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FC608E" w:rsidRPr="00DA0442" w:rsidRDefault="00A07967" w:rsidP="00257781">
      <w:pPr>
        <w:ind w:left="720" w:firstLine="720"/>
        <w:rPr>
          <w:sz w:val="15"/>
          <w:szCs w:val="15"/>
        </w:rPr>
      </w:pPr>
      <w:bookmarkStart w:id="0" w:name="bookmark=id.gjdgxs" w:colFirst="0" w:colLast="0"/>
      <w:bookmarkStart w:id="1" w:name="_heading=h.30j0zll" w:colFirst="0" w:colLast="0"/>
      <w:bookmarkStart w:id="2" w:name="_Hlk86764902"/>
      <w:bookmarkEnd w:id="0"/>
      <w:bookmarkEnd w:id="1"/>
      <w:bookmarkEnd w:id="2"/>
      <w:r w:rsidRPr="00374CE3">
        <w:rPr>
          <w:sz w:val="15"/>
          <w:szCs w:val="15"/>
        </w:rPr>
        <w:tab/>
      </w:r>
      <w:r w:rsidRPr="00374CE3">
        <w:rPr>
          <w:sz w:val="15"/>
          <w:szCs w:val="15"/>
        </w:rPr>
        <w:tab/>
      </w:r>
      <w:r w:rsidRPr="00374CE3">
        <w:rPr>
          <w:sz w:val="15"/>
          <w:szCs w:val="15"/>
        </w:rPr>
        <w:tab/>
      </w:r>
      <w:r w:rsidRPr="00374CE3">
        <w:rPr>
          <w:sz w:val="15"/>
          <w:szCs w:val="15"/>
        </w:rPr>
        <w:tab/>
      </w:r>
      <w:r w:rsidRPr="00374CE3">
        <w:rPr>
          <w:sz w:val="15"/>
          <w:szCs w:val="15"/>
        </w:rPr>
        <w:tab/>
      </w:r>
      <w:r w:rsidRPr="00374CE3">
        <w:rPr>
          <w:sz w:val="15"/>
          <w:szCs w:val="15"/>
        </w:rPr>
        <w:tab/>
      </w:r>
      <w:r w:rsidRPr="00DA0442">
        <w:rPr>
          <w:noProof/>
        </w:rPr>
        <w:drawing>
          <wp:anchor distT="114300" distB="114300" distL="114300" distR="114300" simplePos="0" relativeHeight="251658240" behindDoc="0" locked="0" layoutInCell="1" hidden="0" allowOverlap="1" wp14:anchorId="576FC795" wp14:editId="76488088">
            <wp:simplePos x="0" y="0"/>
            <wp:positionH relativeFrom="column">
              <wp:posOffset>2695575</wp:posOffset>
            </wp:positionH>
            <wp:positionV relativeFrom="paragraph">
              <wp:posOffset>152400</wp:posOffset>
            </wp:positionV>
            <wp:extent cx="974090" cy="987809"/>
            <wp:effectExtent l="0" t="0" r="0" b="0"/>
            <wp:wrapSquare wrapText="bothSides" distT="114300" distB="114300" distL="114300" distR="114300"/>
            <wp:docPr id="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974090" cy="987809"/>
                    </a:xfrm>
                    <a:prstGeom prst="rect">
                      <a:avLst/>
                    </a:prstGeom>
                    <a:ln/>
                  </pic:spPr>
                </pic:pic>
              </a:graphicData>
            </a:graphic>
          </wp:anchor>
        </w:drawing>
      </w:r>
      <w:r w:rsidRPr="00DA0442">
        <w:rPr>
          <w:noProof/>
        </w:rPr>
        <w:drawing>
          <wp:anchor distT="0" distB="0" distL="114300" distR="114300" simplePos="0" relativeHeight="251658241" behindDoc="0" locked="0" layoutInCell="1" hidden="0" allowOverlap="1" wp14:anchorId="5677E6B4" wp14:editId="50DA66A0">
            <wp:simplePos x="0" y="0"/>
            <wp:positionH relativeFrom="column">
              <wp:posOffset>-634</wp:posOffset>
            </wp:positionH>
            <wp:positionV relativeFrom="paragraph">
              <wp:posOffset>-2539</wp:posOffset>
            </wp:positionV>
            <wp:extent cx="647065" cy="1380490"/>
            <wp:effectExtent l="0" t="0" r="0" b="0"/>
            <wp:wrapNone/>
            <wp:docPr id="8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47065" cy="1380490"/>
                    </a:xfrm>
                    <a:prstGeom prst="rect">
                      <a:avLst/>
                    </a:prstGeom>
                    <a:ln/>
                  </pic:spPr>
                </pic:pic>
              </a:graphicData>
            </a:graphic>
          </wp:anchor>
        </w:drawing>
      </w:r>
      <w:r w:rsidRPr="00DA0442">
        <w:rPr>
          <w:noProof/>
        </w:rPr>
        <w:drawing>
          <wp:anchor distT="0" distB="0" distL="114300" distR="114300" simplePos="0" relativeHeight="251658242" behindDoc="0" locked="0" layoutInCell="1" hidden="0" allowOverlap="1" wp14:anchorId="659FDCCB" wp14:editId="47279F8A">
            <wp:simplePos x="0" y="0"/>
            <wp:positionH relativeFrom="column">
              <wp:posOffset>5257800</wp:posOffset>
            </wp:positionH>
            <wp:positionV relativeFrom="paragraph">
              <wp:posOffset>93345</wp:posOffset>
            </wp:positionV>
            <wp:extent cx="709930" cy="818515"/>
            <wp:effectExtent l="0" t="0" r="0" b="0"/>
            <wp:wrapSquare wrapText="bothSides" distT="0" distB="0" distL="114300" distR="114300"/>
            <wp:docPr id="86" name="image2.jpg" descr="GEF-notag-lowres_0"/>
            <wp:cNvGraphicFramePr/>
            <a:graphic xmlns:a="http://schemas.openxmlformats.org/drawingml/2006/main">
              <a:graphicData uri="http://schemas.openxmlformats.org/drawingml/2006/picture">
                <pic:pic xmlns:pic="http://schemas.openxmlformats.org/drawingml/2006/picture">
                  <pic:nvPicPr>
                    <pic:cNvPr id="0" name="image2.jpg" descr="GEF-notag-lowres_0"/>
                    <pic:cNvPicPr preferRelativeResize="0"/>
                  </pic:nvPicPr>
                  <pic:blipFill>
                    <a:blip r:embed="rId14" cstate="screen">
                      <a:extLst>
                        <a:ext uri="{28A0092B-C50C-407E-A947-70E740481C1C}">
                          <a14:useLocalDpi xmlns:a14="http://schemas.microsoft.com/office/drawing/2010/main"/>
                        </a:ext>
                      </a:extLst>
                    </a:blip>
                    <a:srcRect/>
                    <a:stretch>
                      <a:fillRect/>
                    </a:stretch>
                  </pic:blipFill>
                  <pic:spPr>
                    <a:xfrm>
                      <a:off x="0" y="0"/>
                      <a:ext cx="709930" cy="818515"/>
                    </a:xfrm>
                    <a:prstGeom prst="rect">
                      <a:avLst/>
                    </a:prstGeom>
                    <a:ln/>
                  </pic:spPr>
                </pic:pic>
              </a:graphicData>
            </a:graphic>
          </wp:anchor>
        </w:drawing>
      </w:r>
    </w:p>
    <w:p w14:paraId="00000003" w14:textId="77777777" w:rsidR="00FC608E" w:rsidRPr="00DA0442" w:rsidRDefault="00FC608E" w:rsidP="00257781">
      <w:pPr>
        <w:ind w:left="720" w:firstLine="720"/>
        <w:rPr>
          <w:sz w:val="15"/>
          <w:szCs w:val="15"/>
        </w:rPr>
      </w:pPr>
    </w:p>
    <w:p w14:paraId="00000004" w14:textId="77777777" w:rsidR="00FC608E" w:rsidRPr="00DA0442" w:rsidRDefault="00FC608E" w:rsidP="00257781">
      <w:pPr>
        <w:ind w:left="720" w:firstLine="720"/>
        <w:rPr>
          <w:sz w:val="15"/>
          <w:szCs w:val="15"/>
        </w:rPr>
      </w:pPr>
    </w:p>
    <w:p w14:paraId="00000005" w14:textId="77777777" w:rsidR="00FC608E" w:rsidRPr="00DA0442" w:rsidRDefault="00FC608E" w:rsidP="00257781">
      <w:pPr>
        <w:ind w:left="720" w:firstLine="720"/>
        <w:rPr>
          <w:sz w:val="15"/>
          <w:szCs w:val="15"/>
        </w:rPr>
      </w:pPr>
    </w:p>
    <w:p w14:paraId="00000006" w14:textId="77777777" w:rsidR="00FC608E" w:rsidRPr="00DA0442" w:rsidRDefault="00FC608E" w:rsidP="00257781">
      <w:pPr>
        <w:ind w:left="720" w:firstLine="720"/>
        <w:rPr>
          <w:sz w:val="15"/>
          <w:szCs w:val="15"/>
        </w:rPr>
      </w:pPr>
    </w:p>
    <w:p w14:paraId="00000007" w14:textId="77777777" w:rsidR="00FC608E" w:rsidRPr="00DA0442" w:rsidRDefault="00FC608E" w:rsidP="00257781">
      <w:pPr>
        <w:ind w:left="720" w:firstLine="720"/>
        <w:rPr>
          <w:sz w:val="15"/>
          <w:szCs w:val="15"/>
        </w:rPr>
      </w:pPr>
    </w:p>
    <w:p w14:paraId="00000008" w14:textId="77777777" w:rsidR="00FC608E" w:rsidRPr="00DA0442" w:rsidRDefault="00FC608E" w:rsidP="00257781">
      <w:pPr>
        <w:ind w:left="720" w:firstLine="720"/>
        <w:rPr>
          <w:sz w:val="15"/>
          <w:szCs w:val="15"/>
        </w:rPr>
      </w:pPr>
    </w:p>
    <w:p w14:paraId="00000009" w14:textId="77777777" w:rsidR="00FC608E" w:rsidRPr="00DA0442" w:rsidRDefault="00FC608E" w:rsidP="00257781">
      <w:pPr>
        <w:ind w:left="720" w:firstLine="720"/>
        <w:rPr>
          <w:sz w:val="15"/>
          <w:szCs w:val="15"/>
        </w:rPr>
      </w:pPr>
    </w:p>
    <w:p w14:paraId="0000000A" w14:textId="77777777" w:rsidR="00FC608E" w:rsidRPr="00DA0442" w:rsidRDefault="00FC608E" w:rsidP="00257781">
      <w:pPr>
        <w:ind w:left="720" w:firstLine="720"/>
        <w:rPr>
          <w:sz w:val="15"/>
          <w:szCs w:val="15"/>
        </w:rPr>
      </w:pPr>
    </w:p>
    <w:p w14:paraId="00000054" w14:textId="7634F898" w:rsidR="00FC608E" w:rsidRPr="00DA0442" w:rsidRDefault="00A07967" w:rsidP="00B916AB">
      <w:pPr>
        <w:rPr>
          <w:b/>
        </w:rPr>
      </w:pPr>
      <w:bookmarkStart w:id="3" w:name="_heading=h.1fob9te" w:colFirst="0" w:colLast="0"/>
      <w:bookmarkEnd w:id="3"/>
      <w:r w:rsidRPr="00DA0442">
        <w:rPr>
          <w:b/>
        </w:rPr>
        <w:t>United Nations Development Programme</w:t>
      </w:r>
    </w:p>
    <w:p w14:paraId="00000056" w14:textId="3732DC8E" w:rsidR="00FC608E" w:rsidRPr="00DA0442" w:rsidRDefault="00A07967" w:rsidP="00B916AB">
      <w:pPr>
        <w:spacing w:after="0"/>
        <w:rPr>
          <w:b/>
        </w:rPr>
      </w:pPr>
      <w:r w:rsidRPr="00DA0442">
        <w:rPr>
          <w:b/>
        </w:rPr>
        <w:t>Project Document template for projects</w:t>
      </w:r>
      <w:r w:rsidR="00B916AB" w:rsidRPr="00DA0442">
        <w:rPr>
          <w:b/>
        </w:rPr>
        <w:t xml:space="preserve"> </w:t>
      </w:r>
      <w:r w:rsidRPr="00DA0442">
        <w:rPr>
          <w:b/>
        </w:rPr>
        <w:t>financed by the various GEF Trust Funds</w:t>
      </w:r>
    </w:p>
    <w:p w14:paraId="00000057" w14:textId="77777777" w:rsidR="00FC608E" w:rsidRPr="00DA0442" w:rsidRDefault="00FC608E" w:rsidP="00257781">
      <w:pPr>
        <w:spacing w:after="0"/>
        <w:rPr>
          <w:b/>
          <w:i/>
        </w:rPr>
      </w:pPr>
    </w:p>
    <w:tbl>
      <w:tblPr>
        <w:tblStyle w:val="16"/>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2"/>
        <w:gridCol w:w="1354"/>
        <w:gridCol w:w="1453"/>
        <w:gridCol w:w="2806"/>
      </w:tblGrid>
      <w:tr w:rsidR="00FC608E" w:rsidRPr="00DA0442" w14:paraId="3DC7FE18" w14:textId="77777777">
        <w:trPr>
          <w:trHeight w:val="548"/>
        </w:trPr>
        <w:tc>
          <w:tcPr>
            <w:tcW w:w="9355" w:type="dxa"/>
            <w:gridSpan w:val="4"/>
            <w:shd w:val="clear" w:color="auto" w:fill="auto"/>
          </w:tcPr>
          <w:p w14:paraId="00000058" w14:textId="016A25D4" w:rsidR="00FC608E" w:rsidRPr="00DA0442" w:rsidRDefault="00A07967" w:rsidP="00257781">
            <w:pPr>
              <w:spacing w:after="240"/>
              <w:rPr>
                <w:b/>
              </w:rPr>
            </w:pPr>
            <w:r w:rsidRPr="00DA0442">
              <w:rPr>
                <w:b/>
              </w:rPr>
              <w:t xml:space="preserve">Project title:  </w:t>
            </w:r>
            <w:r w:rsidRPr="00DA0442">
              <w:rPr>
                <w:i/>
              </w:rPr>
              <w:t xml:space="preserve">National child project under the GEF Africa </w:t>
            </w:r>
            <w:r w:rsidR="00037ECA" w:rsidRPr="00DA0442">
              <w:rPr>
                <w:i/>
              </w:rPr>
              <w:t>Minigrid</w:t>
            </w:r>
            <w:r w:rsidRPr="00DA0442">
              <w:rPr>
                <w:i/>
              </w:rPr>
              <w:t>s Program</w:t>
            </w:r>
          </w:p>
        </w:tc>
      </w:tr>
      <w:tr w:rsidR="00FC608E" w:rsidRPr="00DA0442" w14:paraId="344E1AE0" w14:textId="77777777">
        <w:trPr>
          <w:trHeight w:val="1007"/>
        </w:trPr>
        <w:tc>
          <w:tcPr>
            <w:tcW w:w="2509" w:type="dxa"/>
            <w:shd w:val="clear" w:color="auto" w:fill="auto"/>
          </w:tcPr>
          <w:p w14:paraId="0000005E" w14:textId="77777777" w:rsidR="00FC608E" w:rsidRPr="00DA0442" w:rsidRDefault="00A07967" w:rsidP="00257781">
            <w:pPr>
              <w:spacing w:after="240"/>
              <w:rPr>
                <w:b/>
              </w:rPr>
            </w:pPr>
            <w:r w:rsidRPr="00DA0442">
              <w:rPr>
                <w:b/>
              </w:rPr>
              <w:t>Country(ies):</w:t>
            </w:r>
          </w:p>
          <w:p w14:paraId="0000005F" w14:textId="77777777" w:rsidR="00FC608E" w:rsidRPr="00DA0442" w:rsidRDefault="00A07967" w:rsidP="00257781">
            <w:pPr>
              <w:spacing w:after="240"/>
            </w:pPr>
            <w:r w:rsidRPr="00DA0442">
              <w:t xml:space="preserve">Comoros  </w:t>
            </w:r>
          </w:p>
        </w:tc>
        <w:tc>
          <w:tcPr>
            <w:tcW w:w="3423" w:type="dxa"/>
            <w:gridSpan w:val="2"/>
            <w:shd w:val="clear" w:color="auto" w:fill="auto"/>
          </w:tcPr>
          <w:p w14:paraId="00000060" w14:textId="1A287194" w:rsidR="00FC608E" w:rsidRPr="00DA0442" w:rsidRDefault="00000000" w:rsidP="00257781">
            <w:pPr>
              <w:spacing w:after="0"/>
              <w:rPr>
                <w:b/>
              </w:rPr>
            </w:pPr>
            <w:sdt>
              <w:sdtPr>
                <w:tag w:val="goog_rdk_0"/>
                <w:id w:val="-1992081673"/>
              </w:sdtPr>
              <w:sdtContent/>
            </w:sdt>
            <w:r w:rsidR="00A07967" w:rsidRPr="00DA0442">
              <w:rPr>
                <w:b/>
              </w:rPr>
              <w:t xml:space="preserve">Implementing Partner (GEF Executing Entity): </w:t>
            </w:r>
          </w:p>
          <w:p w14:paraId="00000061" w14:textId="674831EA" w:rsidR="00FC608E" w:rsidRPr="00DA0442" w:rsidRDefault="00FC608E" w:rsidP="00257781">
            <w:pPr>
              <w:spacing w:after="0"/>
              <w:rPr>
                <w:b/>
              </w:rPr>
            </w:pPr>
          </w:p>
          <w:p w14:paraId="57AFDD3C" w14:textId="0B7DD1D4" w:rsidR="00D550C7" w:rsidRPr="00DA0442" w:rsidRDefault="00D550C7" w:rsidP="00257781">
            <w:pPr>
              <w:spacing w:after="0"/>
              <w:rPr>
                <w:b/>
                <w:lang w:val="fr-FR"/>
              </w:rPr>
            </w:pPr>
            <w:r w:rsidRPr="00DA0442">
              <w:rPr>
                <w:b/>
                <w:lang w:val="fr-FR"/>
              </w:rPr>
              <w:t xml:space="preserve">DGEME </w:t>
            </w:r>
            <w:r w:rsidR="00B86964" w:rsidRPr="00DA0442">
              <w:rPr>
                <w:b/>
                <w:lang w:val="fr-FR"/>
              </w:rPr>
              <w:t xml:space="preserve">- </w:t>
            </w:r>
            <w:r w:rsidR="00B86964" w:rsidRPr="00DA0442">
              <w:rPr>
                <w:lang w:val="fr-FR"/>
              </w:rPr>
              <w:t>Direction Générale de l'Énergie, des Mines et de l’Eau, i.e., Directorate General for Energy, Mining and Water</w:t>
            </w:r>
          </w:p>
          <w:p w14:paraId="2A9A15CC" w14:textId="77777777" w:rsidR="009A7561" w:rsidRPr="00DA0442" w:rsidRDefault="009A7561" w:rsidP="00257781">
            <w:pPr>
              <w:spacing w:after="0"/>
              <w:rPr>
                <w:b/>
                <w:lang w:val="fr-FR"/>
              </w:rPr>
            </w:pPr>
          </w:p>
          <w:p w14:paraId="00000062" w14:textId="556F5574" w:rsidR="00FC608E" w:rsidRPr="00DA0442" w:rsidRDefault="00A07967" w:rsidP="00257781">
            <w:pPr>
              <w:spacing w:after="0"/>
              <w:rPr>
                <w:i/>
                <w:color w:val="0000FF"/>
                <w:u w:val="single"/>
                <w:lang w:val="fr-FR"/>
              </w:rPr>
            </w:pPr>
            <w:r w:rsidRPr="00DA0442">
              <w:rPr>
                <w:b/>
                <w:lang w:val="fr-FR"/>
              </w:rPr>
              <w:t xml:space="preserve"> </w:t>
            </w:r>
          </w:p>
        </w:tc>
        <w:tc>
          <w:tcPr>
            <w:tcW w:w="3423" w:type="dxa"/>
            <w:shd w:val="clear" w:color="auto" w:fill="auto"/>
          </w:tcPr>
          <w:p w14:paraId="00000066" w14:textId="77777777" w:rsidR="00FC608E" w:rsidRPr="00DA0442" w:rsidRDefault="00A07967" w:rsidP="00257781">
            <w:pPr>
              <w:spacing w:after="240"/>
              <w:rPr>
                <w:i/>
              </w:rPr>
            </w:pPr>
            <w:r w:rsidRPr="00DA0442">
              <w:rPr>
                <w:b/>
              </w:rPr>
              <w:t>Execution Modality</w:t>
            </w:r>
            <w:r w:rsidRPr="00DA0442">
              <w:rPr>
                <w:i/>
              </w:rPr>
              <w:t xml:space="preserve">: </w:t>
            </w:r>
          </w:p>
          <w:p w14:paraId="00000068" w14:textId="7F44357F" w:rsidR="00FC608E" w:rsidRPr="00DA0442" w:rsidRDefault="00544336" w:rsidP="00257781">
            <w:pPr>
              <w:spacing w:after="240"/>
              <w:rPr>
                <w:i/>
              </w:rPr>
            </w:pPr>
            <w:r>
              <w:t>P</w:t>
            </w:r>
            <w:r w:rsidRPr="00A33DD3">
              <w:t>artially assisted NIM</w:t>
            </w:r>
            <w:r>
              <w:rPr>
                <w:i/>
                <w:iCs/>
                <w:szCs w:val="20"/>
              </w:rPr>
              <w:t xml:space="preserve"> </w:t>
            </w:r>
          </w:p>
        </w:tc>
      </w:tr>
      <w:tr w:rsidR="00FC608E" w:rsidRPr="00DA0442" w14:paraId="3369DF50" w14:textId="77777777">
        <w:tc>
          <w:tcPr>
            <w:tcW w:w="9355" w:type="dxa"/>
            <w:gridSpan w:val="4"/>
            <w:shd w:val="clear" w:color="auto" w:fill="auto"/>
          </w:tcPr>
          <w:p w14:paraId="1A6E1A99" w14:textId="77777777" w:rsidR="00FC608E" w:rsidRPr="00DA0442" w:rsidRDefault="00A07967" w:rsidP="00ED3846">
            <w:pPr>
              <w:spacing w:after="0"/>
              <w:rPr>
                <w:i/>
              </w:rPr>
            </w:pPr>
            <w:r w:rsidRPr="00DA0442">
              <w:rPr>
                <w:b/>
              </w:rPr>
              <w:t>Contributing Outcome (UNDAF/CPD, RPD, GPD)</w:t>
            </w:r>
            <w:r w:rsidRPr="00DA0442">
              <w:rPr>
                <w:i/>
              </w:rPr>
              <w:t xml:space="preserve">: </w:t>
            </w:r>
          </w:p>
          <w:p w14:paraId="2E09CEEF" w14:textId="150CEB31" w:rsidR="00A6324D" w:rsidRPr="00DA0442" w:rsidRDefault="00A6324D" w:rsidP="00ED3846">
            <w:pPr>
              <w:spacing w:after="0"/>
              <w:rPr>
                <w:bCs/>
                <w:u w:val="single"/>
              </w:rPr>
            </w:pPr>
            <w:r w:rsidRPr="00DA0442">
              <w:rPr>
                <w:bCs/>
                <w:u w:val="single"/>
              </w:rPr>
              <w:t>UNDAF 2015-2021:</w:t>
            </w:r>
          </w:p>
          <w:p w14:paraId="4F2FE983" w14:textId="77777777" w:rsidR="00ED3846" w:rsidRPr="00DA0442" w:rsidRDefault="00A6324D" w:rsidP="00C37FCB">
            <w:pPr>
              <w:numPr>
                <w:ilvl w:val="0"/>
                <w:numId w:val="34"/>
              </w:numPr>
              <w:rPr>
                <w:rFonts w:asciiTheme="majorHAnsi" w:hAnsiTheme="majorHAnsi" w:cstheme="majorHAnsi"/>
                <w:bCs/>
                <w:szCs w:val="20"/>
              </w:rPr>
            </w:pPr>
            <w:r w:rsidRPr="00DA0442">
              <w:rPr>
                <w:rFonts w:asciiTheme="majorHAnsi" w:hAnsiTheme="majorHAnsi" w:cstheme="majorHAnsi"/>
                <w:szCs w:val="20"/>
              </w:rPr>
              <w:t>Outcome 4: By 2021, the most vulnerable populations ensure their resilience to climate change and crises.</w:t>
            </w:r>
          </w:p>
          <w:p w14:paraId="46FBCC68" w14:textId="1C4CF3C1" w:rsidR="00A6324D" w:rsidRPr="00DA0442" w:rsidRDefault="00A6324D" w:rsidP="00C37FCB">
            <w:pPr>
              <w:numPr>
                <w:ilvl w:val="0"/>
                <w:numId w:val="34"/>
              </w:numPr>
              <w:rPr>
                <w:rFonts w:asciiTheme="majorHAnsi" w:hAnsiTheme="majorHAnsi" w:cstheme="majorHAnsi"/>
                <w:bCs/>
                <w:szCs w:val="20"/>
              </w:rPr>
            </w:pPr>
            <w:r w:rsidRPr="00DA0442">
              <w:rPr>
                <w:rFonts w:asciiTheme="majorHAnsi" w:hAnsiTheme="majorHAnsi" w:cstheme="majorHAnsi"/>
                <w:szCs w:val="20"/>
              </w:rPr>
              <w:t xml:space="preserve">Output 4.4: </w:t>
            </w:r>
            <w:r w:rsidRPr="00DA0442">
              <w:rPr>
                <w:rFonts w:asciiTheme="majorHAnsi" w:hAnsiTheme="majorHAnsi" w:cstheme="majorHAnsi"/>
                <w:bCs/>
                <w:szCs w:val="20"/>
              </w:rPr>
              <w:t>Public institutions, the private sector, and vulnerable communities have the appropriate technical and technological capacity to sustainably improve access to renewable energy and energy efficiency.</w:t>
            </w:r>
          </w:p>
          <w:p w14:paraId="44DD9A3B" w14:textId="77777777" w:rsidR="00A6324D" w:rsidRPr="00DA0442" w:rsidRDefault="00A6324D" w:rsidP="00ED3846">
            <w:pPr>
              <w:spacing w:after="0"/>
              <w:rPr>
                <w:bCs/>
                <w:u w:val="single"/>
              </w:rPr>
            </w:pPr>
            <w:r w:rsidRPr="00DA0442">
              <w:rPr>
                <w:bCs/>
                <w:u w:val="single"/>
              </w:rPr>
              <w:t>CPD 2015-2021:</w:t>
            </w:r>
          </w:p>
          <w:p w14:paraId="0472AB38" w14:textId="64F95A55" w:rsidR="00A6324D" w:rsidRPr="00DA0442" w:rsidRDefault="00A6324D" w:rsidP="00C37FCB">
            <w:pPr>
              <w:numPr>
                <w:ilvl w:val="0"/>
                <w:numId w:val="34"/>
              </w:numPr>
              <w:rPr>
                <w:rFonts w:asciiTheme="majorHAnsi" w:hAnsiTheme="majorHAnsi" w:cstheme="majorHAnsi"/>
                <w:bCs/>
                <w:szCs w:val="20"/>
              </w:rPr>
            </w:pPr>
            <w:r w:rsidRPr="00DA0442">
              <w:rPr>
                <w:rFonts w:asciiTheme="majorHAnsi" w:hAnsiTheme="majorHAnsi" w:cstheme="majorHAnsi"/>
                <w:szCs w:val="20"/>
              </w:rPr>
              <w:t xml:space="preserve">Outcome 3: The </w:t>
            </w:r>
            <w:r w:rsidR="00ED3846" w:rsidRPr="00DA0442">
              <w:rPr>
                <w:rFonts w:asciiTheme="majorHAnsi" w:hAnsiTheme="majorHAnsi" w:cstheme="majorHAnsi"/>
                <w:bCs/>
                <w:szCs w:val="20"/>
              </w:rPr>
              <w:t>m</w:t>
            </w:r>
            <w:r w:rsidRPr="00DA0442">
              <w:rPr>
                <w:rFonts w:asciiTheme="majorHAnsi" w:hAnsiTheme="majorHAnsi" w:cstheme="majorHAnsi"/>
                <w:bCs/>
                <w:szCs w:val="20"/>
              </w:rPr>
              <w:t xml:space="preserve">ost </w:t>
            </w:r>
            <w:r w:rsidR="00ED3846" w:rsidRPr="00DA0442">
              <w:rPr>
                <w:rFonts w:asciiTheme="majorHAnsi" w:hAnsiTheme="majorHAnsi" w:cstheme="majorHAnsi"/>
                <w:bCs/>
                <w:szCs w:val="20"/>
              </w:rPr>
              <w:t>v</w:t>
            </w:r>
            <w:r w:rsidRPr="00DA0442">
              <w:rPr>
                <w:rFonts w:asciiTheme="majorHAnsi" w:hAnsiTheme="majorHAnsi" w:cstheme="majorHAnsi"/>
                <w:bCs/>
                <w:szCs w:val="20"/>
              </w:rPr>
              <w:t xml:space="preserve">ulnerable </w:t>
            </w:r>
            <w:r w:rsidR="00ED3846" w:rsidRPr="00DA0442">
              <w:rPr>
                <w:rFonts w:asciiTheme="majorHAnsi" w:hAnsiTheme="majorHAnsi" w:cstheme="majorHAnsi"/>
                <w:bCs/>
                <w:szCs w:val="20"/>
              </w:rPr>
              <w:t>p</w:t>
            </w:r>
            <w:r w:rsidRPr="00DA0442">
              <w:rPr>
                <w:rFonts w:asciiTheme="majorHAnsi" w:hAnsiTheme="majorHAnsi" w:cstheme="majorHAnsi"/>
                <w:bCs/>
                <w:szCs w:val="20"/>
              </w:rPr>
              <w:t xml:space="preserve">opulations </w:t>
            </w:r>
            <w:r w:rsidR="00ED3846" w:rsidRPr="00DA0442">
              <w:rPr>
                <w:rFonts w:asciiTheme="majorHAnsi" w:hAnsiTheme="majorHAnsi" w:cstheme="majorHAnsi"/>
                <w:bCs/>
                <w:szCs w:val="20"/>
              </w:rPr>
              <w:t>b</w:t>
            </w:r>
            <w:r w:rsidRPr="00DA0442">
              <w:rPr>
                <w:rFonts w:asciiTheme="majorHAnsi" w:hAnsiTheme="majorHAnsi" w:cstheme="majorHAnsi"/>
                <w:bCs/>
                <w:szCs w:val="20"/>
              </w:rPr>
              <w:t xml:space="preserve">uild </w:t>
            </w:r>
            <w:r w:rsidR="00ED3846" w:rsidRPr="00DA0442">
              <w:rPr>
                <w:rFonts w:asciiTheme="majorHAnsi" w:hAnsiTheme="majorHAnsi" w:cstheme="majorHAnsi"/>
                <w:bCs/>
                <w:szCs w:val="20"/>
              </w:rPr>
              <w:t>r</w:t>
            </w:r>
            <w:r w:rsidRPr="00DA0442">
              <w:rPr>
                <w:rFonts w:asciiTheme="majorHAnsi" w:hAnsiTheme="majorHAnsi" w:cstheme="majorHAnsi"/>
                <w:bCs/>
                <w:szCs w:val="20"/>
              </w:rPr>
              <w:t xml:space="preserve">esilience to </w:t>
            </w:r>
            <w:r w:rsidR="00ED3846" w:rsidRPr="00DA0442">
              <w:rPr>
                <w:rFonts w:asciiTheme="majorHAnsi" w:hAnsiTheme="majorHAnsi" w:cstheme="majorHAnsi"/>
                <w:bCs/>
                <w:szCs w:val="20"/>
              </w:rPr>
              <w:t>cl</w:t>
            </w:r>
            <w:r w:rsidRPr="00DA0442">
              <w:rPr>
                <w:rFonts w:asciiTheme="majorHAnsi" w:hAnsiTheme="majorHAnsi" w:cstheme="majorHAnsi"/>
                <w:bCs/>
                <w:szCs w:val="20"/>
              </w:rPr>
              <w:t xml:space="preserve">imate </w:t>
            </w:r>
            <w:r w:rsidR="00ED3846" w:rsidRPr="00DA0442">
              <w:rPr>
                <w:rFonts w:asciiTheme="majorHAnsi" w:hAnsiTheme="majorHAnsi" w:cstheme="majorHAnsi"/>
                <w:bCs/>
                <w:szCs w:val="20"/>
              </w:rPr>
              <w:t>c</w:t>
            </w:r>
            <w:r w:rsidRPr="00DA0442">
              <w:rPr>
                <w:rFonts w:asciiTheme="majorHAnsi" w:hAnsiTheme="majorHAnsi" w:cstheme="majorHAnsi"/>
                <w:bCs/>
                <w:szCs w:val="20"/>
              </w:rPr>
              <w:t xml:space="preserve">hange and </w:t>
            </w:r>
            <w:r w:rsidR="00ED3846" w:rsidRPr="00DA0442">
              <w:rPr>
                <w:rFonts w:asciiTheme="majorHAnsi" w:hAnsiTheme="majorHAnsi" w:cstheme="majorHAnsi"/>
                <w:bCs/>
                <w:szCs w:val="20"/>
              </w:rPr>
              <w:t>c</w:t>
            </w:r>
            <w:r w:rsidRPr="00DA0442">
              <w:rPr>
                <w:rFonts w:asciiTheme="majorHAnsi" w:hAnsiTheme="majorHAnsi" w:cstheme="majorHAnsi"/>
                <w:bCs/>
                <w:szCs w:val="20"/>
              </w:rPr>
              <w:t>rises</w:t>
            </w:r>
          </w:p>
          <w:p w14:paraId="00000069" w14:textId="1A8AAFCA" w:rsidR="0084491C" w:rsidRPr="00DA0442" w:rsidRDefault="00A6324D" w:rsidP="00C37FCB">
            <w:pPr>
              <w:numPr>
                <w:ilvl w:val="0"/>
                <w:numId w:val="34"/>
              </w:numPr>
              <w:rPr>
                <w:b/>
              </w:rPr>
            </w:pPr>
            <w:r w:rsidRPr="00DA0442">
              <w:rPr>
                <w:rFonts w:asciiTheme="majorHAnsi" w:hAnsiTheme="majorHAnsi" w:cstheme="majorHAnsi"/>
                <w:szCs w:val="20"/>
              </w:rPr>
              <w:t>Output 9: The country has the policy, legal and regulatory framework for the promotion and development of renewable energy</w:t>
            </w:r>
          </w:p>
        </w:tc>
      </w:tr>
      <w:tr w:rsidR="00FC608E" w:rsidRPr="00DA0442" w14:paraId="7FA8D507" w14:textId="77777777" w:rsidTr="00B916AB">
        <w:trPr>
          <w:trHeight w:val="655"/>
        </w:trPr>
        <w:tc>
          <w:tcPr>
            <w:tcW w:w="4585" w:type="dxa"/>
            <w:shd w:val="clear" w:color="auto" w:fill="auto"/>
          </w:tcPr>
          <w:p w14:paraId="00000070" w14:textId="1511B86A" w:rsidR="00B916AB" w:rsidRPr="00DA0442" w:rsidRDefault="00A07967" w:rsidP="00B916AB">
            <w:pPr>
              <w:spacing w:after="240"/>
              <w:rPr>
                <w:b/>
              </w:rPr>
            </w:pPr>
            <w:r w:rsidRPr="00DA0442">
              <w:rPr>
                <w:b/>
              </w:rPr>
              <w:t>UNDP Social and Environmental Screening Category:</w:t>
            </w:r>
            <w:r w:rsidR="00B916AB" w:rsidRPr="00DA0442">
              <w:rPr>
                <w:b/>
              </w:rPr>
              <w:t xml:space="preserve"> </w:t>
            </w:r>
            <w:r w:rsidR="00B916AB" w:rsidRPr="00DA0442">
              <w:rPr>
                <w:bCs/>
                <w:i/>
                <w:iCs/>
              </w:rPr>
              <w:t>Substantial</w:t>
            </w:r>
          </w:p>
        </w:tc>
        <w:tc>
          <w:tcPr>
            <w:tcW w:w="4770" w:type="dxa"/>
            <w:gridSpan w:val="3"/>
            <w:shd w:val="clear" w:color="auto" w:fill="auto"/>
          </w:tcPr>
          <w:p w14:paraId="00000073" w14:textId="59BA9103" w:rsidR="00FC608E" w:rsidRPr="00DA0442" w:rsidRDefault="00A07967" w:rsidP="00257781">
            <w:pPr>
              <w:spacing w:after="240"/>
              <w:rPr>
                <w:i/>
              </w:rPr>
            </w:pPr>
            <w:r w:rsidRPr="00DA0442">
              <w:rPr>
                <w:b/>
              </w:rPr>
              <w:t xml:space="preserve">UNDP Gender Marker: </w:t>
            </w:r>
            <w:r w:rsidR="00A6324D" w:rsidRPr="00DA0442">
              <w:rPr>
                <w:i/>
              </w:rPr>
              <w:t>2</w:t>
            </w:r>
          </w:p>
        </w:tc>
      </w:tr>
      <w:tr w:rsidR="00FC608E" w:rsidRPr="00DA0442" w14:paraId="0B016D00" w14:textId="77777777">
        <w:tc>
          <w:tcPr>
            <w:tcW w:w="4585" w:type="dxa"/>
            <w:shd w:val="clear" w:color="auto" w:fill="auto"/>
          </w:tcPr>
          <w:p w14:paraId="00000076" w14:textId="76C53D33" w:rsidR="00FC608E" w:rsidRPr="00DA0442" w:rsidRDefault="00A07967" w:rsidP="00257781">
            <w:pPr>
              <w:spacing w:after="240"/>
            </w:pPr>
            <w:r w:rsidRPr="00DA0442">
              <w:rPr>
                <w:b/>
              </w:rPr>
              <w:t xml:space="preserve">Atlas Award ID:  </w:t>
            </w:r>
            <w:bookmarkStart w:id="4" w:name="_Hlk147303142"/>
            <w:r w:rsidR="00544336" w:rsidRPr="00A33DD3">
              <w:rPr>
                <w:i/>
              </w:rPr>
              <w:t>00126402.2</w:t>
            </w:r>
            <w:bookmarkEnd w:id="4"/>
          </w:p>
        </w:tc>
        <w:tc>
          <w:tcPr>
            <w:tcW w:w="4770" w:type="dxa"/>
            <w:gridSpan w:val="3"/>
            <w:shd w:val="clear" w:color="auto" w:fill="auto"/>
          </w:tcPr>
          <w:p w14:paraId="00000079" w14:textId="40E03987" w:rsidR="00FC608E" w:rsidRPr="00DA0442" w:rsidRDefault="00A07967" w:rsidP="00257781">
            <w:pPr>
              <w:spacing w:after="0"/>
              <w:rPr>
                <w:b/>
              </w:rPr>
            </w:pPr>
            <w:r w:rsidRPr="00DA0442">
              <w:rPr>
                <w:b/>
              </w:rPr>
              <w:t xml:space="preserve">Atlas Project/Output ID:  </w:t>
            </w:r>
            <w:r w:rsidR="00994FBB" w:rsidRPr="00DA0442">
              <w:rPr>
                <w:i/>
              </w:rPr>
              <w:t>00126402</w:t>
            </w:r>
          </w:p>
        </w:tc>
      </w:tr>
      <w:tr w:rsidR="00FC608E" w:rsidRPr="00DA0442" w14:paraId="50BF4B6D" w14:textId="77777777">
        <w:tc>
          <w:tcPr>
            <w:tcW w:w="4585" w:type="dxa"/>
            <w:shd w:val="clear" w:color="auto" w:fill="auto"/>
          </w:tcPr>
          <w:p w14:paraId="0000007C" w14:textId="27E0D39D" w:rsidR="00FC608E" w:rsidRPr="00DA0442" w:rsidRDefault="00A07967" w:rsidP="00257781">
            <w:pPr>
              <w:spacing w:after="240"/>
              <w:rPr>
                <w:b/>
              </w:rPr>
            </w:pPr>
            <w:r w:rsidRPr="00DA0442">
              <w:rPr>
                <w:b/>
              </w:rPr>
              <w:t xml:space="preserve">UNDP-GEF PIMS ID number:  </w:t>
            </w:r>
            <w:r w:rsidR="0084491C" w:rsidRPr="00DA0442">
              <w:rPr>
                <w:i/>
              </w:rPr>
              <w:t>6469</w:t>
            </w:r>
          </w:p>
        </w:tc>
        <w:tc>
          <w:tcPr>
            <w:tcW w:w="4770" w:type="dxa"/>
            <w:gridSpan w:val="3"/>
            <w:shd w:val="clear" w:color="auto" w:fill="auto"/>
          </w:tcPr>
          <w:p w14:paraId="0000007F" w14:textId="0552A9ED" w:rsidR="00FC608E" w:rsidRPr="00DA0442" w:rsidRDefault="00A07967" w:rsidP="00257781">
            <w:pPr>
              <w:spacing w:after="240"/>
              <w:rPr>
                <w:b/>
              </w:rPr>
            </w:pPr>
            <w:r w:rsidRPr="00DA0442">
              <w:rPr>
                <w:b/>
              </w:rPr>
              <w:t xml:space="preserve">GEF Project ID number: </w:t>
            </w:r>
            <w:r w:rsidR="000F01C2" w:rsidRPr="00DA0442">
              <w:rPr>
                <w:i/>
              </w:rPr>
              <w:t>10473</w:t>
            </w:r>
          </w:p>
        </w:tc>
      </w:tr>
      <w:tr w:rsidR="00FC608E" w:rsidRPr="00DA0442" w14:paraId="55BD77CD" w14:textId="77777777">
        <w:trPr>
          <w:trHeight w:val="350"/>
        </w:trPr>
        <w:tc>
          <w:tcPr>
            <w:tcW w:w="9355" w:type="dxa"/>
            <w:gridSpan w:val="4"/>
            <w:shd w:val="clear" w:color="auto" w:fill="auto"/>
          </w:tcPr>
          <w:p w14:paraId="00000082" w14:textId="2B2F6B4D" w:rsidR="00FC608E" w:rsidRPr="00DA0442" w:rsidRDefault="00A07967" w:rsidP="00257781">
            <w:pPr>
              <w:spacing w:after="240"/>
              <w:rPr>
                <w:b/>
              </w:rPr>
            </w:pPr>
            <w:r w:rsidRPr="00DA0442">
              <w:rPr>
                <w:b/>
              </w:rPr>
              <w:t xml:space="preserve">LPAC meeting date: </w:t>
            </w:r>
            <w:r w:rsidR="00D8356D" w:rsidRPr="00DA0442">
              <w:rPr>
                <w:i/>
              </w:rPr>
              <w:t>TBD</w:t>
            </w:r>
          </w:p>
        </w:tc>
      </w:tr>
      <w:tr w:rsidR="00FC608E" w:rsidRPr="00DA0442" w14:paraId="60A9E031" w14:textId="77777777">
        <w:trPr>
          <w:trHeight w:val="350"/>
        </w:trPr>
        <w:tc>
          <w:tcPr>
            <w:tcW w:w="9355" w:type="dxa"/>
            <w:gridSpan w:val="4"/>
            <w:shd w:val="clear" w:color="auto" w:fill="auto"/>
          </w:tcPr>
          <w:p w14:paraId="00000088" w14:textId="42E121BB" w:rsidR="00FC608E" w:rsidRPr="00DA0442" w:rsidRDefault="00A07967" w:rsidP="00257781">
            <w:pPr>
              <w:spacing w:after="240"/>
              <w:rPr>
                <w:b/>
              </w:rPr>
            </w:pPr>
            <w:r w:rsidRPr="00DA0442">
              <w:rPr>
                <w:b/>
              </w:rPr>
              <w:t xml:space="preserve">Last possible date to submit to GEF: </w:t>
            </w:r>
            <w:r w:rsidR="0084491C" w:rsidRPr="00DA0442">
              <w:rPr>
                <w:rFonts w:cs="Arial"/>
                <w:iCs/>
                <w:szCs w:val="20"/>
              </w:rPr>
              <w:t>19 June 2021</w:t>
            </w:r>
          </w:p>
        </w:tc>
      </w:tr>
      <w:tr w:rsidR="00FC608E" w:rsidRPr="00DA0442" w14:paraId="700AA724" w14:textId="77777777">
        <w:trPr>
          <w:trHeight w:val="350"/>
        </w:trPr>
        <w:tc>
          <w:tcPr>
            <w:tcW w:w="9355" w:type="dxa"/>
            <w:gridSpan w:val="4"/>
            <w:shd w:val="clear" w:color="auto" w:fill="auto"/>
          </w:tcPr>
          <w:p w14:paraId="0000008E" w14:textId="0538D440" w:rsidR="00FC608E" w:rsidRPr="00DA0442" w:rsidRDefault="00A07967" w:rsidP="00257781">
            <w:pPr>
              <w:spacing w:after="240"/>
              <w:rPr>
                <w:b/>
              </w:rPr>
            </w:pPr>
            <w:r w:rsidRPr="00DA0442">
              <w:rPr>
                <w:b/>
              </w:rPr>
              <w:t xml:space="preserve">Latest possible CEO endorsement date: </w:t>
            </w:r>
            <w:r w:rsidR="0084491C" w:rsidRPr="00DA0442">
              <w:rPr>
                <w:rFonts w:cs="Arial"/>
                <w:iCs/>
                <w:szCs w:val="20"/>
              </w:rPr>
              <w:t>19 December 2021</w:t>
            </w:r>
          </w:p>
        </w:tc>
      </w:tr>
      <w:tr w:rsidR="00FC608E" w:rsidRPr="00DA0442" w14:paraId="63BB0D22" w14:textId="77777777">
        <w:trPr>
          <w:trHeight w:val="350"/>
        </w:trPr>
        <w:tc>
          <w:tcPr>
            <w:tcW w:w="9355" w:type="dxa"/>
            <w:gridSpan w:val="4"/>
            <w:shd w:val="clear" w:color="auto" w:fill="auto"/>
          </w:tcPr>
          <w:p w14:paraId="00000094" w14:textId="1423A14B" w:rsidR="00FC608E" w:rsidRPr="00DA0442" w:rsidRDefault="00A07967" w:rsidP="00257781">
            <w:pPr>
              <w:spacing w:after="240"/>
              <w:rPr>
                <w:b/>
              </w:rPr>
            </w:pPr>
            <w:r w:rsidRPr="00DA0442">
              <w:rPr>
                <w:b/>
              </w:rPr>
              <w:t xml:space="preserve">Project duration in months: </w:t>
            </w:r>
            <w:r w:rsidR="00FB1215" w:rsidRPr="00DA0442">
              <w:t>48 months</w:t>
            </w:r>
          </w:p>
        </w:tc>
      </w:tr>
      <w:tr w:rsidR="00FC608E" w:rsidRPr="00DA0442" w14:paraId="19F3B156" w14:textId="77777777">
        <w:trPr>
          <w:trHeight w:val="710"/>
        </w:trPr>
        <w:tc>
          <w:tcPr>
            <w:tcW w:w="4585" w:type="dxa"/>
            <w:shd w:val="clear" w:color="auto" w:fill="auto"/>
          </w:tcPr>
          <w:p w14:paraId="0000009A" w14:textId="79994DF7" w:rsidR="00FC608E" w:rsidRPr="00DA0442" w:rsidRDefault="00A07967" w:rsidP="00257781">
            <w:pPr>
              <w:spacing w:after="240"/>
              <w:rPr>
                <w:b/>
              </w:rPr>
            </w:pPr>
            <w:r w:rsidRPr="00DA0442">
              <w:rPr>
                <w:b/>
              </w:rPr>
              <w:t xml:space="preserve">Planned start date: </w:t>
            </w:r>
            <w:r w:rsidR="00544336">
              <w:rPr>
                <w:rFonts w:cs="Arial"/>
                <w:iCs/>
                <w:szCs w:val="20"/>
              </w:rPr>
              <w:t>1 November</w:t>
            </w:r>
            <w:r w:rsidR="00222269" w:rsidRPr="00DA0442">
              <w:rPr>
                <w:rFonts w:cs="Arial"/>
                <w:iCs/>
                <w:szCs w:val="20"/>
              </w:rPr>
              <w:t>202</w:t>
            </w:r>
            <w:r w:rsidR="003A163B">
              <w:rPr>
                <w:rFonts w:cs="Arial"/>
                <w:iCs/>
                <w:szCs w:val="20"/>
              </w:rPr>
              <w:t>3</w:t>
            </w:r>
          </w:p>
        </w:tc>
        <w:tc>
          <w:tcPr>
            <w:tcW w:w="4770" w:type="dxa"/>
            <w:gridSpan w:val="3"/>
            <w:shd w:val="clear" w:color="auto" w:fill="auto"/>
          </w:tcPr>
          <w:p w14:paraId="0000009D" w14:textId="3ED96D6F" w:rsidR="00FC608E" w:rsidRPr="00DA0442" w:rsidRDefault="00A07967" w:rsidP="00257781">
            <w:pPr>
              <w:spacing w:after="240"/>
              <w:rPr>
                <w:i/>
              </w:rPr>
            </w:pPr>
            <w:r w:rsidRPr="00DA0442">
              <w:rPr>
                <w:b/>
              </w:rPr>
              <w:t xml:space="preserve">Planned end date:  </w:t>
            </w:r>
            <w:r w:rsidR="003C011B">
              <w:rPr>
                <w:rFonts w:cs="Arial"/>
                <w:iCs/>
                <w:szCs w:val="20"/>
              </w:rPr>
              <w:t>31 October</w:t>
            </w:r>
            <w:r w:rsidR="003A163B" w:rsidRPr="003A163B">
              <w:rPr>
                <w:rFonts w:cs="Arial"/>
                <w:iCs/>
                <w:szCs w:val="20"/>
              </w:rPr>
              <w:t xml:space="preserve"> 2027</w:t>
            </w:r>
          </w:p>
        </w:tc>
      </w:tr>
      <w:tr w:rsidR="00FC608E" w:rsidRPr="00DA0442" w14:paraId="34E6FDDE" w14:textId="77777777">
        <w:tc>
          <w:tcPr>
            <w:tcW w:w="4585" w:type="dxa"/>
            <w:shd w:val="clear" w:color="auto" w:fill="auto"/>
          </w:tcPr>
          <w:p w14:paraId="000000A0" w14:textId="293761C1" w:rsidR="00FC608E" w:rsidRPr="00DA0442" w:rsidRDefault="00A07967" w:rsidP="00257781">
            <w:pPr>
              <w:spacing w:after="240"/>
              <w:rPr>
                <w:i/>
              </w:rPr>
            </w:pPr>
            <w:r w:rsidRPr="00DA0442">
              <w:rPr>
                <w:b/>
              </w:rPr>
              <w:lastRenderedPageBreak/>
              <w:t xml:space="preserve">Expected date of Mid-Term Review: </w:t>
            </w:r>
            <w:r w:rsidR="003A163B" w:rsidRPr="003A163B">
              <w:rPr>
                <w:i/>
              </w:rPr>
              <w:t xml:space="preserve">1 </w:t>
            </w:r>
            <w:r w:rsidR="00B149AC">
              <w:rPr>
                <w:i/>
              </w:rPr>
              <w:t>November</w:t>
            </w:r>
            <w:r w:rsidR="00B149AC" w:rsidRPr="003A163B">
              <w:rPr>
                <w:i/>
              </w:rPr>
              <w:t xml:space="preserve"> </w:t>
            </w:r>
            <w:r w:rsidR="003A163B" w:rsidRPr="003A163B">
              <w:rPr>
                <w:i/>
              </w:rPr>
              <w:t>2025</w:t>
            </w:r>
          </w:p>
        </w:tc>
        <w:tc>
          <w:tcPr>
            <w:tcW w:w="4770" w:type="dxa"/>
            <w:gridSpan w:val="3"/>
            <w:shd w:val="clear" w:color="auto" w:fill="auto"/>
          </w:tcPr>
          <w:p w14:paraId="000000A3" w14:textId="4CADDFBD" w:rsidR="00FC608E" w:rsidRPr="00DA0442" w:rsidRDefault="00A07967" w:rsidP="00257781">
            <w:pPr>
              <w:spacing w:after="240"/>
              <w:rPr>
                <w:b/>
              </w:rPr>
            </w:pPr>
            <w:r w:rsidRPr="00DA0442">
              <w:rPr>
                <w:b/>
              </w:rPr>
              <w:t xml:space="preserve">Expected date of Terminal evaluation: </w:t>
            </w:r>
            <w:r w:rsidR="003A163B" w:rsidRPr="003A163B">
              <w:rPr>
                <w:i/>
              </w:rPr>
              <w:t xml:space="preserve">1 </w:t>
            </w:r>
            <w:r w:rsidR="00B149AC">
              <w:rPr>
                <w:i/>
              </w:rPr>
              <w:t xml:space="preserve">May </w:t>
            </w:r>
            <w:r w:rsidR="003A163B" w:rsidRPr="003A163B">
              <w:rPr>
                <w:i/>
              </w:rPr>
              <w:t>2027</w:t>
            </w:r>
          </w:p>
        </w:tc>
      </w:tr>
      <w:tr w:rsidR="00FC608E" w:rsidRPr="00DA0442" w14:paraId="1CA60E62" w14:textId="77777777">
        <w:tc>
          <w:tcPr>
            <w:tcW w:w="9355" w:type="dxa"/>
            <w:gridSpan w:val="4"/>
            <w:shd w:val="clear" w:color="auto" w:fill="auto"/>
          </w:tcPr>
          <w:p w14:paraId="000000A6" w14:textId="281EE7F9" w:rsidR="00FC608E" w:rsidRPr="00DA0442" w:rsidRDefault="00A07967" w:rsidP="00257781">
            <w:pPr>
              <w:spacing w:after="240"/>
              <w:rPr>
                <w:i/>
              </w:rPr>
            </w:pPr>
            <w:r w:rsidRPr="00DA0442">
              <w:rPr>
                <w:b/>
              </w:rPr>
              <w:t xml:space="preserve">Brief project description: </w:t>
            </w:r>
          </w:p>
          <w:p w14:paraId="7E722987" w14:textId="77777777" w:rsidR="00543FD3" w:rsidRPr="00DA0442" w:rsidRDefault="00543FD3" w:rsidP="00543FD3">
            <w:pPr>
              <w:spacing w:after="240"/>
              <w:rPr>
                <w:iCs/>
                <w:color w:val="000000" w:themeColor="text1"/>
              </w:rPr>
            </w:pPr>
            <w:r w:rsidRPr="00DA0442">
              <w:rPr>
                <w:iCs/>
              </w:rPr>
              <w:t xml:space="preserve">Comoros is one of Africa’s smallest countries (archipelago) but with one of the highest electrification rates. However, the effective access to electricity for end-users (residential, commercial and social) is significantly lower due to various reasons (incl. frequent load shedding, high transmission losses, etc.). This challenging energy situation hampers the socioeconomic development of an already fragile country, especially in rural areas with </w:t>
            </w:r>
            <w:r w:rsidRPr="00DA0442">
              <w:rPr>
                <w:iCs/>
                <w:color w:val="000000" w:themeColor="text1"/>
              </w:rPr>
              <w:t xml:space="preserve">vulnerable populations. </w:t>
            </w:r>
          </w:p>
          <w:p w14:paraId="000000A8" w14:textId="40196532" w:rsidR="00FC608E" w:rsidRPr="00DA0442" w:rsidRDefault="004A10CB" w:rsidP="00543FD3">
            <w:pPr>
              <w:spacing w:after="240"/>
              <w:rPr>
                <w:iCs/>
              </w:rPr>
            </w:pPr>
            <w:r w:rsidRPr="00DA0442">
              <w:rPr>
                <w:color w:val="000000" w:themeColor="text1"/>
                <w:szCs w:val="20"/>
              </w:rPr>
              <w:t xml:space="preserve">As part of the UNDP-supported, GEF-financed Africa </w:t>
            </w:r>
            <w:r w:rsidR="00037ECA" w:rsidRPr="00DA0442">
              <w:rPr>
                <w:color w:val="000000" w:themeColor="text1"/>
                <w:szCs w:val="20"/>
              </w:rPr>
              <w:t>Minigrid</w:t>
            </w:r>
            <w:r w:rsidRPr="00DA0442">
              <w:rPr>
                <w:color w:val="000000" w:themeColor="text1"/>
                <w:szCs w:val="20"/>
              </w:rPr>
              <w:t xml:space="preserve">s Program (AMP), this project seeks to increase access to clean energy by increasing the financial viability, and promoting scaled-up commercial investment, in </w:t>
            </w:r>
            <w:r w:rsidR="00F66FA4" w:rsidRPr="00DA0442">
              <w:rPr>
                <w:color w:val="000000" w:themeColor="text1"/>
                <w:szCs w:val="20"/>
              </w:rPr>
              <w:t>renewable</w:t>
            </w:r>
            <w:r w:rsidRPr="00DA0442">
              <w:rPr>
                <w:color w:val="000000" w:themeColor="text1"/>
                <w:szCs w:val="20"/>
              </w:rPr>
              <w:t xml:space="preserve"> </w:t>
            </w:r>
            <w:r w:rsidR="00037ECA" w:rsidRPr="00DA0442">
              <w:rPr>
                <w:color w:val="000000" w:themeColor="text1"/>
                <w:szCs w:val="20"/>
              </w:rPr>
              <w:t>minigrid</w:t>
            </w:r>
            <w:r w:rsidRPr="00DA0442">
              <w:rPr>
                <w:color w:val="000000" w:themeColor="text1"/>
                <w:szCs w:val="20"/>
              </w:rPr>
              <w:t xml:space="preserve">s in Comoros with a focus on cost-reduction levers and innovative business models. As such, </w:t>
            </w:r>
            <w:r w:rsidRPr="00DA0442">
              <w:rPr>
                <w:iCs/>
                <w:color w:val="000000" w:themeColor="text1"/>
              </w:rPr>
              <w:t>it will</w:t>
            </w:r>
            <w:r w:rsidR="00543FD3" w:rsidRPr="00DA0442">
              <w:rPr>
                <w:iCs/>
                <w:color w:val="000000" w:themeColor="text1"/>
              </w:rPr>
              <w:t xml:space="preserve"> support access to sustainable, reliable, affordable and cleaner electricity in rural areas in Comoros, contributing to durable improved livelihoods and inclusive poverty </w:t>
            </w:r>
            <w:r w:rsidR="00543FD3" w:rsidRPr="00DA0442">
              <w:rPr>
                <w:iCs/>
              </w:rPr>
              <w:t xml:space="preserve">alleviation while reducing GHG emissions. </w:t>
            </w:r>
            <w:r w:rsidR="00543FD3" w:rsidRPr="00DA0442">
              <w:rPr>
                <w:rFonts w:eastAsia="Times New Roman" w:cs="Arial"/>
                <w:szCs w:val="20"/>
              </w:rPr>
              <w:t xml:space="preserve">The project rationale is underpinned by a novel approach to de-risk private sector and community investments in the market for rural decentralized renewable energy access. This will be achieved through (i) </w:t>
            </w:r>
            <w:r w:rsidR="007B0A8A" w:rsidRPr="00DA0442">
              <w:rPr>
                <w:rFonts w:eastAsia="Times New Roman" w:cs="Arial"/>
                <w:szCs w:val="20"/>
              </w:rPr>
              <w:t>identifying</w:t>
            </w:r>
            <w:r w:rsidR="00543FD3" w:rsidRPr="00DA0442">
              <w:rPr>
                <w:rFonts w:eastAsia="Times New Roman" w:cs="Arial"/>
                <w:szCs w:val="20"/>
              </w:rPr>
              <w:t xml:space="preserve"> suitable </w:t>
            </w:r>
            <w:r w:rsidR="00037ECA" w:rsidRPr="00DA0442">
              <w:rPr>
                <w:rFonts w:eastAsia="Times New Roman" w:cs="Arial"/>
                <w:szCs w:val="20"/>
              </w:rPr>
              <w:t>minigrid</w:t>
            </w:r>
            <w:r w:rsidR="00543FD3" w:rsidRPr="00DA0442">
              <w:rPr>
                <w:rFonts w:eastAsia="Times New Roman" w:cs="Arial"/>
                <w:szCs w:val="20"/>
              </w:rPr>
              <w:t xml:space="preserve"> delivery model</w:t>
            </w:r>
            <w:r w:rsidR="007B0A8A" w:rsidRPr="00DA0442">
              <w:rPr>
                <w:rFonts w:eastAsia="Times New Roman" w:cs="Arial"/>
                <w:szCs w:val="20"/>
              </w:rPr>
              <w:t>(s)</w:t>
            </w:r>
            <w:r w:rsidR="00543FD3" w:rsidRPr="00DA0442">
              <w:rPr>
                <w:rFonts w:eastAsia="Times New Roman" w:cs="Arial"/>
                <w:szCs w:val="20"/>
              </w:rPr>
              <w:t xml:space="preserve"> and appropriate policies and regulations for a conducive </w:t>
            </w:r>
            <w:r w:rsidR="00F66FA4" w:rsidRPr="00DA0442">
              <w:rPr>
                <w:rFonts w:eastAsia="Times New Roman" w:cs="Arial"/>
                <w:szCs w:val="20"/>
              </w:rPr>
              <w:t>renewable</w:t>
            </w:r>
            <w:r w:rsidR="00543FD3" w:rsidRPr="00DA0442">
              <w:rPr>
                <w:rFonts w:eastAsia="Times New Roman" w:cs="Arial"/>
                <w:szCs w:val="20"/>
              </w:rPr>
              <w:t xml:space="preserve"> </w:t>
            </w:r>
            <w:r w:rsidR="00037ECA" w:rsidRPr="00DA0442">
              <w:rPr>
                <w:rFonts w:eastAsia="Times New Roman" w:cs="Arial"/>
                <w:szCs w:val="20"/>
              </w:rPr>
              <w:t>minigrid</w:t>
            </w:r>
            <w:r w:rsidR="00543FD3" w:rsidRPr="00DA0442">
              <w:rPr>
                <w:rFonts w:eastAsia="Times New Roman" w:cs="Arial"/>
                <w:szCs w:val="20"/>
              </w:rPr>
              <w:t xml:space="preserve"> investments’ environment, (ii) innovative business models with strengthened private sector and communities participation, (iii) </w:t>
            </w:r>
            <w:r w:rsidR="00AF1B2C" w:rsidRPr="00DA0442">
              <w:rPr>
                <w:rFonts w:eastAsia="Times New Roman" w:cs="Arial"/>
                <w:szCs w:val="20"/>
              </w:rPr>
              <w:t xml:space="preserve">support to scaled-up </w:t>
            </w:r>
            <w:r w:rsidR="00543FD3" w:rsidRPr="00DA0442">
              <w:rPr>
                <w:rFonts w:eastAsia="Times New Roman" w:cs="Arial"/>
                <w:szCs w:val="20"/>
              </w:rPr>
              <w:t>financing solutions, and (iv) increased awareness, knowledge sharing and network opportunities.</w:t>
            </w:r>
          </w:p>
        </w:tc>
      </w:tr>
      <w:tr w:rsidR="00FC608E" w:rsidRPr="00DA0442" w14:paraId="29828C30" w14:textId="77777777">
        <w:trPr>
          <w:trHeight w:val="377"/>
        </w:trPr>
        <w:tc>
          <w:tcPr>
            <w:tcW w:w="9355" w:type="dxa"/>
            <w:gridSpan w:val="4"/>
            <w:shd w:val="clear" w:color="auto" w:fill="D9D9D9"/>
          </w:tcPr>
          <w:p w14:paraId="000000AE" w14:textId="44B612C0" w:rsidR="00FC608E" w:rsidRPr="00DA0442" w:rsidRDefault="00A07967" w:rsidP="00257781">
            <w:pPr>
              <w:rPr>
                <w:b/>
                <w:smallCaps/>
              </w:rPr>
            </w:pPr>
            <w:r w:rsidRPr="00DA0442">
              <w:rPr>
                <w:b/>
                <w:smallCaps/>
              </w:rPr>
              <w:t xml:space="preserve">Financing Plan </w:t>
            </w:r>
          </w:p>
        </w:tc>
      </w:tr>
      <w:tr w:rsidR="00FC608E" w:rsidRPr="00DA0442" w14:paraId="1048C4F6" w14:textId="77777777">
        <w:tc>
          <w:tcPr>
            <w:tcW w:w="4585" w:type="dxa"/>
            <w:shd w:val="clear" w:color="auto" w:fill="auto"/>
          </w:tcPr>
          <w:p w14:paraId="000000B4" w14:textId="17FA1AAE" w:rsidR="00FC608E" w:rsidRPr="00DA0442" w:rsidRDefault="00A07967" w:rsidP="00257781">
            <w:pPr>
              <w:spacing w:after="240"/>
            </w:pPr>
            <w:r w:rsidRPr="00DA0442">
              <w:t xml:space="preserve">GEF Trust Fund grant </w:t>
            </w:r>
          </w:p>
        </w:tc>
        <w:tc>
          <w:tcPr>
            <w:tcW w:w="4770" w:type="dxa"/>
            <w:gridSpan w:val="3"/>
            <w:shd w:val="clear" w:color="auto" w:fill="auto"/>
          </w:tcPr>
          <w:p w14:paraId="000000B7" w14:textId="633CE386" w:rsidR="00FC608E" w:rsidRPr="00DA0442" w:rsidRDefault="00A07967" w:rsidP="00257781">
            <w:pPr>
              <w:spacing w:after="240"/>
            </w:pPr>
            <w:r w:rsidRPr="00DA0442">
              <w:t>USD</w:t>
            </w:r>
            <w:r w:rsidR="00FB1215" w:rsidRPr="00DA0442">
              <w:t xml:space="preserve"> </w:t>
            </w:r>
            <w:r w:rsidR="008A3819" w:rsidRPr="00DA0442">
              <w:t>1,269,863</w:t>
            </w:r>
          </w:p>
        </w:tc>
      </w:tr>
      <w:tr w:rsidR="00FC608E" w:rsidRPr="00DA0442" w14:paraId="18D11CB3" w14:textId="77777777">
        <w:tc>
          <w:tcPr>
            <w:tcW w:w="4585" w:type="dxa"/>
            <w:shd w:val="clear" w:color="auto" w:fill="auto"/>
          </w:tcPr>
          <w:p w14:paraId="000000BA" w14:textId="60A3C528" w:rsidR="00FC608E" w:rsidRPr="00DA0442" w:rsidRDefault="00A07967" w:rsidP="00257781">
            <w:pPr>
              <w:spacing w:after="240"/>
            </w:pPr>
            <w:r w:rsidRPr="00DA0442">
              <w:t>UNDP TRAC resources</w:t>
            </w:r>
            <w:r w:rsidR="00FA2D46" w:rsidRPr="00DA0442">
              <w:t xml:space="preserve"> </w:t>
            </w:r>
          </w:p>
        </w:tc>
        <w:tc>
          <w:tcPr>
            <w:tcW w:w="4770" w:type="dxa"/>
            <w:gridSpan w:val="3"/>
            <w:shd w:val="clear" w:color="auto" w:fill="auto"/>
          </w:tcPr>
          <w:p w14:paraId="000000BD" w14:textId="3023E6BE" w:rsidR="00FC608E" w:rsidRPr="00DA0442" w:rsidRDefault="00BA006A" w:rsidP="00257781">
            <w:pPr>
              <w:spacing w:after="240"/>
            </w:pPr>
            <w:r w:rsidRPr="00DA0442">
              <w:t xml:space="preserve">USD </w:t>
            </w:r>
            <w:r w:rsidR="004A10CB" w:rsidRPr="00DA0442">
              <w:t>4</w:t>
            </w:r>
            <w:r w:rsidRPr="00DA0442">
              <w:t>00,000</w:t>
            </w:r>
          </w:p>
        </w:tc>
      </w:tr>
      <w:tr w:rsidR="00FC608E" w:rsidRPr="00DA0442" w14:paraId="2D008296" w14:textId="77777777">
        <w:tc>
          <w:tcPr>
            <w:tcW w:w="4585" w:type="dxa"/>
            <w:shd w:val="clear" w:color="auto" w:fill="auto"/>
          </w:tcPr>
          <w:p w14:paraId="000000CC" w14:textId="5222B91A" w:rsidR="00FC608E" w:rsidRPr="00DA0442" w:rsidRDefault="00786C76" w:rsidP="00AB388F">
            <w:pPr>
              <w:pBdr>
                <w:top w:val="nil"/>
                <w:left w:val="nil"/>
                <w:bottom w:val="nil"/>
                <w:right w:val="nil"/>
                <w:between w:val="nil"/>
              </w:pBdr>
              <w:spacing w:after="240"/>
              <w:rPr>
                <w:b/>
                <w:color w:val="000000"/>
                <w:szCs w:val="20"/>
              </w:rPr>
            </w:pPr>
            <w:r w:rsidRPr="00DA0442">
              <w:rPr>
                <w:b/>
                <w:color w:val="000000"/>
                <w:szCs w:val="20"/>
              </w:rPr>
              <w:t xml:space="preserve">(1)   </w:t>
            </w:r>
            <w:r w:rsidR="00A07967" w:rsidRPr="00DA0442">
              <w:rPr>
                <w:b/>
                <w:color w:val="000000"/>
                <w:szCs w:val="20"/>
              </w:rPr>
              <w:t xml:space="preserve">Total Budget administered by UNDP </w:t>
            </w:r>
          </w:p>
        </w:tc>
        <w:tc>
          <w:tcPr>
            <w:tcW w:w="4770" w:type="dxa"/>
            <w:gridSpan w:val="3"/>
            <w:shd w:val="clear" w:color="auto" w:fill="auto"/>
          </w:tcPr>
          <w:p w14:paraId="000000CF" w14:textId="6C57E0B6" w:rsidR="00FC608E" w:rsidRPr="00DA0442" w:rsidRDefault="00A07967" w:rsidP="00257781">
            <w:pPr>
              <w:spacing w:after="240"/>
              <w:rPr>
                <w:b/>
              </w:rPr>
            </w:pPr>
            <w:r w:rsidRPr="00DA0442">
              <w:rPr>
                <w:b/>
              </w:rPr>
              <w:t>USD</w:t>
            </w:r>
            <w:r w:rsidR="00BA006A" w:rsidRPr="00DA0442">
              <w:rPr>
                <w:b/>
              </w:rPr>
              <w:t xml:space="preserve"> 1,</w:t>
            </w:r>
            <w:r w:rsidR="00627711" w:rsidRPr="00DA0442">
              <w:rPr>
                <w:b/>
              </w:rPr>
              <w:t>6</w:t>
            </w:r>
            <w:r w:rsidR="00BA006A" w:rsidRPr="00DA0442">
              <w:rPr>
                <w:b/>
              </w:rPr>
              <w:t>69,863</w:t>
            </w:r>
          </w:p>
        </w:tc>
      </w:tr>
      <w:tr w:rsidR="002B476E" w:rsidRPr="00DA0442" w14:paraId="2F5D4F25" w14:textId="77777777">
        <w:tc>
          <w:tcPr>
            <w:tcW w:w="4585" w:type="dxa"/>
            <w:shd w:val="clear" w:color="auto" w:fill="auto"/>
          </w:tcPr>
          <w:p w14:paraId="000000EA" w14:textId="032582C5" w:rsidR="002B476E" w:rsidRPr="00DA0442" w:rsidRDefault="00786C76" w:rsidP="00AB388F">
            <w:pPr>
              <w:pBdr>
                <w:top w:val="nil"/>
                <w:left w:val="nil"/>
                <w:bottom w:val="nil"/>
                <w:right w:val="nil"/>
                <w:between w:val="nil"/>
              </w:pBdr>
              <w:spacing w:after="240"/>
              <w:rPr>
                <w:b/>
                <w:color w:val="000000"/>
                <w:szCs w:val="20"/>
              </w:rPr>
            </w:pPr>
            <w:r w:rsidRPr="00DA0442">
              <w:rPr>
                <w:b/>
                <w:color w:val="000000"/>
                <w:szCs w:val="20"/>
              </w:rPr>
              <w:t xml:space="preserve">(2)   </w:t>
            </w:r>
            <w:r w:rsidR="002B476E" w:rsidRPr="00DA0442">
              <w:rPr>
                <w:b/>
                <w:color w:val="000000"/>
                <w:szCs w:val="20"/>
              </w:rPr>
              <w:t>Total confirmed co-financing</w:t>
            </w:r>
            <w:r w:rsidRPr="00DA0442">
              <w:rPr>
                <w:b/>
                <w:color w:val="000000"/>
                <w:szCs w:val="20"/>
              </w:rPr>
              <w:t xml:space="preserve"> to this project not administered by UNDP</w:t>
            </w:r>
          </w:p>
        </w:tc>
        <w:tc>
          <w:tcPr>
            <w:tcW w:w="4770" w:type="dxa"/>
            <w:gridSpan w:val="3"/>
            <w:shd w:val="clear" w:color="auto" w:fill="auto"/>
          </w:tcPr>
          <w:p w14:paraId="000000ED" w14:textId="287764CD" w:rsidR="002B476E" w:rsidRPr="00DA0442" w:rsidRDefault="002B476E" w:rsidP="002B476E">
            <w:pPr>
              <w:spacing w:after="240"/>
              <w:rPr>
                <w:b/>
              </w:rPr>
            </w:pPr>
            <w:r w:rsidRPr="00DA0442">
              <w:rPr>
                <w:b/>
              </w:rPr>
              <w:t xml:space="preserve">USD </w:t>
            </w:r>
            <w:r w:rsidR="004A10CB" w:rsidRPr="00DA0442">
              <w:rPr>
                <w:b/>
              </w:rPr>
              <w:t>41,759,603</w:t>
            </w:r>
          </w:p>
        </w:tc>
      </w:tr>
      <w:tr w:rsidR="002B476E" w:rsidRPr="00DA0442" w14:paraId="29B21A61" w14:textId="77777777">
        <w:tc>
          <w:tcPr>
            <w:tcW w:w="4585" w:type="dxa"/>
            <w:shd w:val="clear" w:color="auto" w:fill="auto"/>
          </w:tcPr>
          <w:p w14:paraId="000000F0" w14:textId="296753AD" w:rsidR="002B476E" w:rsidRPr="00DA0442" w:rsidRDefault="00786C76" w:rsidP="00AB388F">
            <w:pPr>
              <w:pBdr>
                <w:top w:val="nil"/>
                <w:left w:val="nil"/>
                <w:bottom w:val="nil"/>
                <w:right w:val="nil"/>
                <w:between w:val="nil"/>
              </w:pBdr>
              <w:spacing w:after="240"/>
              <w:rPr>
                <w:b/>
                <w:color w:val="000000"/>
                <w:szCs w:val="20"/>
              </w:rPr>
            </w:pPr>
            <w:r w:rsidRPr="00DA0442">
              <w:rPr>
                <w:b/>
                <w:color w:val="000000"/>
                <w:szCs w:val="20"/>
              </w:rPr>
              <w:t xml:space="preserve">(3)    </w:t>
            </w:r>
            <w:r w:rsidR="002B476E" w:rsidRPr="00DA0442">
              <w:rPr>
                <w:b/>
                <w:color w:val="000000"/>
                <w:szCs w:val="20"/>
              </w:rPr>
              <w:t>Grand-Total Project Financing (1)+(2)</w:t>
            </w:r>
          </w:p>
        </w:tc>
        <w:tc>
          <w:tcPr>
            <w:tcW w:w="4770" w:type="dxa"/>
            <w:gridSpan w:val="3"/>
            <w:shd w:val="clear" w:color="auto" w:fill="auto"/>
          </w:tcPr>
          <w:p w14:paraId="000000F3" w14:textId="337335E7" w:rsidR="002B476E" w:rsidRPr="00DA0442" w:rsidRDefault="002B476E" w:rsidP="002B476E">
            <w:pPr>
              <w:spacing w:after="240"/>
              <w:rPr>
                <w:b/>
              </w:rPr>
            </w:pPr>
            <w:r w:rsidRPr="00DA0442">
              <w:rPr>
                <w:b/>
              </w:rPr>
              <w:t>USD</w:t>
            </w:r>
            <w:r w:rsidR="00BA006A" w:rsidRPr="00DA0442">
              <w:rPr>
                <w:b/>
              </w:rPr>
              <w:t xml:space="preserve"> </w:t>
            </w:r>
            <w:r w:rsidR="004A10CB" w:rsidRPr="00DA0442">
              <w:rPr>
                <w:b/>
              </w:rPr>
              <w:t>43,429,46</w:t>
            </w:r>
            <w:r w:rsidR="00667759" w:rsidRPr="00DA0442">
              <w:rPr>
                <w:b/>
              </w:rPr>
              <w:t>6</w:t>
            </w:r>
          </w:p>
        </w:tc>
      </w:tr>
      <w:tr w:rsidR="002B476E" w:rsidRPr="00DA0442" w14:paraId="30AAD035" w14:textId="77777777" w:rsidTr="004A10CB">
        <w:trPr>
          <w:trHeight w:val="269"/>
        </w:trPr>
        <w:tc>
          <w:tcPr>
            <w:tcW w:w="9355" w:type="dxa"/>
            <w:gridSpan w:val="4"/>
            <w:shd w:val="clear" w:color="auto" w:fill="BFBFBF"/>
          </w:tcPr>
          <w:p w14:paraId="000000F7" w14:textId="07AB9E43" w:rsidR="002B476E" w:rsidRPr="00DA0442" w:rsidRDefault="002B476E" w:rsidP="004A10CB">
            <w:pPr>
              <w:spacing w:after="240"/>
              <w:rPr>
                <w:b/>
                <w:smallCaps/>
              </w:rPr>
            </w:pPr>
            <w:r w:rsidRPr="00DA0442">
              <w:rPr>
                <w:b/>
                <w:smallCaps/>
              </w:rPr>
              <w:t>Signatures:</w:t>
            </w:r>
          </w:p>
        </w:tc>
      </w:tr>
      <w:tr w:rsidR="002B476E" w:rsidRPr="00DA0442" w14:paraId="0950BAB0" w14:textId="77777777">
        <w:tc>
          <w:tcPr>
            <w:tcW w:w="4135" w:type="dxa"/>
            <w:shd w:val="clear" w:color="auto" w:fill="auto"/>
          </w:tcPr>
          <w:p w14:paraId="000000FD" w14:textId="77777777" w:rsidR="002B476E" w:rsidRPr="00DA0442" w:rsidRDefault="002B476E" w:rsidP="002B476E">
            <w:pPr>
              <w:spacing w:after="240"/>
            </w:pPr>
            <w:r w:rsidRPr="00DA0442">
              <w:rPr>
                <w:b/>
              </w:rPr>
              <w:t xml:space="preserve">Signature:  </w:t>
            </w:r>
            <w:r w:rsidRPr="00DA0442">
              <w:t>print name below</w:t>
            </w:r>
          </w:p>
          <w:p w14:paraId="000000FE" w14:textId="77777777" w:rsidR="002B476E" w:rsidRPr="00DA0442" w:rsidRDefault="002B476E" w:rsidP="002B476E">
            <w:pPr>
              <w:spacing w:after="240"/>
              <w:rPr>
                <w:b/>
              </w:rPr>
            </w:pPr>
          </w:p>
        </w:tc>
        <w:tc>
          <w:tcPr>
            <w:tcW w:w="1620" w:type="dxa"/>
            <w:shd w:val="clear" w:color="auto" w:fill="auto"/>
          </w:tcPr>
          <w:p w14:paraId="00000100" w14:textId="77777777" w:rsidR="002B476E" w:rsidRPr="00DA0442" w:rsidRDefault="002B476E" w:rsidP="002B476E">
            <w:pPr>
              <w:spacing w:after="240"/>
              <w:rPr>
                <w:b/>
              </w:rPr>
            </w:pPr>
            <w:bookmarkStart w:id="5" w:name="_heading=h.3znysh7" w:colFirst="0" w:colLast="0"/>
            <w:bookmarkEnd w:id="5"/>
            <w:r w:rsidRPr="00DA0442">
              <w:rPr>
                <w:b/>
              </w:rPr>
              <w:t>Agreed by Government Development Coordination Authority</w:t>
            </w:r>
            <w:r w:rsidRPr="00DA0442">
              <w:rPr>
                <w:rFonts w:ascii="Arial" w:eastAsia="Arial" w:hAnsi="Arial" w:cs="Arial"/>
                <w:b/>
                <w:sz w:val="18"/>
                <w:szCs w:val="18"/>
                <w:vertAlign w:val="superscript"/>
              </w:rPr>
              <w:footnoteReference w:id="2"/>
            </w:r>
          </w:p>
        </w:tc>
        <w:tc>
          <w:tcPr>
            <w:tcW w:w="3600" w:type="dxa"/>
            <w:gridSpan w:val="2"/>
            <w:shd w:val="clear" w:color="auto" w:fill="auto"/>
          </w:tcPr>
          <w:p w14:paraId="76FF8BAE" w14:textId="77777777" w:rsidR="00B3599D" w:rsidRPr="00532116" w:rsidRDefault="002B476E" w:rsidP="00B3599D">
            <w:pPr>
              <w:spacing w:after="240"/>
              <w:rPr>
                <w:rFonts w:eastAsia="SimSun" w:cs="Arial"/>
                <w:b/>
                <w:i/>
              </w:rPr>
            </w:pPr>
            <w:r w:rsidRPr="00532116">
              <w:rPr>
                <w:b/>
              </w:rPr>
              <w:t>Date/Month/Year:</w:t>
            </w:r>
            <w:r w:rsidRPr="00532116">
              <w:t xml:space="preserve"> </w:t>
            </w:r>
            <w:r w:rsidR="00B3599D" w:rsidRPr="003C011B">
              <w:rPr>
                <w:rFonts w:eastAsia="SimSun" w:cs="Arial"/>
                <w:i/>
              </w:rPr>
              <w:t>within 6 months of GEF CEO endorsement</w:t>
            </w:r>
          </w:p>
          <w:p w14:paraId="00000102" w14:textId="0FA2E632" w:rsidR="002B476E" w:rsidRPr="00532116" w:rsidRDefault="002B476E" w:rsidP="002B476E">
            <w:pPr>
              <w:spacing w:after="240"/>
              <w:rPr>
                <w:b/>
                <w:i/>
              </w:rPr>
            </w:pPr>
          </w:p>
          <w:p w14:paraId="00000103" w14:textId="77777777" w:rsidR="002B476E" w:rsidRPr="00532116" w:rsidRDefault="002B476E" w:rsidP="002B476E">
            <w:pPr>
              <w:spacing w:after="240"/>
            </w:pPr>
          </w:p>
        </w:tc>
      </w:tr>
      <w:tr w:rsidR="002B476E" w:rsidRPr="00DA0442" w14:paraId="7530A10A" w14:textId="77777777">
        <w:tc>
          <w:tcPr>
            <w:tcW w:w="4135" w:type="dxa"/>
            <w:shd w:val="clear" w:color="auto" w:fill="auto"/>
          </w:tcPr>
          <w:p w14:paraId="00000105" w14:textId="77777777" w:rsidR="002B476E" w:rsidRPr="00DA0442" w:rsidRDefault="002B476E" w:rsidP="002B476E">
            <w:pPr>
              <w:spacing w:after="240"/>
            </w:pPr>
            <w:r w:rsidRPr="00DA0442">
              <w:rPr>
                <w:b/>
              </w:rPr>
              <w:t xml:space="preserve">Signature:  </w:t>
            </w:r>
            <w:r w:rsidRPr="00DA0442">
              <w:t>print name below</w:t>
            </w:r>
          </w:p>
          <w:p w14:paraId="00000106" w14:textId="77777777" w:rsidR="002B476E" w:rsidRPr="00DA0442" w:rsidRDefault="002B476E" w:rsidP="002B476E">
            <w:pPr>
              <w:spacing w:after="240"/>
              <w:rPr>
                <w:b/>
              </w:rPr>
            </w:pPr>
          </w:p>
        </w:tc>
        <w:tc>
          <w:tcPr>
            <w:tcW w:w="1620" w:type="dxa"/>
            <w:shd w:val="clear" w:color="auto" w:fill="auto"/>
          </w:tcPr>
          <w:p w14:paraId="00000108" w14:textId="5EB18CAD" w:rsidR="002B476E" w:rsidRPr="00DA0442" w:rsidRDefault="002B476E" w:rsidP="002B476E">
            <w:pPr>
              <w:spacing w:after="240"/>
              <w:rPr>
                <w:b/>
              </w:rPr>
            </w:pPr>
            <w:r w:rsidRPr="00DA0442">
              <w:rPr>
                <w:b/>
              </w:rPr>
              <w:t>Agreed by Implementing Partner</w:t>
            </w:r>
          </w:p>
        </w:tc>
        <w:tc>
          <w:tcPr>
            <w:tcW w:w="3600" w:type="dxa"/>
            <w:gridSpan w:val="2"/>
            <w:shd w:val="clear" w:color="auto" w:fill="auto"/>
          </w:tcPr>
          <w:p w14:paraId="0000010A" w14:textId="7765C51B" w:rsidR="002B476E" w:rsidRPr="00532116" w:rsidRDefault="002B476E" w:rsidP="002B476E">
            <w:pPr>
              <w:spacing w:after="240"/>
              <w:rPr>
                <w:b/>
                <w:i/>
              </w:rPr>
            </w:pPr>
            <w:r w:rsidRPr="00532116">
              <w:rPr>
                <w:b/>
              </w:rPr>
              <w:t>Date/Month/Year:</w:t>
            </w:r>
            <w:r w:rsidRPr="00532116">
              <w:t xml:space="preserve"> </w:t>
            </w:r>
            <w:r w:rsidR="00B3599D" w:rsidRPr="003C011B">
              <w:rPr>
                <w:rFonts w:eastAsia="SimSun" w:cs="Arial"/>
                <w:i/>
              </w:rPr>
              <w:t>within 6 months of GEF CEO endorsement</w:t>
            </w:r>
          </w:p>
          <w:p w14:paraId="0000010B" w14:textId="77777777" w:rsidR="002B476E" w:rsidRPr="00532116" w:rsidRDefault="002B476E" w:rsidP="002B476E">
            <w:pPr>
              <w:spacing w:after="240"/>
              <w:rPr>
                <w:b/>
              </w:rPr>
            </w:pPr>
          </w:p>
        </w:tc>
      </w:tr>
      <w:tr w:rsidR="002B476E" w:rsidRPr="00DA0442" w14:paraId="1CC70CFA" w14:textId="77777777">
        <w:tc>
          <w:tcPr>
            <w:tcW w:w="4135" w:type="dxa"/>
            <w:shd w:val="clear" w:color="auto" w:fill="auto"/>
          </w:tcPr>
          <w:p w14:paraId="0000010D" w14:textId="77777777" w:rsidR="002B476E" w:rsidRPr="00DA0442" w:rsidRDefault="002B476E" w:rsidP="002B476E">
            <w:pPr>
              <w:spacing w:after="240"/>
            </w:pPr>
            <w:r w:rsidRPr="00DA0442">
              <w:rPr>
                <w:b/>
              </w:rPr>
              <w:lastRenderedPageBreak/>
              <w:t xml:space="preserve">Signature:  </w:t>
            </w:r>
            <w:r w:rsidRPr="00DA0442">
              <w:t>print name below</w:t>
            </w:r>
          </w:p>
          <w:p w14:paraId="0000010E" w14:textId="77777777" w:rsidR="002B476E" w:rsidRPr="00DA0442" w:rsidRDefault="002B476E" w:rsidP="002B476E">
            <w:pPr>
              <w:spacing w:after="240"/>
              <w:rPr>
                <w:b/>
              </w:rPr>
            </w:pPr>
          </w:p>
        </w:tc>
        <w:tc>
          <w:tcPr>
            <w:tcW w:w="1620" w:type="dxa"/>
            <w:shd w:val="clear" w:color="auto" w:fill="auto"/>
          </w:tcPr>
          <w:p w14:paraId="00000110" w14:textId="77777777" w:rsidR="002B476E" w:rsidRPr="00DA0442" w:rsidRDefault="002B476E" w:rsidP="002B476E">
            <w:pPr>
              <w:spacing w:after="240"/>
              <w:rPr>
                <w:b/>
              </w:rPr>
            </w:pPr>
            <w:r w:rsidRPr="00DA0442">
              <w:rPr>
                <w:b/>
              </w:rPr>
              <w:t>Agreed by UNDP</w:t>
            </w:r>
            <w:r w:rsidRPr="00DA0442">
              <w:rPr>
                <w:rFonts w:ascii="Arial" w:eastAsia="Arial" w:hAnsi="Arial" w:cs="Arial"/>
                <w:b/>
                <w:sz w:val="18"/>
                <w:szCs w:val="18"/>
                <w:vertAlign w:val="superscript"/>
              </w:rPr>
              <w:footnoteReference w:id="3"/>
            </w:r>
          </w:p>
        </w:tc>
        <w:tc>
          <w:tcPr>
            <w:tcW w:w="3600" w:type="dxa"/>
            <w:gridSpan w:val="2"/>
            <w:shd w:val="clear" w:color="auto" w:fill="auto"/>
          </w:tcPr>
          <w:p w14:paraId="00000112" w14:textId="16479ED0" w:rsidR="002B476E" w:rsidRPr="00DA0442" w:rsidRDefault="002B476E" w:rsidP="002B476E">
            <w:pPr>
              <w:spacing w:after="240"/>
              <w:rPr>
                <w:b/>
              </w:rPr>
            </w:pPr>
            <w:r w:rsidRPr="00532116">
              <w:rPr>
                <w:b/>
              </w:rPr>
              <w:t>Date/Month/Year:</w:t>
            </w:r>
            <w:r w:rsidRPr="00532116">
              <w:t xml:space="preserve"> </w:t>
            </w:r>
            <w:r w:rsidR="00B3599D" w:rsidRPr="003C011B">
              <w:rPr>
                <w:rFonts w:eastAsia="SimSun" w:cs="Arial"/>
                <w:i/>
              </w:rPr>
              <w:t>within 6 months of GEF CEO endorsement</w:t>
            </w:r>
          </w:p>
        </w:tc>
      </w:tr>
    </w:tbl>
    <w:p w14:paraId="00000122" w14:textId="02D52158" w:rsidR="00FC608E" w:rsidRPr="00DA0442" w:rsidRDefault="00FC608E" w:rsidP="00257781">
      <w:pPr>
        <w:spacing w:after="0"/>
      </w:pPr>
    </w:p>
    <w:p w14:paraId="00000123" w14:textId="77777777" w:rsidR="00FC608E" w:rsidRPr="00DA0442" w:rsidRDefault="00A07967" w:rsidP="00C37FCB">
      <w:pPr>
        <w:pStyle w:val="Heading1"/>
        <w:numPr>
          <w:ilvl w:val="0"/>
          <w:numId w:val="9"/>
        </w:numPr>
      </w:pPr>
      <w:bookmarkStart w:id="6" w:name="_Toc67330089"/>
      <w:bookmarkStart w:id="7" w:name="_Toc74983302"/>
      <w:r w:rsidRPr="00DA0442">
        <w:t>Table of Contents</w:t>
      </w:r>
      <w:bookmarkEnd w:id="6"/>
      <w:bookmarkEnd w:id="7"/>
    </w:p>
    <w:sdt>
      <w:sdtPr>
        <w:id w:val="-453017266"/>
        <w:docPartObj>
          <w:docPartGallery w:val="Table of Contents"/>
          <w:docPartUnique/>
        </w:docPartObj>
      </w:sdtPr>
      <w:sdtContent>
        <w:p w14:paraId="2E430C00" w14:textId="1CEC000B" w:rsidR="003D3059" w:rsidRPr="00DA0442" w:rsidRDefault="00A07967">
          <w:pPr>
            <w:pStyle w:val="TOC1"/>
            <w:rPr>
              <w:rFonts w:asciiTheme="minorHAnsi" w:eastAsiaTheme="minorEastAsia" w:hAnsiTheme="minorHAnsi" w:cstheme="minorBidi"/>
              <w:noProof/>
              <w:sz w:val="24"/>
              <w:lang w:eastAsia="en-US"/>
            </w:rPr>
          </w:pPr>
          <w:r w:rsidRPr="00DA0442">
            <w:fldChar w:fldCharType="begin"/>
          </w:r>
          <w:r w:rsidRPr="00DA0442">
            <w:instrText xml:space="preserve"> TOC \h \u \z </w:instrText>
          </w:r>
          <w:r w:rsidRPr="00DA0442">
            <w:fldChar w:fldCharType="separate"/>
          </w:r>
          <w:hyperlink w:anchor="_Toc74983302" w:history="1">
            <w:r w:rsidR="003D3059" w:rsidRPr="00DA0442">
              <w:rPr>
                <w:rStyle w:val="Hyperlink"/>
                <w:noProof/>
              </w:rPr>
              <w:t>I.</w:t>
            </w:r>
            <w:r w:rsidR="003D3059" w:rsidRPr="00DA0442">
              <w:rPr>
                <w:rFonts w:asciiTheme="minorHAnsi" w:eastAsiaTheme="minorEastAsia" w:hAnsiTheme="minorHAnsi" w:cstheme="minorBidi"/>
                <w:noProof/>
                <w:sz w:val="24"/>
                <w:lang w:eastAsia="en-US"/>
              </w:rPr>
              <w:tab/>
            </w:r>
            <w:r w:rsidR="003D3059" w:rsidRPr="00DA0442">
              <w:rPr>
                <w:rStyle w:val="Hyperlink"/>
                <w:noProof/>
              </w:rPr>
              <w:t>Table of Contents</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_Toc74983302 \h </w:instrText>
            </w:r>
            <w:r w:rsidR="003D3059" w:rsidRPr="00DA0442">
              <w:rPr>
                <w:noProof/>
                <w:webHidden/>
              </w:rPr>
            </w:r>
            <w:r w:rsidR="003D3059" w:rsidRPr="00DA0442">
              <w:rPr>
                <w:noProof/>
                <w:webHidden/>
              </w:rPr>
              <w:fldChar w:fldCharType="separate"/>
            </w:r>
            <w:r w:rsidR="00212462">
              <w:rPr>
                <w:noProof/>
                <w:webHidden/>
              </w:rPr>
              <w:t>3</w:t>
            </w:r>
            <w:r w:rsidR="003D3059" w:rsidRPr="00DA0442">
              <w:rPr>
                <w:noProof/>
                <w:webHidden/>
              </w:rPr>
              <w:fldChar w:fldCharType="end"/>
            </w:r>
          </w:hyperlink>
        </w:p>
        <w:p w14:paraId="5D302953" w14:textId="25EC19D1" w:rsidR="003D3059" w:rsidRPr="00DA0442" w:rsidRDefault="00000000">
          <w:pPr>
            <w:pStyle w:val="TOC1"/>
            <w:rPr>
              <w:rFonts w:asciiTheme="minorHAnsi" w:eastAsiaTheme="minorEastAsia" w:hAnsiTheme="minorHAnsi" w:cstheme="minorBidi"/>
              <w:noProof/>
              <w:sz w:val="24"/>
              <w:lang w:eastAsia="en-US"/>
            </w:rPr>
          </w:pPr>
          <w:hyperlink w:anchor="_Toc74983303" w:history="1">
            <w:r w:rsidR="003D3059" w:rsidRPr="00DA0442">
              <w:rPr>
                <w:rStyle w:val="Hyperlink"/>
                <w:noProof/>
              </w:rPr>
              <w:t>List of Figures</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_Toc74983303 \h </w:instrText>
            </w:r>
            <w:r w:rsidR="003D3059" w:rsidRPr="00DA0442">
              <w:rPr>
                <w:noProof/>
                <w:webHidden/>
              </w:rPr>
            </w:r>
            <w:r w:rsidR="003D3059" w:rsidRPr="00DA0442">
              <w:rPr>
                <w:noProof/>
                <w:webHidden/>
              </w:rPr>
              <w:fldChar w:fldCharType="separate"/>
            </w:r>
            <w:r w:rsidR="00212462">
              <w:rPr>
                <w:noProof/>
                <w:webHidden/>
              </w:rPr>
              <w:t>4</w:t>
            </w:r>
            <w:r w:rsidR="003D3059" w:rsidRPr="00DA0442">
              <w:rPr>
                <w:noProof/>
                <w:webHidden/>
              </w:rPr>
              <w:fldChar w:fldCharType="end"/>
            </w:r>
          </w:hyperlink>
        </w:p>
        <w:p w14:paraId="1BAE4061" w14:textId="42E58277" w:rsidR="003D3059" w:rsidRPr="00DA0442" w:rsidRDefault="00000000">
          <w:pPr>
            <w:pStyle w:val="TOC1"/>
            <w:rPr>
              <w:rFonts w:asciiTheme="minorHAnsi" w:eastAsiaTheme="minorEastAsia" w:hAnsiTheme="minorHAnsi" w:cstheme="minorBidi"/>
              <w:noProof/>
              <w:sz w:val="24"/>
              <w:lang w:eastAsia="en-US"/>
            </w:rPr>
          </w:pPr>
          <w:hyperlink w:anchor="_Toc74983304" w:history="1">
            <w:r w:rsidR="003D3059" w:rsidRPr="00DA0442">
              <w:rPr>
                <w:rStyle w:val="Hyperlink"/>
                <w:noProof/>
              </w:rPr>
              <w:t>List of Tables</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_Toc74983304 \h </w:instrText>
            </w:r>
            <w:r w:rsidR="003D3059" w:rsidRPr="00DA0442">
              <w:rPr>
                <w:noProof/>
                <w:webHidden/>
              </w:rPr>
            </w:r>
            <w:r w:rsidR="003D3059" w:rsidRPr="00DA0442">
              <w:rPr>
                <w:noProof/>
                <w:webHidden/>
              </w:rPr>
              <w:fldChar w:fldCharType="separate"/>
            </w:r>
            <w:r w:rsidR="00212462">
              <w:rPr>
                <w:noProof/>
                <w:webHidden/>
              </w:rPr>
              <w:t>4</w:t>
            </w:r>
            <w:r w:rsidR="003D3059" w:rsidRPr="00DA0442">
              <w:rPr>
                <w:noProof/>
                <w:webHidden/>
              </w:rPr>
              <w:fldChar w:fldCharType="end"/>
            </w:r>
          </w:hyperlink>
        </w:p>
        <w:p w14:paraId="06E879F2" w14:textId="7611C397" w:rsidR="003D3059" w:rsidRPr="00DA0442" w:rsidRDefault="00000000">
          <w:pPr>
            <w:pStyle w:val="TOC1"/>
            <w:rPr>
              <w:rFonts w:asciiTheme="minorHAnsi" w:eastAsiaTheme="minorEastAsia" w:hAnsiTheme="minorHAnsi" w:cstheme="minorBidi"/>
              <w:noProof/>
              <w:sz w:val="24"/>
              <w:lang w:eastAsia="en-US"/>
            </w:rPr>
          </w:pPr>
          <w:hyperlink w:anchor="_Toc74983305" w:history="1">
            <w:r w:rsidR="003D3059" w:rsidRPr="00DA0442">
              <w:rPr>
                <w:rStyle w:val="Hyperlink"/>
                <w:noProof/>
              </w:rPr>
              <w:t>List of Box Inserts</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_Toc74983305 \h </w:instrText>
            </w:r>
            <w:r w:rsidR="003D3059" w:rsidRPr="00DA0442">
              <w:rPr>
                <w:noProof/>
                <w:webHidden/>
              </w:rPr>
            </w:r>
            <w:r w:rsidR="003D3059" w:rsidRPr="00DA0442">
              <w:rPr>
                <w:noProof/>
                <w:webHidden/>
              </w:rPr>
              <w:fldChar w:fldCharType="separate"/>
            </w:r>
            <w:r w:rsidR="00212462">
              <w:rPr>
                <w:noProof/>
                <w:webHidden/>
              </w:rPr>
              <w:t>4</w:t>
            </w:r>
            <w:r w:rsidR="003D3059" w:rsidRPr="00DA0442">
              <w:rPr>
                <w:noProof/>
                <w:webHidden/>
              </w:rPr>
              <w:fldChar w:fldCharType="end"/>
            </w:r>
          </w:hyperlink>
        </w:p>
        <w:p w14:paraId="1F9AEEF1" w14:textId="0E45AF68" w:rsidR="003D3059" w:rsidRPr="00DA0442" w:rsidRDefault="00000000">
          <w:pPr>
            <w:pStyle w:val="TOC1"/>
            <w:rPr>
              <w:rFonts w:asciiTheme="minorHAnsi" w:eastAsiaTheme="minorEastAsia" w:hAnsiTheme="minorHAnsi" w:cstheme="minorBidi"/>
              <w:noProof/>
              <w:sz w:val="24"/>
              <w:lang w:eastAsia="en-US"/>
            </w:rPr>
          </w:pPr>
          <w:hyperlink w:anchor="_Toc74983306" w:history="1">
            <w:r w:rsidR="003D3059" w:rsidRPr="00DA0442">
              <w:rPr>
                <w:rStyle w:val="Hyperlink"/>
                <w:noProof/>
              </w:rPr>
              <w:t>ACRONYMS</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_Toc74983306 \h </w:instrText>
            </w:r>
            <w:r w:rsidR="003D3059" w:rsidRPr="00DA0442">
              <w:rPr>
                <w:noProof/>
                <w:webHidden/>
              </w:rPr>
            </w:r>
            <w:r w:rsidR="003D3059" w:rsidRPr="00DA0442">
              <w:rPr>
                <w:noProof/>
                <w:webHidden/>
              </w:rPr>
              <w:fldChar w:fldCharType="separate"/>
            </w:r>
            <w:r w:rsidR="00212462">
              <w:rPr>
                <w:noProof/>
                <w:webHidden/>
              </w:rPr>
              <w:t>4</w:t>
            </w:r>
            <w:r w:rsidR="003D3059" w:rsidRPr="00DA0442">
              <w:rPr>
                <w:noProof/>
                <w:webHidden/>
              </w:rPr>
              <w:fldChar w:fldCharType="end"/>
            </w:r>
          </w:hyperlink>
        </w:p>
        <w:p w14:paraId="15CD459B" w14:textId="60FCAC0D" w:rsidR="003D3059" w:rsidRPr="00DA0442" w:rsidRDefault="00000000">
          <w:pPr>
            <w:pStyle w:val="TOC1"/>
            <w:rPr>
              <w:rFonts w:asciiTheme="minorHAnsi" w:eastAsiaTheme="minorEastAsia" w:hAnsiTheme="minorHAnsi" w:cstheme="minorBidi"/>
              <w:noProof/>
              <w:sz w:val="24"/>
              <w:lang w:eastAsia="en-US"/>
            </w:rPr>
          </w:pPr>
          <w:hyperlink w:anchor="_Toc74983307" w:history="1">
            <w:r w:rsidR="003D3059" w:rsidRPr="00DA0442">
              <w:rPr>
                <w:rStyle w:val="Hyperlink"/>
                <w:noProof/>
              </w:rPr>
              <w:t>II.</w:t>
            </w:r>
            <w:r w:rsidR="003D3059" w:rsidRPr="00DA0442">
              <w:rPr>
                <w:rFonts w:asciiTheme="minorHAnsi" w:eastAsiaTheme="minorEastAsia" w:hAnsiTheme="minorHAnsi" w:cstheme="minorBidi"/>
                <w:noProof/>
                <w:sz w:val="24"/>
                <w:lang w:eastAsia="en-US"/>
              </w:rPr>
              <w:tab/>
            </w:r>
            <w:r w:rsidR="003D3059" w:rsidRPr="00DA0442">
              <w:rPr>
                <w:rStyle w:val="Hyperlink"/>
                <w:noProof/>
              </w:rPr>
              <w:t>Development Challenge</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_Toc74983307 \h </w:instrText>
            </w:r>
            <w:r w:rsidR="003D3059" w:rsidRPr="00DA0442">
              <w:rPr>
                <w:noProof/>
                <w:webHidden/>
              </w:rPr>
            </w:r>
            <w:r w:rsidR="003D3059" w:rsidRPr="00DA0442">
              <w:rPr>
                <w:noProof/>
                <w:webHidden/>
              </w:rPr>
              <w:fldChar w:fldCharType="separate"/>
            </w:r>
            <w:r w:rsidR="00212462">
              <w:rPr>
                <w:noProof/>
                <w:webHidden/>
              </w:rPr>
              <w:t>6</w:t>
            </w:r>
            <w:r w:rsidR="003D3059" w:rsidRPr="00DA0442">
              <w:rPr>
                <w:noProof/>
                <w:webHidden/>
              </w:rPr>
              <w:fldChar w:fldCharType="end"/>
            </w:r>
          </w:hyperlink>
        </w:p>
        <w:p w14:paraId="7EF40BAB" w14:textId="27716AC1" w:rsidR="003D3059" w:rsidRPr="00DA0442" w:rsidRDefault="00000000">
          <w:pPr>
            <w:pStyle w:val="TOC1"/>
            <w:rPr>
              <w:rFonts w:asciiTheme="minorHAnsi" w:eastAsiaTheme="minorEastAsia" w:hAnsiTheme="minorHAnsi" w:cstheme="minorBidi"/>
              <w:noProof/>
              <w:sz w:val="24"/>
              <w:lang w:eastAsia="en-US"/>
            </w:rPr>
          </w:pPr>
          <w:hyperlink w:anchor="_Toc74983308" w:history="1">
            <w:r w:rsidR="003D3059" w:rsidRPr="00DA0442">
              <w:rPr>
                <w:rStyle w:val="Hyperlink"/>
                <w:noProof/>
              </w:rPr>
              <w:t>III.</w:t>
            </w:r>
            <w:r w:rsidR="003D3059" w:rsidRPr="00DA0442">
              <w:rPr>
                <w:rFonts w:asciiTheme="minorHAnsi" w:eastAsiaTheme="minorEastAsia" w:hAnsiTheme="minorHAnsi" w:cstheme="minorBidi"/>
                <w:noProof/>
                <w:sz w:val="24"/>
                <w:lang w:eastAsia="en-US"/>
              </w:rPr>
              <w:tab/>
            </w:r>
            <w:r w:rsidR="003D3059" w:rsidRPr="00DA0442">
              <w:rPr>
                <w:rStyle w:val="Hyperlink"/>
                <w:noProof/>
              </w:rPr>
              <w:t>Strategy</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_Toc74983308 \h </w:instrText>
            </w:r>
            <w:r w:rsidR="003D3059" w:rsidRPr="00DA0442">
              <w:rPr>
                <w:noProof/>
                <w:webHidden/>
              </w:rPr>
            </w:r>
            <w:r w:rsidR="003D3059" w:rsidRPr="00DA0442">
              <w:rPr>
                <w:noProof/>
                <w:webHidden/>
              </w:rPr>
              <w:fldChar w:fldCharType="separate"/>
            </w:r>
            <w:r w:rsidR="00212462">
              <w:rPr>
                <w:noProof/>
                <w:webHidden/>
              </w:rPr>
              <w:t>12</w:t>
            </w:r>
            <w:r w:rsidR="003D3059" w:rsidRPr="00DA0442">
              <w:rPr>
                <w:noProof/>
                <w:webHidden/>
              </w:rPr>
              <w:fldChar w:fldCharType="end"/>
            </w:r>
          </w:hyperlink>
        </w:p>
        <w:p w14:paraId="7370A072" w14:textId="71E7FB7B" w:rsidR="003D3059" w:rsidRPr="00DA0442" w:rsidRDefault="00000000">
          <w:pPr>
            <w:pStyle w:val="TOC1"/>
            <w:rPr>
              <w:rFonts w:asciiTheme="minorHAnsi" w:eastAsiaTheme="minorEastAsia" w:hAnsiTheme="minorHAnsi" w:cstheme="minorBidi"/>
              <w:noProof/>
              <w:sz w:val="24"/>
              <w:lang w:eastAsia="en-US"/>
            </w:rPr>
          </w:pPr>
          <w:hyperlink w:anchor="_Toc74983309" w:history="1">
            <w:r w:rsidR="003D3059" w:rsidRPr="00DA0442">
              <w:rPr>
                <w:rStyle w:val="Hyperlink"/>
                <w:noProof/>
              </w:rPr>
              <w:t>IV.</w:t>
            </w:r>
            <w:r w:rsidR="003D3059" w:rsidRPr="00DA0442">
              <w:rPr>
                <w:rFonts w:asciiTheme="minorHAnsi" w:eastAsiaTheme="minorEastAsia" w:hAnsiTheme="minorHAnsi" w:cstheme="minorBidi"/>
                <w:noProof/>
                <w:sz w:val="24"/>
                <w:lang w:eastAsia="en-US"/>
              </w:rPr>
              <w:tab/>
            </w:r>
            <w:r w:rsidR="003D3059" w:rsidRPr="00DA0442">
              <w:rPr>
                <w:rStyle w:val="Hyperlink"/>
                <w:noProof/>
              </w:rPr>
              <w:t>Results and Partnerships</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_Toc74983309 \h </w:instrText>
            </w:r>
            <w:r w:rsidR="003D3059" w:rsidRPr="00DA0442">
              <w:rPr>
                <w:noProof/>
                <w:webHidden/>
              </w:rPr>
            </w:r>
            <w:r w:rsidR="003D3059" w:rsidRPr="00DA0442">
              <w:rPr>
                <w:noProof/>
                <w:webHidden/>
              </w:rPr>
              <w:fldChar w:fldCharType="separate"/>
            </w:r>
            <w:r w:rsidR="00212462">
              <w:rPr>
                <w:noProof/>
                <w:webHidden/>
              </w:rPr>
              <w:t>17</w:t>
            </w:r>
            <w:r w:rsidR="003D3059" w:rsidRPr="00DA0442">
              <w:rPr>
                <w:noProof/>
                <w:webHidden/>
              </w:rPr>
              <w:fldChar w:fldCharType="end"/>
            </w:r>
          </w:hyperlink>
        </w:p>
        <w:p w14:paraId="42C82309" w14:textId="14926AFB" w:rsidR="003D3059" w:rsidRPr="00DA0442" w:rsidRDefault="00000000">
          <w:pPr>
            <w:pStyle w:val="TOC1"/>
            <w:rPr>
              <w:rFonts w:asciiTheme="minorHAnsi" w:eastAsiaTheme="minorEastAsia" w:hAnsiTheme="minorHAnsi" w:cstheme="minorBidi"/>
              <w:noProof/>
              <w:sz w:val="24"/>
              <w:lang w:eastAsia="en-US"/>
            </w:rPr>
          </w:pPr>
          <w:hyperlink w:anchor="_Toc74983310" w:history="1">
            <w:r w:rsidR="003D3059" w:rsidRPr="00DA0442">
              <w:rPr>
                <w:rStyle w:val="Hyperlink"/>
                <w:noProof/>
              </w:rPr>
              <w:t>V.</w:t>
            </w:r>
            <w:r w:rsidR="003D3059" w:rsidRPr="00DA0442">
              <w:rPr>
                <w:rFonts w:asciiTheme="minorHAnsi" w:eastAsiaTheme="minorEastAsia" w:hAnsiTheme="minorHAnsi" w:cstheme="minorBidi"/>
                <w:noProof/>
                <w:sz w:val="24"/>
                <w:lang w:eastAsia="en-US"/>
              </w:rPr>
              <w:tab/>
            </w:r>
            <w:r w:rsidR="003D3059" w:rsidRPr="00DA0442">
              <w:rPr>
                <w:rStyle w:val="Hyperlink"/>
                <w:noProof/>
              </w:rPr>
              <w:t xml:space="preserve"> Project Results Framework</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_Toc74983310 \h </w:instrText>
            </w:r>
            <w:r w:rsidR="003D3059" w:rsidRPr="00DA0442">
              <w:rPr>
                <w:noProof/>
                <w:webHidden/>
              </w:rPr>
            </w:r>
            <w:r w:rsidR="003D3059" w:rsidRPr="00DA0442">
              <w:rPr>
                <w:noProof/>
                <w:webHidden/>
              </w:rPr>
              <w:fldChar w:fldCharType="separate"/>
            </w:r>
            <w:r w:rsidR="00212462">
              <w:rPr>
                <w:noProof/>
                <w:webHidden/>
              </w:rPr>
              <w:t>62</w:t>
            </w:r>
            <w:r w:rsidR="003D3059" w:rsidRPr="00DA0442">
              <w:rPr>
                <w:noProof/>
                <w:webHidden/>
              </w:rPr>
              <w:fldChar w:fldCharType="end"/>
            </w:r>
          </w:hyperlink>
        </w:p>
        <w:p w14:paraId="12F4E039" w14:textId="4BDA542B" w:rsidR="003D3059" w:rsidRPr="00DA0442" w:rsidRDefault="00000000">
          <w:pPr>
            <w:pStyle w:val="TOC1"/>
            <w:rPr>
              <w:rFonts w:asciiTheme="minorHAnsi" w:eastAsiaTheme="minorEastAsia" w:hAnsiTheme="minorHAnsi" w:cstheme="minorBidi"/>
              <w:noProof/>
              <w:sz w:val="24"/>
              <w:lang w:eastAsia="en-US"/>
            </w:rPr>
          </w:pPr>
          <w:hyperlink w:anchor="_Toc74983311" w:history="1">
            <w:r w:rsidR="003D3059" w:rsidRPr="00DA0442">
              <w:rPr>
                <w:rStyle w:val="Hyperlink"/>
                <w:noProof/>
              </w:rPr>
              <w:t>VI.</w:t>
            </w:r>
            <w:r w:rsidR="003D3059" w:rsidRPr="00DA0442">
              <w:rPr>
                <w:rFonts w:asciiTheme="minorHAnsi" w:eastAsiaTheme="minorEastAsia" w:hAnsiTheme="minorHAnsi" w:cstheme="minorBidi"/>
                <w:noProof/>
                <w:sz w:val="24"/>
                <w:lang w:eastAsia="en-US"/>
              </w:rPr>
              <w:tab/>
            </w:r>
            <w:r w:rsidR="003D3059" w:rsidRPr="00DA0442">
              <w:rPr>
                <w:rStyle w:val="Hyperlink"/>
                <w:noProof/>
              </w:rPr>
              <w:t>Monitoring and Evaluation (M&amp;E) Plan</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_Toc74983311 \h </w:instrText>
            </w:r>
            <w:r w:rsidR="003D3059" w:rsidRPr="00DA0442">
              <w:rPr>
                <w:noProof/>
                <w:webHidden/>
              </w:rPr>
            </w:r>
            <w:r w:rsidR="003D3059" w:rsidRPr="00DA0442">
              <w:rPr>
                <w:noProof/>
                <w:webHidden/>
              </w:rPr>
              <w:fldChar w:fldCharType="separate"/>
            </w:r>
            <w:r w:rsidR="00212462">
              <w:rPr>
                <w:noProof/>
                <w:webHidden/>
              </w:rPr>
              <w:t>67</w:t>
            </w:r>
            <w:r w:rsidR="003D3059" w:rsidRPr="00DA0442">
              <w:rPr>
                <w:noProof/>
                <w:webHidden/>
              </w:rPr>
              <w:fldChar w:fldCharType="end"/>
            </w:r>
          </w:hyperlink>
        </w:p>
        <w:p w14:paraId="574A96EA" w14:textId="36A78B14" w:rsidR="003D3059" w:rsidRPr="00DA0442" w:rsidRDefault="00000000">
          <w:pPr>
            <w:pStyle w:val="TOC1"/>
            <w:rPr>
              <w:rFonts w:asciiTheme="minorHAnsi" w:eastAsiaTheme="minorEastAsia" w:hAnsiTheme="minorHAnsi" w:cstheme="minorBidi"/>
              <w:noProof/>
              <w:sz w:val="24"/>
              <w:lang w:eastAsia="en-US"/>
            </w:rPr>
          </w:pPr>
          <w:hyperlink w:anchor="_Toc74983312" w:history="1">
            <w:r w:rsidR="003D3059" w:rsidRPr="00DA0442">
              <w:rPr>
                <w:rStyle w:val="Hyperlink"/>
                <w:noProof/>
              </w:rPr>
              <w:t>VII.</w:t>
            </w:r>
            <w:r w:rsidR="003D3059" w:rsidRPr="00DA0442">
              <w:rPr>
                <w:rFonts w:asciiTheme="minorHAnsi" w:eastAsiaTheme="minorEastAsia" w:hAnsiTheme="minorHAnsi" w:cstheme="minorBidi"/>
                <w:noProof/>
                <w:sz w:val="24"/>
                <w:lang w:eastAsia="en-US"/>
              </w:rPr>
              <w:tab/>
            </w:r>
            <w:r w:rsidR="003D3059" w:rsidRPr="00DA0442">
              <w:rPr>
                <w:rStyle w:val="Hyperlink"/>
                <w:noProof/>
              </w:rPr>
              <w:t>Governance and Management Arrangements</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_Toc74983312 \h </w:instrText>
            </w:r>
            <w:r w:rsidR="003D3059" w:rsidRPr="00DA0442">
              <w:rPr>
                <w:noProof/>
                <w:webHidden/>
              </w:rPr>
            </w:r>
            <w:r w:rsidR="003D3059" w:rsidRPr="00DA0442">
              <w:rPr>
                <w:noProof/>
                <w:webHidden/>
              </w:rPr>
              <w:fldChar w:fldCharType="separate"/>
            </w:r>
            <w:r w:rsidR="00212462">
              <w:rPr>
                <w:noProof/>
                <w:webHidden/>
              </w:rPr>
              <w:t>72</w:t>
            </w:r>
            <w:r w:rsidR="003D3059" w:rsidRPr="00DA0442">
              <w:rPr>
                <w:noProof/>
                <w:webHidden/>
              </w:rPr>
              <w:fldChar w:fldCharType="end"/>
            </w:r>
          </w:hyperlink>
        </w:p>
        <w:p w14:paraId="638C6F4A" w14:textId="178D7401" w:rsidR="003D3059" w:rsidRPr="00DA0442" w:rsidRDefault="00000000">
          <w:pPr>
            <w:pStyle w:val="TOC1"/>
            <w:rPr>
              <w:rFonts w:asciiTheme="minorHAnsi" w:eastAsiaTheme="minorEastAsia" w:hAnsiTheme="minorHAnsi" w:cstheme="minorBidi"/>
              <w:noProof/>
              <w:sz w:val="24"/>
              <w:lang w:eastAsia="en-US"/>
            </w:rPr>
          </w:pPr>
          <w:hyperlink w:anchor="_Toc74983313" w:history="1">
            <w:r w:rsidR="003D3059" w:rsidRPr="00DA0442">
              <w:rPr>
                <w:rStyle w:val="Hyperlink"/>
                <w:noProof/>
              </w:rPr>
              <w:t>VIII.</w:t>
            </w:r>
            <w:r w:rsidR="003D3059" w:rsidRPr="00DA0442">
              <w:rPr>
                <w:rFonts w:asciiTheme="minorHAnsi" w:eastAsiaTheme="minorEastAsia" w:hAnsiTheme="minorHAnsi" w:cstheme="minorBidi"/>
                <w:noProof/>
                <w:sz w:val="24"/>
                <w:lang w:eastAsia="en-US"/>
              </w:rPr>
              <w:tab/>
            </w:r>
            <w:r w:rsidR="003D3059" w:rsidRPr="00DA0442">
              <w:rPr>
                <w:rStyle w:val="Hyperlink"/>
                <w:noProof/>
              </w:rPr>
              <w:t>Financial Planning and Management</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_Toc74983313 \h </w:instrText>
            </w:r>
            <w:r w:rsidR="003D3059" w:rsidRPr="00DA0442">
              <w:rPr>
                <w:noProof/>
                <w:webHidden/>
              </w:rPr>
            </w:r>
            <w:r w:rsidR="003D3059" w:rsidRPr="00DA0442">
              <w:rPr>
                <w:noProof/>
                <w:webHidden/>
              </w:rPr>
              <w:fldChar w:fldCharType="separate"/>
            </w:r>
            <w:r w:rsidR="00212462">
              <w:rPr>
                <w:noProof/>
                <w:webHidden/>
              </w:rPr>
              <w:t>78</w:t>
            </w:r>
            <w:r w:rsidR="003D3059" w:rsidRPr="00DA0442">
              <w:rPr>
                <w:noProof/>
                <w:webHidden/>
              </w:rPr>
              <w:fldChar w:fldCharType="end"/>
            </w:r>
          </w:hyperlink>
        </w:p>
        <w:p w14:paraId="1D965362" w14:textId="51B61C46" w:rsidR="003D3059" w:rsidRPr="00DA0442" w:rsidRDefault="00000000">
          <w:pPr>
            <w:pStyle w:val="TOC1"/>
            <w:rPr>
              <w:rFonts w:asciiTheme="minorHAnsi" w:eastAsiaTheme="minorEastAsia" w:hAnsiTheme="minorHAnsi" w:cstheme="minorBidi"/>
              <w:noProof/>
              <w:sz w:val="24"/>
              <w:lang w:eastAsia="en-US"/>
            </w:rPr>
          </w:pPr>
          <w:hyperlink w:anchor="_Toc74983314" w:history="1">
            <w:r w:rsidR="003D3059" w:rsidRPr="00DA0442">
              <w:rPr>
                <w:rStyle w:val="Hyperlink"/>
                <w:noProof/>
              </w:rPr>
              <w:t>IX.</w:t>
            </w:r>
            <w:r w:rsidR="003D3059" w:rsidRPr="00DA0442">
              <w:rPr>
                <w:rFonts w:asciiTheme="minorHAnsi" w:eastAsiaTheme="minorEastAsia" w:hAnsiTheme="minorHAnsi" w:cstheme="minorBidi"/>
                <w:noProof/>
                <w:sz w:val="24"/>
                <w:lang w:eastAsia="en-US"/>
              </w:rPr>
              <w:tab/>
            </w:r>
            <w:r w:rsidR="003D3059" w:rsidRPr="00DA0442">
              <w:rPr>
                <w:rStyle w:val="Hyperlink"/>
                <w:noProof/>
              </w:rPr>
              <w:t>Total Budget and Work Plan</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_Toc74983314 \h </w:instrText>
            </w:r>
            <w:r w:rsidR="003D3059" w:rsidRPr="00DA0442">
              <w:rPr>
                <w:noProof/>
                <w:webHidden/>
              </w:rPr>
            </w:r>
            <w:r w:rsidR="003D3059" w:rsidRPr="00DA0442">
              <w:rPr>
                <w:noProof/>
                <w:webHidden/>
              </w:rPr>
              <w:fldChar w:fldCharType="separate"/>
            </w:r>
            <w:r w:rsidR="00212462">
              <w:rPr>
                <w:noProof/>
                <w:webHidden/>
              </w:rPr>
              <w:t>82</w:t>
            </w:r>
            <w:r w:rsidR="003D3059" w:rsidRPr="00DA0442">
              <w:rPr>
                <w:noProof/>
                <w:webHidden/>
              </w:rPr>
              <w:fldChar w:fldCharType="end"/>
            </w:r>
          </w:hyperlink>
        </w:p>
        <w:p w14:paraId="2B09A6DA" w14:textId="69D8AC14" w:rsidR="003D3059" w:rsidRPr="00DA0442" w:rsidRDefault="00000000">
          <w:pPr>
            <w:pStyle w:val="TOC1"/>
            <w:rPr>
              <w:rFonts w:asciiTheme="minorHAnsi" w:eastAsiaTheme="minorEastAsia" w:hAnsiTheme="minorHAnsi" w:cstheme="minorBidi"/>
              <w:noProof/>
              <w:sz w:val="24"/>
              <w:lang w:eastAsia="en-US"/>
            </w:rPr>
          </w:pPr>
          <w:hyperlink w:anchor="_Toc74983315" w:history="1">
            <w:r w:rsidR="003D3059" w:rsidRPr="00DA0442">
              <w:rPr>
                <w:rStyle w:val="Hyperlink"/>
                <w:noProof/>
              </w:rPr>
              <w:t>X.</w:t>
            </w:r>
            <w:r w:rsidR="003D3059" w:rsidRPr="00DA0442">
              <w:rPr>
                <w:rFonts w:asciiTheme="minorHAnsi" w:eastAsiaTheme="minorEastAsia" w:hAnsiTheme="minorHAnsi" w:cstheme="minorBidi"/>
                <w:noProof/>
                <w:sz w:val="24"/>
                <w:lang w:eastAsia="en-US"/>
              </w:rPr>
              <w:tab/>
            </w:r>
            <w:r w:rsidR="003D3059" w:rsidRPr="00DA0442">
              <w:rPr>
                <w:rStyle w:val="Hyperlink"/>
                <w:noProof/>
              </w:rPr>
              <w:t>Legal Context</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_Toc74983315 \h </w:instrText>
            </w:r>
            <w:r w:rsidR="003D3059" w:rsidRPr="00DA0442">
              <w:rPr>
                <w:noProof/>
                <w:webHidden/>
              </w:rPr>
            </w:r>
            <w:r w:rsidR="003D3059" w:rsidRPr="00DA0442">
              <w:rPr>
                <w:noProof/>
                <w:webHidden/>
              </w:rPr>
              <w:fldChar w:fldCharType="separate"/>
            </w:r>
            <w:r w:rsidR="00212462">
              <w:rPr>
                <w:noProof/>
                <w:webHidden/>
              </w:rPr>
              <w:t>90</w:t>
            </w:r>
            <w:r w:rsidR="003D3059" w:rsidRPr="00DA0442">
              <w:rPr>
                <w:noProof/>
                <w:webHidden/>
              </w:rPr>
              <w:fldChar w:fldCharType="end"/>
            </w:r>
          </w:hyperlink>
        </w:p>
        <w:p w14:paraId="2C52C147" w14:textId="33EF52C5" w:rsidR="003D3059" w:rsidRPr="00DA0442" w:rsidRDefault="00000000">
          <w:pPr>
            <w:pStyle w:val="TOC1"/>
            <w:rPr>
              <w:rFonts w:asciiTheme="minorHAnsi" w:eastAsiaTheme="minorEastAsia" w:hAnsiTheme="minorHAnsi" w:cstheme="minorBidi"/>
              <w:noProof/>
              <w:sz w:val="24"/>
              <w:lang w:eastAsia="en-US"/>
            </w:rPr>
          </w:pPr>
          <w:hyperlink w:anchor="_Toc74983316" w:history="1">
            <w:r w:rsidR="003D3059" w:rsidRPr="00DA0442">
              <w:rPr>
                <w:rStyle w:val="Hyperlink"/>
                <w:noProof/>
              </w:rPr>
              <w:t>XI.</w:t>
            </w:r>
            <w:r w:rsidR="003D3059" w:rsidRPr="00DA0442">
              <w:rPr>
                <w:rFonts w:asciiTheme="minorHAnsi" w:eastAsiaTheme="minorEastAsia" w:hAnsiTheme="minorHAnsi" w:cstheme="minorBidi"/>
                <w:noProof/>
                <w:sz w:val="24"/>
                <w:lang w:eastAsia="en-US"/>
              </w:rPr>
              <w:tab/>
            </w:r>
            <w:r w:rsidR="003D3059" w:rsidRPr="00DA0442">
              <w:rPr>
                <w:rStyle w:val="Hyperlink"/>
                <w:noProof/>
              </w:rPr>
              <w:t>Risk Management</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_Toc74983316 \h </w:instrText>
            </w:r>
            <w:r w:rsidR="003D3059" w:rsidRPr="00DA0442">
              <w:rPr>
                <w:noProof/>
                <w:webHidden/>
              </w:rPr>
            </w:r>
            <w:r w:rsidR="003D3059" w:rsidRPr="00DA0442">
              <w:rPr>
                <w:noProof/>
                <w:webHidden/>
              </w:rPr>
              <w:fldChar w:fldCharType="separate"/>
            </w:r>
            <w:r w:rsidR="00212462">
              <w:rPr>
                <w:noProof/>
                <w:webHidden/>
              </w:rPr>
              <w:t>90</w:t>
            </w:r>
            <w:r w:rsidR="003D3059" w:rsidRPr="00DA0442">
              <w:rPr>
                <w:noProof/>
                <w:webHidden/>
              </w:rPr>
              <w:fldChar w:fldCharType="end"/>
            </w:r>
          </w:hyperlink>
        </w:p>
        <w:p w14:paraId="7DCD9097" w14:textId="6634E1A9" w:rsidR="003D3059" w:rsidRPr="00DA0442" w:rsidRDefault="00000000">
          <w:pPr>
            <w:pStyle w:val="TOC1"/>
            <w:rPr>
              <w:rFonts w:asciiTheme="minorHAnsi" w:eastAsiaTheme="minorEastAsia" w:hAnsiTheme="minorHAnsi" w:cstheme="minorBidi"/>
              <w:noProof/>
              <w:sz w:val="24"/>
              <w:lang w:eastAsia="en-US"/>
            </w:rPr>
          </w:pPr>
          <w:hyperlink w:anchor="_Toc74983317" w:history="1">
            <w:r w:rsidR="003D3059" w:rsidRPr="00DA0442">
              <w:rPr>
                <w:rStyle w:val="Hyperlink"/>
                <w:noProof/>
              </w:rPr>
              <w:t>XII.</w:t>
            </w:r>
            <w:r w:rsidR="003D3059" w:rsidRPr="00DA0442">
              <w:rPr>
                <w:rFonts w:asciiTheme="minorHAnsi" w:eastAsiaTheme="minorEastAsia" w:hAnsiTheme="minorHAnsi" w:cstheme="minorBidi"/>
                <w:noProof/>
                <w:sz w:val="24"/>
                <w:lang w:eastAsia="en-US"/>
              </w:rPr>
              <w:tab/>
            </w:r>
            <w:r w:rsidR="003D3059" w:rsidRPr="00DA0442">
              <w:rPr>
                <w:rStyle w:val="Hyperlink"/>
                <w:noProof/>
              </w:rPr>
              <w:t>Mandatory Annexes</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_Toc74983317 \h </w:instrText>
            </w:r>
            <w:r w:rsidR="003D3059" w:rsidRPr="00DA0442">
              <w:rPr>
                <w:noProof/>
                <w:webHidden/>
              </w:rPr>
            </w:r>
            <w:r w:rsidR="003D3059" w:rsidRPr="00DA0442">
              <w:rPr>
                <w:noProof/>
                <w:webHidden/>
              </w:rPr>
              <w:fldChar w:fldCharType="separate"/>
            </w:r>
            <w:r w:rsidR="00212462">
              <w:rPr>
                <w:noProof/>
                <w:webHidden/>
              </w:rPr>
              <w:t>93</w:t>
            </w:r>
            <w:r w:rsidR="003D3059" w:rsidRPr="00DA0442">
              <w:rPr>
                <w:noProof/>
                <w:webHidden/>
              </w:rPr>
              <w:fldChar w:fldCharType="end"/>
            </w:r>
          </w:hyperlink>
        </w:p>
        <w:p w14:paraId="5230DBDA" w14:textId="4EC4A91E" w:rsidR="003D3059" w:rsidRPr="00DA0442" w:rsidRDefault="00000000">
          <w:pPr>
            <w:pStyle w:val="TOC2"/>
            <w:rPr>
              <w:rFonts w:asciiTheme="minorHAnsi" w:eastAsiaTheme="minorEastAsia" w:hAnsiTheme="minorHAnsi" w:cstheme="minorBidi"/>
              <w:noProof/>
              <w:sz w:val="24"/>
              <w:lang w:eastAsia="en-US"/>
            </w:rPr>
          </w:pPr>
          <w:hyperlink w:anchor="_Toc74983318" w:history="1">
            <w:r w:rsidR="003D3059" w:rsidRPr="00DA0442">
              <w:rPr>
                <w:rStyle w:val="Hyperlink"/>
                <w:noProof/>
              </w:rPr>
              <w:t>Annex 1: GEF Budget Template</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_Toc74983318 \h </w:instrText>
            </w:r>
            <w:r w:rsidR="003D3059" w:rsidRPr="00DA0442">
              <w:rPr>
                <w:noProof/>
                <w:webHidden/>
              </w:rPr>
            </w:r>
            <w:r w:rsidR="003D3059" w:rsidRPr="00DA0442">
              <w:rPr>
                <w:noProof/>
                <w:webHidden/>
              </w:rPr>
              <w:fldChar w:fldCharType="separate"/>
            </w:r>
            <w:r w:rsidR="00212462">
              <w:rPr>
                <w:noProof/>
                <w:webHidden/>
              </w:rPr>
              <w:t>95</w:t>
            </w:r>
            <w:r w:rsidR="003D3059" w:rsidRPr="00DA0442">
              <w:rPr>
                <w:noProof/>
                <w:webHidden/>
              </w:rPr>
              <w:fldChar w:fldCharType="end"/>
            </w:r>
          </w:hyperlink>
        </w:p>
        <w:p w14:paraId="376F22B9" w14:textId="266B6E09" w:rsidR="003D3059" w:rsidRPr="00DA0442" w:rsidRDefault="00000000">
          <w:pPr>
            <w:pStyle w:val="TOC2"/>
            <w:rPr>
              <w:rFonts w:asciiTheme="minorHAnsi" w:eastAsiaTheme="minorEastAsia" w:hAnsiTheme="minorHAnsi" w:cstheme="minorBidi"/>
              <w:noProof/>
              <w:sz w:val="24"/>
              <w:lang w:eastAsia="en-US"/>
            </w:rPr>
          </w:pPr>
          <w:hyperlink w:anchor="_Toc74983319" w:history="1">
            <w:r w:rsidR="003D3059" w:rsidRPr="00DA0442">
              <w:rPr>
                <w:rStyle w:val="Hyperlink"/>
                <w:noProof/>
              </w:rPr>
              <w:t>Annex 2: GEF execution support letter</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_Toc74983319 \h </w:instrText>
            </w:r>
            <w:r w:rsidR="003D3059" w:rsidRPr="00DA0442">
              <w:rPr>
                <w:noProof/>
                <w:webHidden/>
              </w:rPr>
            </w:r>
            <w:r w:rsidR="003D3059" w:rsidRPr="00DA0442">
              <w:rPr>
                <w:noProof/>
                <w:webHidden/>
              </w:rPr>
              <w:fldChar w:fldCharType="separate"/>
            </w:r>
            <w:r w:rsidR="00212462">
              <w:rPr>
                <w:noProof/>
                <w:webHidden/>
              </w:rPr>
              <w:t>107</w:t>
            </w:r>
            <w:r w:rsidR="003D3059" w:rsidRPr="00DA0442">
              <w:rPr>
                <w:noProof/>
                <w:webHidden/>
              </w:rPr>
              <w:fldChar w:fldCharType="end"/>
            </w:r>
          </w:hyperlink>
        </w:p>
        <w:p w14:paraId="3D93D598" w14:textId="174F695D" w:rsidR="003D3059" w:rsidRPr="00DA0442" w:rsidRDefault="00000000">
          <w:pPr>
            <w:pStyle w:val="TOC2"/>
            <w:rPr>
              <w:rFonts w:asciiTheme="minorHAnsi" w:eastAsiaTheme="minorEastAsia" w:hAnsiTheme="minorHAnsi" w:cstheme="minorBidi"/>
              <w:noProof/>
              <w:sz w:val="24"/>
              <w:lang w:eastAsia="en-US"/>
            </w:rPr>
          </w:pPr>
          <w:hyperlink w:anchor="_Toc74983320" w:history="1">
            <w:r w:rsidR="003D3059" w:rsidRPr="00DA0442">
              <w:rPr>
                <w:rStyle w:val="Hyperlink"/>
                <w:noProof/>
              </w:rPr>
              <w:t>Annex 3: Project map and Geospatial Coordinates of project sites</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_Toc74983320 \h </w:instrText>
            </w:r>
            <w:r w:rsidR="003D3059" w:rsidRPr="00DA0442">
              <w:rPr>
                <w:noProof/>
                <w:webHidden/>
              </w:rPr>
            </w:r>
            <w:r w:rsidR="003D3059" w:rsidRPr="00DA0442">
              <w:rPr>
                <w:noProof/>
                <w:webHidden/>
              </w:rPr>
              <w:fldChar w:fldCharType="separate"/>
            </w:r>
            <w:r w:rsidR="00212462">
              <w:rPr>
                <w:noProof/>
                <w:webHidden/>
              </w:rPr>
              <w:t>107</w:t>
            </w:r>
            <w:r w:rsidR="003D3059" w:rsidRPr="00DA0442">
              <w:rPr>
                <w:noProof/>
                <w:webHidden/>
              </w:rPr>
              <w:fldChar w:fldCharType="end"/>
            </w:r>
          </w:hyperlink>
        </w:p>
        <w:p w14:paraId="6B75FF82" w14:textId="2F3BBF57" w:rsidR="003D3059" w:rsidRPr="00DA0442" w:rsidRDefault="00000000">
          <w:pPr>
            <w:pStyle w:val="TOC2"/>
            <w:rPr>
              <w:rFonts w:asciiTheme="minorHAnsi" w:eastAsiaTheme="minorEastAsia" w:hAnsiTheme="minorHAnsi" w:cstheme="minorBidi"/>
              <w:noProof/>
              <w:sz w:val="24"/>
              <w:lang w:eastAsia="en-US"/>
            </w:rPr>
          </w:pPr>
          <w:hyperlink w:anchor="_Toc74983321" w:history="1">
            <w:r w:rsidR="003D3059" w:rsidRPr="00DA0442">
              <w:rPr>
                <w:rStyle w:val="Hyperlink"/>
                <w:noProof/>
              </w:rPr>
              <w:t>Annex 4: Multi Year Work Plan</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_Toc74983321 \h </w:instrText>
            </w:r>
            <w:r w:rsidR="003D3059" w:rsidRPr="00DA0442">
              <w:rPr>
                <w:noProof/>
                <w:webHidden/>
              </w:rPr>
            </w:r>
            <w:r w:rsidR="003D3059" w:rsidRPr="00DA0442">
              <w:rPr>
                <w:noProof/>
                <w:webHidden/>
              </w:rPr>
              <w:fldChar w:fldCharType="separate"/>
            </w:r>
            <w:r w:rsidR="00212462">
              <w:rPr>
                <w:noProof/>
                <w:webHidden/>
              </w:rPr>
              <w:t>112</w:t>
            </w:r>
            <w:r w:rsidR="003D3059" w:rsidRPr="00DA0442">
              <w:rPr>
                <w:noProof/>
                <w:webHidden/>
              </w:rPr>
              <w:fldChar w:fldCharType="end"/>
            </w:r>
          </w:hyperlink>
        </w:p>
        <w:p w14:paraId="28D80F85" w14:textId="7CC784BB" w:rsidR="003D3059" w:rsidRPr="00DA0442" w:rsidRDefault="00000000">
          <w:pPr>
            <w:pStyle w:val="TOC2"/>
            <w:rPr>
              <w:rFonts w:asciiTheme="minorHAnsi" w:eastAsiaTheme="minorEastAsia" w:hAnsiTheme="minorHAnsi" w:cstheme="minorBidi"/>
              <w:noProof/>
              <w:sz w:val="24"/>
              <w:lang w:eastAsia="en-US"/>
            </w:rPr>
          </w:pPr>
          <w:hyperlink w:anchor="_Toc74983322" w:history="1">
            <w:r w:rsidR="003D3059" w:rsidRPr="00DA0442">
              <w:rPr>
                <w:rStyle w:val="Hyperlink"/>
                <w:noProof/>
              </w:rPr>
              <w:t>Annex 5: Monitoring Plan</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_Toc74983322 \h </w:instrText>
            </w:r>
            <w:r w:rsidR="003D3059" w:rsidRPr="00DA0442">
              <w:rPr>
                <w:noProof/>
                <w:webHidden/>
              </w:rPr>
            </w:r>
            <w:r w:rsidR="003D3059" w:rsidRPr="00DA0442">
              <w:rPr>
                <w:noProof/>
                <w:webHidden/>
              </w:rPr>
              <w:fldChar w:fldCharType="separate"/>
            </w:r>
            <w:r w:rsidR="00212462">
              <w:rPr>
                <w:noProof/>
                <w:webHidden/>
              </w:rPr>
              <w:t>117</w:t>
            </w:r>
            <w:r w:rsidR="003D3059" w:rsidRPr="00DA0442">
              <w:rPr>
                <w:noProof/>
                <w:webHidden/>
              </w:rPr>
              <w:fldChar w:fldCharType="end"/>
            </w:r>
          </w:hyperlink>
        </w:p>
        <w:p w14:paraId="03D82D5F" w14:textId="50E3C34B" w:rsidR="003D3059" w:rsidRPr="00DA0442" w:rsidRDefault="00000000">
          <w:pPr>
            <w:pStyle w:val="TOC2"/>
            <w:rPr>
              <w:rFonts w:asciiTheme="minorHAnsi" w:eastAsiaTheme="minorEastAsia" w:hAnsiTheme="minorHAnsi" w:cstheme="minorBidi"/>
              <w:noProof/>
              <w:sz w:val="24"/>
              <w:lang w:eastAsia="en-US"/>
            </w:rPr>
          </w:pPr>
          <w:hyperlink w:anchor="_Toc74983323" w:history="1">
            <w:r w:rsidR="003D3059" w:rsidRPr="00DA0442">
              <w:rPr>
                <w:rStyle w:val="Hyperlink"/>
                <w:noProof/>
              </w:rPr>
              <w:t>Annex 6: UNDP Social and Environmental Screening Procedure (SESP)</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_Toc74983323 \h </w:instrText>
            </w:r>
            <w:r w:rsidR="003D3059" w:rsidRPr="00DA0442">
              <w:rPr>
                <w:noProof/>
                <w:webHidden/>
              </w:rPr>
            </w:r>
            <w:r w:rsidR="003D3059" w:rsidRPr="00DA0442">
              <w:rPr>
                <w:noProof/>
                <w:webHidden/>
              </w:rPr>
              <w:fldChar w:fldCharType="separate"/>
            </w:r>
            <w:r w:rsidR="00212462">
              <w:rPr>
                <w:noProof/>
                <w:webHidden/>
              </w:rPr>
              <w:t>132</w:t>
            </w:r>
            <w:r w:rsidR="003D3059" w:rsidRPr="00DA0442">
              <w:rPr>
                <w:noProof/>
                <w:webHidden/>
              </w:rPr>
              <w:fldChar w:fldCharType="end"/>
            </w:r>
          </w:hyperlink>
        </w:p>
        <w:p w14:paraId="17515700" w14:textId="15926711" w:rsidR="003D3059" w:rsidRPr="00DA0442" w:rsidRDefault="00000000">
          <w:pPr>
            <w:pStyle w:val="TOC2"/>
            <w:rPr>
              <w:rFonts w:asciiTheme="minorHAnsi" w:eastAsiaTheme="minorEastAsia" w:hAnsiTheme="minorHAnsi" w:cstheme="minorBidi"/>
              <w:noProof/>
              <w:sz w:val="24"/>
              <w:lang w:eastAsia="en-US"/>
            </w:rPr>
          </w:pPr>
          <w:hyperlink w:anchor="_Toc74983324" w:history="1">
            <w:r w:rsidR="003D3059" w:rsidRPr="00DA0442">
              <w:rPr>
                <w:rStyle w:val="Hyperlink"/>
                <w:noProof/>
              </w:rPr>
              <w:t>Annex 6: UNDP Social and Environmental and Social Screening Procedures (SESP)</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_Toc74983324 \h </w:instrText>
            </w:r>
            <w:r w:rsidR="003D3059" w:rsidRPr="00DA0442">
              <w:rPr>
                <w:noProof/>
                <w:webHidden/>
              </w:rPr>
            </w:r>
            <w:r w:rsidR="003D3059" w:rsidRPr="00DA0442">
              <w:rPr>
                <w:noProof/>
                <w:webHidden/>
              </w:rPr>
              <w:fldChar w:fldCharType="separate"/>
            </w:r>
            <w:r w:rsidR="00212462">
              <w:rPr>
                <w:b/>
                <w:bCs/>
                <w:noProof/>
                <w:webHidden/>
              </w:rPr>
              <w:t>Error! Bookmark not defined.</w:t>
            </w:r>
            <w:r w:rsidR="003D3059" w:rsidRPr="00DA0442">
              <w:rPr>
                <w:noProof/>
                <w:webHidden/>
              </w:rPr>
              <w:fldChar w:fldCharType="end"/>
            </w:r>
          </w:hyperlink>
        </w:p>
        <w:p w14:paraId="26836B66" w14:textId="6DF6F8A3" w:rsidR="003D3059" w:rsidRPr="00DA0442" w:rsidRDefault="00000000">
          <w:pPr>
            <w:pStyle w:val="TOC3"/>
            <w:tabs>
              <w:tab w:val="right" w:leader="dot" w:pos="9350"/>
            </w:tabs>
            <w:rPr>
              <w:rFonts w:asciiTheme="minorHAnsi" w:eastAsiaTheme="minorEastAsia" w:hAnsiTheme="minorHAnsi" w:cstheme="minorBidi"/>
              <w:noProof/>
              <w:sz w:val="24"/>
              <w:lang w:eastAsia="en-US"/>
            </w:rPr>
          </w:pPr>
          <w:hyperlink w:anchor="_Toc74983325" w:history="1">
            <w:r w:rsidR="003D3059" w:rsidRPr="00DA0442">
              <w:rPr>
                <w:rStyle w:val="Hyperlink"/>
                <w:noProof/>
              </w:rPr>
              <w:t>Project Information</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_Toc74983325 \h </w:instrText>
            </w:r>
            <w:r w:rsidR="003D3059" w:rsidRPr="00DA0442">
              <w:rPr>
                <w:noProof/>
                <w:webHidden/>
              </w:rPr>
            </w:r>
            <w:r w:rsidR="003D3059" w:rsidRPr="00DA0442">
              <w:rPr>
                <w:noProof/>
                <w:webHidden/>
              </w:rPr>
              <w:fldChar w:fldCharType="separate"/>
            </w:r>
            <w:r w:rsidR="00212462">
              <w:rPr>
                <w:b/>
                <w:bCs/>
                <w:noProof/>
                <w:webHidden/>
              </w:rPr>
              <w:t>Error! Bookmark not defined.</w:t>
            </w:r>
            <w:r w:rsidR="003D3059" w:rsidRPr="00DA0442">
              <w:rPr>
                <w:noProof/>
                <w:webHidden/>
              </w:rPr>
              <w:fldChar w:fldCharType="end"/>
            </w:r>
          </w:hyperlink>
        </w:p>
        <w:p w14:paraId="1ABBFE13" w14:textId="39B01626" w:rsidR="003D3059" w:rsidRPr="00DA0442" w:rsidRDefault="00000000">
          <w:pPr>
            <w:pStyle w:val="TOC3"/>
            <w:tabs>
              <w:tab w:val="right" w:leader="dot" w:pos="9350"/>
            </w:tabs>
            <w:rPr>
              <w:rFonts w:asciiTheme="minorHAnsi" w:eastAsiaTheme="minorEastAsia" w:hAnsiTheme="minorHAnsi" w:cstheme="minorBidi"/>
              <w:noProof/>
              <w:sz w:val="24"/>
              <w:lang w:eastAsia="en-US"/>
            </w:rPr>
          </w:pPr>
          <w:hyperlink w:anchor="_Toc74983326" w:history="1">
            <w:r w:rsidR="003D3059" w:rsidRPr="00DA0442">
              <w:rPr>
                <w:rStyle w:val="Hyperlink"/>
                <w:noProof/>
              </w:rPr>
              <w:t>Part A. Integrating Programming Principles to Strengthen Social and Environmental Sustainability</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_Toc74983326 \h </w:instrText>
            </w:r>
            <w:r w:rsidR="003D3059" w:rsidRPr="00DA0442">
              <w:rPr>
                <w:noProof/>
                <w:webHidden/>
              </w:rPr>
            </w:r>
            <w:r w:rsidR="003D3059" w:rsidRPr="00DA0442">
              <w:rPr>
                <w:noProof/>
                <w:webHidden/>
              </w:rPr>
              <w:fldChar w:fldCharType="separate"/>
            </w:r>
            <w:r w:rsidR="00212462">
              <w:rPr>
                <w:b/>
                <w:bCs/>
                <w:noProof/>
                <w:webHidden/>
              </w:rPr>
              <w:t>Error! Bookmark not defined.</w:t>
            </w:r>
            <w:r w:rsidR="003D3059" w:rsidRPr="00DA0442">
              <w:rPr>
                <w:noProof/>
                <w:webHidden/>
              </w:rPr>
              <w:fldChar w:fldCharType="end"/>
            </w:r>
          </w:hyperlink>
        </w:p>
        <w:p w14:paraId="390EE676" w14:textId="3130C943" w:rsidR="003D3059" w:rsidRPr="00DA0442" w:rsidRDefault="00000000">
          <w:pPr>
            <w:pStyle w:val="TOC3"/>
            <w:tabs>
              <w:tab w:val="right" w:leader="dot" w:pos="9350"/>
            </w:tabs>
            <w:rPr>
              <w:rFonts w:asciiTheme="minorHAnsi" w:eastAsiaTheme="minorEastAsia" w:hAnsiTheme="minorHAnsi" w:cstheme="minorBidi"/>
              <w:noProof/>
              <w:sz w:val="24"/>
              <w:lang w:eastAsia="en-US"/>
            </w:rPr>
          </w:pPr>
          <w:hyperlink w:anchor="_Toc74983327" w:history="1">
            <w:r w:rsidR="003D3059" w:rsidRPr="00DA0442">
              <w:rPr>
                <w:rStyle w:val="Hyperlink"/>
                <w:noProof/>
              </w:rPr>
              <w:t>Part B. Identifying and Managing Social and Environmental Risks</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_Toc74983327 \h </w:instrText>
            </w:r>
            <w:r w:rsidR="003D3059" w:rsidRPr="00DA0442">
              <w:rPr>
                <w:noProof/>
                <w:webHidden/>
              </w:rPr>
            </w:r>
            <w:r w:rsidR="003D3059" w:rsidRPr="00DA0442">
              <w:rPr>
                <w:noProof/>
                <w:webHidden/>
              </w:rPr>
              <w:fldChar w:fldCharType="separate"/>
            </w:r>
            <w:r w:rsidR="00212462">
              <w:rPr>
                <w:b/>
                <w:bCs/>
                <w:noProof/>
                <w:webHidden/>
              </w:rPr>
              <w:t>Error! Bookmark not defined.</w:t>
            </w:r>
            <w:r w:rsidR="003D3059" w:rsidRPr="00DA0442">
              <w:rPr>
                <w:noProof/>
                <w:webHidden/>
              </w:rPr>
              <w:fldChar w:fldCharType="end"/>
            </w:r>
          </w:hyperlink>
        </w:p>
        <w:p w14:paraId="0BAC0241" w14:textId="2255E62B" w:rsidR="003D3059" w:rsidRPr="00DA0442" w:rsidRDefault="00000000">
          <w:pPr>
            <w:pStyle w:val="TOC2"/>
            <w:rPr>
              <w:rFonts w:asciiTheme="minorHAnsi" w:eastAsiaTheme="minorEastAsia" w:hAnsiTheme="minorHAnsi" w:cstheme="minorBidi"/>
              <w:noProof/>
              <w:sz w:val="24"/>
              <w:lang w:eastAsia="en-US"/>
            </w:rPr>
          </w:pPr>
          <w:hyperlink w:anchor="_Toc74983328" w:history="1">
            <w:r w:rsidR="003D3059" w:rsidRPr="00DA0442">
              <w:rPr>
                <w:rStyle w:val="Hyperlink"/>
                <w:rFonts w:ascii="Trebuchet MS"/>
                <w:noProof/>
              </w:rPr>
              <w:t>Final Sign Off</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_Toc74983328 \h </w:instrText>
            </w:r>
            <w:r w:rsidR="003D3059" w:rsidRPr="00DA0442">
              <w:rPr>
                <w:noProof/>
                <w:webHidden/>
              </w:rPr>
            </w:r>
            <w:r w:rsidR="003D3059" w:rsidRPr="00DA0442">
              <w:rPr>
                <w:noProof/>
                <w:webHidden/>
              </w:rPr>
              <w:fldChar w:fldCharType="separate"/>
            </w:r>
            <w:r w:rsidR="00212462">
              <w:rPr>
                <w:b/>
                <w:bCs/>
                <w:noProof/>
                <w:webHidden/>
              </w:rPr>
              <w:t>Error! Bookmark not defined.</w:t>
            </w:r>
            <w:r w:rsidR="003D3059" w:rsidRPr="00DA0442">
              <w:rPr>
                <w:noProof/>
                <w:webHidden/>
              </w:rPr>
              <w:fldChar w:fldCharType="end"/>
            </w:r>
          </w:hyperlink>
        </w:p>
        <w:p w14:paraId="60DF32BB" w14:textId="431BBF3F" w:rsidR="003D3059" w:rsidRPr="00DA0442" w:rsidRDefault="00000000">
          <w:pPr>
            <w:pStyle w:val="TOC2"/>
            <w:rPr>
              <w:rFonts w:asciiTheme="minorHAnsi" w:eastAsiaTheme="minorEastAsia" w:hAnsiTheme="minorHAnsi" w:cstheme="minorBidi"/>
              <w:noProof/>
              <w:sz w:val="24"/>
              <w:lang w:eastAsia="en-US"/>
            </w:rPr>
          </w:pPr>
          <w:hyperlink w:anchor="_Toc74983329" w:history="1">
            <w:r w:rsidR="003D3059" w:rsidRPr="00DA0442">
              <w:rPr>
                <w:rStyle w:val="Hyperlink"/>
                <w:noProof/>
              </w:rPr>
              <w:t>Annex 7: UNDP Risk Register</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_Toc74983329 \h </w:instrText>
            </w:r>
            <w:r w:rsidR="003D3059" w:rsidRPr="00DA0442">
              <w:rPr>
                <w:noProof/>
                <w:webHidden/>
              </w:rPr>
            </w:r>
            <w:r w:rsidR="003D3059" w:rsidRPr="00DA0442">
              <w:rPr>
                <w:noProof/>
                <w:webHidden/>
              </w:rPr>
              <w:fldChar w:fldCharType="separate"/>
            </w:r>
            <w:r w:rsidR="00212462">
              <w:rPr>
                <w:noProof/>
                <w:webHidden/>
              </w:rPr>
              <w:t>33</w:t>
            </w:r>
            <w:r w:rsidR="003D3059" w:rsidRPr="00DA0442">
              <w:rPr>
                <w:noProof/>
                <w:webHidden/>
              </w:rPr>
              <w:fldChar w:fldCharType="end"/>
            </w:r>
          </w:hyperlink>
        </w:p>
        <w:p w14:paraId="6DAA15D5" w14:textId="6F45E786" w:rsidR="003D3059" w:rsidRPr="00DA0442" w:rsidRDefault="00000000">
          <w:pPr>
            <w:pStyle w:val="TOC2"/>
            <w:rPr>
              <w:rFonts w:asciiTheme="minorHAnsi" w:eastAsiaTheme="minorEastAsia" w:hAnsiTheme="minorHAnsi" w:cstheme="minorBidi"/>
              <w:noProof/>
              <w:sz w:val="24"/>
              <w:lang w:eastAsia="en-US"/>
            </w:rPr>
          </w:pPr>
          <w:hyperlink w:anchor="_Toc74983330" w:history="1">
            <w:r w:rsidR="003D3059" w:rsidRPr="00DA0442">
              <w:rPr>
                <w:rStyle w:val="Hyperlink"/>
                <w:noProof/>
              </w:rPr>
              <w:t>Annex 8:  Overview of Project Staff and Technical Consultancies</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_Toc74983330 \h </w:instrText>
            </w:r>
            <w:r w:rsidR="003D3059" w:rsidRPr="00DA0442">
              <w:rPr>
                <w:noProof/>
                <w:webHidden/>
              </w:rPr>
            </w:r>
            <w:r w:rsidR="003D3059" w:rsidRPr="00DA0442">
              <w:rPr>
                <w:noProof/>
                <w:webHidden/>
              </w:rPr>
              <w:fldChar w:fldCharType="separate"/>
            </w:r>
            <w:r w:rsidR="00212462">
              <w:rPr>
                <w:noProof/>
                <w:webHidden/>
              </w:rPr>
              <w:t>40</w:t>
            </w:r>
            <w:r w:rsidR="003D3059" w:rsidRPr="00DA0442">
              <w:rPr>
                <w:noProof/>
                <w:webHidden/>
              </w:rPr>
              <w:fldChar w:fldCharType="end"/>
            </w:r>
          </w:hyperlink>
        </w:p>
        <w:p w14:paraId="31148DC8" w14:textId="300E84A4" w:rsidR="003D3059" w:rsidRPr="00DA0442" w:rsidRDefault="00000000">
          <w:pPr>
            <w:pStyle w:val="TOC2"/>
            <w:rPr>
              <w:rFonts w:asciiTheme="minorHAnsi" w:eastAsiaTheme="minorEastAsia" w:hAnsiTheme="minorHAnsi" w:cstheme="minorBidi"/>
              <w:noProof/>
              <w:sz w:val="24"/>
              <w:lang w:eastAsia="en-US"/>
            </w:rPr>
          </w:pPr>
          <w:hyperlink w:anchor="_Toc74983331" w:history="1">
            <w:r w:rsidR="003D3059" w:rsidRPr="00DA0442">
              <w:rPr>
                <w:rStyle w:val="Hyperlink"/>
                <w:noProof/>
              </w:rPr>
              <w:t>Annex 9:  GEF focal area specific annexes (GHG calculations)</w:t>
            </w:r>
            <w:r w:rsidR="003D3059" w:rsidRPr="00DA0442">
              <w:rPr>
                <w:noProof/>
                <w:webHidden/>
              </w:rPr>
              <w:tab/>
            </w:r>
            <w:r w:rsidR="003D3059" w:rsidRPr="00DA0442">
              <w:rPr>
                <w:noProof/>
                <w:webHidden/>
              </w:rPr>
              <w:fldChar w:fldCharType="begin"/>
            </w:r>
            <w:r w:rsidR="003D3059" w:rsidRPr="00DA0442">
              <w:rPr>
                <w:noProof/>
                <w:webHidden/>
              </w:rPr>
              <w:instrText xml:space="preserve"> PAGEREF _Toc74983331 \h </w:instrText>
            </w:r>
            <w:r w:rsidR="003D3059" w:rsidRPr="00DA0442">
              <w:rPr>
                <w:noProof/>
                <w:webHidden/>
              </w:rPr>
            </w:r>
            <w:r w:rsidR="003D3059" w:rsidRPr="00DA0442">
              <w:rPr>
                <w:noProof/>
                <w:webHidden/>
              </w:rPr>
              <w:fldChar w:fldCharType="separate"/>
            </w:r>
            <w:r w:rsidR="00212462">
              <w:rPr>
                <w:noProof/>
                <w:webHidden/>
              </w:rPr>
              <w:t>47</w:t>
            </w:r>
            <w:r w:rsidR="003D3059" w:rsidRPr="00DA0442">
              <w:rPr>
                <w:noProof/>
                <w:webHidden/>
              </w:rPr>
              <w:fldChar w:fldCharType="end"/>
            </w:r>
          </w:hyperlink>
        </w:p>
        <w:p w14:paraId="0000013F" w14:textId="59710815" w:rsidR="00FC608E" w:rsidRPr="00DA0442" w:rsidRDefault="00A07967" w:rsidP="00257781">
          <w:pPr>
            <w:pBdr>
              <w:top w:val="nil"/>
              <w:left w:val="nil"/>
              <w:bottom w:val="nil"/>
              <w:right w:val="nil"/>
              <w:between w:val="nil"/>
            </w:pBdr>
            <w:tabs>
              <w:tab w:val="right" w:pos="9350"/>
            </w:tabs>
            <w:ind w:left="220"/>
            <w:rPr>
              <w:color w:val="000000"/>
              <w:sz w:val="22"/>
              <w:szCs w:val="22"/>
            </w:rPr>
          </w:pPr>
          <w:r w:rsidRPr="00DA0442">
            <w:fldChar w:fldCharType="end"/>
          </w:r>
        </w:p>
      </w:sdtContent>
    </w:sdt>
    <w:p w14:paraId="3B68BBE8" w14:textId="103825F7" w:rsidR="00C516C7" w:rsidRPr="00DA0442" w:rsidRDefault="00C516C7" w:rsidP="00724604">
      <w:pPr>
        <w:pStyle w:val="Heading1"/>
        <w:numPr>
          <w:ilvl w:val="0"/>
          <w:numId w:val="0"/>
        </w:numPr>
        <w:spacing w:before="0" w:after="0" w:line="271" w:lineRule="auto"/>
        <w:rPr>
          <w:rFonts w:ascii="Calibri" w:hAnsi="Calibri"/>
        </w:rPr>
      </w:pPr>
    </w:p>
    <w:p w14:paraId="551524FC" w14:textId="0C400546" w:rsidR="00C516C7" w:rsidRPr="00DA0442" w:rsidRDefault="00C516C7" w:rsidP="008A72DC">
      <w:pPr>
        <w:pStyle w:val="Heading1"/>
        <w:numPr>
          <w:ilvl w:val="0"/>
          <w:numId w:val="0"/>
        </w:numPr>
        <w:spacing w:before="0" w:after="0" w:line="271" w:lineRule="auto"/>
      </w:pPr>
      <w:bookmarkStart w:id="8" w:name="_Toc74983303"/>
      <w:r w:rsidRPr="00DA0442">
        <w:rPr>
          <w:rFonts w:ascii="Calibri" w:hAnsi="Calibri"/>
        </w:rPr>
        <w:t>List of Figures</w:t>
      </w:r>
      <w:bookmarkEnd w:id="8"/>
    </w:p>
    <w:p w14:paraId="1F8B6EFC" w14:textId="7BBCDEC9" w:rsidR="00910B47" w:rsidRPr="00DA0442" w:rsidRDefault="00C516C7">
      <w:pPr>
        <w:pStyle w:val="TableofFigures"/>
        <w:tabs>
          <w:tab w:val="right" w:leader="dot" w:pos="9350"/>
        </w:tabs>
        <w:rPr>
          <w:rFonts w:asciiTheme="minorHAnsi" w:eastAsiaTheme="minorEastAsia" w:hAnsiTheme="minorHAnsi" w:cstheme="minorBidi"/>
          <w:noProof/>
          <w:sz w:val="22"/>
          <w:szCs w:val="22"/>
          <w:lang w:val="en-CA" w:eastAsia="en-CA"/>
        </w:rPr>
      </w:pPr>
      <w:r w:rsidRPr="00DA0442">
        <w:fldChar w:fldCharType="begin"/>
      </w:r>
      <w:r w:rsidRPr="00DA0442">
        <w:instrText xml:space="preserve"> TOC \h \z \c "Figure" </w:instrText>
      </w:r>
      <w:r w:rsidRPr="00DA0442">
        <w:fldChar w:fldCharType="separate"/>
      </w:r>
      <w:hyperlink w:anchor="_Toc74978790" w:history="1">
        <w:r w:rsidR="00910B47" w:rsidRPr="00DA0442">
          <w:rPr>
            <w:rStyle w:val="Hyperlink"/>
            <w:noProof/>
          </w:rPr>
          <w:t>Figure 1 – Solutions Tree</w:t>
        </w:r>
        <w:r w:rsidR="00910B47" w:rsidRPr="00DA0442">
          <w:rPr>
            <w:noProof/>
            <w:webHidden/>
          </w:rPr>
          <w:tab/>
        </w:r>
        <w:r w:rsidR="00910B47" w:rsidRPr="00DA0442">
          <w:rPr>
            <w:noProof/>
            <w:webHidden/>
          </w:rPr>
          <w:fldChar w:fldCharType="begin"/>
        </w:r>
        <w:r w:rsidR="00910B47" w:rsidRPr="00DA0442">
          <w:rPr>
            <w:noProof/>
            <w:webHidden/>
          </w:rPr>
          <w:instrText xml:space="preserve"> PAGEREF _Toc74978790 \h </w:instrText>
        </w:r>
        <w:r w:rsidR="00910B47" w:rsidRPr="00DA0442">
          <w:rPr>
            <w:noProof/>
            <w:webHidden/>
          </w:rPr>
        </w:r>
        <w:r w:rsidR="00910B47" w:rsidRPr="00DA0442">
          <w:rPr>
            <w:noProof/>
            <w:webHidden/>
          </w:rPr>
          <w:fldChar w:fldCharType="separate"/>
        </w:r>
        <w:r w:rsidR="00212462">
          <w:rPr>
            <w:noProof/>
            <w:webHidden/>
          </w:rPr>
          <w:t>12</w:t>
        </w:r>
        <w:r w:rsidR="00910B47" w:rsidRPr="00DA0442">
          <w:rPr>
            <w:noProof/>
            <w:webHidden/>
          </w:rPr>
          <w:fldChar w:fldCharType="end"/>
        </w:r>
      </w:hyperlink>
    </w:p>
    <w:p w14:paraId="432D6A2D" w14:textId="18EBD47F" w:rsidR="00910B47" w:rsidRPr="00DA0442" w:rsidRDefault="00000000">
      <w:pPr>
        <w:pStyle w:val="TableofFigures"/>
        <w:tabs>
          <w:tab w:val="right" w:leader="dot" w:pos="9350"/>
        </w:tabs>
        <w:rPr>
          <w:rFonts w:asciiTheme="minorHAnsi" w:eastAsiaTheme="minorEastAsia" w:hAnsiTheme="minorHAnsi" w:cstheme="minorBidi"/>
          <w:noProof/>
          <w:sz w:val="22"/>
          <w:szCs w:val="22"/>
          <w:lang w:val="en-CA" w:eastAsia="en-CA"/>
        </w:rPr>
      </w:pPr>
      <w:hyperlink w:anchor="_Toc74978791" w:history="1">
        <w:r w:rsidR="00910B47" w:rsidRPr="00DA0442">
          <w:rPr>
            <w:rStyle w:val="Hyperlink"/>
            <w:noProof/>
          </w:rPr>
          <w:t xml:space="preserve">Figure 2- Barriers to private sector investment in and scale-up of </w:t>
        </w:r>
        <w:r w:rsidR="00037ECA" w:rsidRPr="00DA0442">
          <w:rPr>
            <w:rStyle w:val="Hyperlink"/>
            <w:noProof/>
          </w:rPr>
          <w:t>minigrid</w:t>
        </w:r>
        <w:r w:rsidR="00910B47" w:rsidRPr="00DA0442">
          <w:rPr>
            <w:rStyle w:val="Hyperlink"/>
            <w:noProof/>
          </w:rPr>
          <w:t>s in Comoros</w:t>
        </w:r>
        <w:r w:rsidR="00910B47" w:rsidRPr="00DA0442">
          <w:rPr>
            <w:noProof/>
            <w:webHidden/>
          </w:rPr>
          <w:tab/>
        </w:r>
        <w:r w:rsidR="00910B47" w:rsidRPr="00DA0442">
          <w:rPr>
            <w:noProof/>
            <w:webHidden/>
          </w:rPr>
          <w:fldChar w:fldCharType="begin"/>
        </w:r>
        <w:r w:rsidR="00910B47" w:rsidRPr="00DA0442">
          <w:rPr>
            <w:noProof/>
            <w:webHidden/>
          </w:rPr>
          <w:instrText xml:space="preserve"> PAGEREF _Toc74978791 \h </w:instrText>
        </w:r>
        <w:r w:rsidR="00910B47" w:rsidRPr="00DA0442">
          <w:rPr>
            <w:noProof/>
            <w:webHidden/>
          </w:rPr>
        </w:r>
        <w:r w:rsidR="00910B47" w:rsidRPr="00DA0442">
          <w:rPr>
            <w:noProof/>
            <w:webHidden/>
          </w:rPr>
          <w:fldChar w:fldCharType="separate"/>
        </w:r>
        <w:r w:rsidR="00212462">
          <w:rPr>
            <w:noProof/>
            <w:webHidden/>
          </w:rPr>
          <w:t>13</w:t>
        </w:r>
        <w:r w:rsidR="00910B47" w:rsidRPr="00DA0442">
          <w:rPr>
            <w:noProof/>
            <w:webHidden/>
          </w:rPr>
          <w:fldChar w:fldCharType="end"/>
        </w:r>
      </w:hyperlink>
    </w:p>
    <w:p w14:paraId="404F15C4" w14:textId="03826291" w:rsidR="00910B47" w:rsidRPr="00DA0442" w:rsidRDefault="00000000">
      <w:pPr>
        <w:pStyle w:val="TableofFigures"/>
        <w:tabs>
          <w:tab w:val="right" w:leader="dot" w:pos="9350"/>
        </w:tabs>
        <w:rPr>
          <w:rFonts w:asciiTheme="minorHAnsi" w:eastAsiaTheme="minorEastAsia" w:hAnsiTheme="minorHAnsi" w:cstheme="minorBidi"/>
          <w:noProof/>
          <w:sz w:val="22"/>
          <w:szCs w:val="22"/>
          <w:lang w:val="en-CA" w:eastAsia="en-CA"/>
        </w:rPr>
      </w:pPr>
      <w:hyperlink w:anchor="_Toc74978792" w:history="1">
        <w:r w:rsidR="00910B47" w:rsidRPr="00DA0442">
          <w:rPr>
            <w:rStyle w:val="Hyperlink"/>
            <w:noProof/>
          </w:rPr>
          <w:t>Figure 3- Project’s Theory of Change (ToC)</w:t>
        </w:r>
        <w:r w:rsidR="00910B47" w:rsidRPr="00DA0442">
          <w:rPr>
            <w:noProof/>
            <w:webHidden/>
          </w:rPr>
          <w:tab/>
        </w:r>
        <w:r w:rsidR="00910B47" w:rsidRPr="00DA0442">
          <w:rPr>
            <w:noProof/>
            <w:webHidden/>
          </w:rPr>
          <w:fldChar w:fldCharType="begin"/>
        </w:r>
        <w:r w:rsidR="00910B47" w:rsidRPr="00DA0442">
          <w:rPr>
            <w:noProof/>
            <w:webHidden/>
          </w:rPr>
          <w:instrText xml:space="preserve"> PAGEREF _Toc74978792 \h </w:instrText>
        </w:r>
        <w:r w:rsidR="00910B47" w:rsidRPr="00DA0442">
          <w:rPr>
            <w:noProof/>
            <w:webHidden/>
          </w:rPr>
        </w:r>
        <w:r w:rsidR="00910B47" w:rsidRPr="00DA0442">
          <w:rPr>
            <w:noProof/>
            <w:webHidden/>
          </w:rPr>
          <w:fldChar w:fldCharType="separate"/>
        </w:r>
        <w:r w:rsidR="00212462">
          <w:rPr>
            <w:noProof/>
            <w:webHidden/>
          </w:rPr>
          <w:t>14</w:t>
        </w:r>
        <w:r w:rsidR="00910B47" w:rsidRPr="00DA0442">
          <w:rPr>
            <w:noProof/>
            <w:webHidden/>
          </w:rPr>
          <w:fldChar w:fldCharType="end"/>
        </w:r>
      </w:hyperlink>
    </w:p>
    <w:p w14:paraId="3502DCBE" w14:textId="32CD06EC" w:rsidR="00910B47" w:rsidRPr="00DA0442" w:rsidRDefault="00000000">
      <w:pPr>
        <w:pStyle w:val="TableofFigures"/>
        <w:tabs>
          <w:tab w:val="right" w:leader="dot" w:pos="9350"/>
        </w:tabs>
        <w:rPr>
          <w:rFonts w:asciiTheme="minorHAnsi" w:eastAsiaTheme="minorEastAsia" w:hAnsiTheme="minorHAnsi" w:cstheme="minorBidi"/>
          <w:noProof/>
          <w:sz w:val="22"/>
          <w:szCs w:val="22"/>
          <w:lang w:val="en-CA" w:eastAsia="en-CA"/>
        </w:rPr>
      </w:pPr>
      <w:hyperlink w:anchor="_Toc74978793" w:history="1">
        <w:r w:rsidR="00910B47" w:rsidRPr="00DA0442">
          <w:rPr>
            <w:rStyle w:val="Hyperlink"/>
            <w:noProof/>
          </w:rPr>
          <w:t xml:space="preserve">Figure 4 - Conceptual outline of </w:t>
        </w:r>
        <w:r w:rsidR="00037ECA" w:rsidRPr="00DA0442">
          <w:rPr>
            <w:rStyle w:val="Hyperlink"/>
            <w:noProof/>
          </w:rPr>
          <w:t>minigrid</w:t>
        </w:r>
        <w:r w:rsidR="00910B47" w:rsidRPr="00DA0442">
          <w:rPr>
            <w:rStyle w:val="Hyperlink"/>
            <w:noProof/>
          </w:rPr>
          <w:t xml:space="preserve"> delivery models</w:t>
        </w:r>
        <w:r w:rsidR="00910B47" w:rsidRPr="00DA0442">
          <w:rPr>
            <w:noProof/>
            <w:webHidden/>
          </w:rPr>
          <w:tab/>
        </w:r>
        <w:r w:rsidR="00910B47" w:rsidRPr="00DA0442">
          <w:rPr>
            <w:noProof/>
            <w:webHidden/>
          </w:rPr>
          <w:fldChar w:fldCharType="begin"/>
        </w:r>
        <w:r w:rsidR="00910B47" w:rsidRPr="00DA0442">
          <w:rPr>
            <w:noProof/>
            <w:webHidden/>
          </w:rPr>
          <w:instrText xml:space="preserve"> PAGEREF _Toc74978793 \h </w:instrText>
        </w:r>
        <w:r w:rsidR="00910B47" w:rsidRPr="00DA0442">
          <w:rPr>
            <w:noProof/>
            <w:webHidden/>
          </w:rPr>
        </w:r>
        <w:r w:rsidR="00910B47" w:rsidRPr="00DA0442">
          <w:rPr>
            <w:noProof/>
            <w:webHidden/>
          </w:rPr>
          <w:fldChar w:fldCharType="separate"/>
        </w:r>
        <w:r w:rsidR="00212462">
          <w:rPr>
            <w:noProof/>
            <w:webHidden/>
          </w:rPr>
          <w:t>15</w:t>
        </w:r>
        <w:r w:rsidR="00910B47" w:rsidRPr="00DA0442">
          <w:rPr>
            <w:noProof/>
            <w:webHidden/>
          </w:rPr>
          <w:fldChar w:fldCharType="end"/>
        </w:r>
      </w:hyperlink>
    </w:p>
    <w:p w14:paraId="49DB2503" w14:textId="5B55CB4F" w:rsidR="00910B47" w:rsidRPr="00DA0442" w:rsidRDefault="00000000">
      <w:pPr>
        <w:pStyle w:val="TableofFigures"/>
        <w:tabs>
          <w:tab w:val="right" w:leader="dot" w:pos="9350"/>
        </w:tabs>
        <w:rPr>
          <w:rFonts w:asciiTheme="minorHAnsi" w:eastAsiaTheme="minorEastAsia" w:hAnsiTheme="minorHAnsi" w:cstheme="minorBidi"/>
          <w:noProof/>
          <w:sz w:val="22"/>
          <w:szCs w:val="22"/>
          <w:lang w:val="en-CA" w:eastAsia="en-CA"/>
        </w:rPr>
      </w:pPr>
      <w:hyperlink r:id="rId15" w:anchor="_Toc74978794" w:history="1">
        <w:r w:rsidR="00910B47" w:rsidRPr="00DA0442">
          <w:rPr>
            <w:rStyle w:val="Hyperlink"/>
            <w:noProof/>
          </w:rPr>
          <w:t xml:space="preserve">Figure 5 - Digital and data opportunities for </w:t>
        </w:r>
        <w:r w:rsidR="00037ECA" w:rsidRPr="00DA0442">
          <w:rPr>
            <w:rStyle w:val="Hyperlink"/>
            <w:noProof/>
          </w:rPr>
          <w:t>minigrid</w:t>
        </w:r>
        <w:r w:rsidR="00910B47" w:rsidRPr="00DA0442">
          <w:rPr>
            <w:rStyle w:val="Hyperlink"/>
            <w:noProof/>
          </w:rPr>
          <w:t>s in the AMP</w:t>
        </w:r>
        <w:r w:rsidR="00910B47" w:rsidRPr="00DA0442">
          <w:rPr>
            <w:noProof/>
            <w:webHidden/>
          </w:rPr>
          <w:tab/>
        </w:r>
        <w:r w:rsidR="00910B47" w:rsidRPr="00DA0442">
          <w:rPr>
            <w:noProof/>
            <w:webHidden/>
          </w:rPr>
          <w:fldChar w:fldCharType="begin"/>
        </w:r>
        <w:r w:rsidR="00910B47" w:rsidRPr="00DA0442">
          <w:rPr>
            <w:noProof/>
            <w:webHidden/>
          </w:rPr>
          <w:instrText xml:space="preserve"> PAGEREF _Toc74978794 \h </w:instrText>
        </w:r>
        <w:r w:rsidR="00910B47" w:rsidRPr="00DA0442">
          <w:rPr>
            <w:noProof/>
            <w:webHidden/>
          </w:rPr>
        </w:r>
        <w:r w:rsidR="00910B47" w:rsidRPr="00DA0442">
          <w:rPr>
            <w:noProof/>
            <w:webHidden/>
          </w:rPr>
          <w:fldChar w:fldCharType="separate"/>
        </w:r>
        <w:r w:rsidR="00212462">
          <w:rPr>
            <w:noProof/>
            <w:webHidden/>
          </w:rPr>
          <w:t>16</w:t>
        </w:r>
        <w:r w:rsidR="00910B47" w:rsidRPr="00DA0442">
          <w:rPr>
            <w:noProof/>
            <w:webHidden/>
          </w:rPr>
          <w:fldChar w:fldCharType="end"/>
        </w:r>
      </w:hyperlink>
    </w:p>
    <w:p w14:paraId="7727C292" w14:textId="22E46B3C" w:rsidR="00910B47" w:rsidRPr="00DA0442" w:rsidRDefault="00000000">
      <w:pPr>
        <w:pStyle w:val="TableofFigures"/>
        <w:tabs>
          <w:tab w:val="right" w:leader="dot" w:pos="9350"/>
        </w:tabs>
        <w:rPr>
          <w:rFonts w:asciiTheme="minorHAnsi" w:eastAsiaTheme="minorEastAsia" w:hAnsiTheme="minorHAnsi" w:cstheme="minorBidi"/>
          <w:noProof/>
          <w:sz w:val="22"/>
          <w:szCs w:val="22"/>
          <w:lang w:val="en-CA" w:eastAsia="en-CA"/>
        </w:rPr>
      </w:pPr>
      <w:hyperlink w:anchor="_Toc74978795" w:history="1">
        <w:r w:rsidR="00910B47" w:rsidRPr="00DA0442">
          <w:rPr>
            <w:rStyle w:val="Hyperlink"/>
            <w:noProof/>
          </w:rPr>
          <w:t>Figure 6 - List of clear principles for pilot projects implementation</w:t>
        </w:r>
        <w:r w:rsidR="00910B47" w:rsidRPr="00DA0442">
          <w:rPr>
            <w:noProof/>
            <w:webHidden/>
          </w:rPr>
          <w:tab/>
        </w:r>
        <w:r w:rsidR="00910B47" w:rsidRPr="00DA0442">
          <w:rPr>
            <w:noProof/>
            <w:webHidden/>
          </w:rPr>
          <w:fldChar w:fldCharType="begin"/>
        </w:r>
        <w:r w:rsidR="00910B47" w:rsidRPr="00DA0442">
          <w:rPr>
            <w:noProof/>
            <w:webHidden/>
          </w:rPr>
          <w:instrText xml:space="preserve"> PAGEREF _Toc74978795 \h </w:instrText>
        </w:r>
        <w:r w:rsidR="00910B47" w:rsidRPr="00DA0442">
          <w:rPr>
            <w:noProof/>
            <w:webHidden/>
          </w:rPr>
        </w:r>
        <w:r w:rsidR="00910B47" w:rsidRPr="00DA0442">
          <w:rPr>
            <w:noProof/>
            <w:webHidden/>
          </w:rPr>
          <w:fldChar w:fldCharType="separate"/>
        </w:r>
        <w:r w:rsidR="00212462">
          <w:rPr>
            <w:noProof/>
            <w:webHidden/>
          </w:rPr>
          <w:t>33</w:t>
        </w:r>
        <w:r w:rsidR="00910B47" w:rsidRPr="00DA0442">
          <w:rPr>
            <w:noProof/>
            <w:webHidden/>
          </w:rPr>
          <w:fldChar w:fldCharType="end"/>
        </w:r>
      </w:hyperlink>
    </w:p>
    <w:p w14:paraId="4B605D1D" w14:textId="08421758" w:rsidR="00910B47" w:rsidRPr="00DA0442" w:rsidRDefault="00000000">
      <w:pPr>
        <w:pStyle w:val="TableofFigures"/>
        <w:tabs>
          <w:tab w:val="right" w:leader="dot" w:pos="9350"/>
        </w:tabs>
        <w:rPr>
          <w:rFonts w:asciiTheme="minorHAnsi" w:eastAsiaTheme="minorEastAsia" w:hAnsiTheme="minorHAnsi" w:cstheme="minorBidi"/>
          <w:noProof/>
          <w:sz w:val="22"/>
          <w:szCs w:val="22"/>
          <w:lang w:val="en-CA" w:eastAsia="en-CA"/>
        </w:rPr>
      </w:pPr>
      <w:hyperlink w:anchor="_Toc74978796" w:history="1">
        <w:r w:rsidR="00910B47" w:rsidRPr="00DA0442">
          <w:rPr>
            <w:rStyle w:val="Hyperlink"/>
            <w:noProof/>
          </w:rPr>
          <w:t>Figure 6- Proposed Community-Based Delivery Model for Pilots</w:t>
        </w:r>
        <w:r w:rsidR="00910B47" w:rsidRPr="00DA0442">
          <w:rPr>
            <w:noProof/>
            <w:webHidden/>
          </w:rPr>
          <w:tab/>
        </w:r>
        <w:r w:rsidR="00910B47" w:rsidRPr="00DA0442">
          <w:rPr>
            <w:noProof/>
            <w:webHidden/>
          </w:rPr>
          <w:fldChar w:fldCharType="begin"/>
        </w:r>
        <w:r w:rsidR="00910B47" w:rsidRPr="00DA0442">
          <w:rPr>
            <w:noProof/>
            <w:webHidden/>
          </w:rPr>
          <w:instrText xml:space="preserve"> PAGEREF _Toc74978796 \h </w:instrText>
        </w:r>
        <w:r w:rsidR="00910B47" w:rsidRPr="00DA0442">
          <w:rPr>
            <w:noProof/>
            <w:webHidden/>
          </w:rPr>
        </w:r>
        <w:r w:rsidR="00910B47" w:rsidRPr="00DA0442">
          <w:rPr>
            <w:noProof/>
            <w:webHidden/>
          </w:rPr>
          <w:fldChar w:fldCharType="separate"/>
        </w:r>
        <w:r w:rsidR="00212462">
          <w:rPr>
            <w:noProof/>
            <w:webHidden/>
          </w:rPr>
          <w:t>34</w:t>
        </w:r>
        <w:r w:rsidR="00910B47" w:rsidRPr="00DA0442">
          <w:rPr>
            <w:noProof/>
            <w:webHidden/>
          </w:rPr>
          <w:fldChar w:fldCharType="end"/>
        </w:r>
      </w:hyperlink>
    </w:p>
    <w:p w14:paraId="4AE107F6" w14:textId="3E358922" w:rsidR="00910B47" w:rsidRPr="00DA0442" w:rsidRDefault="00000000">
      <w:pPr>
        <w:pStyle w:val="TableofFigures"/>
        <w:tabs>
          <w:tab w:val="right" w:leader="dot" w:pos="9350"/>
        </w:tabs>
        <w:rPr>
          <w:rFonts w:asciiTheme="minorHAnsi" w:eastAsiaTheme="minorEastAsia" w:hAnsiTheme="minorHAnsi" w:cstheme="minorBidi"/>
          <w:noProof/>
          <w:sz w:val="22"/>
          <w:szCs w:val="22"/>
          <w:lang w:val="en-CA" w:eastAsia="en-CA"/>
        </w:rPr>
      </w:pPr>
      <w:hyperlink w:anchor="_Toc74978797" w:history="1">
        <w:r w:rsidR="00910B47" w:rsidRPr="00DA0442">
          <w:rPr>
            <w:rStyle w:val="Hyperlink"/>
            <w:noProof/>
          </w:rPr>
          <w:t>Figure 7- Stakeholders ecosystem approach for electrification success - Source: RMI</w:t>
        </w:r>
        <w:r w:rsidR="00910B47" w:rsidRPr="00DA0442">
          <w:rPr>
            <w:noProof/>
            <w:webHidden/>
          </w:rPr>
          <w:tab/>
        </w:r>
        <w:r w:rsidR="00910B47" w:rsidRPr="00DA0442">
          <w:rPr>
            <w:noProof/>
            <w:webHidden/>
          </w:rPr>
          <w:fldChar w:fldCharType="begin"/>
        </w:r>
        <w:r w:rsidR="00910B47" w:rsidRPr="00DA0442">
          <w:rPr>
            <w:noProof/>
            <w:webHidden/>
          </w:rPr>
          <w:instrText xml:space="preserve"> PAGEREF _Toc74978797 \h </w:instrText>
        </w:r>
        <w:r w:rsidR="00910B47" w:rsidRPr="00DA0442">
          <w:rPr>
            <w:noProof/>
            <w:webHidden/>
          </w:rPr>
        </w:r>
        <w:r w:rsidR="00910B47" w:rsidRPr="00DA0442">
          <w:rPr>
            <w:noProof/>
            <w:webHidden/>
          </w:rPr>
          <w:fldChar w:fldCharType="separate"/>
        </w:r>
        <w:r w:rsidR="00212462">
          <w:rPr>
            <w:noProof/>
            <w:webHidden/>
          </w:rPr>
          <w:t>34</w:t>
        </w:r>
        <w:r w:rsidR="00910B47" w:rsidRPr="00DA0442">
          <w:rPr>
            <w:noProof/>
            <w:webHidden/>
          </w:rPr>
          <w:fldChar w:fldCharType="end"/>
        </w:r>
      </w:hyperlink>
    </w:p>
    <w:p w14:paraId="35FB4DD2" w14:textId="306A9C32" w:rsidR="00910B47" w:rsidRPr="00DA0442" w:rsidRDefault="00000000">
      <w:pPr>
        <w:pStyle w:val="TableofFigures"/>
        <w:tabs>
          <w:tab w:val="right" w:leader="dot" w:pos="9350"/>
        </w:tabs>
        <w:rPr>
          <w:rFonts w:asciiTheme="minorHAnsi" w:eastAsiaTheme="minorEastAsia" w:hAnsiTheme="minorHAnsi" w:cstheme="minorBidi"/>
          <w:noProof/>
          <w:sz w:val="22"/>
          <w:szCs w:val="22"/>
          <w:lang w:val="en-CA" w:eastAsia="en-CA"/>
        </w:rPr>
      </w:pPr>
      <w:hyperlink w:anchor="_Toc74978798" w:history="1">
        <w:r w:rsidR="00910B47" w:rsidRPr="00DA0442">
          <w:rPr>
            <w:rStyle w:val="Hyperlink"/>
            <w:noProof/>
          </w:rPr>
          <w:t>Figure 9- Scaling-up approach</w:t>
        </w:r>
        <w:r w:rsidR="00910B47" w:rsidRPr="00DA0442">
          <w:rPr>
            <w:noProof/>
            <w:webHidden/>
          </w:rPr>
          <w:tab/>
        </w:r>
        <w:r w:rsidR="00910B47" w:rsidRPr="00DA0442">
          <w:rPr>
            <w:noProof/>
            <w:webHidden/>
          </w:rPr>
          <w:fldChar w:fldCharType="begin"/>
        </w:r>
        <w:r w:rsidR="00910B47" w:rsidRPr="00DA0442">
          <w:rPr>
            <w:noProof/>
            <w:webHidden/>
          </w:rPr>
          <w:instrText xml:space="preserve"> PAGEREF _Toc74978798 \h </w:instrText>
        </w:r>
        <w:r w:rsidR="00910B47" w:rsidRPr="00DA0442">
          <w:rPr>
            <w:noProof/>
            <w:webHidden/>
          </w:rPr>
        </w:r>
        <w:r w:rsidR="00910B47" w:rsidRPr="00DA0442">
          <w:rPr>
            <w:noProof/>
            <w:webHidden/>
          </w:rPr>
          <w:fldChar w:fldCharType="separate"/>
        </w:r>
        <w:r w:rsidR="00212462">
          <w:rPr>
            <w:noProof/>
            <w:webHidden/>
          </w:rPr>
          <w:t>60</w:t>
        </w:r>
        <w:r w:rsidR="00910B47" w:rsidRPr="00DA0442">
          <w:rPr>
            <w:noProof/>
            <w:webHidden/>
          </w:rPr>
          <w:fldChar w:fldCharType="end"/>
        </w:r>
      </w:hyperlink>
    </w:p>
    <w:p w14:paraId="0F17067B" w14:textId="04E548E2" w:rsidR="00C516C7" w:rsidRPr="00DA0442" w:rsidRDefault="00C516C7" w:rsidP="00C516C7">
      <w:r w:rsidRPr="00DA0442">
        <w:fldChar w:fldCharType="end"/>
      </w:r>
    </w:p>
    <w:p w14:paraId="320DB80B" w14:textId="0725C6B5" w:rsidR="00C267E7" w:rsidRPr="00DA0442" w:rsidRDefault="00C267E7" w:rsidP="00C516C7"/>
    <w:p w14:paraId="4F44B491" w14:textId="5378A7B0" w:rsidR="00C267E7" w:rsidRPr="00DA0442" w:rsidRDefault="00C267E7" w:rsidP="008A72DC">
      <w:pPr>
        <w:pStyle w:val="Heading1"/>
        <w:numPr>
          <w:ilvl w:val="0"/>
          <w:numId w:val="0"/>
        </w:numPr>
        <w:spacing w:before="0" w:after="0" w:line="271" w:lineRule="auto"/>
      </w:pPr>
      <w:bookmarkStart w:id="9" w:name="_Toc74983304"/>
      <w:r w:rsidRPr="00DA0442">
        <w:rPr>
          <w:rFonts w:ascii="Calibri" w:hAnsi="Calibri"/>
        </w:rPr>
        <w:t>List of Tables</w:t>
      </w:r>
      <w:bookmarkEnd w:id="9"/>
    </w:p>
    <w:p w14:paraId="56C5DE42" w14:textId="7FEC6336" w:rsidR="00C267E7" w:rsidRPr="00DA0442" w:rsidRDefault="00C267E7" w:rsidP="00C516C7"/>
    <w:p w14:paraId="66030950" w14:textId="1408248A" w:rsidR="00A47E77" w:rsidRPr="00DA0442" w:rsidRDefault="00C267E7">
      <w:pPr>
        <w:pStyle w:val="TableofFigures"/>
        <w:tabs>
          <w:tab w:val="right" w:leader="dot" w:pos="9350"/>
        </w:tabs>
        <w:rPr>
          <w:rFonts w:asciiTheme="minorHAnsi" w:eastAsiaTheme="minorEastAsia" w:hAnsiTheme="minorHAnsi" w:cstheme="minorBidi"/>
          <w:noProof/>
          <w:sz w:val="24"/>
          <w:lang w:eastAsia="zh-CN"/>
        </w:rPr>
      </w:pPr>
      <w:r w:rsidRPr="00DA0442">
        <w:fldChar w:fldCharType="begin"/>
      </w:r>
      <w:r w:rsidRPr="00DA0442">
        <w:instrText xml:space="preserve"> TOC \h \z \c "Table" </w:instrText>
      </w:r>
      <w:r w:rsidRPr="00DA0442">
        <w:fldChar w:fldCharType="separate"/>
      </w:r>
      <w:hyperlink w:anchor="_Toc84274029" w:history="1">
        <w:r w:rsidR="00A47E77" w:rsidRPr="00DA0442">
          <w:rPr>
            <w:rStyle w:val="Hyperlink"/>
            <w:noProof/>
          </w:rPr>
          <w:t>Table 1 Assessment of investment risks using the DREI methodology</w:t>
        </w:r>
        <w:r w:rsidR="00A47E77" w:rsidRPr="00DA0442">
          <w:rPr>
            <w:noProof/>
            <w:webHidden/>
          </w:rPr>
          <w:tab/>
        </w:r>
        <w:r w:rsidR="00A47E77" w:rsidRPr="00DA0442">
          <w:rPr>
            <w:noProof/>
            <w:webHidden/>
          </w:rPr>
          <w:fldChar w:fldCharType="begin"/>
        </w:r>
        <w:r w:rsidR="00A47E77" w:rsidRPr="00DA0442">
          <w:rPr>
            <w:noProof/>
            <w:webHidden/>
          </w:rPr>
          <w:instrText xml:space="preserve"> PAGEREF _Toc84274029 \h </w:instrText>
        </w:r>
        <w:r w:rsidR="00A47E77" w:rsidRPr="00DA0442">
          <w:rPr>
            <w:noProof/>
            <w:webHidden/>
          </w:rPr>
        </w:r>
        <w:r w:rsidR="00A47E77" w:rsidRPr="00DA0442">
          <w:rPr>
            <w:noProof/>
            <w:webHidden/>
          </w:rPr>
          <w:fldChar w:fldCharType="separate"/>
        </w:r>
        <w:r w:rsidR="00212462">
          <w:rPr>
            <w:noProof/>
            <w:webHidden/>
          </w:rPr>
          <w:t>9</w:t>
        </w:r>
        <w:r w:rsidR="00A47E77" w:rsidRPr="00DA0442">
          <w:rPr>
            <w:noProof/>
            <w:webHidden/>
          </w:rPr>
          <w:fldChar w:fldCharType="end"/>
        </w:r>
      </w:hyperlink>
    </w:p>
    <w:p w14:paraId="1D893B39" w14:textId="023E4362" w:rsidR="00A47E77" w:rsidRPr="00DA0442" w:rsidRDefault="00000000">
      <w:pPr>
        <w:pStyle w:val="TableofFigures"/>
        <w:tabs>
          <w:tab w:val="right" w:leader="dot" w:pos="9350"/>
        </w:tabs>
        <w:rPr>
          <w:rFonts w:asciiTheme="minorHAnsi" w:eastAsiaTheme="minorEastAsia" w:hAnsiTheme="minorHAnsi" w:cstheme="minorBidi"/>
          <w:noProof/>
          <w:sz w:val="24"/>
          <w:lang w:eastAsia="zh-CN"/>
        </w:rPr>
      </w:pPr>
      <w:hyperlink w:anchor="_Toc84274030" w:history="1">
        <w:r w:rsidR="00A47E77" w:rsidRPr="00DA0442">
          <w:rPr>
            <w:rStyle w:val="Hyperlink"/>
            <w:noProof/>
          </w:rPr>
          <w:t>Table 2 – Changes to the project based on baseline assessments</w:t>
        </w:r>
        <w:r w:rsidR="00A47E77" w:rsidRPr="00DA0442">
          <w:rPr>
            <w:noProof/>
            <w:webHidden/>
          </w:rPr>
          <w:tab/>
        </w:r>
        <w:r w:rsidR="00A47E77" w:rsidRPr="00DA0442">
          <w:rPr>
            <w:noProof/>
            <w:webHidden/>
          </w:rPr>
          <w:fldChar w:fldCharType="begin"/>
        </w:r>
        <w:r w:rsidR="00A47E77" w:rsidRPr="00DA0442">
          <w:rPr>
            <w:noProof/>
            <w:webHidden/>
          </w:rPr>
          <w:instrText xml:space="preserve"> PAGEREF _Toc84274030 \h </w:instrText>
        </w:r>
        <w:r w:rsidR="00A47E77" w:rsidRPr="00DA0442">
          <w:rPr>
            <w:noProof/>
            <w:webHidden/>
          </w:rPr>
        </w:r>
        <w:r w:rsidR="00A47E77" w:rsidRPr="00DA0442">
          <w:rPr>
            <w:noProof/>
            <w:webHidden/>
          </w:rPr>
          <w:fldChar w:fldCharType="separate"/>
        </w:r>
        <w:r w:rsidR="00212462">
          <w:rPr>
            <w:noProof/>
            <w:webHidden/>
          </w:rPr>
          <w:t>20</w:t>
        </w:r>
        <w:r w:rsidR="00A47E77" w:rsidRPr="00DA0442">
          <w:rPr>
            <w:noProof/>
            <w:webHidden/>
          </w:rPr>
          <w:fldChar w:fldCharType="end"/>
        </w:r>
      </w:hyperlink>
    </w:p>
    <w:p w14:paraId="34B1C888" w14:textId="3DD48E82" w:rsidR="00A47E77" w:rsidRPr="00DA0442" w:rsidRDefault="00000000">
      <w:pPr>
        <w:pStyle w:val="TableofFigures"/>
        <w:tabs>
          <w:tab w:val="right" w:leader="dot" w:pos="9350"/>
        </w:tabs>
        <w:rPr>
          <w:rFonts w:asciiTheme="minorHAnsi" w:eastAsiaTheme="minorEastAsia" w:hAnsiTheme="minorHAnsi" w:cstheme="minorBidi"/>
          <w:noProof/>
          <w:sz w:val="24"/>
          <w:lang w:eastAsia="zh-CN"/>
        </w:rPr>
      </w:pPr>
      <w:hyperlink w:anchor="_Toc84274031" w:history="1">
        <w:r w:rsidR="00A47E77" w:rsidRPr="00DA0442">
          <w:rPr>
            <w:rStyle w:val="Hyperlink"/>
            <w:noProof/>
          </w:rPr>
          <w:t>Table 3 - Partnerships – Project stakeholders and partner initiatives</w:t>
        </w:r>
        <w:r w:rsidR="00A47E77" w:rsidRPr="00DA0442">
          <w:rPr>
            <w:noProof/>
            <w:webHidden/>
          </w:rPr>
          <w:tab/>
        </w:r>
        <w:r w:rsidR="00A47E77" w:rsidRPr="00DA0442">
          <w:rPr>
            <w:noProof/>
            <w:webHidden/>
          </w:rPr>
          <w:fldChar w:fldCharType="begin"/>
        </w:r>
        <w:r w:rsidR="00A47E77" w:rsidRPr="00DA0442">
          <w:rPr>
            <w:noProof/>
            <w:webHidden/>
          </w:rPr>
          <w:instrText xml:space="preserve"> PAGEREF _Toc84274031 \h </w:instrText>
        </w:r>
        <w:r w:rsidR="00A47E77" w:rsidRPr="00DA0442">
          <w:rPr>
            <w:noProof/>
            <w:webHidden/>
          </w:rPr>
        </w:r>
        <w:r w:rsidR="00A47E77" w:rsidRPr="00DA0442">
          <w:rPr>
            <w:noProof/>
            <w:webHidden/>
          </w:rPr>
          <w:fldChar w:fldCharType="separate"/>
        </w:r>
        <w:r w:rsidR="00212462">
          <w:rPr>
            <w:noProof/>
            <w:webHidden/>
          </w:rPr>
          <w:t>49</w:t>
        </w:r>
        <w:r w:rsidR="00A47E77" w:rsidRPr="00DA0442">
          <w:rPr>
            <w:noProof/>
            <w:webHidden/>
          </w:rPr>
          <w:fldChar w:fldCharType="end"/>
        </w:r>
      </w:hyperlink>
    </w:p>
    <w:p w14:paraId="2366E68B" w14:textId="2AEF7654" w:rsidR="00A47E77" w:rsidRPr="00DA0442" w:rsidRDefault="00000000">
      <w:pPr>
        <w:pStyle w:val="TableofFigures"/>
        <w:tabs>
          <w:tab w:val="right" w:leader="dot" w:pos="9350"/>
        </w:tabs>
        <w:rPr>
          <w:rFonts w:asciiTheme="minorHAnsi" w:eastAsiaTheme="minorEastAsia" w:hAnsiTheme="minorHAnsi" w:cstheme="minorBidi"/>
          <w:noProof/>
          <w:sz w:val="24"/>
          <w:lang w:eastAsia="zh-CN"/>
        </w:rPr>
      </w:pPr>
      <w:hyperlink w:anchor="_Toc84274032" w:history="1">
        <w:r w:rsidR="00A47E77" w:rsidRPr="00DA0442">
          <w:rPr>
            <w:rStyle w:val="Hyperlink"/>
            <w:noProof/>
          </w:rPr>
          <w:t>Table 4 - Partnerships – Baseline projects and potential synergies (non-exhaustive list)</w:t>
        </w:r>
        <w:r w:rsidR="00A47E77" w:rsidRPr="00DA0442">
          <w:rPr>
            <w:noProof/>
            <w:webHidden/>
          </w:rPr>
          <w:tab/>
        </w:r>
        <w:r w:rsidR="00A47E77" w:rsidRPr="00DA0442">
          <w:rPr>
            <w:noProof/>
            <w:webHidden/>
          </w:rPr>
          <w:fldChar w:fldCharType="begin"/>
        </w:r>
        <w:r w:rsidR="00A47E77" w:rsidRPr="00DA0442">
          <w:rPr>
            <w:noProof/>
            <w:webHidden/>
          </w:rPr>
          <w:instrText xml:space="preserve"> PAGEREF _Toc84274032 \h </w:instrText>
        </w:r>
        <w:r w:rsidR="00A47E77" w:rsidRPr="00DA0442">
          <w:rPr>
            <w:noProof/>
            <w:webHidden/>
          </w:rPr>
        </w:r>
        <w:r w:rsidR="00A47E77" w:rsidRPr="00DA0442">
          <w:rPr>
            <w:noProof/>
            <w:webHidden/>
          </w:rPr>
          <w:fldChar w:fldCharType="separate"/>
        </w:r>
        <w:r w:rsidR="00212462">
          <w:rPr>
            <w:noProof/>
            <w:webHidden/>
          </w:rPr>
          <w:t>55</w:t>
        </w:r>
        <w:r w:rsidR="00A47E77" w:rsidRPr="00DA0442">
          <w:rPr>
            <w:noProof/>
            <w:webHidden/>
          </w:rPr>
          <w:fldChar w:fldCharType="end"/>
        </w:r>
      </w:hyperlink>
    </w:p>
    <w:p w14:paraId="3DA733DE" w14:textId="3F3762FD" w:rsidR="00A47E77" w:rsidRPr="00DA0442" w:rsidRDefault="00000000">
      <w:pPr>
        <w:pStyle w:val="TableofFigures"/>
        <w:tabs>
          <w:tab w:val="right" w:leader="dot" w:pos="9350"/>
        </w:tabs>
        <w:rPr>
          <w:rFonts w:asciiTheme="minorHAnsi" w:eastAsiaTheme="minorEastAsia" w:hAnsiTheme="minorHAnsi" w:cstheme="minorBidi"/>
          <w:noProof/>
          <w:sz w:val="24"/>
          <w:lang w:eastAsia="zh-CN"/>
        </w:rPr>
      </w:pPr>
      <w:hyperlink w:anchor="_Toc84274033" w:history="1">
        <w:r w:rsidR="00A47E77" w:rsidRPr="00DA0442">
          <w:rPr>
            <w:rStyle w:val="Hyperlink"/>
            <w:noProof/>
          </w:rPr>
          <w:t xml:space="preserve">Table 5 - </w:t>
        </w:r>
        <w:r w:rsidR="00A47E77" w:rsidRPr="00DA0442">
          <w:rPr>
            <w:rStyle w:val="Hyperlink"/>
            <w:rFonts w:eastAsia="Times New Roman"/>
            <w:noProof/>
            <w:lang w:eastAsia="zh-CN"/>
          </w:rPr>
          <w:t>List of co-financed activities not included as project results</w:t>
        </w:r>
        <w:r w:rsidR="00A47E77" w:rsidRPr="00DA0442">
          <w:rPr>
            <w:noProof/>
            <w:webHidden/>
          </w:rPr>
          <w:tab/>
        </w:r>
        <w:r w:rsidR="00A47E77" w:rsidRPr="00DA0442">
          <w:rPr>
            <w:noProof/>
            <w:webHidden/>
          </w:rPr>
          <w:fldChar w:fldCharType="begin"/>
        </w:r>
        <w:r w:rsidR="00A47E77" w:rsidRPr="00DA0442">
          <w:rPr>
            <w:noProof/>
            <w:webHidden/>
          </w:rPr>
          <w:instrText xml:space="preserve"> PAGEREF _Toc84274033 \h </w:instrText>
        </w:r>
        <w:r w:rsidR="00A47E77" w:rsidRPr="00DA0442">
          <w:rPr>
            <w:noProof/>
            <w:webHidden/>
          </w:rPr>
        </w:r>
        <w:r w:rsidR="00A47E77" w:rsidRPr="00DA0442">
          <w:rPr>
            <w:noProof/>
            <w:webHidden/>
          </w:rPr>
          <w:fldChar w:fldCharType="separate"/>
        </w:r>
        <w:r w:rsidR="00212462">
          <w:rPr>
            <w:noProof/>
            <w:webHidden/>
          </w:rPr>
          <w:t>56</w:t>
        </w:r>
        <w:r w:rsidR="00A47E77" w:rsidRPr="00DA0442">
          <w:rPr>
            <w:noProof/>
            <w:webHidden/>
          </w:rPr>
          <w:fldChar w:fldCharType="end"/>
        </w:r>
      </w:hyperlink>
    </w:p>
    <w:p w14:paraId="2AA71BA2" w14:textId="527DAF87" w:rsidR="00C267E7" w:rsidRPr="00DA0442" w:rsidRDefault="00C267E7" w:rsidP="00C516C7">
      <w:r w:rsidRPr="00DA0442">
        <w:fldChar w:fldCharType="end"/>
      </w:r>
    </w:p>
    <w:p w14:paraId="0A07BA58" w14:textId="1D82277D" w:rsidR="00C267E7" w:rsidRPr="00DA0442" w:rsidRDefault="00C267E7" w:rsidP="00C516C7"/>
    <w:p w14:paraId="2531A3C7" w14:textId="4957BC01" w:rsidR="00C267E7" w:rsidRPr="00DA0442" w:rsidRDefault="00C267E7" w:rsidP="008A72DC">
      <w:pPr>
        <w:pStyle w:val="Heading1"/>
        <w:numPr>
          <w:ilvl w:val="0"/>
          <w:numId w:val="0"/>
        </w:numPr>
        <w:spacing w:before="0" w:after="0" w:line="271" w:lineRule="auto"/>
      </w:pPr>
      <w:bookmarkStart w:id="10" w:name="_Toc74983305"/>
      <w:r w:rsidRPr="00DA0442">
        <w:rPr>
          <w:rFonts w:ascii="Calibri" w:hAnsi="Calibri"/>
        </w:rPr>
        <w:t>List of Box Inserts</w:t>
      </w:r>
      <w:bookmarkEnd w:id="10"/>
    </w:p>
    <w:p w14:paraId="45D4533F" w14:textId="7D8A6C67" w:rsidR="00C267E7" w:rsidRPr="00DA0442" w:rsidRDefault="00C267E7" w:rsidP="00C516C7"/>
    <w:p w14:paraId="7DB629AC" w14:textId="27C1932D" w:rsidR="00956390" w:rsidRPr="00DA0442" w:rsidRDefault="00C267E7">
      <w:pPr>
        <w:pStyle w:val="TableofFigures"/>
        <w:tabs>
          <w:tab w:val="right" w:leader="dot" w:pos="9350"/>
        </w:tabs>
        <w:rPr>
          <w:rFonts w:asciiTheme="minorHAnsi" w:eastAsiaTheme="minorEastAsia" w:hAnsiTheme="minorHAnsi" w:cstheme="minorBidi"/>
          <w:noProof/>
          <w:sz w:val="22"/>
          <w:szCs w:val="22"/>
          <w:lang w:val="en-CA" w:eastAsia="en-CA"/>
        </w:rPr>
      </w:pPr>
      <w:r w:rsidRPr="00DA0442">
        <w:fldChar w:fldCharType="begin"/>
      </w:r>
      <w:r w:rsidRPr="00DA0442">
        <w:instrText xml:space="preserve"> TOC \h \z \c "Box " </w:instrText>
      </w:r>
      <w:r w:rsidRPr="00DA0442">
        <w:fldChar w:fldCharType="separate"/>
      </w:r>
      <w:hyperlink w:anchor="_Toc74978804" w:history="1">
        <w:r w:rsidR="00956390" w:rsidRPr="00DA0442">
          <w:rPr>
            <w:rStyle w:val="Hyperlink"/>
            <w:noProof/>
          </w:rPr>
          <w:t xml:space="preserve">Box  1 </w:t>
        </w:r>
        <w:r w:rsidR="00037ECA" w:rsidRPr="00DA0442">
          <w:rPr>
            <w:rStyle w:val="Hyperlink"/>
            <w:noProof/>
          </w:rPr>
          <w:t>Minigrid</w:t>
        </w:r>
        <w:r w:rsidR="00956390" w:rsidRPr="00DA0442">
          <w:rPr>
            <w:rStyle w:val="Hyperlink"/>
            <w:noProof/>
          </w:rPr>
          <w:t xml:space="preserve"> Delivery Model</w:t>
        </w:r>
        <w:r w:rsidR="00956390" w:rsidRPr="00DA0442">
          <w:rPr>
            <w:noProof/>
            <w:webHidden/>
          </w:rPr>
          <w:tab/>
        </w:r>
        <w:r w:rsidR="00956390" w:rsidRPr="00DA0442">
          <w:rPr>
            <w:noProof/>
            <w:webHidden/>
          </w:rPr>
          <w:fldChar w:fldCharType="begin"/>
        </w:r>
        <w:r w:rsidR="00956390" w:rsidRPr="00DA0442">
          <w:rPr>
            <w:noProof/>
            <w:webHidden/>
          </w:rPr>
          <w:instrText xml:space="preserve"> PAGEREF _Toc74978804 \h </w:instrText>
        </w:r>
        <w:r w:rsidR="00956390" w:rsidRPr="00DA0442">
          <w:rPr>
            <w:noProof/>
            <w:webHidden/>
          </w:rPr>
        </w:r>
        <w:r w:rsidR="00956390" w:rsidRPr="00DA0442">
          <w:rPr>
            <w:noProof/>
            <w:webHidden/>
          </w:rPr>
          <w:fldChar w:fldCharType="separate"/>
        </w:r>
        <w:r w:rsidR="00212462">
          <w:rPr>
            <w:noProof/>
            <w:webHidden/>
          </w:rPr>
          <w:t>15</w:t>
        </w:r>
        <w:r w:rsidR="00956390" w:rsidRPr="00DA0442">
          <w:rPr>
            <w:noProof/>
            <w:webHidden/>
          </w:rPr>
          <w:fldChar w:fldCharType="end"/>
        </w:r>
      </w:hyperlink>
    </w:p>
    <w:p w14:paraId="5069A5B1" w14:textId="24C4A2F3" w:rsidR="00956390" w:rsidRPr="00DA0442" w:rsidRDefault="00000000">
      <w:pPr>
        <w:pStyle w:val="TableofFigures"/>
        <w:tabs>
          <w:tab w:val="right" w:leader="dot" w:pos="9350"/>
        </w:tabs>
        <w:rPr>
          <w:rFonts w:asciiTheme="minorHAnsi" w:eastAsiaTheme="minorEastAsia" w:hAnsiTheme="minorHAnsi" w:cstheme="minorBidi"/>
          <w:noProof/>
          <w:sz w:val="22"/>
          <w:szCs w:val="22"/>
          <w:lang w:val="en-CA" w:eastAsia="en-CA"/>
        </w:rPr>
      </w:pPr>
      <w:hyperlink w:anchor="_Toc74978805" w:history="1">
        <w:r w:rsidR="00956390" w:rsidRPr="00DA0442">
          <w:rPr>
            <w:rStyle w:val="Hyperlink"/>
            <w:noProof/>
          </w:rPr>
          <w:t>Box  2 Linkages to the AMP Regional Project –Access to technical and operational support</w:t>
        </w:r>
        <w:r w:rsidR="00956390" w:rsidRPr="00DA0442">
          <w:rPr>
            <w:noProof/>
            <w:webHidden/>
          </w:rPr>
          <w:tab/>
        </w:r>
        <w:r w:rsidR="00956390" w:rsidRPr="00DA0442">
          <w:rPr>
            <w:noProof/>
            <w:webHidden/>
          </w:rPr>
          <w:fldChar w:fldCharType="begin"/>
        </w:r>
        <w:r w:rsidR="00956390" w:rsidRPr="00DA0442">
          <w:rPr>
            <w:noProof/>
            <w:webHidden/>
          </w:rPr>
          <w:instrText xml:space="preserve"> PAGEREF _Toc74978805 \h </w:instrText>
        </w:r>
        <w:r w:rsidR="00956390" w:rsidRPr="00DA0442">
          <w:rPr>
            <w:noProof/>
            <w:webHidden/>
          </w:rPr>
        </w:r>
        <w:r w:rsidR="00956390" w:rsidRPr="00DA0442">
          <w:rPr>
            <w:noProof/>
            <w:webHidden/>
          </w:rPr>
          <w:fldChar w:fldCharType="separate"/>
        </w:r>
        <w:r w:rsidR="00212462">
          <w:rPr>
            <w:noProof/>
            <w:webHidden/>
          </w:rPr>
          <w:t>18</w:t>
        </w:r>
        <w:r w:rsidR="00956390" w:rsidRPr="00DA0442">
          <w:rPr>
            <w:noProof/>
            <w:webHidden/>
          </w:rPr>
          <w:fldChar w:fldCharType="end"/>
        </w:r>
      </w:hyperlink>
    </w:p>
    <w:p w14:paraId="00065B09" w14:textId="33B8DA52" w:rsidR="00956390" w:rsidRPr="00DA0442" w:rsidRDefault="00000000">
      <w:pPr>
        <w:pStyle w:val="TableofFigures"/>
        <w:tabs>
          <w:tab w:val="right" w:leader="dot" w:pos="9350"/>
        </w:tabs>
        <w:rPr>
          <w:rFonts w:asciiTheme="minorHAnsi" w:eastAsiaTheme="minorEastAsia" w:hAnsiTheme="minorHAnsi" w:cstheme="minorBidi"/>
          <w:noProof/>
          <w:sz w:val="22"/>
          <w:szCs w:val="22"/>
          <w:lang w:val="en-CA" w:eastAsia="en-CA"/>
        </w:rPr>
      </w:pPr>
      <w:hyperlink r:id="rId16" w:anchor="_Toc74978806" w:history="1">
        <w:r w:rsidR="00956390" w:rsidRPr="00DA0442">
          <w:rPr>
            <w:rStyle w:val="Hyperlink"/>
            <w:noProof/>
          </w:rPr>
          <w:t xml:space="preserve">Box  3 Current Status of </w:t>
        </w:r>
        <w:r w:rsidR="00037ECA" w:rsidRPr="00DA0442">
          <w:rPr>
            <w:rStyle w:val="Hyperlink"/>
            <w:noProof/>
          </w:rPr>
          <w:t>Minigrid</w:t>
        </w:r>
        <w:r w:rsidR="00956390" w:rsidRPr="00DA0442">
          <w:rPr>
            <w:rStyle w:val="Hyperlink"/>
            <w:noProof/>
          </w:rPr>
          <w:t xml:space="preserve"> Delivery Models in Comoros</w:t>
        </w:r>
        <w:r w:rsidR="00956390" w:rsidRPr="00DA0442">
          <w:rPr>
            <w:noProof/>
            <w:webHidden/>
          </w:rPr>
          <w:tab/>
        </w:r>
        <w:r w:rsidR="00956390" w:rsidRPr="00DA0442">
          <w:rPr>
            <w:noProof/>
            <w:webHidden/>
          </w:rPr>
          <w:fldChar w:fldCharType="begin"/>
        </w:r>
        <w:r w:rsidR="00956390" w:rsidRPr="00DA0442">
          <w:rPr>
            <w:noProof/>
            <w:webHidden/>
          </w:rPr>
          <w:instrText xml:space="preserve"> PAGEREF _Toc74978806 \h </w:instrText>
        </w:r>
        <w:r w:rsidR="00956390" w:rsidRPr="00DA0442">
          <w:rPr>
            <w:noProof/>
            <w:webHidden/>
          </w:rPr>
        </w:r>
        <w:r w:rsidR="00956390" w:rsidRPr="00DA0442">
          <w:rPr>
            <w:noProof/>
            <w:webHidden/>
          </w:rPr>
          <w:fldChar w:fldCharType="separate"/>
        </w:r>
        <w:r w:rsidR="00212462">
          <w:rPr>
            <w:noProof/>
            <w:webHidden/>
          </w:rPr>
          <w:t>26</w:t>
        </w:r>
        <w:r w:rsidR="00956390" w:rsidRPr="00DA0442">
          <w:rPr>
            <w:noProof/>
            <w:webHidden/>
          </w:rPr>
          <w:fldChar w:fldCharType="end"/>
        </w:r>
      </w:hyperlink>
    </w:p>
    <w:p w14:paraId="0EDF12AF" w14:textId="6A262C4E" w:rsidR="00956390" w:rsidRPr="00DA0442" w:rsidRDefault="00000000">
      <w:pPr>
        <w:pStyle w:val="TableofFigures"/>
        <w:tabs>
          <w:tab w:val="right" w:leader="dot" w:pos="9350"/>
        </w:tabs>
        <w:rPr>
          <w:rFonts w:asciiTheme="minorHAnsi" w:eastAsiaTheme="minorEastAsia" w:hAnsiTheme="minorHAnsi" w:cstheme="minorBidi"/>
          <w:noProof/>
          <w:sz w:val="22"/>
          <w:szCs w:val="22"/>
          <w:lang w:val="en-CA" w:eastAsia="en-CA"/>
        </w:rPr>
      </w:pPr>
      <w:hyperlink r:id="rId17" w:anchor="_Toc74978807" w:history="1">
        <w:r w:rsidR="00956390" w:rsidRPr="00DA0442">
          <w:rPr>
            <w:rStyle w:val="Hyperlink"/>
            <w:noProof/>
          </w:rPr>
          <w:t>Box  4 Digital data sharing for mini-grids</w:t>
        </w:r>
        <w:r w:rsidR="00956390" w:rsidRPr="00DA0442">
          <w:rPr>
            <w:noProof/>
            <w:webHidden/>
          </w:rPr>
          <w:tab/>
        </w:r>
        <w:r w:rsidR="00956390" w:rsidRPr="00DA0442">
          <w:rPr>
            <w:noProof/>
            <w:webHidden/>
          </w:rPr>
          <w:fldChar w:fldCharType="begin"/>
        </w:r>
        <w:r w:rsidR="00956390" w:rsidRPr="00DA0442">
          <w:rPr>
            <w:noProof/>
            <w:webHidden/>
          </w:rPr>
          <w:instrText xml:space="preserve"> PAGEREF _Toc74978807 \h </w:instrText>
        </w:r>
        <w:r w:rsidR="00956390" w:rsidRPr="00DA0442">
          <w:rPr>
            <w:noProof/>
            <w:webHidden/>
          </w:rPr>
        </w:r>
        <w:r w:rsidR="00956390" w:rsidRPr="00DA0442">
          <w:rPr>
            <w:noProof/>
            <w:webHidden/>
          </w:rPr>
          <w:fldChar w:fldCharType="separate"/>
        </w:r>
        <w:r w:rsidR="00212462">
          <w:rPr>
            <w:noProof/>
            <w:webHidden/>
          </w:rPr>
          <w:t>35</w:t>
        </w:r>
        <w:r w:rsidR="00956390" w:rsidRPr="00DA0442">
          <w:rPr>
            <w:noProof/>
            <w:webHidden/>
          </w:rPr>
          <w:fldChar w:fldCharType="end"/>
        </w:r>
      </w:hyperlink>
    </w:p>
    <w:p w14:paraId="1EDC6FB6" w14:textId="73A04A7D" w:rsidR="00956390" w:rsidRPr="00DA0442" w:rsidRDefault="00000000">
      <w:pPr>
        <w:pStyle w:val="TableofFigures"/>
        <w:tabs>
          <w:tab w:val="right" w:leader="dot" w:pos="9350"/>
        </w:tabs>
        <w:rPr>
          <w:rFonts w:asciiTheme="minorHAnsi" w:eastAsiaTheme="minorEastAsia" w:hAnsiTheme="minorHAnsi" w:cstheme="minorBidi"/>
          <w:noProof/>
          <w:sz w:val="22"/>
          <w:szCs w:val="22"/>
          <w:lang w:val="en-CA" w:eastAsia="en-CA"/>
        </w:rPr>
      </w:pPr>
      <w:hyperlink w:anchor="_Toc74978808" w:history="1">
        <w:r w:rsidR="00956390" w:rsidRPr="00DA0442">
          <w:rPr>
            <w:rStyle w:val="Hyperlink"/>
            <w:noProof/>
          </w:rPr>
          <w:t>Box  5 Indicative Specifications for the Project’s Digital Platform</w:t>
        </w:r>
        <w:r w:rsidR="00956390" w:rsidRPr="00DA0442">
          <w:rPr>
            <w:noProof/>
            <w:webHidden/>
          </w:rPr>
          <w:tab/>
        </w:r>
        <w:r w:rsidR="00956390" w:rsidRPr="00DA0442">
          <w:rPr>
            <w:noProof/>
            <w:webHidden/>
          </w:rPr>
          <w:fldChar w:fldCharType="begin"/>
        </w:r>
        <w:r w:rsidR="00956390" w:rsidRPr="00DA0442">
          <w:rPr>
            <w:noProof/>
            <w:webHidden/>
          </w:rPr>
          <w:instrText xml:space="preserve"> PAGEREF _Toc74978808 \h </w:instrText>
        </w:r>
        <w:r w:rsidR="00956390" w:rsidRPr="00DA0442">
          <w:rPr>
            <w:noProof/>
            <w:webHidden/>
          </w:rPr>
        </w:r>
        <w:r w:rsidR="00956390" w:rsidRPr="00DA0442">
          <w:rPr>
            <w:noProof/>
            <w:webHidden/>
          </w:rPr>
          <w:fldChar w:fldCharType="separate"/>
        </w:r>
        <w:r w:rsidR="00212462">
          <w:rPr>
            <w:noProof/>
            <w:webHidden/>
          </w:rPr>
          <w:t>44</w:t>
        </w:r>
        <w:r w:rsidR="00956390" w:rsidRPr="00DA0442">
          <w:rPr>
            <w:noProof/>
            <w:webHidden/>
          </w:rPr>
          <w:fldChar w:fldCharType="end"/>
        </w:r>
      </w:hyperlink>
    </w:p>
    <w:p w14:paraId="09B659BA" w14:textId="7F935118" w:rsidR="00956390" w:rsidRPr="00DA0442" w:rsidRDefault="00000000">
      <w:pPr>
        <w:pStyle w:val="TableofFigures"/>
        <w:tabs>
          <w:tab w:val="right" w:leader="dot" w:pos="9350"/>
        </w:tabs>
        <w:rPr>
          <w:rFonts w:asciiTheme="minorHAnsi" w:eastAsiaTheme="minorEastAsia" w:hAnsiTheme="minorHAnsi" w:cstheme="minorBidi"/>
          <w:noProof/>
          <w:sz w:val="22"/>
          <w:szCs w:val="22"/>
          <w:lang w:val="en-CA" w:eastAsia="en-CA"/>
        </w:rPr>
      </w:pPr>
      <w:hyperlink r:id="rId18" w:anchor="_Toc74978809" w:history="1">
        <w:r w:rsidR="00956390" w:rsidRPr="00DA0442">
          <w:rPr>
            <w:rStyle w:val="Hyperlink"/>
            <w:noProof/>
          </w:rPr>
          <w:t>Box  6 Linkages to the AMP Regional Project - M&amp;E</w:t>
        </w:r>
        <w:r w:rsidR="00956390" w:rsidRPr="00DA0442">
          <w:rPr>
            <w:noProof/>
            <w:webHidden/>
          </w:rPr>
          <w:tab/>
        </w:r>
        <w:r w:rsidR="00956390" w:rsidRPr="00DA0442">
          <w:rPr>
            <w:noProof/>
            <w:webHidden/>
          </w:rPr>
          <w:fldChar w:fldCharType="begin"/>
        </w:r>
        <w:r w:rsidR="00956390" w:rsidRPr="00DA0442">
          <w:rPr>
            <w:noProof/>
            <w:webHidden/>
          </w:rPr>
          <w:instrText xml:space="preserve"> PAGEREF _Toc74978809 \h </w:instrText>
        </w:r>
        <w:r w:rsidR="00956390" w:rsidRPr="00DA0442">
          <w:rPr>
            <w:noProof/>
            <w:webHidden/>
          </w:rPr>
        </w:r>
        <w:r w:rsidR="00956390" w:rsidRPr="00DA0442">
          <w:rPr>
            <w:noProof/>
            <w:webHidden/>
          </w:rPr>
          <w:fldChar w:fldCharType="separate"/>
        </w:r>
        <w:r w:rsidR="00212462">
          <w:rPr>
            <w:noProof/>
            <w:webHidden/>
          </w:rPr>
          <w:t>71</w:t>
        </w:r>
        <w:r w:rsidR="00956390" w:rsidRPr="00DA0442">
          <w:rPr>
            <w:noProof/>
            <w:webHidden/>
          </w:rPr>
          <w:fldChar w:fldCharType="end"/>
        </w:r>
      </w:hyperlink>
    </w:p>
    <w:p w14:paraId="426DA76D" w14:textId="339CF635" w:rsidR="00C267E7" w:rsidRPr="00DA0442" w:rsidRDefault="00C267E7" w:rsidP="008A72DC">
      <w:r w:rsidRPr="00DA0442">
        <w:fldChar w:fldCharType="end"/>
      </w:r>
    </w:p>
    <w:p w14:paraId="0835BA49" w14:textId="77777777" w:rsidR="00C516C7" w:rsidRPr="00DA0442" w:rsidRDefault="00C516C7" w:rsidP="00724604">
      <w:pPr>
        <w:pStyle w:val="Heading1"/>
        <w:numPr>
          <w:ilvl w:val="0"/>
          <w:numId w:val="0"/>
        </w:numPr>
        <w:spacing w:before="0" w:after="0" w:line="271" w:lineRule="auto"/>
        <w:rPr>
          <w:rFonts w:ascii="Calibri" w:hAnsi="Calibri"/>
        </w:rPr>
      </w:pPr>
    </w:p>
    <w:p w14:paraId="00000155" w14:textId="3BFD8720" w:rsidR="00B11DDC" w:rsidRPr="00DA0442" w:rsidRDefault="00B11DDC" w:rsidP="00724604">
      <w:pPr>
        <w:pStyle w:val="Heading1"/>
        <w:numPr>
          <w:ilvl w:val="0"/>
          <w:numId w:val="0"/>
        </w:numPr>
        <w:spacing w:before="0" w:after="0" w:line="271" w:lineRule="auto"/>
        <w:rPr>
          <w:rFonts w:ascii="Calibri" w:hAnsi="Calibri"/>
        </w:rPr>
      </w:pPr>
      <w:bookmarkStart w:id="11" w:name="_Toc74983306"/>
      <w:r w:rsidRPr="00DA0442">
        <w:rPr>
          <w:rFonts w:ascii="Calibri" w:hAnsi="Calibri"/>
        </w:rPr>
        <w:t>ACRONYMS</w:t>
      </w:r>
      <w:bookmarkEnd w:id="11"/>
    </w:p>
    <w:p w14:paraId="782E6F89" w14:textId="2879D547" w:rsidR="00B11DDC" w:rsidRPr="00DA0442" w:rsidRDefault="00B11DDC" w:rsidP="00B11DDC"/>
    <w:tbl>
      <w:tblPr>
        <w:tblStyle w:val="TableGrid"/>
        <w:tblW w:w="0" w:type="auto"/>
        <w:tblLook w:val="04A0" w:firstRow="1" w:lastRow="0" w:firstColumn="1" w:lastColumn="0" w:noHBand="0" w:noVBand="1"/>
      </w:tblPr>
      <w:tblGrid>
        <w:gridCol w:w="3114"/>
        <w:gridCol w:w="6236"/>
      </w:tblGrid>
      <w:tr w:rsidR="0069524F" w:rsidRPr="00DA0442" w14:paraId="31CC0770"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2B78C731" w14:textId="77777777" w:rsidR="0069524F" w:rsidRPr="00DA0442" w:rsidRDefault="0069524F" w:rsidP="00B11DDC">
            <w:r w:rsidRPr="00DA0442">
              <w:t>AfDB</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537E5D3E" w14:textId="77777777" w:rsidR="0069524F" w:rsidRPr="00DA0442" w:rsidRDefault="0069524F" w:rsidP="00B11DDC">
            <w:r w:rsidRPr="00DA0442">
              <w:t>African Development Bank</w:t>
            </w:r>
          </w:p>
        </w:tc>
      </w:tr>
      <w:tr w:rsidR="0069524F" w:rsidRPr="00DA0442" w14:paraId="1BFD8D0F"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7B462D73" w14:textId="77777777" w:rsidR="0069524F" w:rsidRPr="00DA0442" w:rsidRDefault="0069524F" w:rsidP="00B11DDC">
            <w:r w:rsidRPr="00DA0442">
              <w:t>AMP</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4E4A85D8" w14:textId="717504CC" w:rsidR="0069524F" w:rsidRPr="00DA0442" w:rsidRDefault="0069524F" w:rsidP="00B11DDC">
            <w:r w:rsidRPr="00DA0442">
              <w:t xml:space="preserve">Africa </w:t>
            </w:r>
            <w:r w:rsidR="00037ECA" w:rsidRPr="00DA0442">
              <w:t>Minigrid</w:t>
            </w:r>
            <w:r w:rsidRPr="00DA0442">
              <w:t>s Programme</w:t>
            </w:r>
          </w:p>
        </w:tc>
      </w:tr>
      <w:tr w:rsidR="0069524F" w:rsidRPr="003C011B" w14:paraId="7A6B4C47"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691926E7" w14:textId="77777777" w:rsidR="0069524F" w:rsidRPr="00DA0442" w:rsidRDefault="0069524F" w:rsidP="00B11DDC">
            <w:r w:rsidRPr="00DA0442">
              <w:t>DGEME</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04F65D70" w14:textId="77777777" w:rsidR="0069524F" w:rsidRPr="00DA0442" w:rsidRDefault="0069524F" w:rsidP="00B11DDC">
            <w:pPr>
              <w:rPr>
                <w:lang w:val="fr-FR"/>
              </w:rPr>
            </w:pPr>
            <w:r w:rsidRPr="00DA0442">
              <w:rPr>
                <w:lang w:val="fr-FR"/>
              </w:rPr>
              <w:t>Department for Energy, Mining and Water (Direction Générale de l'Energie, des Mines et de l'Eau)</w:t>
            </w:r>
          </w:p>
        </w:tc>
      </w:tr>
      <w:tr w:rsidR="0069524F" w:rsidRPr="00DA0442" w14:paraId="3B41088E"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015A41A6" w14:textId="77777777" w:rsidR="0069524F" w:rsidRPr="00DA0442" w:rsidRDefault="0069524F" w:rsidP="00B11DDC">
            <w:r w:rsidRPr="00DA0442">
              <w:t>ESMAP</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7E952889" w14:textId="77777777" w:rsidR="0069524F" w:rsidRPr="00DA0442" w:rsidRDefault="0069524F" w:rsidP="00B11DDC">
            <w:r w:rsidRPr="00DA0442">
              <w:t>Energy Sector Management Assistance Program</w:t>
            </w:r>
          </w:p>
        </w:tc>
      </w:tr>
      <w:tr w:rsidR="0069524F" w:rsidRPr="00DA0442" w14:paraId="3900C28D" w14:textId="77777777" w:rsidTr="00B11DDC">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F20D79" w14:textId="77777777" w:rsidR="0069524F" w:rsidRPr="00DA0442" w:rsidRDefault="0069524F" w:rsidP="00B11DDC">
            <w:r w:rsidRPr="00DA0442">
              <w:t>EU</w:t>
            </w:r>
          </w:p>
        </w:tc>
        <w:tc>
          <w:tcPr>
            <w:tcW w:w="6236"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08FBA54A" w14:textId="77777777" w:rsidR="0069524F" w:rsidRPr="00DA0442" w:rsidRDefault="0069524F" w:rsidP="00B11DDC">
            <w:r w:rsidRPr="00DA0442">
              <w:t>European Union</w:t>
            </w:r>
          </w:p>
        </w:tc>
      </w:tr>
      <w:tr w:rsidR="0069524F" w:rsidRPr="00DA0442" w14:paraId="7F02D7EF" w14:textId="77777777" w:rsidTr="00B11DDC">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347DAD" w14:textId="77777777" w:rsidR="0069524F" w:rsidRPr="00DA0442" w:rsidRDefault="0069524F" w:rsidP="00B11DDC">
            <w:r w:rsidRPr="00DA0442">
              <w:t>GDP</w:t>
            </w:r>
          </w:p>
        </w:tc>
        <w:tc>
          <w:tcPr>
            <w:tcW w:w="6236"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11C6499D" w14:textId="77777777" w:rsidR="0069524F" w:rsidRPr="00DA0442" w:rsidRDefault="0069524F" w:rsidP="00B11DDC">
            <w:r w:rsidRPr="00DA0442">
              <w:t>Gross Domestic Product</w:t>
            </w:r>
          </w:p>
        </w:tc>
      </w:tr>
      <w:tr w:rsidR="0069524F" w:rsidRPr="00DA0442" w14:paraId="27007343"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2B22EC1A" w14:textId="77777777" w:rsidR="0069524F" w:rsidRPr="00DA0442" w:rsidRDefault="0069524F" w:rsidP="00B11DDC">
            <w:r w:rsidRPr="00DA0442">
              <w:t>GEA</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75C87A15" w14:textId="77777777" w:rsidR="0069524F" w:rsidRPr="00DA0442" w:rsidRDefault="0069524F" w:rsidP="00B11DDC">
            <w:r w:rsidRPr="00DA0442">
              <w:t>Global Energy Assessment</w:t>
            </w:r>
          </w:p>
        </w:tc>
      </w:tr>
      <w:tr w:rsidR="0069524F" w:rsidRPr="00DA0442" w14:paraId="4ABAB22C" w14:textId="77777777" w:rsidTr="00B11DDC">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52A017" w14:textId="77777777" w:rsidR="0069524F" w:rsidRPr="00DA0442" w:rsidRDefault="0069524F" w:rsidP="00B11DDC">
            <w:r w:rsidRPr="00DA0442">
              <w:t>GEF</w:t>
            </w:r>
          </w:p>
        </w:tc>
        <w:tc>
          <w:tcPr>
            <w:tcW w:w="6236"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17D46887" w14:textId="77777777" w:rsidR="0069524F" w:rsidRPr="00DA0442" w:rsidRDefault="0069524F" w:rsidP="00B11DDC">
            <w:r w:rsidRPr="00DA0442">
              <w:t>Global Environment Facility</w:t>
            </w:r>
          </w:p>
        </w:tc>
      </w:tr>
      <w:tr w:rsidR="0069524F" w:rsidRPr="00DA0442" w14:paraId="16BF8884" w14:textId="77777777" w:rsidTr="00B11DDC">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52257C" w14:textId="77777777" w:rsidR="0069524F" w:rsidRPr="00DA0442" w:rsidRDefault="0069524F" w:rsidP="00B11DDC">
            <w:r w:rsidRPr="00DA0442">
              <w:t>GEFSEC</w:t>
            </w:r>
          </w:p>
        </w:tc>
        <w:tc>
          <w:tcPr>
            <w:tcW w:w="6236"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25750EA5" w14:textId="77777777" w:rsidR="0069524F" w:rsidRPr="00DA0442" w:rsidRDefault="0069524F" w:rsidP="00B11DDC">
            <w:r w:rsidRPr="00DA0442">
              <w:t>Global Environment Facility Secretariat</w:t>
            </w:r>
          </w:p>
        </w:tc>
      </w:tr>
      <w:tr w:rsidR="0069524F" w:rsidRPr="00DA0442" w14:paraId="1C0CB27B"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4CE4E8C0" w14:textId="77777777" w:rsidR="0069524F" w:rsidRPr="00DA0442" w:rsidRDefault="0069524F" w:rsidP="00B11DDC">
            <w:r w:rsidRPr="00DA0442">
              <w:lastRenderedPageBreak/>
              <w:t>GHG</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04C1DB74" w14:textId="77777777" w:rsidR="0069524F" w:rsidRPr="00DA0442" w:rsidRDefault="0069524F" w:rsidP="00B11DDC">
            <w:r w:rsidRPr="00DA0442">
              <w:t>Greenhouse Gas</w:t>
            </w:r>
          </w:p>
        </w:tc>
      </w:tr>
      <w:tr w:rsidR="0069524F" w:rsidRPr="00DA0442" w14:paraId="3B67D833"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2E27DB25" w14:textId="77777777" w:rsidR="0069524F" w:rsidRPr="00DA0442" w:rsidRDefault="0069524F" w:rsidP="00B11DDC">
            <w:r w:rsidRPr="00DA0442">
              <w:t>IDP</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4A0EF8B3" w14:textId="77777777" w:rsidR="0069524F" w:rsidRPr="00DA0442" w:rsidRDefault="0069524F" w:rsidP="00B11DDC">
            <w:r w:rsidRPr="00DA0442">
              <w:t>Intermediary Development Plan</w:t>
            </w:r>
          </w:p>
        </w:tc>
      </w:tr>
      <w:tr w:rsidR="0069524F" w:rsidRPr="00DA0442" w14:paraId="0EE45841"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19DDE8F5" w14:textId="77777777" w:rsidR="0069524F" w:rsidRPr="00DA0442" w:rsidRDefault="0069524F" w:rsidP="00B11DDC">
            <w:r w:rsidRPr="00DA0442">
              <w:t>IOC</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713EBCF8" w14:textId="77777777" w:rsidR="0069524F" w:rsidRPr="00DA0442" w:rsidRDefault="0069524F" w:rsidP="00B11DDC">
            <w:r w:rsidRPr="00DA0442">
              <w:t>Indian Ocean Commission</w:t>
            </w:r>
          </w:p>
        </w:tc>
      </w:tr>
      <w:tr w:rsidR="0069524F" w:rsidRPr="00DA0442" w14:paraId="5FB61D8E"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691A674A" w14:textId="77777777" w:rsidR="0069524F" w:rsidRPr="00DA0442" w:rsidRDefault="0069524F" w:rsidP="00B11DDC">
            <w:r w:rsidRPr="00DA0442">
              <w:t>IRENA</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34F96C22" w14:textId="77777777" w:rsidR="0069524F" w:rsidRPr="00DA0442" w:rsidRDefault="0069524F" w:rsidP="00B11DDC">
            <w:r w:rsidRPr="00DA0442">
              <w:t>International Renewable Energy Agency</w:t>
            </w:r>
          </w:p>
        </w:tc>
      </w:tr>
      <w:tr w:rsidR="0069524F" w:rsidRPr="00DA0442" w14:paraId="0B07DD8C" w14:textId="77777777" w:rsidTr="00B11DDC">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98BC2E" w14:textId="77777777" w:rsidR="0069524F" w:rsidRPr="00DA0442" w:rsidRDefault="0069524F" w:rsidP="00B11DDC">
            <w:r w:rsidRPr="00DA0442">
              <w:t>KMF</w:t>
            </w:r>
          </w:p>
        </w:tc>
        <w:tc>
          <w:tcPr>
            <w:tcW w:w="6236"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46782A9F" w14:textId="77777777" w:rsidR="0069524F" w:rsidRPr="00DA0442" w:rsidRDefault="0069524F" w:rsidP="00B11DDC">
            <w:r w:rsidRPr="00DA0442">
              <w:t>Comorian Franc</w:t>
            </w:r>
          </w:p>
        </w:tc>
      </w:tr>
      <w:tr w:rsidR="0069524F" w:rsidRPr="00DA0442" w14:paraId="599BB8BD" w14:textId="77777777" w:rsidTr="00B11DDC">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CAF7C9" w14:textId="77777777" w:rsidR="0069524F" w:rsidRPr="00DA0442" w:rsidRDefault="0069524F" w:rsidP="00B11DDC">
            <w:r w:rsidRPr="00DA0442">
              <w:t>LDC</w:t>
            </w:r>
          </w:p>
        </w:tc>
        <w:tc>
          <w:tcPr>
            <w:tcW w:w="6236"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5090AF23" w14:textId="77777777" w:rsidR="0069524F" w:rsidRPr="00DA0442" w:rsidRDefault="0069524F" w:rsidP="00B11DDC">
            <w:r w:rsidRPr="00DA0442">
              <w:t>Least Developed Country</w:t>
            </w:r>
          </w:p>
        </w:tc>
      </w:tr>
      <w:tr w:rsidR="0069524F" w:rsidRPr="00DA0442" w14:paraId="06BFA910"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460B217F" w14:textId="77777777" w:rsidR="0069524F" w:rsidRPr="00DA0442" w:rsidRDefault="0069524F" w:rsidP="00B11DDC">
            <w:r w:rsidRPr="00DA0442">
              <w:t>MFF</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3410E220" w14:textId="3145F455" w:rsidR="0069524F" w:rsidRPr="00DA0442" w:rsidRDefault="00037ECA" w:rsidP="00B11DDC">
            <w:r w:rsidRPr="00DA0442">
              <w:t>Minigrid</w:t>
            </w:r>
            <w:r w:rsidR="0069524F" w:rsidRPr="00DA0442">
              <w:t xml:space="preserve"> Funding Facility</w:t>
            </w:r>
          </w:p>
        </w:tc>
      </w:tr>
      <w:tr w:rsidR="0069524F" w:rsidRPr="00DA0442" w14:paraId="4E74444D"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01C59093" w14:textId="77777777" w:rsidR="0069524F" w:rsidRPr="00DA0442" w:rsidRDefault="0069524F" w:rsidP="00B11DDC">
            <w:r w:rsidRPr="00DA0442">
              <w:t>NAPA</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13480F01" w14:textId="77777777" w:rsidR="0069524F" w:rsidRPr="00DA0442" w:rsidRDefault="0069524F" w:rsidP="00B11DDC">
            <w:r w:rsidRPr="00DA0442">
              <w:t>National Adaptation to Climate Change Action Plan</w:t>
            </w:r>
          </w:p>
        </w:tc>
      </w:tr>
      <w:tr w:rsidR="0069524F" w:rsidRPr="00DA0442" w14:paraId="6A24F91E"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5D6D0B86" w14:textId="77777777" w:rsidR="0069524F" w:rsidRPr="00DA0442" w:rsidRDefault="0069524F" w:rsidP="00B11DDC">
            <w:r w:rsidRPr="00DA0442">
              <w:t>NDC</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3B5FED72" w14:textId="77777777" w:rsidR="0069524F" w:rsidRPr="00DA0442" w:rsidRDefault="0069524F" w:rsidP="00B11DDC">
            <w:r w:rsidRPr="00DA0442">
              <w:t>Nationally Determined Contributions</w:t>
            </w:r>
          </w:p>
        </w:tc>
      </w:tr>
      <w:tr w:rsidR="0069524F" w:rsidRPr="00DA0442" w14:paraId="16B4E3EA"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2775D169" w14:textId="77777777" w:rsidR="0069524F" w:rsidRPr="00DA0442" w:rsidRDefault="0069524F" w:rsidP="00B11DDC">
            <w:r w:rsidRPr="00DA0442">
              <w:t>PCE</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6DEF76FE" w14:textId="77777777" w:rsidR="0069524F" w:rsidRPr="00DA0442" w:rsidRDefault="0069524F" w:rsidP="00B11DDC">
            <w:r w:rsidRPr="00DA0442">
              <w:t>Emerging Comoros Plan</w:t>
            </w:r>
          </w:p>
        </w:tc>
      </w:tr>
      <w:tr w:rsidR="00A80AFE" w:rsidRPr="00DA0442" w14:paraId="4A7B9840" w14:textId="77777777" w:rsidTr="00B11DDC">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76B9AA" w14:textId="0ABBFDA6" w:rsidR="00A80AFE" w:rsidRPr="00DA0442" w:rsidRDefault="00A80AFE" w:rsidP="00A80AFE">
            <w:r w:rsidRPr="00DA0442">
              <w:t>PIR</w:t>
            </w:r>
          </w:p>
        </w:tc>
        <w:tc>
          <w:tcPr>
            <w:tcW w:w="6236"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73BD9149" w14:textId="6C397BB0" w:rsidR="00A80AFE" w:rsidRPr="00DA0442" w:rsidRDefault="00A80AFE" w:rsidP="00A80AFE">
            <w:r w:rsidRPr="00DA0442">
              <w:t>GEF Project Implementation Report</w:t>
            </w:r>
          </w:p>
        </w:tc>
      </w:tr>
      <w:tr w:rsidR="0069524F" w:rsidRPr="00DA0442" w14:paraId="7417DB2C" w14:textId="77777777" w:rsidTr="00B11DDC">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984261" w14:textId="77777777" w:rsidR="0069524F" w:rsidRPr="00DA0442" w:rsidRDefault="0069524F" w:rsidP="00B11DDC">
            <w:r w:rsidRPr="00DA0442">
              <w:t>PPG</w:t>
            </w:r>
          </w:p>
        </w:tc>
        <w:tc>
          <w:tcPr>
            <w:tcW w:w="6236"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503749D2" w14:textId="77777777" w:rsidR="0069524F" w:rsidRPr="00DA0442" w:rsidRDefault="0069524F" w:rsidP="00B11DDC">
            <w:r w:rsidRPr="00DA0442">
              <w:t>Project Preparation Grant</w:t>
            </w:r>
          </w:p>
        </w:tc>
      </w:tr>
      <w:tr w:rsidR="0069524F" w:rsidRPr="00DA0442" w14:paraId="49022232"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524017AD" w14:textId="77777777" w:rsidR="0069524F" w:rsidRPr="00DA0442" w:rsidRDefault="0069524F" w:rsidP="00B11DDC">
            <w:r w:rsidRPr="00DA0442">
              <w:t>PRSP</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7FD928E0" w14:textId="77777777" w:rsidR="0069524F" w:rsidRPr="00DA0442" w:rsidRDefault="0069524F" w:rsidP="00B11DDC">
            <w:r w:rsidRPr="00DA0442">
              <w:t>Poverty Reduction Strategy Paper</w:t>
            </w:r>
          </w:p>
        </w:tc>
      </w:tr>
      <w:tr w:rsidR="0069524F" w:rsidRPr="00DA0442" w14:paraId="440436BD"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71E6A5B6" w14:textId="77777777" w:rsidR="0069524F" w:rsidRPr="00DA0442" w:rsidRDefault="0069524F" w:rsidP="00B11DDC">
            <w:r w:rsidRPr="00DA0442">
              <w:t>SCA2D</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3870373F" w14:textId="77777777" w:rsidR="0069524F" w:rsidRPr="00DA0442" w:rsidRDefault="0069524F" w:rsidP="00B11DDC">
            <w:r w:rsidRPr="00DA0442">
              <w:t>Accelerated Growth &amp; Sustainable Development Strategy</w:t>
            </w:r>
          </w:p>
        </w:tc>
      </w:tr>
      <w:tr w:rsidR="0069524F" w:rsidRPr="00DA0442" w14:paraId="1D6B3FC2"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70B4DC1B" w14:textId="77777777" w:rsidR="0069524F" w:rsidRPr="00DA0442" w:rsidRDefault="0069524F" w:rsidP="00B11DDC">
            <w:r w:rsidRPr="00DA0442">
              <w:t>SDG</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656CE3C7" w14:textId="77777777" w:rsidR="0069524F" w:rsidRPr="00DA0442" w:rsidRDefault="0069524F" w:rsidP="00B11DDC">
            <w:r w:rsidRPr="00DA0442">
              <w:t>Sustainable Development Goal</w:t>
            </w:r>
          </w:p>
        </w:tc>
      </w:tr>
      <w:tr w:rsidR="0069524F" w:rsidRPr="00DA0442" w14:paraId="159D28B9" w14:textId="77777777" w:rsidTr="00B11DDC">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79AF9F" w14:textId="77777777" w:rsidR="0069524F" w:rsidRPr="00DA0442" w:rsidRDefault="0069524F" w:rsidP="00B11DDC">
            <w:r w:rsidRPr="00DA0442">
              <w:t>SIDS</w:t>
            </w:r>
          </w:p>
        </w:tc>
        <w:tc>
          <w:tcPr>
            <w:tcW w:w="6236"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75533ECD" w14:textId="77777777" w:rsidR="0069524F" w:rsidRPr="00DA0442" w:rsidRDefault="0069524F" w:rsidP="00B11DDC">
            <w:r w:rsidRPr="00DA0442">
              <w:rPr>
                <w:iCs/>
              </w:rPr>
              <w:t>Small Island Developing State</w:t>
            </w:r>
          </w:p>
        </w:tc>
      </w:tr>
      <w:tr w:rsidR="0069524F" w:rsidRPr="00DA0442" w14:paraId="7602A559"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49300A90" w14:textId="77777777" w:rsidR="0069524F" w:rsidRPr="00DA0442" w:rsidRDefault="0069524F" w:rsidP="00B11DDC">
            <w:r w:rsidRPr="00DA0442">
              <w:t>SNC</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5312097B" w14:textId="77777777" w:rsidR="0069524F" w:rsidRPr="00DA0442" w:rsidRDefault="0069524F" w:rsidP="00B11DDC">
            <w:r w:rsidRPr="00DA0442">
              <w:t>Second National Communication of Comoros under UNFCCC</w:t>
            </w:r>
          </w:p>
        </w:tc>
      </w:tr>
      <w:tr w:rsidR="0069524F" w:rsidRPr="00DA0442" w14:paraId="29084FB3"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5E8E3639" w14:textId="77777777" w:rsidR="0069524F" w:rsidRPr="00DA0442" w:rsidRDefault="0069524F" w:rsidP="00B11DDC">
            <w:r w:rsidRPr="00DA0442">
              <w:t>ToC</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10C32252" w14:textId="77777777" w:rsidR="0069524F" w:rsidRPr="00DA0442" w:rsidRDefault="0069524F" w:rsidP="00B11DDC">
            <w:r w:rsidRPr="00DA0442">
              <w:t>Theory of Change</w:t>
            </w:r>
          </w:p>
        </w:tc>
      </w:tr>
      <w:tr w:rsidR="0069524F" w:rsidRPr="00DA0442" w14:paraId="77746B72"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3EE64A70" w14:textId="77777777" w:rsidR="0069524F" w:rsidRPr="00DA0442" w:rsidRDefault="0069524F" w:rsidP="00B11DDC">
            <w:r w:rsidRPr="00DA0442">
              <w:t>UNDP</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23C27E4F" w14:textId="77777777" w:rsidR="0069524F" w:rsidRPr="00DA0442" w:rsidRDefault="0069524F" w:rsidP="00B11DDC">
            <w:r w:rsidRPr="00DA0442">
              <w:t>United Nations Development Programme</w:t>
            </w:r>
          </w:p>
        </w:tc>
      </w:tr>
      <w:tr w:rsidR="0069524F" w:rsidRPr="00DA0442" w14:paraId="6BB4BE06"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484AF0F2" w14:textId="77777777" w:rsidR="0069524F" w:rsidRPr="00DA0442" w:rsidRDefault="0069524F" w:rsidP="00B11DDC">
            <w:r w:rsidRPr="00DA0442">
              <w:t>UNFCCC</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7E0A498E" w14:textId="77777777" w:rsidR="0069524F" w:rsidRPr="00DA0442" w:rsidRDefault="0069524F" w:rsidP="00B11DDC">
            <w:r w:rsidRPr="00DA0442">
              <w:t>United Nations Framework Convention on Climate Change</w:t>
            </w:r>
          </w:p>
        </w:tc>
      </w:tr>
      <w:tr w:rsidR="0069524F" w:rsidRPr="00DA0442" w14:paraId="46070741"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0FEAECAF" w14:textId="77777777" w:rsidR="0069524F" w:rsidRPr="00DA0442" w:rsidRDefault="0069524F" w:rsidP="00B11DDC">
            <w:r w:rsidRPr="00DA0442">
              <w:t>USD</w:t>
            </w:r>
          </w:p>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4286BCD5" w14:textId="77777777" w:rsidR="0069524F" w:rsidRPr="00DA0442" w:rsidRDefault="0069524F" w:rsidP="00B11DDC">
            <w:r w:rsidRPr="00DA0442">
              <w:t>US Dollar</w:t>
            </w:r>
          </w:p>
        </w:tc>
      </w:tr>
      <w:tr w:rsidR="00197BD4" w:rsidRPr="00DA0442" w14:paraId="5719FF2D"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4410F69C" w14:textId="77777777" w:rsidR="00197BD4" w:rsidRPr="00DA0442" w:rsidRDefault="00197BD4" w:rsidP="00B11DDC"/>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59D18CF8" w14:textId="77777777" w:rsidR="00197BD4" w:rsidRPr="00DA0442" w:rsidRDefault="00197BD4" w:rsidP="00B11DDC"/>
        </w:tc>
      </w:tr>
      <w:tr w:rsidR="00197BD4" w:rsidRPr="00DA0442" w14:paraId="7D265ED4"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087EBD98" w14:textId="77777777" w:rsidR="00197BD4" w:rsidRPr="00DA0442" w:rsidRDefault="00197BD4" w:rsidP="00B11DDC"/>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013C30BC" w14:textId="77777777" w:rsidR="00197BD4" w:rsidRPr="00DA0442" w:rsidRDefault="00197BD4" w:rsidP="00B11DDC"/>
        </w:tc>
      </w:tr>
      <w:tr w:rsidR="00197BD4" w:rsidRPr="00DA0442" w14:paraId="04AB9382"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7B4416FE" w14:textId="77777777" w:rsidR="00197BD4" w:rsidRPr="00DA0442" w:rsidRDefault="00197BD4" w:rsidP="00B11DDC"/>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7E32F9F1" w14:textId="77777777" w:rsidR="00197BD4" w:rsidRPr="00DA0442" w:rsidRDefault="00197BD4" w:rsidP="00B11DDC"/>
        </w:tc>
      </w:tr>
    </w:tbl>
    <w:p w14:paraId="258AAD5F" w14:textId="77777777" w:rsidR="004A10CB" w:rsidRPr="00DA0442" w:rsidRDefault="004A10CB">
      <w:r w:rsidRPr="00DA0442">
        <w:br w:type="page"/>
      </w:r>
    </w:p>
    <w:tbl>
      <w:tblPr>
        <w:tblStyle w:val="TableGrid"/>
        <w:tblW w:w="0" w:type="auto"/>
        <w:tblLook w:val="04A0" w:firstRow="1" w:lastRow="0" w:firstColumn="1" w:lastColumn="0" w:noHBand="0" w:noVBand="1"/>
      </w:tblPr>
      <w:tblGrid>
        <w:gridCol w:w="3114"/>
        <w:gridCol w:w="6236"/>
      </w:tblGrid>
      <w:tr w:rsidR="00197BD4" w:rsidRPr="00DA0442" w14:paraId="52C8C540" w14:textId="77777777" w:rsidTr="00197BD4">
        <w:tc>
          <w:tcPr>
            <w:tcW w:w="3114" w:type="dxa"/>
            <w:tcBorders>
              <w:top w:val="single" w:sz="4" w:space="0" w:color="FFFFFF" w:themeColor="background1"/>
              <w:left w:val="single" w:sz="4" w:space="0" w:color="FFFFFF" w:themeColor="background1"/>
              <w:bottom w:val="single" w:sz="4" w:space="0" w:color="FFFFFF" w:themeColor="background1"/>
              <w:right w:val="single" w:sz="4" w:space="0" w:color="FFFFFF"/>
            </w:tcBorders>
          </w:tcPr>
          <w:p w14:paraId="65ECF7D2" w14:textId="7F4FA139" w:rsidR="004A10CB" w:rsidRPr="00DA0442" w:rsidRDefault="004A10CB" w:rsidP="00B11DDC"/>
        </w:tc>
        <w:tc>
          <w:tcPr>
            <w:tcW w:w="6236" w:type="dxa"/>
            <w:tcBorders>
              <w:top w:val="single" w:sz="4" w:space="0" w:color="FFFFFF" w:themeColor="background1"/>
              <w:left w:val="single" w:sz="4" w:space="0" w:color="FFFFFF"/>
              <w:bottom w:val="single" w:sz="4" w:space="0" w:color="FFFFFF" w:themeColor="background1"/>
              <w:right w:val="single" w:sz="4" w:space="0" w:color="FFFFFF"/>
            </w:tcBorders>
          </w:tcPr>
          <w:p w14:paraId="4EEC1AB1" w14:textId="77777777" w:rsidR="00197BD4" w:rsidRPr="00DA0442" w:rsidRDefault="00197BD4" w:rsidP="00B11DDC"/>
        </w:tc>
      </w:tr>
    </w:tbl>
    <w:p w14:paraId="20895C06" w14:textId="5DDC7A16" w:rsidR="00252790" w:rsidRPr="00DA0442" w:rsidRDefault="00A07967" w:rsidP="00C37FCB">
      <w:pPr>
        <w:pStyle w:val="Heading1"/>
        <w:numPr>
          <w:ilvl w:val="0"/>
          <w:numId w:val="9"/>
        </w:numPr>
        <w:spacing w:before="0" w:after="0" w:line="271" w:lineRule="auto"/>
        <w:rPr>
          <w:rFonts w:ascii="Calibri" w:hAnsi="Calibri"/>
        </w:rPr>
      </w:pPr>
      <w:bookmarkStart w:id="12" w:name="_Ref59458423"/>
      <w:bookmarkStart w:id="13" w:name="_Toc74983307"/>
      <w:r w:rsidRPr="00DA0442">
        <w:rPr>
          <w:rFonts w:ascii="Calibri" w:hAnsi="Calibri"/>
        </w:rPr>
        <w:t>Development Challenge</w:t>
      </w:r>
      <w:bookmarkEnd w:id="12"/>
      <w:bookmarkEnd w:id="13"/>
      <w:r w:rsidRPr="00DA0442">
        <w:rPr>
          <w:rFonts w:ascii="Calibri" w:hAnsi="Calibri"/>
        </w:rPr>
        <w:t xml:space="preserve"> </w:t>
      </w:r>
    </w:p>
    <w:p w14:paraId="574E457D" w14:textId="0F86B74A" w:rsidR="007E00D9" w:rsidRPr="00DA0442" w:rsidRDefault="007E00D9" w:rsidP="00257781">
      <w:pPr>
        <w:rPr>
          <w:iCs/>
          <w:u w:val="single"/>
        </w:rPr>
      </w:pPr>
      <w:r w:rsidRPr="00DA0442">
        <w:rPr>
          <w:iCs/>
          <w:u w:val="single"/>
        </w:rPr>
        <w:t>General context in Comoros</w:t>
      </w:r>
    </w:p>
    <w:p w14:paraId="416C66CE" w14:textId="6690E178" w:rsidR="00252790" w:rsidRPr="00DA0442" w:rsidRDefault="00252790" w:rsidP="00257781">
      <w:pPr>
        <w:rPr>
          <w:iCs/>
        </w:rPr>
      </w:pPr>
      <w:r w:rsidRPr="00DA0442">
        <w:rPr>
          <w:iCs/>
        </w:rPr>
        <w:t xml:space="preserve">The Union of Comoros is an archipelago of 4 islands – Grande Comore, Mohéli, Anjouan and Mayotte (under French rule), </w:t>
      </w:r>
      <w:r w:rsidR="00187960" w:rsidRPr="00DA0442">
        <w:rPr>
          <w:iCs/>
        </w:rPr>
        <w:t>with an area of 2.235km</w:t>
      </w:r>
      <w:r w:rsidR="00187960" w:rsidRPr="00DA0442">
        <w:rPr>
          <w:iCs/>
          <w:vertAlign w:val="superscript"/>
        </w:rPr>
        <w:t>2</w:t>
      </w:r>
      <w:r w:rsidR="00187960" w:rsidRPr="00DA0442">
        <w:rPr>
          <w:iCs/>
        </w:rPr>
        <w:t xml:space="preserve">, </w:t>
      </w:r>
      <w:r w:rsidRPr="00DA0442">
        <w:rPr>
          <w:iCs/>
        </w:rPr>
        <w:t xml:space="preserve">located in the Indian Ocean between Mozambique and Madagascar. Comoros is Africa’s third smallest country and is considered </w:t>
      </w:r>
      <w:r w:rsidR="00FC6EF1" w:rsidRPr="00DA0442">
        <w:rPr>
          <w:iCs/>
        </w:rPr>
        <w:t>a fragile State,</w:t>
      </w:r>
      <w:r w:rsidRPr="00DA0442">
        <w:rPr>
          <w:iCs/>
        </w:rPr>
        <w:t xml:space="preserve"> a Least Developed Country (LDC) and a Small Island Developing State (SIDS). </w:t>
      </w:r>
      <w:r w:rsidR="00A34C9C" w:rsidRPr="00DA0442">
        <w:rPr>
          <w:iCs/>
        </w:rPr>
        <w:t>It has about 8</w:t>
      </w:r>
      <w:r w:rsidR="00187960" w:rsidRPr="00DA0442">
        <w:rPr>
          <w:iCs/>
        </w:rPr>
        <w:t>7</w:t>
      </w:r>
      <w:r w:rsidR="00A34C9C" w:rsidRPr="00DA0442">
        <w:rPr>
          <w:iCs/>
        </w:rPr>
        <w:t>0,000 inhabitants</w:t>
      </w:r>
      <w:r w:rsidR="00187960" w:rsidRPr="00DA0442">
        <w:rPr>
          <w:iCs/>
        </w:rPr>
        <w:t xml:space="preserve"> in 2020</w:t>
      </w:r>
      <w:r w:rsidR="00187960" w:rsidRPr="00DA0442">
        <w:rPr>
          <w:rStyle w:val="FootnoteReference"/>
          <w:iCs/>
        </w:rPr>
        <w:footnoteReference w:id="4"/>
      </w:r>
      <w:r w:rsidR="00A34C9C" w:rsidRPr="00DA0442">
        <w:rPr>
          <w:iCs/>
        </w:rPr>
        <w:t xml:space="preserve"> (and a population growth of 2.</w:t>
      </w:r>
      <w:r w:rsidR="00187960" w:rsidRPr="00DA0442">
        <w:rPr>
          <w:iCs/>
        </w:rPr>
        <w:t>2</w:t>
      </w:r>
      <w:r w:rsidR="00A34C9C" w:rsidRPr="00DA0442">
        <w:rPr>
          <w:iCs/>
        </w:rPr>
        <w:t xml:space="preserve">% per annum), out of which </w:t>
      </w:r>
      <w:r w:rsidR="00B04FAB" w:rsidRPr="00DA0442">
        <w:rPr>
          <w:iCs/>
        </w:rPr>
        <w:t xml:space="preserve">53% are under the age of 20, </w:t>
      </w:r>
      <w:r w:rsidR="00A34C9C" w:rsidRPr="00DA0442">
        <w:rPr>
          <w:iCs/>
        </w:rPr>
        <w:t>29% live in cities (2.8% urbanization growth per year)</w:t>
      </w:r>
      <w:r w:rsidR="007E00D9" w:rsidRPr="00DA0442">
        <w:rPr>
          <w:iCs/>
        </w:rPr>
        <w:t xml:space="preserve"> and a high </w:t>
      </w:r>
      <w:r w:rsidR="00187960" w:rsidRPr="00DA0442">
        <w:rPr>
          <w:iCs/>
        </w:rPr>
        <w:t>population density of 467.3 inhabitants/km</w:t>
      </w:r>
      <w:r w:rsidR="00187960" w:rsidRPr="00DA0442">
        <w:rPr>
          <w:iCs/>
          <w:vertAlign w:val="superscript"/>
        </w:rPr>
        <w:t>2</w:t>
      </w:r>
      <w:r w:rsidR="00187960" w:rsidRPr="00DA0442">
        <w:rPr>
          <w:iCs/>
        </w:rPr>
        <w:t>.</w:t>
      </w:r>
      <w:r w:rsidR="00A34C9C" w:rsidRPr="00DA0442">
        <w:rPr>
          <w:iCs/>
        </w:rPr>
        <w:t xml:space="preserve"> </w:t>
      </w:r>
      <w:r w:rsidR="007E00D9" w:rsidRPr="00DA0442">
        <w:rPr>
          <w:iCs/>
        </w:rPr>
        <w:t>44% of its population l</w:t>
      </w:r>
      <w:r w:rsidR="00B04FAB" w:rsidRPr="00DA0442">
        <w:rPr>
          <w:iCs/>
        </w:rPr>
        <w:t>i</w:t>
      </w:r>
      <w:r w:rsidR="007E00D9" w:rsidRPr="00DA0442">
        <w:rPr>
          <w:iCs/>
        </w:rPr>
        <w:t>ves under the poverty line</w:t>
      </w:r>
      <w:r w:rsidR="004F2255" w:rsidRPr="00DA0442">
        <w:rPr>
          <w:rStyle w:val="FootnoteReference"/>
          <w:iCs/>
        </w:rPr>
        <w:footnoteReference w:id="5"/>
      </w:r>
      <w:r w:rsidR="007E00D9" w:rsidRPr="00DA0442">
        <w:rPr>
          <w:iCs/>
        </w:rPr>
        <w:t xml:space="preserve">. </w:t>
      </w:r>
      <w:r w:rsidRPr="00DA0442">
        <w:rPr>
          <w:iCs/>
        </w:rPr>
        <w:t>It is a small and fr</w:t>
      </w:r>
      <w:r w:rsidR="00A34C9C" w:rsidRPr="00DA0442">
        <w:rPr>
          <w:iCs/>
        </w:rPr>
        <w:t>agmented market with limited natural resources</w:t>
      </w:r>
      <w:r w:rsidR="00540A47" w:rsidRPr="00DA0442">
        <w:rPr>
          <w:iCs/>
        </w:rPr>
        <w:t>,</w:t>
      </w:r>
      <w:r w:rsidR="00A34C9C" w:rsidRPr="00DA0442">
        <w:rPr>
          <w:iCs/>
        </w:rPr>
        <w:t xml:space="preserve"> and </w:t>
      </w:r>
      <w:r w:rsidR="00FC6EF1" w:rsidRPr="00DA0442">
        <w:rPr>
          <w:iCs/>
        </w:rPr>
        <w:t xml:space="preserve">a weak </w:t>
      </w:r>
      <w:r w:rsidR="00A34C9C" w:rsidRPr="00DA0442">
        <w:rPr>
          <w:iCs/>
        </w:rPr>
        <w:t>economic diversification</w:t>
      </w:r>
      <w:r w:rsidR="00540A47" w:rsidRPr="00DA0442">
        <w:rPr>
          <w:iCs/>
        </w:rPr>
        <w:t xml:space="preserve"> and competitiveness</w:t>
      </w:r>
      <w:r w:rsidR="006F3333" w:rsidRPr="00DA0442">
        <w:rPr>
          <w:iCs/>
        </w:rPr>
        <w:t xml:space="preserve"> – mainly subsistence agriculture</w:t>
      </w:r>
      <w:r w:rsidR="000E3CCF" w:rsidRPr="00DA0442">
        <w:rPr>
          <w:iCs/>
        </w:rPr>
        <w:t xml:space="preserve"> (</w:t>
      </w:r>
      <w:r w:rsidR="00C767AE" w:rsidRPr="00DA0442">
        <w:rPr>
          <w:iCs/>
        </w:rPr>
        <w:t xml:space="preserve">contributing to </w:t>
      </w:r>
      <w:r w:rsidR="000E3CCF" w:rsidRPr="00DA0442">
        <w:rPr>
          <w:iCs/>
        </w:rPr>
        <w:t>50% of</w:t>
      </w:r>
      <w:r w:rsidR="00C767AE" w:rsidRPr="00DA0442">
        <w:rPr>
          <w:iCs/>
        </w:rPr>
        <w:t xml:space="preserve"> GDP and 80% of</w:t>
      </w:r>
      <w:r w:rsidR="000E3CCF" w:rsidRPr="00DA0442">
        <w:rPr>
          <w:iCs/>
        </w:rPr>
        <w:t xml:space="preserve"> the active population)</w:t>
      </w:r>
      <w:r w:rsidR="006F3333" w:rsidRPr="00DA0442">
        <w:rPr>
          <w:iCs/>
        </w:rPr>
        <w:t>, a large informal sector and limited number of services</w:t>
      </w:r>
      <w:r w:rsidR="00A34C9C" w:rsidRPr="00DA0442">
        <w:rPr>
          <w:iCs/>
        </w:rPr>
        <w:t xml:space="preserve">. </w:t>
      </w:r>
      <w:r w:rsidR="000E3CCF" w:rsidRPr="00DA0442">
        <w:rPr>
          <w:iCs/>
        </w:rPr>
        <w:t>A</w:t>
      </w:r>
      <w:r w:rsidR="00187960" w:rsidRPr="00DA0442">
        <w:rPr>
          <w:iCs/>
        </w:rPr>
        <w:t>bout 90% of Comoros ’export revenues are related to vanilla, cloves and ylang-ylang</w:t>
      </w:r>
      <w:r w:rsidR="00187960" w:rsidRPr="00DA0442">
        <w:rPr>
          <w:rStyle w:val="FootnoteReference"/>
          <w:iCs/>
        </w:rPr>
        <w:footnoteReference w:id="6"/>
      </w:r>
      <w:r w:rsidR="00187960" w:rsidRPr="00DA0442">
        <w:rPr>
          <w:iCs/>
        </w:rPr>
        <w:t xml:space="preserve">. </w:t>
      </w:r>
      <w:r w:rsidR="00FC6EF1" w:rsidRPr="00DA0442">
        <w:rPr>
          <w:iCs/>
        </w:rPr>
        <w:t xml:space="preserve">However, the country imports about 70% of its food needs, mainly rice, vegetables and animal products. It </w:t>
      </w:r>
      <w:r w:rsidR="007E00D9" w:rsidRPr="00DA0442">
        <w:rPr>
          <w:iCs/>
        </w:rPr>
        <w:t xml:space="preserve">also </w:t>
      </w:r>
      <w:r w:rsidR="00FC6EF1" w:rsidRPr="00DA0442">
        <w:rPr>
          <w:iCs/>
        </w:rPr>
        <w:t xml:space="preserve">relies heavily </w:t>
      </w:r>
      <w:r w:rsidR="00187960" w:rsidRPr="00DA0442">
        <w:rPr>
          <w:iCs/>
        </w:rPr>
        <w:t xml:space="preserve">on its diaspora </w:t>
      </w:r>
      <w:r w:rsidR="00FC6EF1" w:rsidRPr="00DA0442">
        <w:rPr>
          <w:iCs/>
        </w:rPr>
        <w:t>whereby remittances represent about 20% of its GDP</w:t>
      </w:r>
      <w:r w:rsidR="00B04FAB" w:rsidRPr="00DA0442">
        <w:rPr>
          <w:iCs/>
        </w:rPr>
        <w:t>,</w:t>
      </w:r>
      <w:r w:rsidR="006F3333" w:rsidRPr="00DA0442">
        <w:rPr>
          <w:iCs/>
        </w:rPr>
        <w:t xml:space="preserve"> </w:t>
      </w:r>
      <w:r w:rsidR="00B04FAB" w:rsidRPr="00DA0442">
        <w:rPr>
          <w:iCs/>
        </w:rPr>
        <w:t xml:space="preserve">as well as donor assistance, </w:t>
      </w:r>
      <w:r w:rsidR="006F3333" w:rsidRPr="00DA0442">
        <w:rPr>
          <w:iCs/>
        </w:rPr>
        <w:t>according to World Bank</w:t>
      </w:r>
      <w:r w:rsidR="00FC6EF1" w:rsidRPr="00DA0442">
        <w:rPr>
          <w:iCs/>
        </w:rPr>
        <w:t xml:space="preserve">. </w:t>
      </w:r>
    </w:p>
    <w:p w14:paraId="204F443D" w14:textId="2D4D1366" w:rsidR="007E00D9" w:rsidRPr="00DA0442" w:rsidRDefault="007E00D9" w:rsidP="007E00D9">
      <w:pPr>
        <w:rPr>
          <w:iCs/>
        </w:rPr>
      </w:pPr>
      <w:r w:rsidRPr="00DA0442">
        <w:rPr>
          <w:iCs/>
        </w:rPr>
        <w:t>Comoros is facing a turbulent political environment after years of heavy rotation of Presidents and a controversial reelection of today’s President in March 2019, who suspended the constitutional court, cracked down on the opposition, centralized executive power, stopped the Presidential rotation between Comoros’s three islands under the 2018 constitution, enabling him to potentially remain under power until 2029.</w:t>
      </w:r>
    </w:p>
    <w:p w14:paraId="4D121376" w14:textId="5A5E6CB5" w:rsidR="00FC6EF1" w:rsidRPr="00DA0442" w:rsidRDefault="00FC6EF1" w:rsidP="00257781">
      <w:pPr>
        <w:rPr>
          <w:iCs/>
        </w:rPr>
      </w:pPr>
      <w:r w:rsidRPr="00DA0442">
        <w:rPr>
          <w:iCs/>
        </w:rPr>
        <w:t xml:space="preserve">The country is </w:t>
      </w:r>
      <w:r w:rsidR="000E3CCF" w:rsidRPr="00DA0442">
        <w:rPr>
          <w:iCs/>
        </w:rPr>
        <w:t xml:space="preserve">increasingly </w:t>
      </w:r>
      <w:r w:rsidR="007E00D9" w:rsidRPr="00DA0442">
        <w:rPr>
          <w:iCs/>
        </w:rPr>
        <w:t>vulnerable for</w:t>
      </w:r>
      <w:r w:rsidR="000E3CCF" w:rsidRPr="00DA0442">
        <w:rPr>
          <w:iCs/>
        </w:rPr>
        <w:t xml:space="preserve"> the past years </w:t>
      </w:r>
      <w:r w:rsidR="006F3333" w:rsidRPr="00DA0442">
        <w:rPr>
          <w:iCs/>
        </w:rPr>
        <w:t>to</w:t>
      </w:r>
      <w:r w:rsidRPr="00DA0442">
        <w:rPr>
          <w:iCs/>
        </w:rPr>
        <w:t xml:space="preserve"> natural disasters and climate change effects (recent cyclone Kenneth, tropical storms, floods and volcano eruptions)</w:t>
      </w:r>
      <w:r w:rsidR="005D7B72" w:rsidRPr="00DA0442">
        <w:rPr>
          <w:iCs/>
        </w:rPr>
        <w:t>, which negatively impact the socio-economic situation across the archipelago</w:t>
      </w:r>
      <w:r w:rsidR="006F3333" w:rsidRPr="00DA0442">
        <w:rPr>
          <w:iCs/>
        </w:rPr>
        <w:t>.</w:t>
      </w:r>
      <w:r w:rsidRPr="00DA0442">
        <w:rPr>
          <w:iCs/>
        </w:rPr>
        <w:t xml:space="preserve">  </w:t>
      </w:r>
    </w:p>
    <w:p w14:paraId="4DD388EB" w14:textId="04FBB1E4" w:rsidR="007E00D9" w:rsidRPr="00DA0442" w:rsidRDefault="007E00D9" w:rsidP="00257781">
      <w:pPr>
        <w:rPr>
          <w:iCs/>
        </w:rPr>
      </w:pPr>
      <w:r w:rsidRPr="00DA0442">
        <w:rPr>
          <w:iCs/>
        </w:rPr>
        <w:t>C</w:t>
      </w:r>
      <w:r w:rsidR="007854B9" w:rsidRPr="00DA0442">
        <w:rPr>
          <w:iCs/>
        </w:rPr>
        <w:t>OVID-19</w:t>
      </w:r>
      <w:r w:rsidR="00B04FAB" w:rsidRPr="00DA0442">
        <w:rPr>
          <w:iCs/>
        </w:rPr>
        <w:t xml:space="preserve"> has further </w:t>
      </w:r>
      <w:r w:rsidR="00E2308B" w:rsidRPr="00DA0442">
        <w:rPr>
          <w:iCs/>
        </w:rPr>
        <w:t>enhanc</w:t>
      </w:r>
      <w:r w:rsidR="00B04FAB" w:rsidRPr="00DA0442">
        <w:rPr>
          <w:iCs/>
        </w:rPr>
        <w:t xml:space="preserve">ed Comoros’ fragility and hampered trade and tourism post-Kenneth leading to an economic slowdown (-1.4% GDP growth expected in 2020 and only 1.5% growth in 2019). </w:t>
      </w:r>
    </w:p>
    <w:p w14:paraId="2BDD721A" w14:textId="3BC44F40" w:rsidR="007E00D9" w:rsidRPr="00212462" w:rsidRDefault="005D5842" w:rsidP="00257781">
      <w:pPr>
        <w:rPr>
          <w:iCs/>
          <w:u w:val="single"/>
        </w:rPr>
      </w:pPr>
      <w:r w:rsidRPr="00212462">
        <w:rPr>
          <w:iCs/>
          <w:u w:val="single"/>
        </w:rPr>
        <w:t>Carbon emissions and Energy situation in Comoros</w:t>
      </w:r>
    </w:p>
    <w:p w14:paraId="270CD1BF" w14:textId="4D79A812" w:rsidR="00C767AE" w:rsidRPr="00212462" w:rsidRDefault="00927A7B" w:rsidP="00257781">
      <w:pPr>
        <w:rPr>
          <w:iCs/>
        </w:rPr>
      </w:pPr>
      <w:r w:rsidRPr="00212462">
        <w:rPr>
          <w:iCs/>
        </w:rPr>
        <w:t>E</w:t>
      </w:r>
      <w:r w:rsidR="00540A47" w:rsidRPr="00212462">
        <w:rPr>
          <w:iCs/>
        </w:rPr>
        <w:t>lectricity</w:t>
      </w:r>
      <w:r w:rsidRPr="00212462">
        <w:rPr>
          <w:iCs/>
        </w:rPr>
        <w:t xml:space="preserve"> production</w:t>
      </w:r>
      <w:r w:rsidR="00540A47" w:rsidRPr="00212462">
        <w:rPr>
          <w:iCs/>
        </w:rPr>
        <w:t xml:space="preserve"> heavily </w:t>
      </w:r>
      <w:r w:rsidR="00090168" w:rsidRPr="00212462">
        <w:rPr>
          <w:iCs/>
        </w:rPr>
        <w:t xml:space="preserve">relies </w:t>
      </w:r>
      <w:r w:rsidR="00540A47" w:rsidRPr="00212462">
        <w:rPr>
          <w:iCs/>
        </w:rPr>
        <w:t xml:space="preserve">on </w:t>
      </w:r>
      <w:r w:rsidR="003461C7" w:rsidRPr="00212462">
        <w:rPr>
          <w:iCs/>
        </w:rPr>
        <w:t xml:space="preserve">thermal diesel generation and </w:t>
      </w:r>
      <w:r w:rsidR="00540A47" w:rsidRPr="00212462">
        <w:rPr>
          <w:iCs/>
        </w:rPr>
        <w:t xml:space="preserve">imported fossil fuels to nurture </w:t>
      </w:r>
      <w:r w:rsidR="005C382A" w:rsidRPr="00212462">
        <w:rPr>
          <w:iCs/>
        </w:rPr>
        <w:t xml:space="preserve">disseminated </w:t>
      </w:r>
      <w:r w:rsidR="00540A47" w:rsidRPr="00212462">
        <w:rPr>
          <w:iCs/>
        </w:rPr>
        <w:t xml:space="preserve">small-scale diesel generators throughout the three islands amounting to a total installed capacity of 31.5MW. However, </w:t>
      </w:r>
      <w:r w:rsidR="005C382A" w:rsidRPr="00212462">
        <w:rPr>
          <w:iCs/>
        </w:rPr>
        <w:t>due to high transmission losses (35%), lack of suitable maintenance and rehabilitation of equipment,</w:t>
      </w:r>
      <w:r w:rsidR="003461C7" w:rsidRPr="00212462">
        <w:rPr>
          <w:iCs/>
        </w:rPr>
        <w:t xml:space="preserve"> limited power infrastructure investment,</w:t>
      </w:r>
      <w:r w:rsidR="005C382A" w:rsidRPr="00212462">
        <w:rPr>
          <w:iCs/>
        </w:rPr>
        <w:t xml:space="preserve"> poor management</w:t>
      </w:r>
      <w:r w:rsidR="00090168" w:rsidRPr="00212462">
        <w:rPr>
          <w:iCs/>
        </w:rPr>
        <w:t xml:space="preserve"> at</w:t>
      </w:r>
      <w:r w:rsidR="005C382A" w:rsidRPr="00212462">
        <w:rPr>
          <w:iCs/>
        </w:rPr>
        <w:t xml:space="preserve"> </w:t>
      </w:r>
      <w:r w:rsidR="00090168" w:rsidRPr="00212462">
        <w:rPr>
          <w:iCs/>
        </w:rPr>
        <w:t>SONELEC</w:t>
      </w:r>
      <w:r w:rsidR="003461C7" w:rsidRPr="00212462">
        <w:rPr>
          <w:iCs/>
        </w:rPr>
        <w:t xml:space="preserve"> (</w:t>
      </w:r>
      <w:r w:rsidR="00090168" w:rsidRPr="00212462">
        <w:rPr>
          <w:iCs/>
        </w:rPr>
        <w:t>the national power utility</w:t>
      </w:r>
      <w:r w:rsidR="003461C7" w:rsidRPr="00212462">
        <w:rPr>
          <w:iCs/>
        </w:rPr>
        <w:t>),</w:t>
      </w:r>
      <w:r w:rsidR="00090168" w:rsidRPr="00212462">
        <w:rPr>
          <w:iCs/>
        </w:rPr>
        <w:t xml:space="preserve"> the available generation capacity is significantly lower. Load shedding are </w:t>
      </w:r>
      <w:r w:rsidR="002A1F8D" w:rsidRPr="00212462">
        <w:rPr>
          <w:iCs/>
        </w:rPr>
        <w:t>common daily practice,</w:t>
      </w:r>
      <w:r w:rsidR="00090168" w:rsidRPr="00212462">
        <w:rPr>
          <w:iCs/>
        </w:rPr>
        <w:t xml:space="preserve"> and many places have access to electricity only a few hours </w:t>
      </w:r>
      <w:r w:rsidR="002A1F8D" w:rsidRPr="00212462">
        <w:rPr>
          <w:iCs/>
        </w:rPr>
        <w:t>a day (often between 6pm and midnight). High electricity cost at USD 0.</w:t>
      </w:r>
      <w:r w:rsidR="00BE2519" w:rsidRPr="00212462">
        <w:rPr>
          <w:iCs/>
        </w:rPr>
        <w:t>75</w:t>
      </w:r>
      <w:r w:rsidR="002A1F8D" w:rsidRPr="00212462">
        <w:rPr>
          <w:iCs/>
        </w:rPr>
        <w:t xml:space="preserve"> per kWh</w:t>
      </w:r>
      <w:r w:rsidR="009A6C56" w:rsidRPr="00212462">
        <w:rPr>
          <w:rStyle w:val="FootnoteReference"/>
          <w:iCs/>
        </w:rPr>
        <w:footnoteReference w:id="7"/>
      </w:r>
      <w:r w:rsidR="002A1F8D" w:rsidRPr="00212462">
        <w:rPr>
          <w:iCs/>
        </w:rPr>
        <w:t xml:space="preserve"> (imported fuel with low economies of scale and struggles in the fuel supply chain) compared to an end-user price of USD 0.29 per kWh (national uniform tariff </w:t>
      </w:r>
      <w:r w:rsidR="003461C7" w:rsidRPr="00212462">
        <w:rPr>
          <w:iCs/>
        </w:rPr>
        <w:t xml:space="preserve">of KMF 120/kWh </w:t>
      </w:r>
      <w:r w:rsidR="002A1F8D" w:rsidRPr="00212462">
        <w:rPr>
          <w:iCs/>
        </w:rPr>
        <w:t>as per law), billing collection issues and theft, are putting the power sector, and SONELEC in particular, under extremely high financial pressure. The Comorian government often</w:t>
      </w:r>
      <w:r w:rsidR="00C767AE" w:rsidRPr="00212462">
        <w:rPr>
          <w:iCs/>
        </w:rPr>
        <w:t xml:space="preserve"> ha</w:t>
      </w:r>
      <w:r w:rsidR="00E2308B" w:rsidRPr="00212462">
        <w:rPr>
          <w:iCs/>
        </w:rPr>
        <w:t>s</w:t>
      </w:r>
      <w:r w:rsidR="002A1F8D" w:rsidRPr="00212462">
        <w:rPr>
          <w:iCs/>
        </w:rPr>
        <w:t xml:space="preserve"> to replenish </w:t>
      </w:r>
      <w:r w:rsidR="003461C7" w:rsidRPr="00212462">
        <w:rPr>
          <w:iCs/>
        </w:rPr>
        <w:t>SONELEC’s funds</w:t>
      </w:r>
      <w:r w:rsidR="00C767AE" w:rsidRPr="00212462">
        <w:rPr>
          <w:iCs/>
        </w:rPr>
        <w:t>,</w:t>
      </w:r>
      <w:r w:rsidR="003461C7" w:rsidRPr="00212462">
        <w:rPr>
          <w:iCs/>
        </w:rPr>
        <w:t xml:space="preserve"> negatively impacting already fragile public finances.</w:t>
      </w:r>
      <w:r w:rsidR="002A1F8D" w:rsidRPr="00212462">
        <w:rPr>
          <w:iCs/>
        </w:rPr>
        <w:t xml:space="preserve"> </w:t>
      </w:r>
      <w:r w:rsidR="007E00D9" w:rsidRPr="00212462">
        <w:rPr>
          <w:iCs/>
        </w:rPr>
        <w:t>While the 82%</w:t>
      </w:r>
      <w:r w:rsidR="00C767AE" w:rsidRPr="00212462">
        <w:rPr>
          <w:rStyle w:val="FootnoteReference"/>
          <w:iCs/>
        </w:rPr>
        <w:footnoteReference w:id="8"/>
      </w:r>
      <w:r w:rsidR="007E00D9" w:rsidRPr="00212462">
        <w:rPr>
          <w:iCs/>
        </w:rPr>
        <w:t xml:space="preserve"> national electrification rate is one of the highest in Africa, the effective access to electricity is way lower</w:t>
      </w:r>
      <w:r w:rsidR="002A1F8D" w:rsidRPr="00212462">
        <w:rPr>
          <w:iCs/>
        </w:rPr>
        <w:t xml:space="preserve">, leading to a </w:t>
      </w:r>
      <w:r w:rsidR="002A1F8D" w:rsidRPr="00212462">
        <w:rPr>
          <w:i/>
        </w:rPr>
        <w:t>per capita</w:t>
      </w:r>
      <w:r w:rsidR="002A1F8D" w:rsidRPr="00212462">
        <w:rPr>
          <w:iCs/>
        </w:rPr>
        <w:t xml:space="preserve"> electricity supply comparable to quite a few Sub-Saharan countries with </w:t>
      </w:r>
      <w:r w:rsidR="00C767AE" w:rsidRPr="00212462">
        <w:rPr>
          <w:iCs/>
        </w:rPr>
        <w:t xml:space="preserve">significantly </w:t>
      </w:r>
      <w:r w:rsidR="002A1F8D" w:rsidRPr="00212462">
        <w:rPr>
          <w:iCs/>
        </w:rPr>
        <w:t>lower electrification rates</w:t>
      </w:r>
      <w:r w:rsidR="007E00D9" w:rsidRPr="00212462">
        <w:rPr>
          <w:iCs/>
        </w:rPr>
        <w:t xml:space="preserve">. </w:t>
      </w:r>
      <w:r w:rsidR="003461C7" w:rsidRPr="00212462">
        <w:rPr>
          <w:iCs/>
        </w:rPr>
        <w:t>Thus, a large majority of Comorians have to fall back on alternative solutions such as kerosene or candles for lighting, commercial charging stations for their mobile phones</w:t>
      </w:r>
      <w:r w:rsidR="00C767AE" w:rsidRPr="00212462">
        <w:rPr>
          <w:iCs/>
        </w:rPr>
        <w:t>,</w:t>
      </w:r>
      <w:r w:rsidR="003461C7" w:rsidRPr="00212462">
        <w:rPr>
          <w:iCs/>
        </w:rPr>
        <w:t xml:space="preserve"> and disposable batteries for small appliances.</w:t>
      </w:r>
      <w:r w:rsidR="00C767AE" w:rsidRPr="00212462">
        <w:rPr>
          <w:iCs/>
        </w:rPr>
        <w:t xml:space="preserve"> </w:t>
      </w:r>
      <w:r w:rsidR="00F8001C" w:rsidRPr="00212462">
        <w:rPr>
          <w:iCs/>
        </w:rPr>
        <w:t xml:space="preserve">In addition, </w:t>
      </w:r>
      <w:r w:rsidR="00CA36FE" w:rsidRPr="00212462">
        <w:rPr>
          <w:iCs/>
        </w:rPr>
        <w:t>according to the Second National Communication (SNC)</w:t>
      </w:r>
      <w:r w:rsidR="001D520B" w:rsidRPr="00212462">
        <w:rPr>
          <w:iCs/>
        </w:rPr>
        <w:t xml:space="preserve"> of Comoros to the UNFCCC, the energy sector in Comoros is the third largest GHG emitter in the country (9%) and under </w:t>
      </w:r>
      <w:r w:rsidR="00561B11" w:rsidRPr="00212462">
        <w:rPr>
          <w:iCs/>
        </w:rPr>
        <w:t>a</w:t>
      </w:r>
      <w:r w:rsidR="001D520B" w:rsidRPr="00212462">
        <w:rPr>
          <w:iCs/>
        </w:rPr>
        <w:t xml:space="preserve"> </w:t>
      </w:r>
      <w:r w:rsidR="00410F33" w:rsidRPr="00212462">
        <w:rPr>
          <w:iCs/>
        </w:rPr>
        <w:t>business-as-usual</w:t>
      </w:r>
      <w:r w:rsidR="001D520B" w:rsidRPr="00212462">
        <w:rPr>
          <w:iCs/>
        </w:rPr>
        <w:t xml:space="preserve"> scenario energy could become number one representing 48% of GHG emissions by 2030.</w:t>
      </w:r>
      <w:r w:rsidR="00561B11" w:rsidRPr="00212462">
        <w:rPr>
          <w:iCs/>
        </w:rPr>
        <w:t xml:space="preserve"> Energy demand growth is evaluated to increase by 69.6% in Comoros by 2030 especially due to demographic growth.</w:t>
      </w:r>
      <w:r w:rsidR="005D5842" w:rsidRPr="00212462">
        <w:rPr>
          <w:iCs/>
        </w:rPr>
        <w:t xml:space="preserve"> This has been further emphases in the NDC (Nationally Determined Contributions) of the country. The Energy sector is the second emitter of carbon emissions </w:t>
      </w:r>
      <w:r w:rsidR="005D5842" w:rsidRPr="00212462">
        <w:rPr>
          <w:iCs/>
        </w:rPr>
        <w:lastRenderedPageBreak/>
        <w:t>in Comoros, after the AFOLU sector. Both the TNC and the NDC highlighted the potential of GHG emission reductions of in the energy sector.</w:t>
      </w:r>
    </w:p>
    <w:p w14:paraId="2EF276D2" w14:textId="6CF2D577" w:rsidR="00C767AE" w:rsidRPr="00DA0442" w:rsidRDefault="00C767AE" w:rsidP="00257781">
      <w:pPr>
        <w:rPr>
          <w:iCs/>
        </w:rPr>
      </w:pPr>
      <w:r w:rsidRPr="00212462">
        <w:rPr>
          <w:iCs/>
        </w:rPr>
        <w:t>Recent efforts, especially in terms of power infrastructure investments in renewable energy, should contribute to an improvement of the situation</w:t>
      </w:r>
      <w:r w:rsidR="00410F33" w:rsidRPr="00212462">
        <w:rPr>
          <w:iCs/>
        </w:rPr>
        <w:t>, at least in part of the country</w:t>
      </w:r>
      <w:r w:rsidRPr="00212462">
        <w:rPr>
          <w:iCs/>
        </w:rPr>
        <w:t xml:space="preserve">. </w:t>
      </w:r>
      <w:r w:rsidR="008A3819" w:rsidRPr="00212462">
        <w:rPr>
          <w:szCs w:val="20"/>
        </w:rPr>
        <w:t>Comoros is endowed with s</w:t>
      </w:r>
      <w:r w:rsidR="00561B11" w:rsidRPr="00212462">
        <w:rPr>
          <w:szCs w:val="20"/>
        </w:rPr>
        <w:t>ignificant</w:t>
      </w:r>
      <w:r w:rsidR="008A3819" w:rsidRPr="00212462">
        <w:rPr>
          <w:szCs w:val="20"/>
        </w:rPr>
        <w:t xml:space="preserve"> renewable energy resource potential</w:t>
      </w:r>
      <w:r w:rsidR="00561B11" w:rsidRPr="00212462">
        <w:rPr>
          <w:szCs w:val="20"/>
        </w:rPr>
        <w:t xml:space="preserve"> despite its relatively small country size</w:t>
      </w:r>
      <w:r w:rsidR="008A3819" w:rsidRPr="00212462">
        <w:rPr>
          <w:szCs w:val="20"/>
        </w:rPr>
        <w:t xml:space="preserve">. Solar energy </w:t>
      </w:r>
      <w:r w:rsidR="00561B11" w:rsidRPr="00212462">
        <w:rPr>
          <w:szCs w:val="20"/>
        </w:rPr>
        <w:t xml:space="preserve">in particular </w:t>
      </w:r>
      <w:r w:rsidR="008A3819" w:rsidRPr="00212462">
        <w:rPr>
          <w:szCs w:val="20"/>
        </w:rPr>
        <w:t xml:space="preserve">constitutes </w:t>
      </w:r>
      <w:r w:rsidR="00561B11" w:rsidRPr="00212462">
        <w:rPr>
          <w:szCs w:val="20"/>
        </w:rPr>
        <w:t>the</w:t>
      </w:r>
      <w:r w:rsidR="008A3819" w:rsidRPr="00212462">
        <w:rPr>
          <w:szCs w:val="20"/>
        </w:rPr>
        <w:t xml:space="preserve"> most uniformly distributed renewable resource of the </w:t>
      </w:r>
      <w:r w:rsidR="00561B11" w:rsidRPr="00212462">
        <w:rPr>
          <w:szCs w:val="20"/>
        </w:rPr>
        <w:t xml:space="preserve">archipelago with an average sunshine level of </w:t>
      </w:r>
      <w:r w:rsidR="00561B11" w:rsidRPr="00212462">
        <w:t>6 kWh/m</w:t>
      </w:r>
      <w:r w:rsidR="00561B11" w:rsidRPr="00212462">
        <w:rPr>
          <w:vertAlign w:val="superscript"/>
        </w:rPr>
        <w:t>2</w:t>
      </w:r>
      <w:r w:rsidR="00561B11" w:rsidRPr="00212462">
        <w:t xml:space="preserve">/day, i.e., a potential of 3,600 GWh per annum. </w:t>
      </w:r>
      <w:r w:rsidR="00561B11" w:rsidRPr="00212462">
        <w:rPr>
          <w:iCs/>
        </w:rPr>
        <w:t>Recent power investments</w:t>
      </w:r>
      <w:r w:rsidRPr="00212462">
        <w:rPr>
          <w:iCs/>
        </w:rPr>
        <w:t xml:space="preserve"> include</w:t>
      </w:r>
      <w:r w:rsidR="00D533A4" w:rsidRPr="00212462">
        <w:rPr>
          <w:iCs/>
        </w:rPr>
        <w:t xml:space="preserve"> grid-interconnected </w:t>
      </w:r>
      <w:r w:rsidRPr="00212462">
        <w:rPr>
          <w:iCs/>
        </w:rPr>
        <w:t xml:space="preserve">solar plants of about 3MW each </w:t>
      </w:r>
      <w:r w:rsidR="00561B11" w:rsidRPr="00212462">
        <w:rPr>
          <w:iCs/>
        </w:rPr>
        <w:t xml:space="preserve">respectively </w:t>
      </w:r>
      <w:r w:rsidRPr="00212462">
        <w:rPr>
          <w:iCs/>
        </w:rPr>
        <w:t>on the three islands (by private sector developers</w:t>
      </w:r>
      <w:r w:rsidR="00410F33" w:rsidRPr="00212462">
        <w:rPr>
          <w:iCs/>
        </w:rPr>
        <w:t>, and the European Union</w:t>
      </w:r>
      <w:r w:rsidRPr="00212462">
        <w:rPr>
          <w:iCs/>
        </w:rPr>
        <w:t>)</w:t>
      </w:r>
      <w:r w:rsidR="00410F33" w:rsidRPr="00212462">
        <w:rPr>
          <w:iCs/>
        </w:rPr>
        <w:t xml:space="preserve"> and</w:t>
      </w:r>
      <w:r w:rsidRPr="00DA0442">
        <w:rPr>
          <w:iCs/>
        </w:rPr>
        <w:t xml:space="preserve"> a </w:t>
      </w:r>
      <w:r w:rsidR="00410F33" w:rsidRPr="00DA0442">
        <w:rPr>
          <w:iCs/>
        </w:rPr>
        <w:t xml:space="preserve">10MW </w:t>
      </w:r>
      <w:r w:rsidRPr="00DA0442">
        <w:rPr>
          <w:iCs/>
        </w:rPr>
        <w:t>geothermal power plant</w:t>
      </w:r>
      <w:r w:rsidR="00410F33" w:rsidRPr="00DA0442">
        <w:rPr>
          <w:iCs/>
        </w:rPr>
        <w:t xml:space="preserve"> a</w:t>
      </w:r>
      <w:r w:rsidR="00561B11" w:rsidRPr="00DA0442">
        <w:rPr>
          <w:iCs/>
        </w:rPr>
        <w:t>round the</w:t>
      </w:r>
      <w:r w:rsidR="00410F33" w:rsidRPr="00DA0442">
        <w:rPr>
          <w:iCs/>
        </w:rPr>
        <w:t xml:space="preserve"> </w:t>
      </w:r>
      <w:r w:rsidR="00D533A4" w:rsidRPr="00DA0442">
        <w:rPr>
          <w:iCs/>
        </w:rPr>
        <w:t xml:space="preserve">Karthala </w:t>
      </w:r>
      <w:r w:rsidR="00561B11" w:rsidRPr="00DA0442">
        <w:rPr>
          <w:iCs/>
        </w:rPr>
        <w:t>volcano on Grande Comore</w:t>
      </w:r>
      <w:r w:rsidRPr="00DA0442">
        <w:rPr>
          <w:iCs/>
        </w:rPr>
        <w:t xml:space="preserve"> under </w:t>
      </w:r>
      <w:r w:rsidR="00D533A4" w:rsidRPr="00DA0442">
        <w:rPr>
          <w:iCs/>
        </w:rPr>
        <w:t>a</w:t>
      </w:r>
      <w:r w:rsidRPr="00DA0442">
        <w:rPr>
          <w:iCs/>
        </w:rPr>
        <w:t xml:space="preserve"> GEF</w:t>
      </w:r>
      <w:r w:rsidR="00561B11" w:rsidRPr="00DA0442">
        <w:rPr>
          <w:iCs/>
        </w:rPr>
        <w:t>6</w:t>
      </w:r>
      <w:r w:rsidRPr="00DA0442">
        <w:rPr>
          <w:iCs/>
        </w:rPr>
        <w:t>/UNDP project</w:t>
      </w:r>
      <w:r w:rsidR="00410F33" w:rsidRPr="00DA0442">
        <w:rPr>
          <w:iCs/>
        </w:rPr>
        <w:t>.</w:t>
      </w:r>
      <w:r w:rsidRPr="00DA0442">
        <w:rPr>
          <w:iCs/>
        </w:rPr>
        <w:t xml:space="preserve"> </w:t>
      </w:r>
      <w:r w:rsidR="00D533A4" w:rsidRPr="00DA0442">
        <w:rPr>
          <w:iCs/>
        </w:rPr>
        <w:t>Some critical reforms of the energy related</w:t>
      </w:r>
      <w:r w:rsidR="00410F33" w:rsidRPr="00DA0442">
        <w:rPr>
          <w:iCs/>
        </w:rPr>
        <w:t xml:space="preserve"> legal and regulatory framework</w:t>
      </w:r>
      <w:r w:rsidR="00D533A4" w:rsidRPr="00DA0442">
        <w:rPr>
          <w:iCs/>
        </w:rPr>
        <w:t>s</w:t>
      </w:r>
      <w:r w:rsidR="00410F33" w:rsidRPr="00DA0442">
        <w:rPr>
          <w:iCs/>
        </w:rPr>
        <w:t xml:space="preserve"> </w:t>
      </w:r>
      <w:r w:rsidR="00D533A4" w:rsidRPr="00DA0442">
        <w:rPr>
          <w:iCs/>
        </w:rPr>
        <w:t xml:space="preserve">are undergoing with the support of various players including AfDB, World Bank, the EU, </w:t>
      </w:r>
      <w:r w:rsidR="00561B11" w:rsidRPr="00DA0442">
        <w:rPr>
          <w:iCs/>
        </w:rPr>
        <w:t xml:space="preserve">and </w:t>
      </w:r>
      <w:r w:rsidR="00D533A4" w:rsidRPr="00DA0442">
        <w:rPr>
          <w:iCs/>
        </w:rPr>
        <w:t>UNDP</w:t>
      </w:r>
      <w:r w:rsidR="00561B11" w:rsidRPr="00DA0442">
        <w:rPr>
          <w:iCs/>
        </w:rPr>
        <w:t>,</w:t>
      </w:r>
      <w:r w:rsidR="00D533A4" w:rsidRPr="00DA0442">
        <w:rPr>
          <w:iCs/>
        </w:rPr>
        <w:t xml:space="preserve"> but are</w:t>
      </w:r>
      <w:r w:rsidR="00410F33" w:rsidRPr="00DA0442">
        <w:rPr>
          <w:iCs/>
        </w:rPr>
        <w:t xml:space="preserve"> </w:t>
      </w:r>
      <w:r w:rsidR="00D533A4" w:rsidRPr="00DA0442">
        <w:rPr>
          <w:iCs/>
        </w:rPr>
        <w:t>slowed down especially due to a lack of institutional and technical capacity</w:t>
      </w:r>
      <w:r w:rsidR="00561B11" w:rsidRPr="00DA0442">
        <w:rPr>
          <w:iCs/>
        </w:rPr>
        <w:t xml:space="preserve"> within the government</w:t>
      </w:r>
      <w:r w:rsidR="00D533A4" w:rsidRPr="00DA0442">
        <w:rPr>
          <w:iCs/>
        </w:rPr>
        <w:t>.</w:t>
      </w:r>
    </w:p>
    <w:p w14:paraId="5FF2B875" w14:textId="7DC58A97" w:rsidR="007E00D9" w:rsidRPr="00DA0442" w:rsidRDefault="007E00D9" w:rsidP="00257781">
      <w:pPr>
        <w:rPr>
          <w:iCs/>
          <w:u w:val="single"/>
        </w:rPr>
      </w:pPr>
      <w:r w:rsidRPr="00DA0442">
        <w:rPr>
          <w:iCs/>
          <w:u w:val="single"/>
        </w:rPr>
        <w:t>Problem Statement and project rationale</w:t>
      </w:r>
    </w:p>
    <w:p w14:paraId="66CCCC76" w14:textId="432061C8" w:rsidR="00410F33" w:rsidRPr="00DA0442" w:rsidRDefault="00410F33" w:rsidP="00410F33">
      <w:pPr>
        <w:rPr>
          <w:iCs/>
        </w:rPr>
      </w:pPr>
      <w:r w:rsidRPr="00DA0442">
        <w:rPr>
          <w:iCs/>
        </w:rPr>
        <w:t>This challenging energy and electricity situation hampers the socioeconomic development of an already fragile country. It is wor</w:t>
      </w:r>
      <w:r w:rsidR="00657B6B" w:rsidRPr="00DA0442">
        <w:rPr>
          <w:iCs/>
        </w:rPr>
        <w:t>s</w:t>
      </w:r>
      <w:r w:rsidRPr="00DA0442">
        <w:rPr>
          <w:iCs/>
        </w:rPr>
        <w:t xml:space="preserve">ening poverty especially in rural and remote areas as well as for vulnerable parts of the population such as smallholder farmers and fishermen, women and youth. </w:t>
      </w:r>
    </w:p>
    <w:p w14:paraId="45171A5B" w14:textId="6CD05017" w:rsidR="009636DF" w:rsidRPr="00DA0442" w:rsidRDefault="00D3109E" w:rsidP="00257781">
      <w:pPr>
        <w:rPr>
          <w:iCs/>
        </w:rPr>
      </w:pPr>
      <w:r w:rsidRPr="00DA0442">
        <w:rPr>
          <w:iCs/>
        </w:rPr>
        <w:t xml:space="preserve">The development challenge that the Comoros AMP project seeks to address is </w:t>
      </w:r>
      <w:r w:rsidRPr="00DA0442">
        <w:rPr>
          <w:b/>
          <w:bCs/>
          <w:iCs/>
        </w:rPr>
        <w:t>access to sustainable, reliable</w:t>
      </w:r>
      <w:r w:rsidR="00475BAF" w:rsidRPr="00DA0442">
        <w:rPr>
          <w:b/>
          <w:bCs/>
          <w:iCs/>
        </w:rPr>
        <w:t>,</w:t>
      </w:r>
      <w:r w:rsidRPr="00DA0442">
        <w:rPr>
          <w:b/>
          <w:bCs/>
          <w:iCs/>
        </w:rPr>
        <w:t xml:space="preserve"> affordable </w:t>
      </w:r>
      <w:r w:rsidR="00475BAF" w:rsidRPr="00DA0442">
        <w:rPr>
          <w:b/>
          <w:bCs/>
          <w:iCs/>
        </w:rPr>
        <w:t xml:space="preserve">and cleaner </w:t>
      </w:r>
      <w:r w:rsidRPr="00DA0442">
        <w:rPr>
          <w:b/>
          <w:bCs/>
          <w:iCs/>
        </w:rPr>
        <w:t>electricity</w:t>
      </w:r>
      <w:r w:rsidR="009636DF" w:rsidRPr="00DA0442">
        <w:rPr>
          <w:b/>
          <w:bCs/>
          <w:iCs/>
        </w:rPr>
        <w:t xml:space="preserve"> (SDG 7)</w:t>
      </w:r>
      <w:r w:rsidRPr="00DA0442">
        <w:rPr>
          <w:b/>
          <w:bCs/>
          <w:iCs/>
        </w:rPr>
        <w:t xml:space="preserve"> in rural areas</w:t>
      </w:r>
      <w:r w:rsidR="009636DF" w:rsidRPr="00DA0442">
        <w:rPr>
          <w:b/>
          <w:bCs/>
          <w:iCs/>
        </w:rPr>
        <w:t xml:space="preserve"> in Comoros</w:t>
      </w:r>
      <w:r w:rsidR="009636DF" w:rsidRPr="00DA0442">
        <w:rPr>
          <w:iCs/>
        </w:rPr>
        <w:t xml:space="preserve"> in order</w:t>
      </w:r>
      <w:r w:rsidRPr="00DA0442">
        <w:rPr>
          <w:iCs/>
        </w:rPr>
        <w:t xml:space="preserve"> to contribute to </w:t>
      </w:r>
      <w:r w:rsidR="009636DF" w:rsidRPr="00DA0442">
        <w:rPr>
          <w:iCs/>
        </w:rPr>
        <w:t xml:space="preserve">durable </w:t>
      </w:r>
      <w:r w:rsidRPr="00DA0442">
        <w:rPr>
          <w:iCs/>
        </w:rPr>
        <w:t xml:space="preserve">improved livelihoods and inclusive poverty </w:t>
      </w:r>
      <w:r w:rsidR="00D533A4" w:rsidRPr="00DA0442">
        <w:rPr>
          <w:iCs/>
        </w:rPr>
        <w:t>alleviation</w:t>
      </w:r>
      <w:r w:rsidRPr="00DA0442">
        <w:rPr>
          <w:iCs/>
        </w:rPr>
        <w:t xml:space="preserve"> while reducing GHG emissions. </w:t>
      </w:r>
      <w:r w:rsidR="009636DF" w:rsidRPr="00DA0442">
        <w:rPr>
          <w:iCs/>
        </w:rPr>
        <w:t xml:space="preserve">The </w:t>
      </w:r>
      <w:r w:rsidR="002873F7" w:rsidRPr="00DA0442">
        <w:rPr>
          <w:iCs/>
        </w:rPr>
        <w:t xml:space="preserve">catalyzing </w:t>
      </w:r>
      <w:r w:rsidR="009636DF" w:rsidRPr="00DA0442">
        <w:rPr>
          <w:iCs/>
        </w:rPr>
        <w:t xml:space="preserve">role of energy in economic and social activities (including public services) </w:t>
      </w:r>
      <w:r w:rsidR="002873F7" w:rsidRPr="00DA0442">
        <w:rPr>
          <w:iCs/>
        </w:rPr>
        <w:t>and the two-way relationship (vicious circle) between access to suitable and affordable energy services and poverty are undeniable and have been proven and demonstrated many times</w:t>
      </w:r>
      <w:r w:rsidR="002873F7" w:rsidRPr="00DA0442">
        <w:rPr>
          <w:rStyle w:val="FootnoteReference"/>
          <w:iCs/>
        </w:rPr>
        <w:footnoteReference w:id="9"/>
      </w:r>
      <w:r w:rsidR="002873F7" w:rsidRPr="00DA0442">
        <w:rPr>
          <w:iCs/>
        </w:rPr>
        <w:t xml:space="preserve">. </w:t>
      </w:r>
      <w:r w:rsidR="009636DF" w:rsidRPr="00DA0442">
        <w:rPr>
          <w:iCs/>
        </w:rPr>
        <w:t xml:space="preserve"> </w:t>
      </w:r>
    </w:p>
    <w:p w14:paraId="4D1E682E" w14:textId="684116E3" w:rsidR="00B341B0" w:rsidRPr="00DA0442" w:rsidRDefault="006572A6" w:rsidP="00257781">
      <w:pPr>
        <w:rPr>
          <w:iCs/>
          <w:u w:val="single"/>
        </w:rPr>
      </w:pPr>
      <w:r w:rsidRPr="00DA0442">
        <w:rPr>
          <w:iCs/>
          <w:u w:val="single"/>
        </w:rPr>
        <w:t>Consistency with national strategies, plans or reports, and assessments under relevant conventions</w:t>
      </w:r>
    </w:p>
    <w:p w14:paraId="23FB21EE" w14:textId="63BB1BD8" w:rsidR="00B341B0" w:rsidRPr="00DA0442" w:rsidRDefault="00B341B0" w:rsidP="00257781">
      <w:pPr>
        <w:rPr>
          <w:iCs/>
        </w:rPr>
      </w:pPr>
      <w:r w:rsidRPr="00DA0442">
        <w:rPr>
          <w:iCs/>
        </w:rPr>
        <w:t xml:space="preserve">Addressing this challenge </w:t>
      </w:r>
      <w:r w:rsidR="006572A6" w:rsidRPr="00DA0442">
        <w:rPr>
          <w:iCs/>
        </w:rPr>
        <w:t xml:space="preserve">complies with </w:t>
      </w:r>
      <w:r w:rsidR="008A3819" w:rsidRPr="00DA0442">
        <w:rPr>
          <w:iCs/>
        </w:rPr>
        <w:t>the following national policies, strategies, plans and relevant international conventions</w:t>
      </w:r>
      <w:r w:rsidR="00657B6B" w:rsidRPr="00DA0442">
        <w:rPr>
          <w:iCs/>
        </w:rPr>
        <w:t xml:space="preserve">, while none specifically address </w:t>
      </w:r>
      <w:r w:rsidR="00037ECA" w:rsidRPr="00DA0442">
        <w:rPr>
          <w:iCs/>
        </w:rPr>
        <w:t>minigrid</w:t>
      </w:r>
      <w:r w:rsidR="00657B6B" w:rsidRPr="00DA0442">
        <w:rPr>
          <w:iCs/>
        </w:rPr>
        <w:t>s (hence to be included in Component 1 of this project):</w:t>
      </w:r>
    </w:p>
    <w:p w14:paraId="331B8B51" w14:textId="7A687C37" w:rsidR="00561B11" w:rsidRPr="00DA0442" w:rsidRDefault="00561B11" w:rsidP="00C37FCB">
      <w:pPr>
        <w:numPr>
          <w:ilvl w:val="0"/>
          <w:numId w:val="30"/>
        </w:numPr>
        <w:rPr>
          <w:b/>
          <w:bCs/>
          <w:iCs/>
        </w:rPr>
      </w:pPr>
      <w:r w:rsidRPr="00DA0442">
        <w:rPr>
          <w:b/>
        </w:rPr>
        <w:t>SCA</w:t>
      </w:r>
      <w:r w:rsidR="0068458F" w:rsidRPr="00DA0442">
        <w:rPr>
          <w:b/>
          <w:bCs/>
          <w:iCs/>
        </w:rPr>
        <w:t>2D - Accelerated Growth and Sustainable Development Strategy 2018-2021</w:t>
      </w:r>
      <w:r w:rsidR="00E10BB9" w:rsidRPr="00DA0442">
        <w:rPr>
          <w:b/>
          <w:bCs/>
          <w:iCs/>
        </w:rPr>
        <w:t xml:space="preserve"> </w:t>
      </w:r>
      <w:r w:rsidR="00E10BB9" w:rsidRPr="00DA0442">
        <w:rPr>
          <w:iCs/>
        </w:rPr>
        <w:t>where access to energy plays a key role</w:t>
      </w:r>
      <w:r w:rsidR="001D7B69" w:rsidRPr="00DA0442">
        <w:rPr>
          <w:iCs/>
        </w:rPr>
        <w:t>. Investment credits should be granted by the government for infrastructure and equipment related to energy as a key production factor and driver of economic growth, with a particular focus on renewable energy</w:t>
      </w:r>
      <w:r w:rsidR="00724604" w:rsidRPr="00DA0442">
        <w:rPr>
          <w:iCs/>
        </w:rPr>
        <w:t>.</w:t>
      </w:r>
    </w:p>
    <w:p w14:paraId="15724E9B" w14:textId="428BD7AA" w:rsidR="00086985" w:rsidRPr="00DA0442" w:rsidRDefault="00086985" w:rsidP="00AB388F">
      <w:pPr>
        <w:pStyle w:val="ListParagraph"/>
        <w:numPr>
          <w:ilvl w:val="1"/>
          <w:numId w:val="30"/>
        </w:numPr>
        <w:rPr>
          <w:iCs/>
        </w:rPr>
      </w:pPr>
      <w:r w:rsidRPr="00DA0442">
        <w:rPr>
          <w:rFonts w:ascii="Calibri" w:hAnsi="Calibri" w:cs="Calibri"/>
          <w:iCs/>
          <w:noProof w:val="0"/>
          <w:szCs w:val="24"/>
        </w:rPr>
        <w:t>AMP acknowledges the role of energy as a catalyzer of sustainable development and includes subsidies of CAPEX investment for 3 sites as well as the promotion of private sector investment to support the minigrid market upscaling.</w:t>
      </w:r>
    </w:p>
    <w:p w14:paraId="2640587A" w14:textId="0C1455D9" w:rsidR="00E10BB9" w:rsidRPr="00DA0442" w:rsidRDefault="00E10BB9" w:rsidP="00C37FCB">
      <w:pPr>
        <w:numPr>
          <w:ilvl w:val="0"/>
          <w:numId w:val="30"/>
        </w:numPr>
        <w:rPr>
          <w:b/>
          <w:bCs/>
          <w:iCs/>
        </w:rPr>
      </w:pPr>
      <w:r w:rsidRPr="00DA0442">
        <w:rPr>
          <w:b/>
        </w:rPr>
        <w:t xml:space="preserve">PRSP – Poverty Reduction Strategy Paper </w:t>
      </w:r>
      <w:r w:rsidRPr="00DA0442">
        <w:rPr>
          <w:iCs/>
        </w:rPr>
        <w:t>aims at improving access by the population to energy, strengthening economic growth and the development of income-generating activities notably in the agriculture, energy and transport sectors.</w:t>
      </w:r>
    </w:p>
    <w:p w14:paraId="032E1B8F" w14:textId="5612262C" w:rsidR="00086985" w:rsidRPr="00DA0442" w:rsidRDefault="00086985" w:rsidP="00AB388F">
      <w:pPr>
        <w:pStyle w:val="ListParagraph"/>
        <w:numPr>
          <w:ilvl w:val="1"/>
          <w:numId w:val="30"/>
        </w:numPr>
        <w:rPr>
          <w:iCs/>
        </w:rPr>
      </w:pPr>
      <w:r w:rsidRPr="00DA0442">
        <w:rPr>
          <w:rFonts w:ascii="Calibri" w:hAnsi="Calibri" w:cs="Calibri"/>
          <w:iCs/>
          <w:noProof w:val="0"/>
          <w:szCs w:val="24"/>
        </w:rPr>
        <w:t>AMP acknowledges the role of energy as a catalyzer of economic growth especially in rural areas.</w:t>
      </w:r>
    </w:p>
    <w:p w14:paraId="713DF491" w14:textId="2BDCAA75" w:rsidR="00E10BB9" w:rsidRPr="00DA0442" w:rsidRDefault="0068458F" w:rsidP="00C37FCB">
      <w:pPr>
        <w:numPr>
          <w:ilvl w:val="0"/>
          <w:numId w:val="30"/>
        </w:numPr>
        <w:rPr>
          <w:iCs/>
        </w:rPr>
      </w:pPr>
      <w:r w:rsidRPr="00DA0442">
        <w:rPr>
          <w:b/>
        </w:rPr>
        <w:t xml:space="preserve">National Energy Sector Strategy and its Action Plan </w:t>
      </w:r>
      <w:r w:rsidR="00E10BB9" w:rsidRPr="00DA0442">
        <w:rPr>
          <w:iCs/>
        </w:rPr>
        <w:t>The overall objective of the Strategy is to (i) Manage the level of energy dependency; (ii) Increase access to energy; (iii) Develop credible and sustainable economic viability of the energy sector; and (iv) Promote sustainable development.</w:t>
      </w:r>
    </w:p>
    <w:p w14:paraId="4B8425FE" w14:textId="7B5D8DE6" w:rsidR="00086985" w:rsidRPr="00DA0442" w:rsidRDefault="00086985" w:rsidP="00343934">
      <w:pPr>
        <w:pStyle w:val="ListParagraph"/>
        <w:numPr>
          <w:ilvl w:val="1"/>
          <w:numId w:val="30"/>
        </w:numPr>
        <w:jc w:val="both"/>
        <w:rPr>
          <w:iCs/>
        </w:rPr>
      </w:pPr>
      <w:r w:rsidRPr="00DA0442">
        <w:rPr>
          <w:rFonts w:ascii="Calibri" w:hAnsi="Calibri" w:cs="Calibri"/>
          <w:iCs/>
          <w:noProof w:val="0"/>
          <w:szCs w:val="24"/>
        </w:rPr>
        <w:t xml:space="preserve">AMP, through the development and upscaling of the solar minigrid market in Comoros contributed to reducing energy dependency towards imported fossil fuels (especially during COVID times) as well as increase energy security, AMP’s aim is to increase access to energy in rural areas where the grid is absent or limited. AMP is also aligned with the Strategy and Action Plan as it leverages cost reductions </w:t>
      </w:r>
      <w:r w:rsidRPr="00DA0442">
        <w:rPr>
          <w:rFonts w:ascii="Calibri" w:hAnsi="Calibri" w:cs="Calibri"/>
          <w:iCs/>
          <w:noProof w:val="0"/>
          <w:szCs w:val="24"/>
        </w:rPr>
        <w:lastRenderedPageBreak/>
        <w:t>in terms of hardware, finance and more, and promotes innovative business models and solutions that are sustainably viable for the private sector.</w:t>
      </w:r>
    </w:p>
    <w:p w14:paraId="542412B5" w14:textId="58FAEAA5" w:rsidR="0068458F" w:rsidRPr="00DA0442" w:rsidRDefault="0068458F" w:rsidP="00343934">
      <w:pPr>
        <w:numPr>
          <w:ilvl w:val="0"/>
          <w:numId w:val="30"/>
        </w:numPr>
        <w:rPr>
          <w:b/>
          <w:bCs/>
          <w:iCs/>
        </w:rPr>
      </w:pPr>
      <w:r w:rsidRPr="00DA0442">
        <w:rPr>
          <w:b/>
        </w:rPr>
        <w:t>PCE – Emerging Comoros Plan 2030</w:t>
      </w:r>
      <w:r w:rsidR="00E10BB9" w:rsidRPr="00DA0442">
        <w:rPr>
          <w:b/>
          <w:bCs/>
          <w:iCs/>
        </w:rPr>
        <w:t xml:space="preserve"> </w:t>
      </w:r>
      <w:r w:rsidR="001D7B69" w:rsidRPr="00DA0442">
        <w:rPr>
          <w:iCs/>
        </w:rPr>
        <w:t>targets a structural transformation of the economy especially through the catalyzing role of both national and international private sectors</w:t>
      </w:r>
      <w:r w:rsidR="009A6C56" w:rsidRPr="00DA0442">
        <w:rPr>
          <w:iCs/>
        </w:rPr>
        <w:t>. Specifically, the Comoros Energy Loop, considers the integration of renewables into the energy mix including through solar energy</w:t>
      </w:r>
      <w:r w:rsidR="00197BD4" w:rsidRPr="00DA0442">
        <w:rPr>
          <w:iCs/>
        </w:rPr>
        <w:t>.</w:t>
      </w:r>
    </w:p>
    <w:p w14:paraId="2D08B361" w14:textId="30283198" w:rsidR="00086985" w:rsidRPr="00DA0442" w:rsidRDefault="00086985" w:rsidP="00343934">
      <w:pPr>
        <w:pStyle w:val="ListParagraph"/>
        <w:numPr>
          <w:ilvl w:val="1"/>
          <w:numId w:val="30"/>
        </w:numPr>
        <w:jc w:val="both"/>
        <w:rPr>
          <w:iCs/>
        </w:rPr>
      </w:pPr>
      <w:r w:rsidRPr="00DA0442">
        <w:rPr>
          <w:rFonts w:ascii="Calibri" w:hAnsi="Calibri" w:cs="Calibri"/>
          <w:iCs/>
          <w:noProof w:val="0"/>
          <w:szCs w:val="24"/>
        </w:rPr>
        <w:t>AMP is fully aligned with the PCE as it focuses on the role of the private sector to provide suitable energy solutions and investments in renewable minigrids in rural areas. It is particularly focusing on solar energy.</w:t>
      </w:r>
    </w:p>
    <w:p w14:paraId="22B07FFB" w14:textId="4B740931" w:rsidR="0068458F" w:rsidRPr="00DA0442" w:rsidRDefault="00724604" w:rsidP="00343934">
      <w:pPr>
        <w:numPr>
          <w:ilvl w:val="0"/>
          <w:numId w:val="30"/>
        </w:numPr>
        <w:rPr>
          <w:b/>
          <w:bCs/>
          <w:iCs/>
        </w:rPr>
      </w:pPr>
      <w:r w:rsidRPr="00DA0442">
        <w:rPr>
          <w:b/>
        </w:rPr>
        <w:t>IDP</w:t>
      </w:r>
      <w:r w:rsidR="0068458F" w:rsidRPr="00DA0442">
        <w:rPr>
          <w:b/>
          <w:bCs/>
          <w:iCs/>
        </w:rPr>
        <w:t xml:space="preserve"> – Intermediary Development Plan 2020-2024</w:t>
      </w:r>
      <w:r w:rsidRPr="00DA0442">
        <w:rPr>
          <w:iCs/>
        </w:rPr>
        <w:t xml:space="preserve">, launched in August 2020 by the President, closely linked to the PCE, highlights the role of energy as a lever of Comoros’ socio-economic development including in contributing to unleashing the high potential of agriculture and fishing as well as the youth and their capacity building. </w:t>
      </w:r>
    </w:p>
    <w:p w14:paraId="3D916B67" w14:textId="1C873146" w:rsidR="00086985" w:rsidRPr="00DA0442" w:rsidRDefault="00086985" w:rsidP="00343934">
      <w:pPr>
        <w:pStyle w:val="ListParagraph"/>
        <w:numPr>
          <w:ilvl w:val="1"/>
          <w:numId w:val="30"/>
        </w:numPr>
        <w:jc w:val="both"/>
        <w:rPr>
          <w:iCs/>
        </w:rPr>
      </w:pPr>
      <w:r w:rsidRPr="00DA0442">
        <w:rPr>
          <w:rFonts w:ascii="Calibri" w:hAnsi="Calibri" w:cs="Calibri"/>
          <w:iCs/>
          <w:noProof w:val="0"/>
          <w:szCs w:val="24"/>
        </w:rPr>
        <w:t>AMP relies on the catalyzing role of renewable energy for socio-economic development while being green and environment</w:t>
      </w:r>
      <w:r w:rsidR="00990A35" w:rsidRPr="00DA0442">
        <w:rPr>
          <w:rFonts w:ascii="Calibri" w:hAnsi="Calibri" w:cs="Calibri"/>
          <w:iCs/>
          <w:noProof w:val="0"/>
          <w:szCs w:val="24"/>
        </w:rPr>
        <w:t>al</w:t>
      </w:r>
      <w:r w:rsidRPr="00DA0442">
        <w:rPr>
          <w:rFonts w:ascii="Calibri" w:hAnsi="Calibri" w:cs="Calibri"/>
          <w:iCs/>
          <w:noProof w:val="0"/>
          <w:szCs w:val="24"/>
        </w:rPr>
        <w:t>-friendly. The project focuses on the productive use aspects for the sustainability of minigrids in rural communities especially around agriculture (preselected sites in Grande Comore and Anjouan) and fishing (in Mohéli). Youth and women play a particular role in the project including as lever for scaling-up and profitability while creating jobs and providing capacity building.</w:t>
      </w:r>
    </w:p>
    <w:p w14:paraId="22AC51A5" w14:textId="6EE525B8" w:rsidR="0068458F" w:rsidRPr="00DA0442" w:rsidRDefault="0068458F" w:rsidP="00343934">
      <w:pPr>
        <w:numPr>
          <w:ilvl w:val="0"/>
          <w:numId w:val="30"/>
        </w:numPr>
        <w:rPr>
          <w:b/>
          <w:bCs/>
          <w:iCs/>
        </w:rPr>
      </w:pPr>
      <w:r w:rsidRPr="00DA0442">
        <w:rPr>
          <w:b/>
        </w:rPr>
        <w:t>NDC – Nationally Determined Contributions</w:t>
      </w:r>
      <w:r w:rsidR="00197BD4" w:rsidRPr="00DA0442">
        <w:rPr>
          <w:iCs/>
        </w:rPr>
        <w:t xml:space="preserve"> </w:t>
      </w:r>
      <w:r w:rsidR="00197BD4" w:rsidRPr="00DA0442">
        <w:rPr>
          <w:b/>
          <w:bCs/>
          <w:iCs/>
        </w:rPr>
        <w:t xml:space="preserve">2015-2030, </w:t>
      </w:r>
      <w:r w:rsidR="00197BD4" w:rsidRPr="00DA0442">
        <w:rPr>
          <w:iCs/>
        </w:rPr>
        <w:t xml:space="preserve">insists on reducing its energy dependency and satisfying </w:t>
      </w:r>
      <w:r w:rsidR="00AE5D88" w:rsidRPr="00DA0442">
        <w:rPr>
          <w:iCs/>
        </w:rPr>
        <w:t xml:space="preserve">the energy demand of its most vulnerable populations by promoting renewable energy. Combined with other sectors including agriculture, forestry and waste management, Comoros aims at reducing its GHG emissions by 84% by 2030 (and 69% by 2025). </w:t>
      </w:r>
    </w:p>
    <w:p w14:paraId="67E4EA1E" w14:textId="5DB6AFFA" w:rsidR="00086985" w:rsidRPr="00DA0442" w:rsidRDefault="00086985" w:rsidP="00343934">
      <w:pPr>
        <w:pStyle w:val="ListParagraph"/>
        <w:numPr>
          <w:ilvl w:val="1"/>
          <w:numId w:val="30"/>
        </w:numPr>
        <w:jc w:val="both"/>
        <w:rPr>
          <w:iCs/>
        </w:rPr>
      </w:pPr>
      <w:r w:rsidRPr="00DA0442">
        <w:rPr>
          <w:rFonts w:ascii="Calibri" w:hAnsi="Calibri" w:cs="Calibri"/>
          <w:iCs/>
          <w:noProof w:val="0"/>
          <w:szCs w:val="24"/>
        </w:rPr>
        <w:t>AMP targets vulnerable populations (rural communities) and supports the fulfillment of their energy demand while reducing GHG by using solar technologies exclusively.</w:t>
      </w:r>
    </w:p>
    <w:p w14:paraId="1900570E" w14:textId="7DC68453" w:rsidR="008A3819" w:rsidRPr="00DA0442" w:rsidRDefault="00561B11" w:rsidP="00343934">
      <w:pPr>
        <w:numPr>
          <w:ilvl w:val="0"/>
          <w:numId w:val="30"/>
        </w:numPr>
        <w:rPr>
          <w:b/>
          <w:bCs/>
          <w:iCs/>
        </w:rPr>
      </w:pPr>
      <w:r w:rsidRPr="00DA0442">
        <w:rPr>
          <w:b/>
        </w:rPr>
        <w:t xml:space="preserve">Second </w:t>
      </w:r>
      <w:r w:rsidR="008A3819" w:rsidRPr="00DA0442">
        <w:rPr>
          <w:b/>
          <w:bCs/>
          <w:iCs/>
        </w:rPr>
        <w:t>National Communications (</w:t>
      </w:r>
      <w:r w:rsidRPr="00DA0442">
        <w:rPr>
          <w:b/>
          <w:bCs/>
          <w:iCs/>
        </w:rPr>
        <w:t>S</w:t>
      </w:r>
      <w:r w:rsidR="008A3819" w:rsidRPr="00DA0442">
        <w:rPr>
          <w:b/>
          <w:bCs/>
          <w:iCs/>
        </w:rPr>
        <w:t>NC) under UNFCCC</w:t>
      </w:r>
      <w:r w:rsidR="00AC496F" w:rsidRPr="00DA0442">
        <w:rPr>
          <w:b/>
          <w:bCs/>
          <w:iCs/>
        </w:rPr>
        <w:t xml:space="preserve"> </w:t>
      </w:r>
      <w:r w:rsidR="00B11DDC" w:rsidRPr="00DA0442">
        <w:rPr>
          <w:iCs/>
        </w:rPr>
        <w:t>highlight the State’s and population’s will to achieve the GHG emissions reduction especially by unleashing Comoros’ renewable energy potential</w:t>
      </w:r>
      <w:r w:rsidR="00197BD4" w:rsidRPr="00DA0442">
        <w:rPr>
          <w:iCs/>
        </w:rPr>
        <w:t>.</w:t>
      </w:r>
    </w:p>
    <w:p w14:paraId="43CF5871" w14:textId="66EA2C36" w:rsidR="00086985" w:rsidRPr="00DA0442" w:rsidRDefault="00086985" w:rsidP="00343934">
      <w:pPr>
        <w:pStyle w:val="ListParagraph"/>
        <w:numPr>
          <w:ilvl w:val="1"/>
          <w:numId w:val="30"/>
        </w:numPr>
        <w:jc w:val="both"/>
        <w:rPr>
          <w:iCs/>
        </w:rPr>
      </w:pPr>
      <w:r w:rsidRPr="00DA0442">
        <w:rPr>
          <w:rFonts w:ascii="Calibri" w:hAnsi="Calibri" w:cs="Calibri"/>
          <w:iCs/>
          <w:noProof w:val="0"/>
          <w:szCs w:val="24"/>
        </w:rPr>
        <w:t>AMP focus exclusively on solar minigrid systems and targets GHG emissions reduction.</w:t>
      </w:r>
    </w:p>
    <w:p w14:paraId="7E8E9A10" w14:textId="77777777" w:rsidR="00480722" w:rsidRPr="00DA0442" w:rsidRDefault="00CE7A7E" w:rsidP="00343934">
      <w:pPr>
        <w:numPr>
          <w:ilvl w:val="0"/>
          <w:numId w:val="30"/>
        </w:numPr>
        <w:rPr>
          <w:iCs/>
        </w:rPr>
      </w:pPr>
      <w:r w:rsidRPr="00DA0442">
        <w:rPr>
          <w:b/>
        </w:rPr>
        <w:t xml:space="preserve">NAPA - </w:t>
      </w:r>
      <w:r w:rsidRPr="00DA0442">
        <w:rPr>
          <w:b/>
          <w:szCs w:val="20"/>
        </w:rPr>
        <w:t>National Adaptation to climate change Action Plan</w:t>
      </w:r>
      <w:r w:rsidR="00197BD4" w:rsidRPr="00DA0442">
        <w:rPr>
          <w:b/>
          <w:szCs w:val="20"/>
        </w:rPr>
        <w:t>,</w:t>
      </w:r>
      <w:r w:rsidR="00197BD4" w:rsidRPr="00DA0442">
        <w:rPr>
          <w:iCs/>
        </w:rPr>
        <w:t xml:space="preserve"> submitted in 2006, considers energy as one of the most vulnerable sectors to climate change (10.5% of the population) while agriculture is the most vulnerable one, impacting 26.2% of the Comorian population. NDC thus includes energy as one of its programmes aiming at “ensuring a regular supply in energy at low cost”, which encompasses the promotion of renewable energy.</w:t>
      </w:r>
    </w:p>
    <w:p w14:paraId="172D8409" w14:textId="654A4523" w:rsidR="00CB0279" w:rsidRPr="00DA0442" w:rsidRDefault="00086985" w:rsidP="00343934">
      <w:pPr>
        <w:pStyle w:val="ListParagraph"/>
        <w:numPr>
          <w:ilvl w:val="1"/>
          <w:numId w:val="30"/>
        </w:numPr>
        <w:jc w:val="both"/>
        <w:rPr>
          <w:rFonts w:asciiTheme="minorHAnsi" w:hAnsiTheme="minorHAnsi" w:cstheme="minorHAnsi"/>
          <w:iCs/>
        </w:rPr>
        <w:sectPr w:rsidR="00CB0279" w:rsidRPr="00DA0442" w:rsidSect="00383360">
          <w:headerReference w:type="default" r:id="rId19"/>
          <w:footerReference w:type="default" r:id="rId20"/>
          <w:footerReference w:type="first" r:id="rId21"/>
          <w:pgSz w:w="12240" w:h="15840"/>
          <w:pgMar w:top="1440" w:right="1440" w:bottom="1263" w:left="1440" w:header="720" w:footer="432" w:gutter="0"/>
          <w:cols w:space="720"/>
          <w:titlePg/>
        </w:sectPr>
      </w:pPr>
      <w:r w:rsidRPr="00DA0442">
        <w:rPr>
          <w:rFonts w:asciiTheme="minorHAnsi" w:hAnsiTheme="minorHAnsi" w:cstheme="minorHAnsi"/>
          <w:iCs/>
        </w:rPr>
        <w:t>AMP targets both energy and agriculture, and climate change mitigation. It aims at contributing to provide access to an affordable, available, reliable and clean energy to vulnerable populations in rural areas through innovative business models, technology and financing solutions around off-grid solar minigrids.</w:t>
      </w:r>
    </w:p>
    <w:p w14:paraId="4B876F2F" w14:textId="1C282BCD" w:rsidR="00480722" w:rsidRPr="00DA0442" w:rsidRDefault="00322757" w:rsidP="008C2AF8">
      <w:pPr>
        <w:rPr>
          <w:i/>
        </w:rPr>
      </w:pPr>
      <w:r w:rsidRPr="00DA0442">
        <w:rPr>
          <w:u w:val="single"/>
        </w:rPr>
        <w:lastRenderedPageBreak/>
        <w:t xml:space="preserve">Barriers and risks to renewable energy </w:t>
      </w:r>
      <w:r w:rsidR="00037ECA" w:rsidRPr="00DA0442">
        <w:rPr>
          <w:u w:val="single"/>
        </w:rPr>
        <w:t>minigrid</w:t>
      </w:r>
      <w:r w:rsidRPr="00DA0442">
        <w:rPr>
          <w:u w:val="single"/>
        </w:rPr>
        <w:t xml:space="preserve"> development in Comoros</w:t>
      </w:r>
      <w:r w:rsidR="00480722" w:rsidRPr="00DA0442">
        <w:rPr>
          <w:i/>
        </w:rPr>
        <w:t>:</w:t>
      </w:r>
      <w:r w:rsidR="00480722" w:rsidRPr="00DA0442">
        <w:rPr>
          <w:b/>
          <w:i/>
        </w:rPr>
        <w:t xml:space="preserve"> </w:t>
      </w:r>
    </w:p>
    <w:p w14:paraId="05371408" w14:textId="458C0DA7" w:rsidR="00ED0AA6" w:rsidRPr="00DA0442" w:rsidRDefault="00480722" w:rsidP="0012147F">
      <w:pPr>
        <w:spacing w:after="0"/>
      </w:pPr>
      <w:r w:rsidRPr="00DA0442">
        <w:t xml:space="preserve">During the PPG and based on the Derisking Renewable Energy Investment - DREI Methodology developed by UNDP, the </w:t>
      </w:r>
      <w:r w:rsidR="00DA4C6F" w:rsidRPr="00DA0442">
        <w:t xml:space="preserve">following key barriers and risks to expansion of </w:t>
      </w:r>
      <w:r w:rsidR="00037ECA" w:rsidRPr="00DA0442">
        <w:t>minigrid</w:t>
      </w:r>
      <w:r w:rsidR="00DA4C6F" w:rsidRPr="00DA0442">
        <w:t>s in the country were</w:t>
      </w:r>
      <w:r w:rsidRPr="00DA0442">
        <w:t xml:space="preserve"> evaluated. Information sources were mainly stakeholder consultations, field missions and desk review. For each of the risks identified, mitigation measures were proposed. </w:t>
      </w:r>
      <w:r w:rsidR="00ED0AA6" w:rsidRPr="00DA0442">
        <w:t>T</w:t>
      </w:r>
      <w:r w:rsidRPr="00DA0442">
        <w:t xml:space="preserve">able </w:t>
      </w:r>
      <w:r w:rsidR="00ED0AA6" w:rsidRPr="00DA0442">
        <w:t>[x]</w:t>
      </w:r>
      <w:r w:rsidRPr="00DA0442">
        <w:t xml:space="preserve"> below describes these risks</w:t>
      </w:r>
      <w:r w:rsidR="00ED0AA6" w:rsidRPr="00DA0442">
        <w:t xml:space="preserve">, which will subsequently be addressed in the project design. </w:t>
      </w:r>
    </w:p>
    <w:p w14:paraId="00A4BC85" w14:textId="77777777" w:rsidR="00480722" w:rsidRPr="00DA0442" w:rsidRDefault="00480722" w:rsidP="00480722">
      <w:pPr>
        <w:spacing w:after="0"/>
      </w:pPr>
    </w:p>
    <w:p w14:paraId="7C37DEC8" w14:textId="5704E544" w:rsidR="00502FB6" w:rsidRPr="00DA0442" w:rsidRDefault="00502FB6" w:rsidP="00502FB6">
      <w:pPr>
        <w:pStyle w:val="Caption"/>
      </w:pPr>
      <w:bookmarkStart w:id="14" w:name="_Toc84274029"/>
      <w:r w:rsidRPr="00DA0442">
        <w:t xml:space="preserve">Table </w:t>
      </w:r>
      <w:fldSimple w:instr=" SEQ Table \* ARABIC ">
        <w:r w:rsidR="00212462">
          <w:rPr>
            <w:noProof/>
          </w:rPr>
          <w:t>1</w:t>
        </w:r>
      </w:fldSimple>
      <w:r w:rsidRPr="00DA0442">
        <w:t xml:space="preserve"> Assessment of investment risks using the DREI </w:t>
      </w:r>
      <w:r w:rsidR="00E8341E" w:rsidRPr="00DA0442">
        <w:t>methodology</w:t>
      </w:r>
      <w:bookmarkEnd w:id="14"/>
    </w:p>
    <w:tbl>
      <w:tblPr>
        <w:tblStyle w:val="14"/>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1"/>
        <w:gridCol w:w="7029"/>
        <w:gridCol w:w="1250"/>
      </w:tblGrid>
      <w:tr w:rsidR="00480722" w:rsidRPr="00DA0442" w14:paraId="1981A8C3" w14:textId="77777777" w:rsidTr="008A72DC">
        <w:trPr>
          <w:tblHeader/>
        </w:trPr>
        <w:tc>
          <w:tcPr>
            <w:tcW w:w="568" w:type="pct"/>
            <w:shd w:val="clear" w:color="auto" w:fill="5B9BD5" w:themeFill="accent5"/>
            <w:tcMar>
              <w:top w:w="100" w:type="dxa"/>
              <w:left w:w="100" w:type="dxa"/>
              <w:bottom w:w="100" w:type="dxa"/>
              <w:right w:w="100" w:type="dxa"/>
            </w:tcMar>
          </w:tcPr>
          <w:p w14:paraId="4AE0EE9E"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color w:val="FFFFFF" w:themeColor="background1"/>
                <w:sz w:val="18"/>
                <w:szCs w:val="22"/>
              </w:rPr>
            </w:pPr>
            <w:r w:rsidRPr="00DA0442">
              <w:rPr>
                <w:rFonts w:asciiTheme="majorHAnsi" w:hAnsiTheme="majorHAnsi" w:cstheme="majorHAnsi"/>
                <w:b/>
                <w:color w:val="FFFFFF" w:themeColor="background1"/>
                <w:sz w:val="18"/>
                <w:szCs w:val="22"/>
              </w:rPr>
              <w:t>Risk Category</w:t>
            </w:r>
          </w:p>
        </w:tc>
        <w:tc>
          <w:tcPr>
            <w:tcW w:w="3763" w:type="pct"/>
            <w:shd w:val="clear" w:color="auto" w:fill="5B9BD5" w:themeFill="accent5"/>
            <w:tcMar>
              <w:top w:w="100" w:type="dxa"/>
              <w:left w:w="100" w:type="dxa"/>
              <w:bottom w:w="100" w:type="dxa"/>
              <w:right w:w="100" w:type="dxa"/>
            </w:tcMar>
          </w:tcPr>
          <w:p w14:paraId="322EF4FF"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color w:val="FFFFFF" w:themeColor="background1"/>
                <w:sz w:val="18"/>
                <w:szCs w:val="22"/>
              </w:rPr>
            </w:pPr>
            <w:r w:rsidRPr="00DA0442">
              <w:rPr>
                <w:rFonts w:asciiTheme="majorHAnsi" w:hAnsiTheme="majorHAnsi" w:cstheme="majorHAnsi"/>
                <w:b/>
                <w:color w:val="FFFFFF" w:themeColor="background1"/>
                <w:sz w:val="18"/>
                <w:szCs w:val="22"/>
              </w:rPr>
              <w:t>Description/Underlying Barriers</w:t>
            </w:r>
          </w:p>
        </w:tc>
        <w:tc>
          <w:tcPr>
            <w:tcW w:w="669" w:type="pct"/>
            <w:shd w:val="clear" w:color="auto" w:fill="5B9BD5" w:themeFill="accent5"/>
            <w:tcMar>
              <w:top w:w="100" w:type="dxa"/>
              <w:left w:w="100" w:type="dxa"/>
              <w:bottom w:w="100" w:type="dxa"/>
              <w:right w:w="100" w:type="dxa"/>
            </w:tcMar>
          </w:tcPr>
          <w:p w14:paraId="4E79B885"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color w:val="FFFFFF" w:themeColor="background1"/>
                <w:sz w:val="18"/>
                <w:szCs w:val="22"/>
              </w:rPr>
            </w:pPr>
            <w:r w:rsidRPr="00DA0442">
              <w:rPr>
                <w:rFonts w:asciiTheme="majorHAnsi" w:hAnsiTheme="majorHAnsi" w:cstheme="majorHAnsi"/>
                <w:b/>
                <w:color w:val="FFFFFF" w:themeColor="background1"/>
                <w:sz w:val="18"/>
                <w:szCs w:val="22"/>
              </w:rPr>
              <w:t>Risk Level</w:t>
            </w:r>
          </w:p>
        </w:tc>
      </w:tr>
      <w:tr w:rsidR="00480722" w:rsidRPr="00DA0442" w14:paraId="149ECE8D" w14:textId="77777777" w:rsidTr="008A72DC">
        <w:trPr>
          <w:trHeight w:val="400"/>
        </w:trPr>
        <w:tc>
          <w:tcPr>
            <w:tcW w:w="568" w:type="pct"/>
            <w:vMerge w:val="restart"/>
            <w:shd w:val="clear" w:color="auto" w:fill="auto"/>
            <w:tcMar>
              <w:top w:w="100" w:type="dxa"/>
              <w:left w:w="100" w:type="dxa"/>
              <w:bottom w:w="100" w:type="dxa"/>
              <w:right w:w="100" w:type="dxa"/>
            </w:tcMar>
          </w:tcPr>
          <w:p w14:paraId="1E33FCEF"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r w:rsidRPr="00DA0442">
              <w:rPr>
                <w:rFonts w:asciiTheme="majorHAnsi" w:hAnsiTheme="majorHAnsi" w:cstheme="majorHAnsi"/>
                <w:b/>
                <w:sz w:val="18"/>
                <w:szCs w:val="22"/>
              </w:rPr>
              <w:t>Energy market risk</w:t>
            </w:r>
          </w:p>
          <w:p w14:paraId="4B7B2A3A"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i/>
                <w:sz w:val="18"/>
                <w:szCs w:val="22"/>
              </w:rPr>
            </w:pPr>
          </w:p>
          <w:p w14:paraId="4F0FBEE6"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i/>
                <w:sz w:val="18"/>
                <w:szCs w:val="22"/>
              </w:rPr>
            </w:pPr>
          </w:p>
        </w:tc>
        <w:tc>
          <w:tcPr>
            <w:tcW w:w="3763" w:type="pct"/>
            <w:shd w:val="clear" w:color="auto" w:fill="auto"/>
            <w:tcMar>
              <w:top w:w="100" w:type="dxa"/>
              <w:left w:w="100" w:type="dxa"/>
              <w:bottom w:w="100" w:type="dxa"/>
              <w:right w:w="100" w:type="dxa"/>
            </w:tcMar>
          </w:tcPr>
          <w:p w14:paraId="2A1B5081"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i/>
                <w:sz w:val="18"/>
                <w:szCs w:val="22"/>
              </w:rPr>
            </w:pPr>
            <w:r w:rsidRPr="00DA0442">
              <w:rPr>
                <w:rFonts w:asciiTheme="majorHAnsi" w:hAnsiTheme="majorHAnsi" w:cstheme="majorHAnsi"/>
                <w:i/>
                <w:sz w:val="18"/>
                <w:szCs w:val="22"/>
              </w:rPr>
              <w:t>Policy &amp; regulatory framework, market access, competition and grid expansion:</w:t>
            </w:r>
          </w:p>
          <w:p w14:paraId="74EC1B42" w14:textId="2ADE403A" w:rsidR="00480722" w:rsidRPr="00DA0442" w:rsidRDefault="00480722" w:rsidP="00062F0A">
            <w:pPr>
              <w:widowControl w:val="0"/>
              <w:numPr>
                <w:ilvl w:val="0"/>
                <w:numId w:val="16"/>
              </w:numPr>
              <w:pBdr>
                <w:top w:val="nil"/>
                <w:left w:val="nil"/>
                <w:bottom w:val="nil"/>
                <w:right w:val="nil"/>
                <w:between w:val="nil"/>
              </w:pBdr>
              <w:spacing w:after="0"/>
              <w:ind w:left="270" w:hanging="270"/>
              <w:rPr>
                <w:rFonts w:asciiTheme="majorHAnsi" w:hAnsiTheme="majorHAnsi" w:cstheme="majorHAnsi"/>
                <w:sz w:val="18"/>
                <w:szCs w:val="22"/>
              </w:rPr>
            </w:pPr>
            <w:r w:rsidRPr="00DA0442">
              <w:rPr>
                <w:rFonts w:asciiTheme="majorHAnsi" w:hAnsiTheme="majorHAnsi" w:cstheme="majorHAnsi"/>
                <w:sz w:val="18"/>
                <w:szCs w:val="22"/>
              </w:rPr>
              <w:t xml:space="preserve">Lack of clear targets in terms of rural electrification through </w:t>
            </w:r>
            <w:r w:rsidR="00037ECA" w:rsidRPr="00DA0442">
              <w:rPr>
                <w:rFonts w:asciiTheme="majorHAnsi" w:hAnsiTheme="majorHAnsi" w:cstheme="majorHAnsi"/>
                <w:sz w:val="18"/>
                <w:szCs w:val="22"/>
              </w:rPr>
              <w:t>MINIGRID</w:t>
            </w:r>
            <w:r w:rsidRPr="00DA0442">
              <w:rPr>
                <w:rFonts w:asciiTheme="majorHAnsi" w:hAnsiTheme="majorHAnsi" w:cstheme="majorHAnsi"/>
                <w:sz w:val="18"/>
                <w:szCs w:val="22"/>
              </w:rPr>
              <w:t>s and favoring grid extension</w:t>
            </w:r>
          </w:p>
          <w:p w14:paraId="20DEAE3C" w14:textId="2B52C584" w:rsidR="00480722" w:rsidRPr="00DA0442" w:rsidRDefault="00480722" w:rsidP="00062F0A">
            <w:pPr>
              <w:widowControl w:val="0"/>
              <w:numPr>
                <w:ilvl w:val="0"/>
                <w:numId w:val="16"/>
              </w:numPr>
              <w:pBdr>
                <w:top w:val="nil"/>
                <w:left w:val="nil"/>
                <w:bottom w:val="nil"/>
                <w:right w:val="nil"/>
                <w:between w:val="nil"/>
              </w:pBdr>
              <w:spacing w:after="0"/>
              <w:ind w:left="270" w:hanging="270"/>
              <w:rPr>
                <w:rFonts w:asciiTheme="majorHAnsi" w:hAnsiTheme="majorHAnsi" w:cstheme="majorHAnsi"/>
                <w:sz w:val="18"/>
                <w:szCs w:val="22"/>
              </w:rPr>
            </w:pPr>
            <w:r w:rsidRPr="00DA0442">
              <w:rPr>
                <w:rFonts w:asciiTheme="majorHAnsi" w:hAnsiTheme="majorHAnsi" w:cstheme="majorHAnsi"/>
                <w:sz w:val="18"/>
                <w:szCs w:val="22"/>
              </w:rPr>
              <w:t xml:space="preserve">No dedicated </w:t>
            </w:r>
            <w:r w:rsidR="00037ECA" w:rsidRPr="00DA0442">
              <w:rPr>
                <w:rFonts w:asciiTheme="majorHAnsi" w:hAnsiTheme="majorHAnsi" w:cstheme="majorHAnsi"/>
                <w:sz w:val="18"/>
                <w:szCs w:val="22"/>
              </w:rPr>
              <w:t>minigrid</w:t>
            </w:r>
            <w:r w:rsidRPr="00DA0442">
              <w:rPr>
                <w:rFonts w:asciiTheme="majorHAnsi" w:hAnsiTheme="majorHAnsi" w:cstheme="majorHAnsi"/>
                <w:sz w:val="18"/>
                <w:szCs w:val="22"/>
              </w:rPr>
              <w:t xml:space="preserve"> strategy/plan</w:t>
            </w:r>
          </w:p>
          <w:p w14:paraId="19CF05FF" w14:textId="19E5AB8E" w:rsidR="00480722" w:rsidRPr="00DA0442" w:rsidRDefault="00480722" w:rsidP="00062F0A">
            <w:pPr>
              <w:widowControl w:val="0"/>
              <w:numPr>
                <w:ilvl w:val="0"/>
                <w:numId w:val="16"/>
              </w:numPr>
              <w:pBdr>
                <w:top w:val="nil"/>
                <w:left w:val="nil"/>
                <w:bottom w:val="nil"/>
                <w:right w:val="nil"/>
                <w:between w:val="nil"/>
              </w:pBdr>
              <w:spacing w:after="0"/>
              <w:ind w:left="270" w:hanging="270"/>
              <w:rPr>
                <w:rFonts w:asciiTheme="majorHAnsi" w:hAnsiTheme="majorHAnsi" w:cstheme="majorHAnsi"/>
                <w:sz w:val="18"/>
                <w:szCs w:val="22"/>
              </w:rPr>
            </w:pPr>
            <w:r w:rsidRPr="00DA0442">
              <w:rPr>
                <w:rFonts w:asciiTheme="majorHAnsi" w:hAnsiTheme="majorHAnsi" w:cstheme="majorHAnsi"/>
                <w:sz w:val="18"/>
                <w:szCs w:val="22"/>
              </w:rPr>
              <w:t xml:space="preserve">Electricity Code (law) allowing communities to request and own </w:t>
            </w:r>
            <w:r w:rsidR="00037ECA" w:rsidRPr="00DA0442">
              <w:rPr>
                <w:rFonts w:asciiTheme="majorHAnsi" w:hAnsiTheme="majorHAnsi" w:cstheme="majorHAnsi"/>
                <w:sz w:val="18"/>
                <w:szCs w:val="22"/>
              </w:rPr>
              <w:t>MINIGRID</w:t>
            </w:r>
            <w:r w:rsidRPr="00DA0442">
              <w:rPr>
                <w:rFonts w:asciiTheme="majorHAnsi" w:hAnsiTheme="majorHAnsi" w:cstheme="majorHAnsi"/>
                <w:sz w:val="18"/>
                <w:szCs w:val="22"/>
              </w:rPr>
              <w:t xml:space="preserve">s, and contract private sector operators to install and operate the </w:t>
            </w:r>
            <w:r w:rsidR="00037ECA" w:rsidRPr="00DA0442">
              <w:rPr>
                <w:rFonts w:asciiTheme="majorHAnsi" w:hAnsiTheme="majorHAnsi" w:cstheme="majorHAnsi"/>
                <w:sz w:val="18"/>
                <w:szCs w:val="22"/>
              </w:rPr>
              <w:t>MINIGRID</w:t>
            </w:r>
            <w:r w:rsidRPr="00DA0442">
              <w:rPr>
                <w:rFonts w:asciiTheme="majorHAnsi" w:hAnsiTheme="majorHAnsi" w:cstheme="majorHAnsi"/>
                <w:sz w:val="18"/>
                <w:szCs w:val="22"/>
              </w:rPr>
              <w:t xml:space="preserve">. But private developers cannot own the </w:t>
            </w:r>
            <w:r w:rsidR="00037ECA" w:rsidRPr="00DA0442">
              <w:rPr>
                <w:rFonts w:asciiTheme="majorHAnsi" w:hAnsiTheme="majorHAnsi" w:cstheme="majorHAnsi"/>
                <w:sz w:val="18"/>
                <w:szCs w:val="22"/>
              </w:rPr>
              <w:t>MINIGRID</w:t>
            </w:r>
            <w:r w:rsidRPr="00DA0442">
              <w:rPr>
                <w:rFonts w:asciiTheme="majorHAnsi" w:hAnsiTheme="majorHAnsi" w:cstheme="majorHAnsi"/>
                <w:sz w:val="18"/>
                <w:szCs w:val="22"/>
              </w:rPr>
              <w:t>/no liberalization planned</w:t>
            </w:r>
          </w:p>
          <w:p w14:paraId="3625C514" w14:textId="1AF3235B" w:rsidR="00480722" w:rsidRPr="00DA0442" w:rsidRDefault="00480722" w:rsidP="00062F0A">
            <w:pPr>
              <w:widowControl w:val="0"/>
              <w:numPr>
                <w:ilvl w:val="0"/>
                <w:numId w:val="16"/>
              </w:numPr>
              <w:pBdr>
                <w:top w:val="nil"/>
                <w:left w:val="nil"/>
                <w:bottom w:val="nil"/>
                <w:right w:val="nil"/>
                <w:between w:val="nil"/>
              </w:pBdr>
              <w:spacing w:after="0"/>
              <w:ind w:left="270" w:hanging="270"/>
              <w:rPr>
                <w:rFonts w:asciiTheme="majorHAnsi" w:hAnsiTheme="majorHAnsi" w:cstheme="majorHAnsi"/>
                <w:sz w:val="18"/>
                <w:szCs w:val="22"/>
              </w:rPr>
            </w:pPr>
            <w:r w:rsidRPr="00DA0442">
              <w:rPr>
                <w:rFonts w:asciiTheme="majorHAnsi" w:hAnsiTheme="majorHAnsi" w:cstheme="majorHAnsi"/>
                <w:sz w:val="18"/>
                <w:szCs w:val="22"/>
              </w:rPr>
              <w:t xml:space="preserve">Limited capacities and outlook at government and national utilities level in terms of </w:t>
            </w:r>
            <w:r w:rsidR="00037ECA" w:rsidRPr="00DA0442">
              <w:rPr>
                <w:rFonts w:asciiTheme="majorHAnsi" w:hAnsiTheme="majorHAnsi" w:cstheme="majorHAnsi"/>
                <w:sz w:val="18"/>
                <w:szCs w:val="22"/>
              </w:rPr>
              <w:t>MINIGRID</w:t>
            </w:r>
          </w:p>
          <w:p w14:paraId="62066801" w14:textId="77777777" w:rsidR="00480722" w:rsidRPr="00DA0442" w:rsidRDefault="00480722" w:rsidP="00062F0A">
            <w:pPr>
              <w:widowControl w:val="0"/>
              <w:numPr>
                <w:ilvl w:val="0"/>
                <w:numId w:val="16"/>
              </w:numPr>
              <w:pBdr>
                <w:top w:val="nil"/>
                <w:left w:val="nil"/>
                <w:bottom w:val="nil"/>
                <w:right w:val="nil"/>
                <w:between w:val="nil"/>
              </w:pBdr>
              <w:spacing w:after="0"/>
              <w:ind w:left="270" w:hanging="270"/>
              <w:rPr>
                <w:rFonts w:asciiTheme="majorHAnsi" w:hAnsiTheme="majorHAnsi" w:cstheme="majorHAnsi"/>
                <w:sz w:val="18"/>
                <w:szCs w:val="22"/>
              </w:rPr>
            </w:pPr>
            <w:r w:rsidRPr="00DA0442">
              <w:rPr>
                <w:rFonts w:asciiTheme="majorHAnsi" w:hAnsiTheme="majorHAnsi" w:cstheme="majorHAnsi"/>
                <w:sz w:val="18"/>
                <w:szCs w:val="22"/>
              </w:rPr>
              <w:t>No energy regulator</w:t>
            </w:r>
          </w:p>
          <w:p w14:paraId="2AD0E31A" w14:textId="77777777" w:rsidR="00480722" w:rsidRPr="00DA0442" w:rsidRDefault="00480722" w:rsidP="00062F0A">
            <w:pPr>
              <w:widowControl w:val="0"/>
              <w:pBdr>
                <w:top w:val="nil"/>
                <w:left w:val="nil"/>
                <w:bottom w:val="nil"/>
                <w:right w:val="nil"/>
                <w:between w:val="nil"/>
              </w:pBdr>
              <w:spacing w:after="0"/>
              <w:ind w:left="270" w:hanging="270"/>
              <w:rPr>
                <w:rFonts w:asciiTheme="majorHAnsi" w:hAnsiTheme="majorHAnsi" w:cstheme="majorHAnsi"/>
                <w:sz w:val="18"/>
                <w:szCs w:val="22"/>
              </w:rPr>
            </w:pPr>
          </w:p>
        </w:tc>
        <w:tc>
          <w:tcPr>
            <w:tcW w:w="669" w:type="pct"/>
            <w:shd w:val="clear" w:color="auto" w:fill="auto"/>
            <w:tcMar>
              <w:top w:w="100" w:type="dxa"/>
              <w:left w:w="100" w:type="dxa"/>
              <w:bottom w:w="100" w:type="dxa"/>
              <w:right w:w="100" w:type="dxa"/>
            </w:tcMar>
          </w:tcPr>
          <w:p w14:paraId="2AA53623"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High</w:t>
            </w:r>
          </w:p>
        </w:tc>
      </w:tr>
      <w:tr w:rsidR="00480722" w:rsidRPr="00DA0442" w14:paraId="184F96D0" w14:textId="77777777" w:rsidTr="008A72DC">
        <w:trPr>
          <w:trHeight w:val="400"/>
        </w:trPr>
        <w:tc>
          <w:tcPr>
            <w:tcW w:w="568" w:type="pct"/>
            <w:vMerge/>
            <w:shd w:val="clear" w:color="auto" w:fill="auto"/>
            <w:tcMar>
              <w:top w:w="100" w:type="dxa"/>
              <w:left w:w="100" w:type="dxa"/>
              <w:bottom w:w="100" w:type="dxa"/>
              <w:right w:w="100" w:type="dxa"/>
            </w:tcMar>
          </w:tcPr>
          <w:p w14:paraId="2B66B4E4"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p>
        </w:tc>
        <w:tc>
          <w:tcPr>
            <w:tcW w:w="3763" w:type="pct"/>
            <w:shd w:val="clear" w:color="auto" w:fill="auto"/>
            <w:tcMar>
              <w:top w:w="100" w:type="dxa"/>
              <w:left w:w="100" w:type="dxa"/>
              <w:bottom w:w="100" w:type="dxa"/>
              <w:right w:w="100" w:type="dxa"/>
            </w:tcMar>
          </w:tcPr>
          <w:p w14:paraId="1E36551D"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i/>
                <w:sz w:val="18"/>
                <w:szCs w:val="22"/>
              </w:rPr>
            </w:pPr>
            <w:r w:rsidRPr="00DA0442">
              <w:rPr>
                <w:rFonts w:asciiTheme="majorHAnsi" w:hAnsiTheme="majorHAnsi" w:cstheme="majorHAnsi"/>
                <w:i/>
                <w:sz w:val="18"/>
                <w:szCs w:val="22"/>
              </w:rPr>
              <w:t>Market understanding and outlook:</w:t>
            </w:r>
          </w:p>
          <w:p w14:paraId="256BFB8D" w14:textId="24FD1DE1" w:rsidR="00480722" w:rsidRPr="00DA0442" w:rsidRDefault="00480722" w:rsidP="00062F0A">
            <w:pPr>
              <w:widowControl w:val="0"/>
              <w:numPr>
                <w:ilvl w:val="0"/>
                <w:numId w:val="6"/>
              </w:numPr>
              <w:pBdr>
                <w:top w:val="nil"/>
                <w:left w:val="nil"/>
                <w:bottom w:val="nil"/>
                <w:right w:val="nil"/>
                <w:between w:val="nil"/>
              </w:pBdr>
              <w:spacing w:after="0"/>
              <w:ind w:left="270" w:hanging="270"/>
              <w:rPr>
                <w:rFonts w:asciiTheme="majorHAnsi" w:hAnsiTheme="majorHAnsi" w:cstheme="majorHAnsi"/>
                <w:sz w:val="18"/>
                <w:szCs w:val="22"/>
              </w:rPr>
            </w:pPr>
            <w:r w:rsidRPr="00DA0442">
              <w:rPr>
                <w:rFonts w:asciiTheme="majorHAnsi" w:hAnsiTheme="majorHAnsi" w:cstheme="majorHAnsi"/>
                <w:sz w:val="18"/>
                <w:szCs w:val="22"/>
              </w:rPr>
              <w:t xml:space="preserve">Relatively small potential </w:t>
            </w:r>
            <w:r w:rsidR="00037ECA" w:rsidRPr="00DA0442">
              <w:rPr>
                <w:rFonts w:asciiTheme="majorHAnsi" w:hAnsiTheme="majorHAnsi" w:cstheme="majorHAnsi"/>
                <w:sz w:val="18"/>
                <w:szCs w:val="22"/>
              </w:rPr>
              <w:t>MINIGRID</w:t>
            </w:r>
            <w:r w:rsidRPr="00DA0442">
              <w:rPr>
                <w:rFonts w:asciiTheme="majorHAnsi" w:hAnsiTheme="majorHAnsi" w:cstheme="majorHAnsi"/>
                <w:sz w:val="18"/>
                <w:szCs w:val="22"/>
              </w:rPr>
              <w:t xml:space="preserve"> market perspectives due to the high electrification rate (82%) and relatively small size of </w:t>
            </w:r>
            <w:r w:rsidR="00037ECA" w:rsidRPr="00DA0442">
              <w:rPr>
                <w:rFonts w:asciiTheme="majorHAnsi" w:hAnsiTheme="majorHAnsi" w:cstheme="majorHAnsi"/>
                <w:sz w:val="18"/>
                <w:szCs w:val="22"/>
              </w:rPr>
              <w:t>MINIGRID</w:t>
            </w:r>
            <w:r w:rsidRPr="00DA0442">
              <w:rPr>
                <w:rFonts w:asciiTheme="majorHAnsi" w:hAnsiTheme="majorHAnsi" w:cstheme="majorHAnsi"/>
                <w:sz w:val="18"/>
                <w:szCs w:val="22"/>
              </w:rPr>
              <w:t>s to be installed and operationalized</w:t>
            </w:r>
          </w:p>
          <w:p w14:paraId="3A9E04AC" w14:textId="77777777" w:rsidR="00480722" w:rsidRPr="00DA0442" w:rsidRDefault="00480722" w:rsidP="00062F0A">
            <w:pPr>
              <w:widowControl w:val="0"/>
              <w:numPr>
                <w:ilvl w:val="0"/>
                <w:numId w:val="6"/>
              </w:numPr>
              <w:pBdr>
                <w:top w:val="nil"/>
                <w:left w:val="nil"/>
                <w:bottom w:val="nil"/>
                <w:right w:val="nil"/>
                <w:between w:val="nil"/>
              </w:pBdr>
              <w:spacing w:after="0"/>
              <w:ind w:left="270" w:hanging="270"/>
              <w:rPr>
                <w:rFonts w:asciiTheme="majorHAnsi" w:hAnsiTheme="majorHAnsi" w:cstheme="majorHAnsi"/>
                <w:sz w:val="18"/>
                <w:szCs w:val="22"/>
              </w:rPr>
            </w:pPr>
            <w:r w:rsidRPr="00DA0442">
              <w:rPr>
                <w:rFonts w:asciiTheme="majorHAnsi" w:hAnsiTheme="majorHAnsi" w:cstheme="majorHAnsi"/>
                <w:sz w:val="18"/>
                <w:szCs w:val="22"/>
              </w:rPr>
              <w:t xml:space="preserve">Several studies undertaken on the energy situation and market but not consolidated in a centralized repository </w:t>
            </w:r>
          </w:p>
        </w:tc>
        <w:tc>
          <w:tcPr>
            <w:tcW w:w="669" w:type="pct"/>
            <w:shd w:val="clear" w:color="auto" w:fill="auto"/>
            <w:tcMar>
              <w:top w:w="100" w:type="dxa"/>
              <w:left w:w="100" w:type="dxa"/>
              <w:bottom w:w="100" w:type="dxa"/>
              <w:right w:w="100" w:type="dxa"/>
            </w:tcMar>
          </w:tcPr>
          <w:p w14:paraId="5B261A04"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High</w:t>
            </w:r>
          </w:p>
        </w:tc>
      </w:tr>
      <w:tr w:rsidR="00480722" w:rsidRPr="00DA0442" w14:paraId="115FB9D5" w14:textId="77777777" w:rsidTr="008A72DC">
        <w:trPr>
          <w:trHeight w:val="400"/>
        </w:trPr>
        <w:tc>
          <w:tcPr>
            <w:tcW w:w="568" w:type="pct"/>
            <w:vMerge/>
            <w:shd w:val="clear" w:color="auto" w:fill="auto"/>
            <w:tcMar>
              <w:top w:w="100" w:type="dxa"/>
              <w:left w:w="100" w:type="dxa"/>
              <w:bottom w:w="100" w:type="dxa"/>
              <w:right w:w="100" w:type="dxa"/>
            </w:tcMar>
          </w:tcPr>
          <w:p w14:paraId="40595FF6"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p>
        </w:tc>
        <w:tc>
          <w:tcPr>
            <w:tcW w:w="3763" w:type="pct"/>
            <w:shd w:val="clear" w:color="auto" w:fill="auto"/>
            <w:tcMar>
              <w:top w:w="100" w:type="dxa"/>
              <w:left w:w="100" w:type="dxa"/>
              <w:bottom w:w="100" w:type="dxa"/>
              <w:right w:w="100" w:type="dxa"/>
            </w:tcMar>
          </w:tcPr>
          <w:p w14:paraId="3FC33543"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i/>
                <w:sz w:val="18"/>
                <w:szCs w:val="22"/>
              </w:rPr>
            </w:pPr>
            <w:r w:rsidRPr="00DA0442">
              <w:rPr>
                <w:rFonts w:asciiTheme="majorHAnsi" w:hAnsiTheme="majorHAnsi" w:cstheme="majorHAnsi"/>
                <w:i/>
                <w:sz w:val="18"/>
                <w:szCs w:val="22"/>
              </w:rPr>
              <w:t>Tariffs &amp; competing subsidies:</w:t>
            </w:r>
          </w:p>
          <w:p w14:paraId="3EDF1D76" w14:textId="77777777" w:rsidR="00480722" w:rsidRPr="00DA0442" w:rsidRDefault="00480722" w:rsidP="00062F0A">
            <w:pPr>
              <w:widowControl w:val="0"/>
              <w:numPr>
                <w:ilvl w:val="0"/>
                <w:numId w:val="6"/>
              </w:numPr>
              <w:spacing w:after="0"/>
              <w:ind w:left="270"/>
              <w:rPr>
                <w:rFonts w:asciiTheme="majorHAnsi" w:hAnsiTheme="majorHAnsi" w:cstheme="majorHAnsi"/>
                <w:sz w:val="18"/>
                <w:szCs w:val="22"/>
              </w:rPr>
            </w:pPr>
            <w:r w:rsidRPr="00DA0442">
              <w:rPr>
                <w:rFonts w:asciiTheme="majorHAnsi" w:hAnsiTheme="majorHAnsi" w:cstheme="majorHAnsi"/>
                <w:sz w:val="18"/>
                <w:szCs w:val="22"/>
              </w:rPr>
              <w:t>Subsidized and uniform nationwide electricity tariff at KMF120 (≈USD 0.29) for the national grid only (SONELEC)</w:t>
            </w:r>
          </w:p>
          <w:p w14:paraId="107A14B5" w14:textId="2CA2F952" w:rsidR="00480722" w:rsidRPr="00DA0442" w:rsidRDefault="00480722" w:rsidP="00062F0A">
            <w:pPr>
              <w:widowControl w:val="0"/>
              <w:numPr>
                <w:ilvl w:val="0"/>
                <w:numId w:val="6"/>
              </w:numPr>
              <w:spacing w:after="0"/>
              <w:ind w:left="270"/>
              <w:rPr>
                <w:rFonts w:asciiTheme="majorHAnsi" w:hAnsiTheme="majorHAnsi" w:cstheme="majorHAnsi"/>
                <w:sz w:val="18"/>
                <w:szCs w:val="22"/>
              </w:rPr>
            </w:pPr>
            <w:r w:rsidRPr="00DA0442">
              <w:rPr>
                <w:rFonts w:asciiTheme="majorHAnsi" w:hAnsiTheme="majorHAnsi" w:cstheme="majorHAnsi"/>
                <w:sz w:val="18"/>
                <w:szCs w:val="22"/>
              </w:rPr>
              <w:t xml:space="preserve">No tariff set for community-based </w:t>
            </w:r>
            <w:sdt>
              <w:sdtPr>
                <w:rPr>
                  <w:rFonts w:asciiTheme="majorHAnsi" w:hAnsiTheme="majorHAnsi" w:cstheme="majorHAnsi"/>
                  <w:sz w:val="18"/>
                  <w:szCs w:val="22"/>
                </w:rPr>
                <w:tag w:val="goog_rdk_14"/>
                <w:id w:val="-927651297"/>
              </w:sdtPr>
              <w:sdtContent/>
            </w:sdt>
            <w:sdt>
              <w:sdtPr>
                <w:rPr>
                  <w:rFonts w:asciiTheme="majorHAnsi" w:hAnsiTheme="majorHAnsi" w:cstheme="majorHAnsi"/>
                  <w:sz w:val="18"/>
                  <w:szCs w:val="22"/>
                </w:rPr>
                <w:tag w:val="goog_rdk_15"/>
                <w:id w:val="1219085964"/>
              </w:sdtPr>
              <w:sdtContent/>
            </w:sdt>
            <w:sdt>
              <w:sdtPr>
                <w:rPr>
                  <w:rFonts w:asciiTheme="majorHAnsi" w:hAnsiTheme="majorHAnsi" w:cstheme="majorHAnsi"/>
                  <w:sz w:val="18"/>
                  <w:szCs w:val="22"/>
                </w:rPr>
                <w:tag w:val="goog_rdk_16"/>
                <w:id w:val="1064222786"/>
              </w:sdtPr>
              <w:sdtContent/>
            </w:sdt>
            <w:r w:rsidRPr="00DA0442">
              <w:rPr>
                <w:rFonts w:asciiTheme="majorHAnsi" w:hAnsiTheme="majorHAnsi" w:cstheme="majorHAnsi"/>
                <w:sz w:val="18"/>
                <w:szCs w:val="22"/>
              </w:rPr>
              <w:t xml:space="preserve">tariffs. Each community with an isolated </w:t>
            </w:r>
            <w:r w:rsidR="00037ECA" w:rsidRPr="00DA0442">
              <w:rPr>
                <w:rFonts w:asciiTheme="majorHAnsi" w:hAnsiTheme="majorHAnsi" w:cstheme="majorHAnsi"/>
                <w:sz w:val="18"/>
                <w:szCs w:val="22"/>
              </w:rPr>
              <w:t>MINIGRID</w:t>
            </w:r>
            <w:r w:rsidRPr="00DA0442">
              <w:rPr>
                <w:rFonts w:asciiTheme="majorHAnsi" w:hAnsiTheme="majorHAnsi" w:cstheme="majorHAnsi"/>
                <w:sz w:val="18"/>
                <w:szCs w:val="22"/>
              </w:rPr>
              <w:t xml:space="preserve"> negotiates its tariff directly with the private operator</w:t>
            </w:r>
          </w:p>
        </w:tc>
        <w:tc>
          <w:tcPr>
            <w:tcW w:w="669" w:type="pct"/>
            <w:shd w:val="clear" w:color="auto" w:fill="auto"/>
            <w:tcMar>
              <w:top w:w="100" w:type="dxa"/>
              <w:left w:w="100" w:type="dxa"/>
              <w:bottom w:w="100" w:type="dxa"/>
              <w:right w:w="100" w:type="dxa"/>
            </w:tcMar>
          </w:tcPr>
          <w:p w14:paraId="36791941"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Low</w:t>
            </w:r>
          </w:p>
        </w:tc>
      </w:tr>
      <w:tr w:rsidR="00480722" w:rsidRPr="00DA0442" w14:paraId="49EF780B" w14:textId="77777777" w:rsidTr="008A72DC">
        <w:trPr>
          <w:trHeight w:val="400"/>
        </w:trPr>
        <w:tc>
          <w:tcPr>
            <w:tcW w:w="568" w:type="pct"/>
            <w:vMerge/>
            <w:shd w:val="clear" w:color="auto" w:fill="auto"/>
            <w:tcMar>
              <w:top w:w="100" w:type="dxa"/>
              <w:left w:w="100" w:type="dxa"/>
              <w:bottom w:w="100" w:type="dxa"/>
              <w:right w:w="100" w:type="dxa"/>
            </w:tcMar>
          </w:tcPr>
          <w:p w14:paraId="2068D91A"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p>
        </w:tc>
        <w:tc>
          <w:tcPr>
            <w:tcW w:w="3763" w:type="pct"/>
            <w:shd w:val="clear" w:color="auto" w:fill="auto"/>
            <w:tcMar>
              <w:top w:w="100" w:type="dxa"/>
              <w:left w:w="100" w:type="dxa"/>
              <w:bottom w:w="100" w:type="dxa"/>
              <w:right w:w="100" w:type="dxa"/>
            </w:tcMar>
          </w:tcPr>
          <w:p w14:paraId="715D812D"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i/>
                <w:sz w:val="18"/>
                <w:szCs w:val="22"/>
              </w:rPr>
            </w:pPr>
            <w:r w:rsidRPr="00DA0442">
              <w:rPr>
                <w:rFonts w:asciiTheme="majorHAnsi" w:hAnsiTheme="majorHAnsi" w:cstheme="majorHAnsi"/>
                <w:i/>
                <w:sz w:val="18"/>
                <w:szCs w:val="22"/>
              </w:rPr>
              <w:t>Technical standards:</w:t>
            </w:r>
          </w:p>
          <w:p w14:paraId="2B31872C" w14:textId="03437F28" w:rsidR="00480722" w:rsidRPr="00DA0442" w:rsidRDefault="00480722" w:rsidP="00062F0A">
            <w:pPr>
              <w:widowControl w:val="0"/>
              <w:numPr>
                <w:ilvl w:val="0"/>
                <w:numId w:val="6"/>
              </w:numPr>
              <w:spacing w:after="0"/>
              <w:ind w:left="270"/>
              <w:rPr>
                <w:rFonts w:asciiTheme="majorHAnsi" w:hAnsiTheme="majorHAnsi" w:cstheme="majorHAnsi"/>
                <w:sz w:val="18"/>
                <w:szCs w:val="22"/>
              </w:rPr>
            </w:pPr>
            <w:r w:rsidRPr="00DA0442">
              <w:rPr>
                <w:rFonts w:asciiTheme="majorHAnsi" w:hAnsiTheme="majorHAnsi" w:cstheme="majorHAnsi"/>
                <w:sz w:val="18"/>
                <w:szCs w:val="22"/>
              </w:rPr>
              <w:t xml:space="preserve">Lack of government technical requirements for </w:t>
            </w:r>
            <w:r w:rsidR="00037ECA" w:rsidRPr="00DA0442">
              <w:rPr>
                <w:rFonts w:asciiTheme="majorHAnsi" w:hAnsiTheme="majorHAnsi" w:cstheme="majorHAnsi"/>
                <w:sz w:val="18"/>
                <w:szCs w:val="22"/>
              </w:rPr>
              <w:t>MINIGRID</w:t>
            </w:r>
            <w:r w:rsidRPr="00DA0442">
              <w:rPr>
                <w:rFonts w:asciiTheme="majorHAnsi" w:hAnsiTheme="majorHAnsi" w:cstheme="majorHAnsi"/>
                <w:sz w:val="18"/>
                <w:szCs w:val="22"/>
              </w:rPr>
              <w:t>s regarding (i) quality of service and (ii) grid integration should it occur</w:t>
            </w:r>
          </w:p>
          <w:p w14:paraId="261B6526" w14:textId="7B68A6A8" w:rsidR="00480722" w:rsidRPr="00DA0442" w:rsidRDefault="00480722" w:rsidP="00062F0A">
            <w:pPr>
              <w:widowControl w:val="0"/>
              <w:numPr>
                <w:ilvl w:val="0"/>
                <w:numId w:val="6"/>
              </w:numPr>
              <w:spacing w:after="0"/>
              <w:ind w:left="270"/>
              <w:rPr>
                <w:rFonts w:asciiTheme="majorHAnsi" w:hAnsiTheme="majorHAnsi" w:cstheme="majorHAnsi"/>
                <w:sz w:val="18"/>
                <w:szCs w:val="22"/>
              </w:rPr>
            </w:pPr>
            <w:r w:rsidRPr="00DA0442">
              <w:rPr>
                <w:rFonts w:asciiTheme="majorHAnsi" w:hAnsiTheme="majorHAnsi" w:cstheme="majorHAnsi"/>
                <w:sz w:val="18"/>
                <w:szCs w:val="22"/>
              </w:rPr>
              <w:t xml:space="preserve">Interconnected </w:t>
            </w:r>
            <w:sdt>
              <w:sdtPr>
                <w:rPr>
                  <w:rFonts w:asciiTheme="majorHAnsi" w:hAnsiTheme="majorHAnsi" w:cstheme="majorHAnsi"/>
                  <w:sz w:val="18"/>
                  <w:szCs w:val="22"/>
                </w:rPr>
                <w:tag w:val="goog_rdk_17"/>
                <w:id w:val="-115453635"/>
              </w:sdtPr>
              <w:sdtContent/>
            </w:sdt>
            <w:r w:rsidR="00037ECA" w:rsidRPr="00DA0442">
              <w:rPr>
                <w:rFonts w:asciiTheme="majorHAnsi" w:hAnsiTheme="majorHAnsi" w:cstheme="majorHAnsi"/>
                <w:sz w:val="18"/>
                <w:szCs w:val="22"/>
              </w:rPr>
              <w:t>minigrid</w:t>
            </w:r>
            <w:r w:rsidRPr="00DA0442">
              <w:rPr>
                <w:rFonts w:asciiTheme="majorHAnsi" w:hAnsiTheme="majorHAnsi" w:cstheme="majorHAnsi"/>
                <w:sz w:val="18"/>
                <w:szCs w:val="22"/>
              </w:rPr>
              <w:t>s respectively on 3 islands do not seem to include clear technical standards</w:t>
            </w:r>
          </w:p>
          <w:p w14:paraId="04042532" w14:textId="77777777" w:rsidR="00480722" w:rsidRPr="00DA0442" w:rsidRDefault="00480722" w:rsidP="00062F0A">
            <w:pPr>
              <w:widowControl w:val="0"/>
              <w:numPr>
                <w:ilvl w:val="0"/>
                <w:numId w:val="6"/>
              </w:numPr>
              <w:spacing w:after="0"/>
              <w:ind w:left="270"/>
              <w:rPr>
                <w:rFonts w:asciiTheme="majorHAnsi" w:hAnsiTheme="majorHAnsi" w:cstheme="majorHAnsi"/>
                <w:sz w:val="18"/>
                <w:szCs w:val="22"/>
              </w:rPr>
            </w:pPr>
            <w:r w:rsidRPr="00DA0442">
              <w:rPr>
                <w:rFonts w:asciiTheme="majorHAnsi" w:hAnsiTheme="majorHAnsi" w:cstheme="majorHAnsi"/>
                <w:sz w:val="18"/>
                <w:szCs w:val="22"/>
              </w:rPr>
              <w:t>Low quality generic equipment and products could jeopardize the proof of concept of pilot sites under this GRF/UNDP project</w:t>
            </w:r>
          </w:p>
        </w:tc>
        <w:tc>
          <w:tcPr>
            <w:tcW w:w="669" w:type="pct"/>
            <w:shd w:val="clear" w:color="auto" w:fill="auto"/>
            <w:tcMar>
              <w:top w:w="100" w:type="dxa"/>
              <w:left w:w="100" w:type="dxa"/>
              <w:bottom w:w="100" w:type="dxa"/>
              <w:right w:w="100" w:type="dxa"/>
            </w:tcMar>
          </w:tcPr>
          <w:p w14:paraId="2E13A018"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Medium/High</w:t>
            </w:r>
          </w:p>
        </w:tc>
      </w:tr>
      <w:tr w:rsidR="0012147F" w:rsidRPr="00DA0442" w14:paraId="6B69DA2F" w14:textId="77777777" w:rsidTr="008A72DC">
        <w:trPr>
          <w:trHeight w:val="400"/>
        </w:trPr>
        <w:tc>
          <w:tcPr>
            <w:tcW w:w="568" w:type="pct"/>
            <w:shd w:val="clear" w:color="auto" w:fill="auto"/>
            <w:tcMar>
              <w:top w:w="100" w:type="dxa"/>
              <w:left w:w="100" w:type="dxa"/>
              <w:bottom w:w="100" w:type="dxa"/>
              <w:right w:w="100" w:type="dxa"/>
            </w:tcMar>
          </w:tcPr>
          <w:p w14:paraId="2D0EB1F3" w14:textId="77777777" w:rsidR="0012147F" w:rsidRPr="00DA0442" w:rsidRDefault="0012147F" w:rsidP="00062F0A">
            <w:pPr>
              <w:widowControl w:val="0"/>
              <w:pBdr>
                <w:top w:val="nil"/>
                <w:left w:val="nil"/>
                <w:bottom w:val="nil"/>
                <w:right w:val="nil"/>
                <w:between w:val="nil"/>
              </w:pBdr>
              <w:spacing w:after="0"/>
              <w:rPr>
                <w:rFonts w:asciiTheme="majorHAnsi" w:hAnsiTheme="majorHAnsi" w:cstheme="majorHAnsi"/>
                <w:b/>
                <w:sz w:val="18"/>
                <w:szCs w:val="22"/>
              </w:rPr>
            </w:pPr>
          </w:p>
        </w:tc>
        <w:tc>
          <w:tcPr>
            <w:tcW w:w="3763" w:type="pct"/>
            <w:shd w:val="clear" w:color="auto" w:fill="auto"/>
            <w:tcMar>
              <w:top w:w="100" w:type="dxa"/>
              <w:left w:w="100" w:type="dxa"/>
              <w:bottom w:w="100" w:type="dxa"/>
              <w:right w:w="100" w:type="dxa"/>
            </w:tcMar>
          </w:tcPr>
          <w:p w14:paraId="0C957942" w14:textId="77777777" w:rsidR="0012147F" w:rsidRPr="00DA0442" w:rsidRDefault="0012147F" w:rsidP="0012147F">
            <w:pPr>
              <w:rPr>
                <w:i/>
                <w:iCs/>
                <w:sz w:val="18"/>
                <w:szCs w:val="22"/>
              </w:rPr>
            </w:pPr>
            <w:r w:rsidRPr="00DA0442">
              <w:rPr>
                <w:i/>
                <w:iCs/>
                <w:sz w:val="18"/>
                <w:szCs w:val="22"/>
              </w:rPr>
              <w:t>Competition of fossil-fuel solutions:</w:t>
            </w:r>
          </w:p>
          <w:p w14:paraId="27CD7D69" w14:textId="5D599571" w:rsidR="0012147F" w:rsidRPr="00DA0442" w:rsidRDefault="0012147F" w:rsidP="00AB388F">
            <w:pPr>
              <w:pStyle w:val="ListParagraph"/>
              <w:widowControl w:val="0"/>
              <w:numPr>
                <w:ilvl w:val="0"/>
                <w:numId w:val="148"/>
              </w:numPr>
              <w:pBdr>
                <w:top w:val="nil"/>
                <w:left w:val="nil"/>
                <w:bottom w:val="nil"/>
                <w:right w:val="nil"/>
                <w:between w:val="nil"/>
              </w:pBdr>
              <w:spacing w:after="0"/>
              <w:rPr>
                <w:rFonts w:asciiTheme="majorHAnsi" w:hAnsiTheme="majorHAnsi" w:cstheme="majorHAnsi"/>
                <w:i/>
                <w:sz w:val="18"/>
              </w:rPr>
            </w:pPr>
            <w:r w:rsidRPr="00DA0442">
              <w:rPr>
                <w:sz w:val="18"/>
              </w:rPr>
              <w:t>Diesel generation industry could sabotage the development of miningrids in electricity-underserved rural areas in Comoros</w:t>
            </w:r>
          </w:p>
        </w:tc>
        <w:tc>
          <w:tcPr>
            <w:tcW w:w="669" w:type="pct"/>
            <w:shd w:val="clear" w:color="auto" w:fill="auto"/>
            <w:tcMar>
              <w:top w:w="100" w:type="dxa"/>
              <w:left w:w="100" w:type="dxa"/>
              <w:bottom w:w="100" w:type="dxa"/>
              <w:right w:w="100" w:type="dxa"/>
            </w:tcMar>
          </w:tcPr>
          <w:p w14:paraId="1150FF96" w14:textId="29FC2CDF" w:rsidR="0012147F" w:rsidRPr="00DA0442" w:rsidRDefault="0012147F"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Low</w:t>
            </w:r>
          </w:p>
        </w:tc>
      </w:tr>
      <w:tr w:rsidR="00480722" w:rsidRPr="00DA0442" w14:paraId="571C5B5D" w14:textId="77777777" w:rsidTr="008A72DC">
        <w:tc>
          <w:tcPr>
            <w:tcW w:w="568" w:type="pct"/>
            <w:shd w:val="clear" w:color="auto" w:fill="auto"/>
            <w:tcMar>
              <w:top w:w="100" w:type="dxa"/>
              <w:left w:w="100" w:type="dxa"/>
              <w:bottom w:w="100" w:type="dxa"/>
              <w:right w:w="100" w:type="dxa"/>
            </w:tcMar>
          </w:tcPr>
          <w:p w14:paraId="02DD1405"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r w:rsidRPr="00DA0442">
              <w:rPr>
                <w:rFonts w:asciiTheme="majorHAnsi" w:hAnsiTheme="majorHAnsi" w:cstheme="majorHAnsi"/>
                <w:b/>
                <w:sz w:val="18"/>
                <w:szCs w:val="22"/>
              </w:rPr>
              <w:t xml:space="preserve">Social Acceptance risk </w:t>
            </w:r>
          </w:p>
          <w:p w14:paraId="7655A502"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i/>
                <w:sz w:val="18"/>
                <w:szCs w:val="22"/>
              </w:rPr>
            </w:pPr>
          </w:p>
          <w:p w14:paraId="4EA8297A"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i/>
                <w:sz w:val="18"/>
                <w:szCs w:val="22"/>
              </w:rPr>
            </w:pPr>
          </w:p>
        </w:tc>
        <w:tc>
          <w:tcPr>
            <w:tcW w:w="3763" w:type="pct"/>
            <w:shd w:val="clear" w:color="auto" w:fill="auto"/>
            <w:tcMar>
              <w:top w:w="100" w:type="dxa"/>
              <w:left w:w="100" w:type="dxa"/>
              <w:bottom w:w="100" w:type="dxa"/>
              <w:right w:w="100" w:type="dxa"/>
            </w:tcMar>
          </w:tcPr>
          <w:p w14:paraId="244BFF85" w14:textId="78CE7443" w:rsidR="00480722" w:rsidRPr="00DA0442" w:rsidRDefault="00480722" w:rsidP="00062F0A">
            <w:pPr>
              <w:widowControl w:val="0"/>
              <w:numPr>
                <w:ilvl w:val="0"/>
                <w:numId w:val="11"/>
              </w:numPr>
              <w:pBdr>
                <w:top w:val="nil"/>
                <w:left w:val="nil"/>
                <w:bottom w:val="nil"/>
                <w:right w:val="nil"/>
                <w:between w:val="nil"/>
              </w:pBdr>
              <w:spacing w:after="0"/>
              <w:ind w:left="270" w:hanging="270"/>
              <w:rPr>
                <w:rFonts w:asciiTheme="majorHAnsi" w:hAnsiTheme="majorHAnsi" w:cstheme="majorHAnsi"/>
                <w:sz w:val="18"/>
                <w:szCs w:val="22"/>
              </w:rPr>
            </w:pPr>
            <w:r w:rsidRPr="00DA0442">
              <w:rPr>
                <w:rFonts w:asciiTheme="majorHAnsi" w:hAnsiTheme="majorHAnsi" w:cstheme="majorHAnsi"/>
                <w:sz w:val="18"/>
                <w:szCs w:val="22"/>
              </w:rPr>
              <w:t xml:space="preserve">Communities are used to take care of building and operating some public services aspects e.g., road, school, health center, etc., and in some cases of </w:t>
            </w:r>
            <w:r w:rsidR="00037ECA" w:rsidRPr="00DA0442">
              <w:rPr>
                <w:rFonts w:asciiTheme="majorHAnsi" w:hAnsiTheme="majorHAnsi" w:cstheme="majorHAnsi"/>
                <w:sz w:val="18"/>
                <w:szCs w:val="22"/>
              </w:rPr>
              <w:t>MINIGRID</w:t>
            </w:r>
            <w:r w:rsidRPr="00DA0442">
              <w:rPr>
                <w:rFonts w:asciiTheme="majorHAnsi" w:hAnsiTheme="majorHAnsi" w:cstheme="majorHAnsi"/>
                <w:sz w:val="18"/>
                <w:szCs w:val="22"/>
              </w:rPr>
              <w:t>s (mini-hydro, diesel generator, biodigester)</w:t>
            </w:r>
          </w:p>
          <w:p w14:paraId="12964EC3" w14:textId="234F2AA6" w:rsidR="00480722" w:rsidRPr="00DA0442" w:rsidRDefault="00480722" w:rsidP="00062F0A">
            <w:pPr>
              <w:widowControl w:val="0"/>
              <w:numPr>
                <w:ilvl w:val="0"/>
                <w:numId w:val="11"/>
              </w:numPr>
              <w:pBdr>
                <w:top w:val="nil"/>
                <w:left w:val="nil"/>
                <w:bottom w:val="nil"/>
                <w:right w:val="nil"/>
                <w:between w:val="nil"/>
              </w:pBdr>
              <w:spacing w:after="0"/>
              <w:ind w:left="270" w:hanging="270"/>
              <w:rPr>
                <w:rFonts w:asciiTheme="majorHAnsi" w:hAnsiTheme="majorHAnsi" w:cstheme="majorHAnsi"/>
                <w:sz w:val="18"/>
                <w:szCs w:val="22"/>
              </w:rPr>
            </w:pPr>
            <w:r w:rsidRPr="00DA0442">
              <w:rPr>
                <w:rFonts w:asciiTheme="majorHAnsi" w:hAnsiTheme="majorHAnsi" w:cstheme="majorHAnsi"/>
                <w:sz w:val="18"/>
                <w:szCs w:val="22"/>
              </w:rPr>
              <w:t xml:space="preserve">Limited awareness on solar </w:t>
            </w:r>
            <w:r w:rsidR="00037ECA" w:rsidRPr="00DA0442">
              <w:rPr>
                <w:rFonts w:asciiTheme="majorHAnsi" w:hAnsiTheme="majorHAnsi" w:cstheme="majorHAnsi"/>
                <w:sz w:val="18"/>
                <w:szCs w:val="22"/>
              </w:rPr>
              <w:t>MINIGRID</w:t>
            </w:r>
            <w:r w:rsidRPr="00DA0442">
              <w:rPr>
                <w:rFonts w:asciiTheme="majorHAnsi" w:hAnsiTheme="majorHAnsi" w:cstheme="majorHAnsi"/>
                <w:sz w:val="18"/>
                <w:szCs w:val="22"/>
              </w:rPr>
              <w:t xml:space="preserve"> and solar solutions in general for both household and productive use especially in rural areas (targeted by the project)</w:t>
            </w:r>
          </w:p>
          <w:p w14:paraId="64FAE4E5" w14:textId="6CC81BCF" w:rsidR="004B67AE" w:rsidRPr="00DA0442" w:rsidRDefault="004B67AE" w:rsidP="004B67AE">
            <w:pPr>
              <w:widowControl w:val="0"/>
              <w:numPr>
                <w:ilvl w:val="0"/>
                <w:numId w:val="11"/>
              </w:numPr>
              <w:pBdr>
                <w:top w:val="nil"/>
                <w:left w:val="nil"/>
                <w:bottom w:val="nil"/>
                <w:right w:val="nil"/>
                <w:between w:val="nil"/>
              </w:pBdr>
              <w:spacing w:after="0"/>
              <w:ind w:left="270" w:hanging="270"/>
              <w:rPr>
                <w:rFonts w:asciiTheme="majorHAnsi" w:hAnsiTheme="majorHAnsi" w:cstheme="majorHAnsi"/>
                <w:sz w:val="18"/>
                <w:szCs w:val="22"/>
              </w:rPr>
            </w:pPr>
            <w:r w:rsidRPr="00DA0442">
              <w:rPr>
                <w:rFonts w:asciiTheme="majorHAnsi" w:hAnsiTheme="majorHAnsi" w:cstheme="majorHAnsi"/>
                <w:sz w:val="18"/>
                <w:szCs w:val="22"/>
              </w:rPr>
              <w:t>Ability and willingness to pay for electricity can become critical. Social services in Comoros, for instance, tend not to pay their electricity bills. In some rural areas, communities are not used to pay for electricity as not connected to the grids and just a few SHS, gas lanterns, etc.</w:t>
            </w:r>
          </w:p>
          <w:p w14:paraId="2B584038"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p>
        </w:tc>
        <w:tc>
          <w:tcPr>
            <w:tcW w:w="669" w:type="pct"/>
            <w:shd w:val="clear" w:color="auto" w:fill="auto"/>
            <w:tcMar>
              <w:top w:w="100" w:type="dxa"/>
              <w:left w:w="100" w:type="dxa"/>
              <w:bottom w:w="100" w:type="dxa"/>
              <w:right w:w="100" w:type="dxa"/>
            </w:tcMar>
          </w:tcPr>
          <w:p w14:paraId="73A472B7" w14:textId="2F23E2F8" w:rsidR="00480722" w:rsidRPr="00DA0442" w:rsidRDefault="004B67AE"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Medium</w:t>
            </w:r>
          </w:p>
        </w:tc>
      </w:tr>
      <w:tr w:rsidR="00480722" w:rsidRPr="00DA0442" w14:paraId="5B825C24" w14:textId="77777777" w:rsidTr="008A72DC">
        <w:tc>
          <w:tcPr>
            <w:tcW w:w="568" w:type="pct"/>
            <w:shd w:val="clear" w:color="auto" w:fill="auto"/>
            <w:tcMar>
              <w:top w:w="100" w:type="dxa"/>
              <w:left w:w="100" w:type="dxa"/>
              <w:bottom w:w="100" w:type="dxa"/>
              <w:right w:w="100" w:type="dxa"/>
            </w:tcMar>
          </w:tcPr>
          <w:p w14:paraId="75E9EE80"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r w:rsidRPr="00DA0442">
              <w:rPr>
                <w:rFonts w:asciiTheme="majorHAnsi" w:hAnsiTheme="majorHAnsi" w:cstheme="majorHAnsi"/>
                <w:b/>
                <w:sz w:val="18"/>
                <w:szCs w:val="22"/>
              </w:rPr>
              <w:lastRenderedPageBreak/>
              <w:t>Hardware risk</w:t>
            </w:r>
          </w:p>
          <w:p w14:paraId="2A6F9E09"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i/>
                <w:sz w:val="18"/>
                <w:szCs w:val="22"/>
              </w:rPr>
            </w:pPr>
          </w:p>
        </w:tc>
        <w:tc>
          <w:tcPr>
            <w:tcW w:w="3763" w:type="pct"/>
            <w:shd w:val="clear" w:color="auto" w:fill="auto"/>
            <w:tcMar>
              <w:top w:w="100" w:type="dxa"/>
              <w:left w:w="100" w:type="dxa"/>
              <w:bottom w:w="100" w:type="dxa"/>
              <w:right w:w="100" w:type="dxa"/>
            </w:tcMar>
          </w:tcPr>
          <w:p w14:paraId="170E8ABA" w14:textId="0EC71492"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i/>
                <w:sz w:val="18"/>
                <w:szCs w:val="22"/>
              </w:rPr>
              <w:t>Quality of hardware:</w:t>
            </w:r>
            <w:r w:rsidRPr="00DA0442">
              <w:rPr>
                <w:rFonts w:asciiTheme="majorHAnsi" w:hAnsiTheme="majorHAnsi" w:cstheme="majorHAnsi"/>
                <w:sz w:val="18"/>
                <w:szCs w:val="22"/>
              </w:rPr>
              <w:t xml:space="preserve"> Lack of access to information on quality, reliability (performance) and cost of hardware; lack of clarity or uncertainty regarding government technical standards to ensure safety of </w:t>
            </w:r>
            <w:r w:rsidR="00037ECA" w:rsidRPr="00DA0442">
              <w:rPr>
                <w:rFonts w:asciiTheme="majorHAnsi" w:hAnsiTheme="majorHAnsi" w:cstheme="majorHAnsi"/>
                <w:sz w:val="18"/>
                <w:szCs w:val="22"/>
              </w:rPr>
              <w:t>minigrid</w:t>
            </w:r>
            <w:r w:rsidRPr="00DA0442">
              <w:rPr>
                <w:rFonts w:asciiTheme="majorHAnsi" w:hAnsiTheme="majorHAnsi" w:cstheme="majorHAnsi"/>
                <w:sz w:val="18"/>
                <w:szCs w:val="22"/>
              </w:rPr>
              <w:t xml:space="preserve"> hardware; lack of availability of warranties for components</w:t>
            </w:r>
          </w:p>
          <w:p w14:paraId="23ECB1AD"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i/>
                <w:sz w:val="18"/>
                <w:szCs w:val="22"/>
              </w:rPr>
              <w:t>Availability of hardware:</w:t>
            </w:r>
            <w:r w:rsidRPr="00DA0442">
              <w:rPr>
                <w:rFonts w:asciiTheme="majorHAnsi" w:hAnsiTheme="majorHAnsi" w:cstheme="majorHAnsi"/>
                <w:sz w:val="18"/>
                <w:szCs w:val="22"/>
              </w:rPr>
              <w:t xml:space="preserve"> Lack of quality solar products on the market especially batteries and inverters</w:t>
            </w:r>
          </w:p>
          <w:p w14:paraId="4A6904DA"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i/>
                <w:sz w:val="18"/>
                <w:szCs w:val="22"/>
              </w:rPr>
              <w:t>Customs:</w:t>
            </w:r>
            <w:r w:rsidRPr="00DA0442">
              <w:rPr>
                <w:rFonts w:asciiTheme="majorHAnsi" w:hAnsiTheme="majorHAnsi" w:cstheme="majorHAnsi"/>
                <w:sz w:val="18"/>
                <w:szCs w:val="22"/>
              </w:rPr>
              <w:t xml:space="preserve"> Customs tariff exemption for some RE products but not always enforced by customs agents and some equipment are excluded such as inverters </w:t>
            </w:r>
          </w:p>
          <w:p w14:paraId="39EBF237"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Still relatively nascent market even for SHS with a few local private players sourcing their hardware themselves</w:t>
            </w:r>
          </w:p>
        </w:tc>
        <w:tc>
          <w:tcPr>
            <w:tcW w:w="669" w:type="pct"/>
            <w:shd w:val="clear" w:color="auto" w:fill="auto"/>
            <w:tcMar>
              <w:top w:w="100" w:type="dxa"/>
              <w:left w:w="100" w:type="dxa"/>
              <w:bottom w:w="100" w:type="dxa"/>
              <w:right w:w="100" w:type="dxa"/>
            </w:tcMar>
          </w:tcPr>
          <w:p w14:paraId="2BB80BB6"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Medium/</w:t>
            </w:r>
          </w:p>
          <w:p w14:paraId="4EA615E4"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High</w:t>
            </w:r>
          </w:p>
        </w:tc>
      </w:tr>
      <w:tr w:rsidR="00480722" w:rsidRPr="00DA0442" w14:paraId="07197976" w14:textId="77777777" w:rsidTr="008A72DC">
        <w:tc>
          <w:tcPr>
            <w:tcW w:w="568" w:type="pct"/>
            <w:shd w:val="clear" w:color="auto" w:fill="auto"/>
            <w:tcMar>
              <w:top w:w="100" w:type="dxa"/>
              <w:left w:w="100" w:type="dxa"/>
              <w:bottom w:w="100" w:type="dxa"/>
              <w:right w:w="100" w:type="dxa"/>
            </w:tcMar>
          </w:tcPr>
          <w:p w14:paraId="3315CA03"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r w:rsidRPr="00DA0442">
              <w:rPr>
                <w:rFonts w:asciiTheme="majorHAnsi" w:hAnsiTheme="majorHAnsi" w:cstheme="majorHAnsi"/>
                <w:b/>
                <w:sz w:val="18"/>
                <w:szCs w:val="22"/>
              </w:rPr>
              <w:t>Digital &amp; knowledge sharing risk</w:t>
            </w:r>
          </w:p>
          <w:p w14:paraId="65F3B55F"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i/>
                <w:sz w:val="18"/>
                <w:szCs w:val="22"/>
              </w:rPr>
            </w:pPr>
          </w:p>
        </w:tc>
        <w:tc>
          <w:tcPr>
            <w:tcW w:w="3763" w:type="pct"/>
            <w:shd w:val="clear" w:color="auto" w:fill="auto"/>
            <w:tcMar>
              <w:top w:w="100" w:type="dxa"/>
              <w:left w:w="100" w:type="dxa"/>
              <w:bottom w:w="100" w:type="dxa"/>
              <w:right w:w="100" w:type="dxa"/>
            </w:tcMar>
          </w:tcPr>
          <w:p w14:paraId="5181E703"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Relatively acceptable mobile penetration rate (75% in 2019) , despite lack of telco antennas in some rural areas including on one pilot site (Ouzini); mobile money still in its relative beginning but expanding</w:t>
            </w:r>
          </w:p>
          <w:p w14:paraId="7F882E56" w14:textId="066CDBAA"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 xml:space="preserve">Lack of experience and understanding on the use of </w:t>
            </w:r>
            <w:r w:rsidR="002415CD" w:rsidRPr="00DA0442">
              <w:rPr>
                <w:rFonts w:asciiTheme="majorHAnsi" w:hAnsiTheme="majorHAnsi" w:cstheme="majorHAnsi"/>
                <w:sz w:val="18"/>
                <w:szCs w:val="22"/>
              </w:rPr>
              <w:t>minigrid</w:t>
            </w:r>
            <w:r w:rsidRPr="00DA0442">
              <w:rPr>
                <w:rFonts w:asciiTheme="majorHAnsi" w:hAnsiTheme="majorHAnsi" w:cstheme="majorHAnsi"/>
                <w:sz w:val="18"/>
                <w:szCs w:val="22"/>
              </w:rPr>
              <w:t xml:space="preserve"> based electricity: payment, potential fees, consumption control, etc.  </w:t>
            </w:r>
          </w:p>
          <w:p w14:paraId="266687B0"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Lack of digital presence and knowledge sharing around energy and RE at all levels</w:t>
            </w:r>
          </w:p>
        </w:tc>
        <w:tc>
          <w:tcPr>
            <w:tcW w:w="669" w:type="pct"/>
            <w:shd w:val="clear" w:color="auto" w:fill="auto"/>
            <w:tcMar>
              <w:top w:w="100" w:type="dxa"/>
              <w:left w:w="100" w:type="dxa"/>
              <w:bottom w:w="100" w:type="dxa"/>
              <w:right w:w="100" w:type="dxa"/>
            </w:tcMar>
          </w:tcPr>
          <w:p w14:paraId="46703AE3"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Medium</w:t>
            </w:r>
          </w:p>
        </w:tc>
      </w:tr>
      <w:tr w:rsidR="004B67AE" w:rsidRPr="00DA0442" w14:paraId="5F02988C" w14:textId="77777777" w:rsidTr="008A72DC">
        <w:tc>
          <w:tcPr>
            <w:tcW w:w="568" w:type="pct"/>
            <w:shd w:val="clear" w:color="auto" w:fill="auto"/>
            <w:tcMar>
              <w:top w:w="100" w:type="dxa"/>
              <w:left w:w="100" w:type="dxa"/>
              <w:bottom w:w="100" w:type="dxa"/>
              <w:right w:w="100" w:type="dxa"/>
            </w:tcMar>
          </w:tcPr>
          <w:p w14:paraId="1DA0551F" w14:textId="3DE028A2" w:rsidR="004B67AE" w:rsidRPr="00DA0442" w:rsidRDefault="004B67AE" w:rsidP="00062F0A">
            <w:pPr>
              <w:widowControl w:val="0"/>
              <w:spacing w:after="0"/>
              <w:rPr>
                <w:rFonts w:asciiTheme="majorHAnsi" w:hAnsiTheme="majorHAnsi" w:cstheme="majorHAnsi"/>
                <w:b/>
                <w:sz w:val="18"/>
                <w:szCs w:val="22"/>
              </w:rPr>
            </w:pPr>
            <w:r w:rsidRPr="00DA0442">
              <w:rPr>
                <w:rFonts w:asciiTheme="majorHAnsi" w:hAnsiTheme="majorHAnsi" w:cstheme="majorHAnsi"/>
                <w:b/>
                <w:sz w:val="18"/>
                <w:szCs w:val="22"/>
              </w:rPr>
              <w:t>Service discontinuity risk</w:t>
            </w:r>
          </w:p>
        </w:tc>
        <w:tc>
          <w:tcPr>
            <w:tcW w:w="3763" w:type="pct"/>
            <w:shd w:val="clear" w:color="auto" w:fill="auto"/>
            <w:tcMar>
              <w:top w:w="100" w:type="dxa"/>
              <w:left w:w="100" w:type="dxa"/>
              <w:bottom w:w="100" w:type="dxa"/>
              <w:right w:w="100" w:type="dxa"/>
            </w:tcMar>
          </w:tcPr>
          <w:p w14:paraId="2AEE5862" w14:textId="28755DA7" w:rsidR="004B67AE" w:rsidRPr="00DA0442" w:rsidRDefault="004B67AE"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Abandoned assets (minigrid systems) before the lifetime end due do various potential issues: payment collection, profitability, maintenance, management, qualified staff, etc.</w:t>
            </w:r>
          </w:p>
        </w:tc>
        <w:tc>
          <w:tcPr>
            <w:tcW w:w="669" w:type="pct"/>
            <w:shd w:val="clear" w:color="auto" w:fill="auto"/>
            <w:tcMar>
              <w:top w:w="100" w:type="dxa"/>
              <w:left w:w="100" w:type="dxa"/>
              <w:bottom w:w="100" w:type="dxa"/>
              <w:right w:w="100" w:type="dxa"/>
            </w:tcMar>
          </w:tcPr>
          <w:p w14:paraId="14C18471" w14:textId="53FFBDBB" w:rsidR="004B67AE" w:rsidRPr="00DA0442" w:rsidRDefault="004B67AE" w:rsidP="00062F0A">
            <w:pPr>
              <w:widowControl w:val="0"/>
              <w:spacing w:after="0"/>
              <w:rPr>
                <w:rFonts w:asciiTheme="majorHAnsi" w:hAnsiTheme="majorHAnsi" w:cstheme="majorHAnsi"/>
                <w:sz w:val="18"/>
                <w:szCs w:val="22"/>
              </w:rPr>
            </w:pPr>
            <w:r w:rsidRPr="00DA0442">
              <w:rPr>
                <w:rFonts w:asciiTheme="majorHAnsi" w:hAnsiTheme="majorHAnsi" w:cstheme="majorHAnsi"/>
                <w:sz w:val="18"/>
                <w:szCs w:val="22"/>
              </w:rPr>
              <w:t>Medium</w:t>
            </w:r>
          </w:p>
        </w:tc>
      </w:tr>
      <w:tr w:rsidR="00480722" w:rsidRPr="00DA0442" w14:paraId="3F43029A" w14:textId="77777777" w:rsidTr="008A72DC">
        <w:tc>
          <w:tcPr>
            <w:tcW w:w="568" w:type="pct"/>
            <w:shd w:val="clear" w:color="auto" w:fill="auto"/>
            <w:tcMar>
              <w:top w:w="100" w:type="dxa"/>
              <w:left w:w="100" w:type="dxa"/>
              <w:bottom w:w="100" w:type="dxa"/>
              <w:right w:w="100" w:type="dxa"/>
            </w:tcMar>
          </w:tcPr>
          <w:p w14:paraId="77554595" w14:textId="77777777" w:rsidR="00480722" w:rsidRPr="00DA0442" w:rsidRDefault="00480722" w:rsidP="00062F0A">
            <w:pPr>
              <w:widowControl w:val="0"/>
              <w:spacing w:after="0"/>
              <w:rPr>
                <w:rFonts w:asciiTheme="majorHAnsi" w:hAnsiTheme="majorHAnsi" w:cstheme="majorHAnsi"/>
                <w:b/>
                <w:sz w:val="18"/>
                <w:szCs w:val="22"/>
              </w:rPr>
            </w:pPr>
            <w:r w:rsidRPr="00DA0442">
              <w:rPr>
                <w:rFonts w:asciiTheme="majorHAnsi" w:hAnsiTheme="majorHAnsi" w:cstheme="majorHAnsi"/>
                <w:b/>
                <w:sz w:val="18"/>
                <w:szCs w:val="22"/>
              </w:rPr>
              <w:t>Developer risk</w:t>
            </w:r>
          </w:p>
        </w:tc>
        <w:tc>
          <w:tcPr>
            <w:tcW w:w="3763" w:type="pct"/>
            <w:shd w:val="clear" w:color="auto" w:fill="auto"/>
            <w:tcMar>
              <w:top w:w="100" w:type="dxa"/>
              <w:left w:w="100" w:type="dxa"/>
              <w:bottom w:w="100" w:type="dxa"/>
              <w:right w:w="100" w:type="dxa"/>
            </w:tcMar>
          </w:tcPr>
          <w:p w14:paraId="1D5B5B4B" w14:textId="1933CC32"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 xml:space="preserve">Limited local </w:t>
            </w:r>
            <w:r w:rsidR="002415CD" w:rsidRPr="00DA0442">
              <w:rPr>
                <w:rFonts w:asciiTheme="majorHAnsi" w:hAnsiTheme="majorHAnsi" w:cstheme="majorHAnsi"/>
                <w:sz w:val="18"/>
                <w:szCs w:val="22"/>
              </w:rPr>
              <w:t>minigrid</w:t>
            </w:r>
            <w:r w:rsidRPr="00DA0442">
              <w:rPr>
                <w:rFonts w:asciiTheme="majorHAnsi" w:hAnsiTheme="majorHAnsi" w:cstheme="majorHAnsi"/>
                <w:sz w:val="18"/>
                <w:szCs w:val="22"/>
              </w:rPr>
              <w:t xml:space="preserve"> developers and capacities except for a few energy service providers focusing more on SHS &amp; ancillary equipment but some experience with micro-grids (e.g. KAMAR Solaire and with a UNDP Small Grant in a village, SunPower Energy) and collaborating on specific areas with interconnected solar-farms developers, e.g., local Nétisse with French Innovent). This is also due to the fact the market is relatively nascent and limited demand so far.</w:t>
            </w:r>
          </w:p>
          <w:p w14:paraId="46AC2915"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Inability of developers to secure low-cost financing from investors due to lack of credit worthiness, or insufficient cash flows to meet investors' return requirements</w:t>
            </w:r>
          </w:p>
          <w:p w14:paraId="54CA10F4" w14:textId="58D4529C" w:rsidR="00E66D61" w:rsidRPr="00DA0442" w:rsidRDefault="00E66D61"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Finding the ‘right’ balance between profitability and social acceptance</w:t>
            </w:r>
          </w:p>
        </w:tc>
        <w:tc>
          <w:tcPr>
            <w:tcW w:w="669" w:type="pct"/>
            <w:shd w:val="clear" w:color="auto" w:fill="auto"/>
            <w:tcMar>
              <w:top w:w="100" w:type="dxa"/>
              <w:left w:w="100" w:type="dxa"/>
              <w:bottom w:w="100" w:type="dxa"/>
              <w:right w:w="100" w:type="dxa"/>
            </w:tcMar>
          </w:tcPr>
          <w:p w14:paraId="66F95022" w14:textId="77777777" w:rsidR="00480722" w:rsidRPr="00DA0442" w:rsidRDefault="00480722" w:rsidP="00062F0A">
            <w:pPr>
              <w:widowControl w:val="0"/>
              <w:spacing w:after="0"/>
              <w:rPr>
                <w:rFonts w:asciiTheme="majorHAnsi" w:hAnsiTheme="majorHAnsi" w:cstheme="majorHAnsi"/>
                <w:sz w:val="18"/>
                <w:szCs w:val="22"/>
              </w:rPr>
            </w:pPr>
            <w:r w:rsidRPr="00DA0442">
              <w:rPr>
                <w:rFonts w:asciiTheme="majorHAnsi" w:hAnsiTheme="majorHAnsi" w:cstheme="majorHAnsi"/>
                <w:sz w:val="18"/>
                <w:szCs w:val="22"/>
              </w:rPr>
              <w:t>High</w:t>
            </w:r>
          </w:p>
        </w:tc>
      </w:tr>
      <w:tr w:rsidR="00480722" w:rsidRPr="00DA0442" w14:paraId="33486F54" w14:textId="77777777" w:rsidTr="008A72DC">
        <w:tc>
          <w:tcPr>
            <w:tcW w:w="568" w:type="pct"/>
            <w:shd w:val="clear" w:color="auto" w:fill="auto"/>
            <w:tcMar>
              <w:top w:w="100" w:type="dxa"/>
              <w:left w:w="100" w:type="dxa"/>
              <w:bottom w:w="100" w:type="dxa"/>
              <w:right w:w="100" w:type="dxa"/>
            </w:tcMar>
          </w:tcPr>
          <w:p w14:paraId="08C7ABC2"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r w:rsidRPr="00DA0442">
              <w:rPr>
                <w:rFonts w:asciiTheme="majorHAnsi" w:hAnsiTheme="majorHAnsi" w:cstheme="majorHAnsi"/>
                <w:b/>
                <w:sz w:val="18"/>
                <w:szCs w:val="22"/>
              </w:rPr>
              <w:t>Labor risk</w:t>
            </w:r>
          </w:p>
        </w:tc>
        <w:tc>
          <w:tcPr>
            <w:tcW w:w="3763" w:type="pct"/>
            <w:shd w:val="clear" w:color="auto" w:fill="auto"/>
            <w:tcMar>
              <w:top w:w="100" w:type="dxa"/>
              <w:left w:w="100" w:type="dxa"/>
              <w:bottom w:w="100" w:type="dxa"/>
              <w:right w:w="100" w:type="dxa"/>
            </w:tcMar>
          </w:tcPr>
          <w:p w14:paraId="6F14F4D6" w14:textId="732D5FEB"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 xml:space="preserve">Limited capacities of the DGEME and SONELEC in terms of </w:t>
            </w:r>
            <w:r w:rsidR="002415CD" w:rsidRPr="00DA0442">
              <w:rPr>
                <w:rFonts w:asciiTheme="majorHAnsi" w:hAnsiTheme="majorHAnsi" w:cstheme="majorHAnsi"/>
                <w:sz w:val="18"/>
                <w:szCs w:val="22"/>
              </w:rPr>
              <w:t>minigrid</w:t>
            </w:r>
            <w:r w:rsidRPr="00DA0442">
              <w:rPr>
                <w:rFonts w:asciiTheme="majorHAnsi" w:hAnsiTheme="majorHAnsi" w:cstheme="majorHAnsi"/>
                <w:sz w:val="18"/>
                <w:szCs w:val="22"/>
              </w:rPr>
              <w:t>s' delivery model, procurement procedures, tariffs, etc.)</w:t>
            </w:r>
          </w:p>
          <w:p w14:paraId="12019AE6"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Lack of competitive labor market of educated, skilled and qualified potential employees (, leading to higher costs, hiring non-local staff and suboptimal performance) and of maintenance technicians on the ground</w:t>
            </w:r>
          </w:p>
        </w:tc>
        <w:tc>
          <w:tcPr>
            <w:tcW w:w="669" w:type="pct"/>
            <w:shd w:val="clear" w:color="auto" w:fill="auto"/>
            <w:tcMar>
              <w:top w:w="100" w:type="dxa"/>
              <w:left w:w="100" w:type="dxa"/>
              <w:bottom w:w="100" w:type="dxa"/>
              <w:right w:w="100" w:type="dxa"/>
            </w:tcMar>
          </w:tcPr>
          <w:p w14:paraId="62A0256C"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High</w:t>
            </w:r>
          </w:p>
        </w:tc>
      </w:tr>
      <w:tr w:rsidR="00480722" w:rsidRPr="00DA0442" w14:paraId="3D588D76" w14:textId="77777777" w:rsidTr="008A72DC">
        <w:tc>
          <w:tcPr>
            <w:tcW w:w="568" w:type="pct"/>
            <w:shd w:val="clear" w:color="auto" w:fill="auto"/>
            <w:tcMar>
              <w:top w:w="100" w:type="dxa"/>
              <w:left w:w="100" w:type="dxa"/>
              <w:bottom w:w="100" w:type="dxa"/>
              <w:right w:w="100" w:type="dxa"/>
            </w:tcMar>
          </w:tcPr>
          <w:p w14:paraId="7CE3AE72"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r w:rsidRPr="00DA0442">
              <w:rPr>
                <w:rFonts w:asciiTheme="majorHAnsi" w:hAnsiTheme="majorHAnsi" w:cstheme="majorHAnsi"/>
                <w:b/>
                <w:sz w:val="18"/>
                <w:szCs w:val="22"/>
              </w:rPr>
              <w:t>End-user credit risk</w:t>
            </w:r>
          </w:p>
        </w:tc>
        <w:tc>
          <w:tcPr>
            <w:tcW w:w="3763" w:type="pct"/>
            <w:shd w:val="clear" w:color="auto" w:fill="auto"/>
            <w:tcMar>
              <w:top w:w="100" w:type="dxa"/>
              <w:left w:w="100" w:type="dxa"/>
              <w:bottom w:w="100" w:type="dxa"/>
              <w:right w:w="100" w:type="dxa"/>
            </w:tcMar>
          </w:tcPr>
          <w:p w14:paraId="45A84FD0"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Lack of end-user credit scoring mechanism to assess the ability of end-users to pay for initial connection fees, ongoing electricity bills and ancillary equipment (e.g., solar appliances, lights, etc.)</w:t>
            </w:r>
          </w:p>
          <w:p w14:paraId="650AB6E7" w14:textId="647219CA" w:rsidR="00480722" w:rsidRPr="00DA0442" w:rsidRDefault="00000000" w:rsidP="00062F0A">
            <w:pPr>
              <w:widowControl w:val="0"/>
              <w:numPr>
                <w:ilvl w:val="0"/>
                <w:numId w:val="11"/>
              </w:numPr>
              <w:spacing w:after="0"/>
              <w:ind w:left="270"/>
              <w:rPr>
                <w:rFonts w:asciiTheme="majorHAnsi" w:hAnsiTheme="majorHAnsi" w:cstheme="majorHAnsi"/>
                <w:sz w:val="18"/>
                <w:szCs w:val="22"/>
              </w:rPr>
            </w:pPr>
            <w:sdt>
              <w:sdtPr>
                <w:rPr>
                  <w:rFonts w:asciiTheme="majorHAnsi" w:hAnsiTheme="majorHAnsi" w:cstheme="majorHAnsi"/>
                  <w:sz w:val="18"/>
                  <w:szCs w:val="22"/>
                </w:rPr>
                <w:tag w:val="goog_rdk_25"/>
                <w:id w:val="-188834604"/>
              </w:sdtPr>
              <w:sdtContent/>
            </w:sdt>
            <w:r w:rsidR="00480722" w:rsidRPr="00DA0442">
              <w:rPr>
                <w:rFonts w:asciiTheme="majorHAnsi" w:hAnsiTheme="majorHAnsi" w:cstheme="majorHAnsi"/>
                <w:sz w:val="18"/>
                <w:szCs w:val="22"/>
              </w:rPr>
              <w:t>Limited energy-focused consumer finance products related except for individual credits where credit</w:t>
            </w:r>
            <w:r w:rsidR="00E66D61" w:rsidRPr="00DA0442">
              <w:rPr>
                <w:rFonts w:asciiTheme="majorHAnsi" w:hAnsiTheme="majorHAnsi" w:cstheme="majorHAnsi"/>
                <w:sz w:val="18"/>
                <w:szCs w:val="22"/>
              </w:rPr>
              <w:t>s</w:t>
            </w:r>
            <w:r w:rsidR="00480722" w:rsidRPr="00DA0442">
              <w:rPr>
                <w:rFonts w:asciiTheme="majorHAnsi" w:hAnsiTheme="majorHAnsi" w:cstheme="majorHAnsi"/>
                <w:sz w:val="18"/>
                <w:szCs w:val="22"/>
              </w:rPr>
              <w:t xml:space="preserve"> for electricity connection and appliances is included ("social loan" of MECK and SANDUK), productive loans (MECK) including solar equipment for small businesses, as well as leasing of solar PV and ancillary equipment with SANDUK and Sunpower Energy, a local energy service provider  </w:t>
            </w:r>
          </w:p>
          <w:p w14:paraId="67179BAD"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Low purchasing power of rural communities and risks of non-payment of electricity bills as it is the case today with SONELEC where ⅔ of the bills are not paid</w:t>
            </w:r>
          </w:p>
          <w:p w14:paraId="0FBC1AEF"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Public services such as schools and health centers have an agreement with SONELEC whereby they don't pay electricity bills</w:t>
            </w:r>
          </w:p>
        </w:tc>
        <w:tc>
          <w:tcPr>
            <w:tcW w:w="669" w:type="pct"/>
            <w:shd w:val="clear" w:color="auto" w:fill="auto"/>
            <w:tcMar>
              <w:top w:w="100" w:type="dxa"/>
              <w:left w:w="100" w:type="dxa"/>
              <w:bottom w:w="100" w:type="dxa"/>
              <w:right w:w="100" w:type="dxa"/>
            </w:tcMar>
          </w:tcPr>
          <w:p w14:paraId="3E62098F"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Medium/High</w:t>
            </w:r>
          </w:p>
        </w:tc>
      </w:tr>
      <w:tr w:rsidR="00480722" w:rsidRPr="00DA0442" w14:paraId="34A37B33" w14:textId="77777777" w:rsidTr="008A72DC">
        <w:tc>
          <w:tcPr>
            <w:tcW w:w="568" w:type="pct"/>
            <w:shd w:val="clear" w:color="auto" w:fill="auto"/>
            <w:tcMar>
              <w:top w:w="100" w:type="dxa"/>
              <w:left w:w="100" w:type="dxa"/>
              <w:bottom w:w="100" w:type="dxa"/>
              <w:right w:w="100" w:type="dxa"/>
            </w:tcMar>
          </w:tcPr>
          <w:p w14:paraId="0937BDF7"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r w:rsidRPr="00DA0442">
              <w:rPr>
                <w:rFonts w:asciiTheme="majorHAnsi" w:hAnsiTheme="majorHAnsi" w:cstheme="majorHAnsi"/>
                <w:b/>
                <w:sz w:val="18"/>
                <w:szCs w:val="22"/>
              </w:rPr>
              <w:t>Financing risk</w:t>
            </w:r>
          </w:p>
        </w:tc>
        <w:tc>
          <w:tcPr>
            <w:tcW w:w="3763" w:type="pct"/>
            <w:shd w:val="clear" w:color="auto" w:fill="auto"/>
            <w:tcMar>
              <w:top w:w="100" w:type="dxa"/>
              <w:left w:w="100" w:type="dxa"/>
              <w:bottom w:w="100" w:type="dxa"/>
              <w:right w:w="100" w:type="dxa"/>
            </w:tcMar>
          </w:tcPr>
          <w:p w14:paraId="3A7F54E5"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Limited access to capital in Comoros for private investors (equity and debt), especially for RE</w:t>
            </w:r>
          </w:p>
          <w:p w14:paraId="1171A6F2" w14:textId="69370EEF"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 xml:space="preserve">No domestic investor experience and familiarity with </w:t>
            </w:r>
            <w:r w:rsidR="00D978AF" w:rsidRPr="00DA0442">
              <w:rPr>
                <w:rFonts w:asciiTheme="majorHAnsi" w:hAnsiTheme="majorHAnsi" w:cstheme="majorHAnsi"/>
                <w:sz w:val="18"/>
                <w:szCs w:val="22"/>
              </w:rPr>
              <w:t xml:space="preserve">minigrid </w:t>
            </w:r>
            <w:r w:rsidRPr="00DA0442">
              <w:rPr>
                <w:rFonts w:asciiTheme="majorHAnsi" w:hAnsiTheme="majorHAnsi" w:cstheme="majorHAnsi"/>
                <w:sz w:val="18"/>
                <w:szCs w:val="22"/>
              </w:rPr>
              <w:t xml:space="preserve">as nascent market and lack of information, assessment skills and track-record for </w:t>
            </w:r>
            <w:r w:rsidR="00D978AF" w:rsidRPr="00DA0442">
              <w:rPr>
                <w:rFonts w:asciiTheme="majorHAnsi" w:hAnsiTheme="majorHAnsi" w:cstheme="majorHAnsi"/>
                <w:sz w:val="18"/>
                <w:szCs w:val="22"/>
              </w:rPr>
              <w:t>minigrid</w:t>
            </w:r>
          </w:p>
          <w:p w14:paraId="41E89674" w14:textId="2AC59900" w:rsidR="00D978AF" w:rsidRPr="00DA0442" w:rsidRDefault="00D978AF"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Co-financing efforts at PPG phase are not entirely rolled-out at implementation phase</w:t>
            </w:r>
          </w:p>
        </w:tc>
        <w:tc>
          <w:tcPr>
            <w:tcW w:w="669" w:type="pct"/>
            <w:shd w:val="clear" w:color="auto" w:fill="auto"/>
            <w:tcMar>
              <w:top w:w="100" w:type="dxa"/>
              <w:left w:w="100" w:type="dxa"/>
              <w:bottom w:w="100" w:type="dxa"/>
              <w:right w:w="100" w:type="dxa"/>
            </w:tcMar>
          </w:tcPr>
          <w:p w14:paraId="12E0C200"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High</w:t>
            </w:r>
          </w:p>
        </w:tc>
      </w:tr>
      <w:tr w:rsidR="00480722" w:rsidRPr="00DA0442" w14:paraId="3179F34F" w14:textId="77777777" w:rsidTr="008A72DC">
        <w:tc>
          <w:tcPr>
            <w:tcW w:w="568" w:type="pct"/>
            <w:shd w:val="clear" w:color="auto" w:fill="auto"/>
            <w:tcMar>
              <w:top w:w="100" w:type="dxa"/>
              <w:left w:w="100" w:type="dxa"/>
              <w:bottom w:w="100" w:type="dxa"/>
              <w:right w:w="100" w:type="dxa"/>
            </w:tcMar>
          </w:tcPr>
          <w:p w14:paraId="7EBA2618"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r w:rsidRPr="00DA0442">
              <w:rPr>
                <w:rFonts w:asciiTheme="majorHAnsi" w:hAnsiTheme="majorHAnsi" w:cstheme="majorHAnsi"/>
                <w:b/>
                <w:sz w:val="18"/>
                <w:szCs w:val="22"/>
              </w:rPr>
              <w:lastRenderedPageBreak/>
              <w:t>Currency risk</w:t>
            </w:r>
          </w:p>
        </w:tc>
        <w:tc>
          <w:tcPr>
            <w:tcW w:w="3763" w:type="pct"/>
            <w:shd w:val="clear" w:color="auto" w:fill="auto"/>
            <w:tcMar>
              <w:top w:w="100" w:type="dxa"/>
              <w:left w:w="100" w:type="dxa"/>
              <w:bottom w:w="100" w:type="dxa"/>
              <w:right w:w="100" w:type="dxa"/>
            </w:tcMar>
          </w:tcPr>
          <w:p w14:paraId="46546D5D"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Fixed FX rate between the Comorian Franc (KMF) and the Euro EUR 1 = KMF 491.96775) limiting the volatility of the local currency, but volatile towards under currencies such as the USD</w:t>
            </w:r>
          </w:p>
          <w:p w14:paraId="2FF4725C"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No sufficient domestic currency revenues to cover hard currency debt/equity servicing as well as high interest rate and collateral requirements from local financial institutions</w:t>
            </w:r>
          </w:p>
        </w:tc>
        <w:tc>
          <w:tcPr>
            <w:tcW w:w="669" w:type="pct"/>
            <w:shd w:val="clear" w:color="auto" w:fill="auto"/>
            <w:tcMar>
              <w:top w:w="100" w:type="dxa"/>
              <w:left w:w="100" w:type="dxa"/>
              <w:bottom w:w="100" w:type="dxa"/>
              <w:right w:w="100" w:type="dxa"/>
            </w:tcMar>
          </w:tcPr>
          <w:p w14:paraId="4FD40AA3"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Medium</w:t>
            </w:r>
          </w:p>
        </w:tc>
      </w:tr>
      <w:tr w:rsidR="00480722" w:rsidRPr="00DA0442" w14:paraId="66DB649D" w14:textId="77777777" w:rsidTr="008A72DC">
        <w:tc>
          <w:tcPr>
            <w:tcW w:w="568" w:type="pct"/>
            <w:shd w:val="clear" w:color="auto" w:fill="auto"/>
            <w:tcMar>
              <w:top w:w="100" w:type="dxa"/>
              <w:left w:w="100" w:type="dxa"/>
              <w:bottom w:w="100" w:type="dxa"/>
              <w:right w:w="100" w:type="dxa"/>
            </w:tcMar>
          </w:tcPr>
          <w:p w14:paraId="2E77DED0"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r w:rsidRPr="00DA0442">
              <w:rPr>
                <w:rFonts w:asciiTheme="majorHAnsi" w:hAnsiTheme="majorHAnsi" w:cstheme="majorHAnsi"/>
                <w:b/>
                <w:sz w:val="18"/>
                <w:szCs w:val="22"/>
              </w:rPr>
              <w:t>Sovereign risk</w:t>
            </w:r>
          </w:p>
        </w:tc>
        <w:tc>
          <w:tcPr>
            <w:tcW w:w="3763" w:type="pct"/>
            <w:shd w:val="clear" w:color="auto" w:fill="auto"/>
            <w:tcMar>
              <w:top w:w="100" w:type="dxa"/>
              <w:left w:w="100" w:type="dxa"/>
              <w:bottom w:w="100" w:type="dxa"/>
              <w:right w:w="100" w:type="dxa"/>
            </w:tcMar>
          </w:tcPr>
          <w:p w14:paraId="47ABA57B"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Turbulent political environment in Comoros after years of heavy rotation of Presidents, today's president Azali Assoumani — a former coup leader who won the 2016 presidential elections and his controversial reelection in March 2019, suspended the constitutional court, cracked down on the opposition, centralized executive power, stopped the Presidential rotation between Comoros’s three islands under the 2018 constitution, enabling him to potentially remain under power until 2029</w:t>
            </w:r>
          </w:p>
          <w:p w14:paraId="1EF84A4F"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Initial international pledges of USD 6.8bn after an investors' round table led by the Comorian President in December 2019 to support the Plan Comores Émergent (PCE) are likely to be reduced or suspended due to COVID-19 and its impacts</w:t>
            </w:r>
          </w:p>
          <w:p w14:paraId="36477E62" w14:textId="5D6DCA72" w:rsidR="00480722" w:rsidRPr="00DA0442" w:rsidRDefault="00000000" w:rsidP="00062F0A">
            <w:pPr>
              <w:widowControl w:val="0"/>
              <w:numPr>
                <w:ilvl w:val="0"/>
                <w:numId w:val="11"/>
              </w:numPr>
              <w:spacing w:after="0"/>
              <w:ind w:left="270"/>
              <w:rPr>
                <w:rFonts w:asciiTheme="majorHAnsi" w:hAnsiTheme="majorHAnsi" w:cstheme="majorHAnsi"/>
                <w:sz w:val="18"/>
                <w:szCs w:val="22"/>
              </w:rPr>
            </w:pPr>
            <w:sdt>
              <w:sdtPr>
                <w:rPr>
                  <w:rFonts w:asciiTheme="majorHAnsi" w:hAnsiTheme="majorHAnsi" w:cstheme="majorHAnsi"/>
                  <w:sz w:val="18"/>
                  <w:szCs w:val="22"/>
                </w:rPr>
                <w:tag w:val="goog_rdk_30"/>
                <w:id w:val="298658715"/>
              </w:sdtPr>
              <w:sdtContent/>
            </w:sdt>
            <w:r w:rsidR="00480722" w:rsidRPr="00DA0442">
              <w:rPr>
                <w:rFonts w:asciiTheme="majorHAnsi" w:hAnsiTheme="majorHAnsi" w:cstheme="majorHAnsi"/>
                <w:sz w:val="18"/>
                <w:szCs w:val="22"/>
              </w:rPr>
              <w:t>While some agricultural products are exported at a relatively acceptable price (vanilla), climate risks and limited resilience, country isolation (island) and small market size (&lt;900k inhabitants) are contributing to a fragile economy. Fragility enhanced through COVID-19 effects especially on trade and tourism leading to economic slowdown (-1.4% GDP growth expected in 2020)</w:t>
            </w:r>
          </w:p>
        </w:tc>
        <w:tc>
          <w:tcPr>
            <w:tcW w:w="669" w:type="pct"/>
            <w:shd w:val="clear" w:color="auto" w:fill="auto"/>
            <w:tcMar>
              <w:top w:w="100" w:type="dxa"/>
              <w:left w:w="100" w:type="dxa"/>
              <w:bottom w:w="100" w:type="dxa"/>
              <w:right w:w="100" w:type="dxa"/>
            </w:tcMar>
          </w:tcPr>
          <w:p w14:paraId="6FC84C97"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High</w:t>
            </w:r>
          </w:p>
        </w:tc>
      </w:tr>
      <w:tr w:rsidR="00480722" w:rsidRPr="00DA0442" w14:paraId="7FB0E3A6" w14:textId="77777777" w:rsidTr="008A72DC">
        <w:tc>
          <w:tcPr>
            <w:tcW w:w="568" w:type="pct"/>
            <w:shd w:val="clear" w:color="auto" w:fill="auto"/>
            <w:tcMar>
              <w:top w:w="100" w:type="dxa"/>
              <w:left w:w="100" w:type="dxa"/>
              <w:bottom w:w="100" w:type="dxa"/>
              <w:right w:w="100" w:type="dxa"/>
            </w:tcMar>
          </w:tcPr>
          <w:p w14:paraId="09AFBCF8"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r w:rsidRPr="00DA0442">
              <w:rPr>
                <w:rFonts w:asciiTheme="majorHAnsi" w:hAnsiTheme="majorHAnsi" w:cstheme="majorHAnsi"/>
                <w:b/>
                <w:sz w:val="18"/>
                <w:szCs w:val="22"/>
              </w:rPr>
              <w:t>Sanitary risk / COVID-19</w:t>
            </w:r>
          </w:p>
        </w:tc>
        <w:tc>
          <w:tcPr>
            <w:tcW w:w="3763" w:type="pct"/>
            <w:shd w:val="clear" w:color="auto" w:fill="auto"/>
            <w:tcMar>
              <w:top w:w="100" w:type="dxa"/>
              <w:left w:w="100" w:type="dxa"/>
              <w:bottom w:w="100" w:type="dxa"/>
              <w:right w:w="100" w:type="dxa"/>
            </w:tcMar>
          </w:tcPr>
          <w:p w14:paraId="35F13915"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On December 6, 2020, Comoros has had 616 COVID-19 cases and 7 deaths</w:t>
            </w:r>
          </w:p>
          <w:p w14:paraId="609DA51A" w14:textId="77777777" w:rsidR="00C836CE" w:rsidRPr="00DA0442" w:rsidRDefault="00480722" w:rsidP="00C836CE">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COVID-19 has hampered the economic and social recovery post-cyclone Kenneth</w:t>
            </w:r>
          </w:p>
          <w:p w14:paraId="0341444A" w14:textId="77777777" w:rsidR="00C836CE" w:rsidRPr="00DA0442" w:rsidRDefault="00C836CE" w:rsidP="00C836CE">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High socio-economic impact on informal economy which accounts for 79% of jobs in Comoros the most vulnerable households may face economic difficulties in meeting their basic needs such as water and electricity supply</w:t>
            </w:r>
          </w:p>
          <w:p w14:paraId="127CBA99" w14:textId="0BFCFB4C" w:rsidR="00C836CE" w:rsidRPr="00DA0442" w:rsidRDefault="00C836CE" w:rsidP="00C836CE">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Considering that electricity production in Comoros relies on 96% fossil fuels, a disruption in hydrocarbon imports due to COVID-19 would directly impact the country's energy security.</w:t>
            </w:r>
          </w:p>
          <w:p w14:paraId="44BC99E0"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Healthcare is critical in Comoros where life expectancy is respectively 62 for men and 67 for women. Government expenses per capita for healthcare are low at USD 32 per capita per year and there are only 1.5 medical physicians per 10,000 inhabitants. Malaria is one of the main diseases in the country.</w:t>
            </w:r>
          </w:p>
          <w:p w14:paraId="1267F56E"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Procurement delays due to restrictions on imports, affecting the pilot projects</w:t>
            </w:r>
          </w:p>
        </w:tc>
        <w:tc>
          <w:tcPr>
            <w:tcW w:w="669" w:type="pct"/>
            <w:shd w:val="clear" w:color="auto" w:fill="auto"/>
            <w:tcMar>
              <w:top w:w="100" w:type="dxa"/>
              <w:left w:w="100" w:type="dxa"/>
              <w:bottom w:w="100" w:type="dxa"/>
              <w:right w:w="100" w:type="dxa"/>
            </w:tcMar>
          </w:tcPr>
          <w:p w14:paraId="393F3947"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Low</w:t>
            </w:r>
          </w:p>
        </w:tc>
      </w:tr>
      <w:tr w:rsidR="00480722" w:rsidRPr="00DA0442" w14:paraId="15784F61" w14:textId="77777777" w:rsidTr="008A72DC">
        <w:tc>
          <w:tcPr>
            <w:tcW w:w="568" w:type="pct"/>
            <w:shd w:val="clear" w:color="auto" w:fill="auto"/>
            <w:tcMar>
              <w:top w:w="100" w:type="dxa"/>
              <w:left w:w="100" w:type="dxa"/>
              <w:bottom w:w="100" w:type="dxa"/>
              <w:right w:w="100" w:type="dxa"/>
            </w:tcMar>
          </w:tcPr>
          <w:p w14:paraId="401A5569" w14:textId="74DD87A7" w:rsidR="00480722" w:rsidRPr="00DA0442" w:rsidRDefault="004B67AE" w:rsidP="00062F0A">
            <w:pPr>
              <w:widowControl w:val="0"/>
              <w:pBdr>
                <w:top w:val="nil"/>
                <w:left w:val="nil"/>
                <w:bottom w:val="nil"/>
                <w:right w:val="nil"/>
                <w:between w:val="nil"/>
              </w:pBdr>
              <w:spacing w:after="0"/>
              <w:rPr>
                <w:rFonts w:asciiTheme="majorHAnsi" w:hAnsiTheme="majorHAnsi" w:cstheme="majorHAnsi"/>
                <w:b/>
                <w:sz w:val="18"/>
                <w:szCs w:val="22"/>
              </w:rPr>
            </w:pPr>
            <w:r w:rsidRPr="00DA0442">
              <w:rPr>
                <w:rFonts w:asciiTheme="majorHAnsi" w:hAnsiTheme="majorHAnsi" w:cstheme="majorHAnsi"/>
                <w:b/>
                <w:sz w:val="18"/>
                <w:szCs w:val="22"/>
              </w:rPr>
              <w:t xml:space="preserve">Environment &amp; </w:t>
            </w:r>
            <w:r w:rsidR="00480722" w:rsidRPr="00DA0442">
              <w:rPr>
                <w:rFonts w:asciiTheme="majorHAnsi" w:hAnsiTheme="majorHAnsi" w:cstheme="majorHAnsi"/>
                <w:b/>
                <w:sz w:val="18"/>
                <w:szCs w:val="22"/>
              </w:rPr>
              <w:t>Climate risk</w:t>
            </w:r>
          </w:p>
        </w:tc>
        <w:tc>
          <w:tcPr>
            <w:tcW w:w="3763" w:type="pct"/>
            <w:shd w:val="clear" w:color="auto" w:fill="auto"/>
            <w:tcMar>
              <w:top w:w="100" w:type="dxa"/>
              <w:left w:w="100" w:type="dxa"/>
              <w:bottom w:w="100" w:type="dxa"/>
              <w:right w:w="100" w:type="dxa"/>
            </w:tcMar>
          </w:tcPr>
          <w:p w14:paraId="3B3DD32B" w14:textId="38898023" w:rsidR="00195584" w:rsidRPr="00DA0442" w:rsidRDefault="00195584"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No real measures, standards and arrangements for the disposal of used batteries, solar panels, converters and other grid equipment</w:t>
            </w:r>
          </w:p>
          <w:p w14:paraId="4D4B6B98" w14:textId="16D66DC5"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Comoros is increasingly subject to cyclones such as cyclone Kenneth in April 2019 with a negative impact on Comoros' population, its livelihood and economy</w:t>
            </w:r>
          </w:p>
          <w:p w14:paraId="616B86E0"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Rain-patterns, sea-level rise (expected to reach 20 cm by 2050 according to IPCC) and deforestation are negatively impacting Comoros, its agriculture, food production and water supply. These can be reflected either by dramatic droughts or heavy rainfalls (e.g., in 2012 affecting 65k people and damages of USD 18-20 million)</w:t>
            </w:r>
          </w:p>
          <w:p w14:paraId="75222559"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 xml:space="preserve">Volcanic (Mount Karthala) and seismic activities represent a climate risk </w:t>
            </w:r>
          </w:p>
        </w:tc>
        <w:tc>
          <w:tcPr>
            <w:tcW w:w="669" w:type="pct"/>
            <w:shd w:val="clear" w:color="auto" w:fill="auto"/>
            <w:tcMar>
              <w:top w:w="100" w:type="dxa"/>
              <w:left w:w="100" w:type="dxa"/>
              <w:bottom w:w="100" w:type="dxa"/>
              <w:right w:w="100" w:type="dxa"/>
            </w:tcMar>
          </w:tcPr>
          <w:p w14:paraId="39FFCFB4"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High</w:t>
            </w:r>
          </w:p>
        </w:tc>
      </w:tr>
      <w:tr w:rsidR="00480722" w:rsidRPr="00DA0442" w14:paraId="0D71B18D" w14:textId="77777777" w:rsidTr="008A72DC">
        <w:trPr>
          <w:trHeight w:val="18"/>
        </w:trPr>
        <w:tc>
          <w:tcPr>
            <w:tcW w:w="568" w:type="pct"/>
            <w:shd w:val="clear" w:color="auto" w:fill="auto"/>
            <w:tcMar>
              <w:top w:w="100" w:type="dxa"/>
              <w:left w:w="100" w:type="dxa"/>
              <w:bottom w:w="100" w:type="dxa"/>
              <w:right w:w="100" w:type="dxa"/>
            </w:tcMar>
          </w:tcPr>
          <w:p w14:paraId="438A07C4"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b/>
                <w:sz w:val="18"/>
                <w:szCs w:val="22"/>
              </w:rPr>
            </w:pPr>
            <w:r w:rsidRPr="00DA0442">
              <w:rPr>
                <w:rFonts w:asciiTheme="majorHAnsi" w:hAnsiTheme="majorHAnsi" w:cstheme="majorHAnsi"/>
                <w:b/>
                <w:sz w:val="18"/>
                <w:szCs w:val="22"/>
              </w:rPr>
              <w:t>Overall Risk</w:t>
            </w:r>
          </w:p>
        </w:tc>
        <w:tc>
          <w:tcPr>
            <w:tcW w:w="3763" w:type="pct"/>
            <w:shd w:val="clear" w:color="auto" w:fill="auto"/>
            <w:tcMar>
              <w:top w:w="100" w:type="dxa"/>
              <w:left w:w="100" w:type="dxa"/>
              <w:bottom w:w="100" w:type="dxa"/>
              <w:right w:w="100" w:type="dxa"/>
            </w:tcMar>
          </w:tcPr>
          <w:p w14:paraId="2158C7A4" w14:textId="77777777" w:rsidR="00480722" w:rsidRPr="00DA0442" w:rsidRDefault="00480722" w:rsidP="00062F0A">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8"/>
                <w:szCs w:val="22"/>
              </w:rPr>
              <w:t>Based on the evaluation of the different risks, the overall risk of the project is set to HIGH</w:t>
            </w:r>
          </w:p>
        </w:tc>
        <w:tc>
          <w:tcPr>
            <w:tcW w:w="669" w:type="pct"/>
            <w:shd w:val="clear" w:color="auto" w:fill="auto"/>
            <w:tcMar>
              <w:top w:w="100" w:type="dxa"/>
              <w:left w:w="100" w:type="dxa"/>
              <w:bottom w:w="100" w:type="dxa"/>
              <w:right w:w="100" w:type="dxa"/>
            </w:tcMar>
          </w:tcPr>
          <w:p w14:paraId="65EFA575" w14:textId="77777777" w:rsidR="00480722" w:rsidRPr="00DA0442" w:rsidRDefault="00480722" w:rsidP="00062F0A">
            <w:pPr>
              <w:widowControl w:val="0"/>
              <w:pBdr>
                <w:top w:val="nil"/>
                <w:left w:val="nil"/>
                <w:bottom w:val="nil"/>
                <w:right w:val="nil"/>
                <w:between w:val="nil"/>
              </w:pBdr>
              <w:spacing w:after="0"/>
              <w:rPr>
                <w:rFonts w:asciiTheme="majorHAnsi" w:hAnsiTheme="majorHAnsi" w:cstheme="majorHAnsi"/>
                <w:sz w:val="18"/>
                <w:szCs w:val="22"/>
              </w:rPr>
            </w:pPr>
            <w:r w:rsidRPr="00DA0442">
              <w:rPr>
                <w:rFonts w:asciiTheme="majorHAnsi" w:hAnsiTheme="majorHAnsi" w:cstheme="majorHAnsi"/>
                <w:sz w:val="18"/>
                <w:szCs w:val="22"/>
              </w:rPr>
              <w:t>High</w:t>
            </w:r>
          </w:p>
        </w:tc>
      </w:tr>
    </w:tbl>
    <w:p w14:paraId="6B9A91E7" w14:textId="6F1BC3A5" w:rsidR="00CE7A7E" w:rsidRPr="00DA0442" w:rsidRDefault="00CE7A7E" w:rsidP="00E2701A">
      <w:pPr>
        <w:rPr>
          <w:b/>
          <w:bCs/>
          <w:iCs/>
        </w:rPr>
      </w:pPr>
    </w:p>
    <w:p w14:paraId="6646E4C4" w14:textId="77777777" w:rsidR="00480722" w:rsidRPr="00DA0442" w:rsidRDefault="00480722" w:rsidP="00E2701A">
      <w:pPr>
        <w:rPr>
          <w:b/>
          <w:bCs/>
          <w:iCs/>
        </w:rPr>
      </w:pPr>
    </w:p>
    <w:p w14:paraId="0000015E" w14:textId="77777777" w:rsidR="00FC608E" w:rsidRPr="00DA0442" w:rsidRDefault="00FC608E" w:rsidP="00257781">
      <w:pPr>
        <w:spacing w:after="0"/>
        <w:rPr>
          <w:i/>
        </w:rPr>
      </w:pPr>
    </w:p>
    <w:p w14:paraId="00000160" w14:textId="462F69B7" w:rsidR="00FC608E" w:rsidRPr="00DA0442" w:rsidRDefault="00FC608E" w:rsidP="00257781">
      <w:pPr>
        <w:spacing w:after="0"/>
        <w:rPr>
          <w:i/>
        </w:rPr>
      </w:pPr>
    </w:p>
    <w:p w14:paraId="0000016A" w14:textId="3977453D" w:rsidR="00FC608E" w:rsidRPr="00DA0442" w:rsidRDefault="00A07967" w:rsidP="00C37FCB">
      <w:pPr>
        <w:pStyle w:val="Heading1"/>
        <w:numPr>
          <w:ilvl w:val="0"/>
          <w:numId w:val="9"/>
        </w:numPr>
        <w:spacing w:before="0" w:after="0"/>
        <w:rPr>
          <w:rFonts w:ascii="Calibri" w:hAnsi="Calibri"/>
        </w:rPr>
      </w:pPr>
      <w:bookmarkStart w:id="15" w:name="_Toc74983308"/>
      <w:r w:rsidRPr="00DA0442">
        <w:rPr>
          <w:rFonts w:ascii="Calibri" w:hAnsi="Calibri"/>
        </w:rPr>
        <w:lastRenderedPageBreak/>
        <w:t>Strategy</w:t>
      </w:r>
      <w:bookmarkEnd w:id="15"/>
      <w:r w:rsidRPr="00DA0442">
        <w:rPr>
          <w:rFonts w:ascii="Calibri" w:hAnsi="Calibri"/>
        </w:rPr>
        <w:t xml:space="preserve"> </w:t>
      </w:r>
    </w:p>
    <w:p w14:paraId="19774A68" w14:textId="7C0838CB" w:rsidR="00A02C54" w:rsidRPr="00DA0442" w:rsidRDefault="00A02C54" w:rsidP="00AB388F">
      <w:r w:rsidRPr="00DA0442">
        <w:t xml:space="preserve">In order to reach SDG 7 to ensure access to affordable, reliable sustainable and modern energy for all, especially in rural areas outside the power grid, </w:t>
      </w:r>
      <w:r w:rsidR="00037ECA" w:rsidRPr="00DA0442">
        <w:t>minigrid</w:t>
      </w:r>
      <w:r w:rsidRPr="00DA0442">
        <w:t xml:space="preserve">s based on renewable energy sources or low-carbon can be a powerful lever can be a powerful lever in terms of price (cheaper in terms of demand and supply through avoided large grid investments in infrastructures), time (faster), scale (cross-sectorial) and GHG emissions (reduced significantly). According to the latest </w:t>
      </w:r>
      <w:hyperlink r:id="rId22" w:history="1">
        <w:r w:rsidRPr="00DA0442">
          <w:rPr>
            <w:rStyle w:val="Hyperlink"/>
          </w:rPr>
          <w:t>Tracking SDG 7: The Energy Progress Report (2021)</w:t>
        </w:r>
      </w:hyperlink>
      <w:r w:rsidRPr="00DA0442">
        <w:t xml:space="preserve">, while the number of people not having access to electricity has decreased from 1.2 billion to 759 million between 2010 to 2019 (SDG 7.1.) and the share of total final energy consumption from renewables has increased from 16.4% to 17.1% (SDG 7.2) worldwide, it is still not sufficient to reach the targets by 2030. In addition, the COVID-19 pandemic had a reverse effect on energy access. It is estimated that in 2020, more than 30 millon people who already benefited from access to electricity would not anymore due to a lack of affordability. This situation is especially noticeable in Least Developed Countries, such as Comoros. Nevertheless, the pandemic has proven that renewable energy solutions were more resilient than imported fossil fuel solutions. Prices of renewable energy equipments have dropped and innovative business models are flourishing (including around </w:t>
      </w:r>
      <w:r w:rsidR="00037ECA" w:rsidRPr="00DA0442">
        <w:t>minigrid</w:t>
      </w:r>
      <w:r w:rsidRPr="00DA0442">
        <w:t xml:space="preserve">s). As such, efforts should be made at international up to local level to leverage the situation and further promote </w:t>
      </w:r>
      <w:r w:rsidR="005A7B1D" w:rsidRPr="00DA0442">
        <w:t>renewable</w:t>
      </w:r>
      <w:r w:rsidRPr="00DA0442">
        <w:t xml:space="preserve"> energy solutions to contribute to reaching SDG 7.</w:t>
      </w:r>
    </w:p>
    <w:p w14:paraId="54A6AE3D" w14:textId="77777777" w:rsidR="00A02C54" w:rsidRPr="00DA0442" w:rsidRDefault="00A02C54" w:rsidP="00787487">
      <w:pPr>
        <w:rPr>
          <w:iCs/>
        </w:rPr>
      </w:pPr>
    </w:p>
    <w:p w14:paraId="762667CE" w14:textId="42EDB140" w:rsidR="0024041B" w:rsidRPr="00DA0442" w:rsidRDefault="0024041B" w:rsidP="00787487">
      <w:pPr>
        <w:rPr>
          <w:iCs/>
        </w:rPr>
      </w:pPr>
      <w:r w:rsidRPr="00DA0442">
        <w:rPr>
          <w:iCs/>
        </w:rPr>
        <w:t xml:space="preserve">Based on the development challenge (See II) of </w:t>
      </w:r>
      <w:r w:rsidR="00475BAF" w:rsidRPr="00DA0442">
        <w:rPr>
          <w:iCs/>
        </w:rPr>
        <w:t xml:space="preserve">access to sustainable, reliable, affordable and cleaner electricity in rural areas in Comoros </w:t>
      </w:r>
      <w:r w:rsidRPr="00DA0442">
        <w:rPr>
          <w:iCs/>
        </w:rPr>
        <w:t>in order to contribute to durable improved livelihoods and inclusive poverty alleviation while reducing GHG emissions, different solutions can be envisaged</w:t>
      </w:r>
      <w:r w:rsidR="007C4847" w:rsidRPr="00DA0442">
        <w:rPr>
          <w:iCs/>
        </w:rPr>
        <w:t xml:space="preserve">. </w:t>
      </w:r>
      <w:r w:rsidR="007C4847" w:rsidRPr="00DA0442">
        <w:t>The figure below presents the problem (center part – blue), its root causes and barriers (lower part – brown), as well as how the project plans to address these barriers (upper part – green).</w:t>
      </w:r>
    </w:p>
    <w:p w14:paraId="78107627" w14:textId="3D5FC2DA" w:rsidR="0024041B" w:rsidRPr="00DA0442" w:rsidRDefault="0024041B" w:rsidP="00787487">
      <w:pPr>
        <w:rPr>
          <w:iCs/>
        </w:rPr>
      </w:pPr>
      <w:r w:rsidRPr="00DA0442">
        <w:rPr>
          <w:noProof/>
        </w:rPr>
        <w:drawing>
          <wp:inline distT="0" distB="0" distL="0" distR="0" wp14:anchorId="1DC2EF87" wp14:editId="4A683FD6">
            <wp:extent cx="5943600" cy="3562350"/>
            <wp:effectExtent l="0" t="0" r="0" b="0"/>
            <wp:docPr id="24" name="Picture 2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23">
                      <a:extLst>
                        <a:ext uri="{28A0092B-C50C-407E-A947-70E740481C1C}">
                          <a14:useLocalDpi xmlns:a14="http://schemas.microsoft.com/office/drawing/2010/main"/>
                        </a:ext>
                      </a:extLst>
                    </a:blip>
                    <a:stretch>
                      <a:fillRect/>
                    </a:stretch>
                  </pic:blipFill>
                  <pic:spPr>
                    <a:xfrm>
                      <a:off x="0" y="0"/>
                      <a:ext cx="5943600" cy="3562350"/>
                    </a:xfrm>
                    <a:prstGeom prst="rect">
                      <a:avLst/>
                    </a:prstGeom>
                  </pic:spPr>
                </pic:pic>
              </a:graphicData>
            </a:graphic>
          </wp:inline>
        </w:drawing>
      </w:r>
    </w:p>
    <w:p w14:paraId="2AA15EEF" w14:textId="06E275BB" w:rsidR="0024041B" w:rsidRPr="00DA0442" w:rsidRDefault="0024041B" w:rsidP="00FF28E5">
      <w:pPr>
        <w:pStyle w:val="Caption"/>
      </w:pPr>
      <w:bookmarkStart w:id="16" w:name="_Toc74978790"/>
      <w:r w:rsidRPr="00DA0442">
        <w:t xml:space="preserve">Figure </w:t>
      </w:r>
      <w:fldSimple w:instr=" SEQ Figure \* ARABIC ">
        <w:r w:rsidR="00212462">
          <w:rPr>
            <w:noProof/>
          </w:rPr>
          <w:t>1</w:t>
        </w:r>
      </w:fldSimple>
      <w:r w:rsidRPr="00DA0442">
        <w:t xml:space="preserve"> – </w:t>
      </w:r>
      <w:r w:rsidR="007C4847" w:rsidRPr="00DA0442">
        <w:t xml:space="preserve">Root Causes and </w:t>
      </w:r>
      <w:r w:rsidRPr="00DA0442">
        <w:t>Solutions Tree</w:t>
      </w:r>
      <w:bookmarkEnd w:id="16"/>
    </w:p>
    <w:p w14:paraId="17FF3209" w14:textId="77777777" w:rsidR="0024041B" w:rsidRPr="00DA0442" w:rsidRDefault="0024041B" w:rsidP="00787487">
      <w:pPr>
        <w:rPr>
          <w:iCs/>
        </w:rPr>
      </w:pPr>
    </w:p>
    <w:p w14:paraId="73FEB383" w14:textId="6F209894" w:rsidR="00787487" w:rsidRPr="00DA0442" w:rsidRDefault="00D550C7" w:rsidP="00787487">
      <w:pPr>
        <w:rPr>
          <w:iCs/>
        </w:rPr>
      </w:pPr>
      <w:r w:rsidRPr="00DA0442">
        <w:rPr>
          <w:iCs/>
        </w:rPr>
        <w:t>The strategy adopted by the project to overcome the development challenge relies on</w:t>
      </w:r>
      <w:r w:rsidR="00EF3EAC" w:rsidRPr="00DA0442">
        <w:rPr>
          <w:iCs/>
        </w:rPr>
        <w:t xml:space="preserve"> </w:t>
      </w:r>
      <w:r w:rsidR="00EF3EAC" w:rsidRPr="00DA0442">
        <w:rPr>
          <w:b/>
          <w:bCs/>
          <w:iCs/>
        </w:rPr>
        <w:t xml:space="preserve">improving the financial viability and promoting scaled-up commercial investment in renewable energy </w:t>
      </w:r>
      <w:r w:rsidR="00037ECA" w:rsidRPr="00DA0442">
        <w:rPr>
          <w:b/>
          <w:bCs/>
          <w:iCs/>
        </w:rPr>
        <w:t>minigrid</w:t>
      </w:r>
      <w:r w:rsidR="00EF3EAC" w:rsidRPr="00DA0442">
        <w:rPr>
          <w:b/>
          <w:bCs/>
          <w:iCs/>
        </w:rPr>
        <w:t>s</w:t>
      </w:r>
      <w:r w:rsidR="00EF3EAC" w:rsidRPr="00DA0442">
        <w:rPr>
          <w:iCs/>
        </w:rPr>
        <w:t xml:space="preserve"> (“</w:t>
      </w:r>
      <w:r w:rsidR="00037ECA" w:rsidRPr="00DA0442">
        <w:rPr>
          <w:iCs/>
        </w:rPr>
        <w:t>minigrid</w:t>
      </w:r>
      <w:r w:rsidR="00EF3EAC" w:rsidRPr="00DA0442">
        <w:rPr>
          <w:iCs/>
        </w:rPr>
        <w:t>s”). Indeed, while some efforts are made in Comoros to include renewable energy into the energy mix (as stated in II – Development Challenge</w:t>
      </w:r>
      <w:r w:rsidR="0024041B" w:rsidRPr="00DA0442">
        <w:rPr>
          <w:iCs/>
        </w:rPr>
        <w:t xml:space="preserve"> and indicated in the </w:t>
      </w:r>
      <w:r w:rsidR="009818AF" w:rsidRPr="00DA0442">
        <w:rPr>
          <w:iCs/>
        </w:rPr>
        <w:t xml:space="preserve">upper part of the </w:t>
      </w:r>
      <w:r w:rsidR="0024041B" w:rsidRPr="00DA0442">
        <w:rPr>
          <w:iCs/>
        </w:rPr>
        <w:t>solutions tree</w:t>
      </w:r>
      <w:r w:rsidR="009818AF" w:rsidRPr="00DA0442">
        <w:rPr>
          <w:iCs/>
        </w:rPr>
        <w:t xml:space="preserve"> through grid extension via RE IPPs and individual energy solutions</w:t>
      </w:r>
      <w:r w:rsidR="00EF3EAC" w:rsidRPr="00DA0442">
        <w:rPr>
          <w:iCs/>
        </w:rPr>
        <w:t xml:space="preserve">), isolated </w:t>
      </w:r>
      <w:r w:rsidR="00037ECA" w:rsidRPr="00DA0442">
        <w:rPr>
          <w:iCs/>
        </w:rPr>
        <w:t>minigrid</w:t>
      </w:r>
      <w:r w:rsidR="00EF3EAC" w:rsidRPr="00DA0442">
        <w:rPr>
          <w:iCs/>
        </w:rPr>
        <w:t>s are not yet considered as a suitable alternative</w:t>
      </w:r>
      <w:r w:rsidR="003924DD" w:rsidRPr="00DA0442">
        <w:rPr>
          <w:iCs/>
        </w:rPr>
        <w:t xml:space="preserve"> by the government</w:t>
      </w:r>
      <w:r w:rsidR="00EF3EAC" w:rsidRPr="00DA0442">
        <w:rPr>
          <w:iCs/>
        </w:rPr>
        <w:t xml:space="preserve">. This is mainly due to </w:t>
      </w:r>
      <w:r w:rsidR="009818AF" w:rsidRPr="00DA0442">
        <w:rPr>
          <w:iCs/>
        </w:rPr>
        <w:t>favoring a</w:t>
      </w:r>
      <w:r w:rsidR="0096312C" w:rsidRPr="00DA0442">
        <w:rPr>
          <w:iCs/>
        </w:rPr>
        <w:t xml:space="preserve"> </w:t>
      </w:r>
      <w:r w:rsidR="00EF3EAC" w:rsidRPr="00DA0442">
        <w:rPr>
          <w:iCs/>
        </w:rPr>
        <w:t>national grid extension</w:t>
      </w:r>
      <w:r w:rsidR="0096312C" w:rsidRPr="00DA0442">
        <w:rPr>
          <w:iCs/>
        </w:rPr>
        <w:t xml:space="preserve"> approach for electrification (vs. off-grid solutions)</w:t>
      </w:r>
      <w:r w:rsidR="00EF3EAC" w:rsidRPr="00DA0442">
        <w:rPr>
          <w:iCs/>
        </w:rPr>
        <w:t xml:space="preserve">, </w:t>
      </w:r>
      <w:r w:rsidR="009818AF" w:rsidRPr="00DA0442">
        <w:rPr>
          <w:iCs/>
        </w:rPr>
        <w:t xml:space="preserve">a </w:t>
      </w:r>
      <w:r w:rsidR="00EF3EAC" w:rsidRPr="00DA0442">
        <w:rPr>
          <w:iCs/>
        </w:rPr>
        <w:t xml:space="preserve">lack of </w:t>
      </w:r>
      <w:r w:rsidR="00EF3EAC" w:rsidRPr="00DA0442">
        <w:rPr>
          <w:iCs/>
        </w:rPr>
        <w:lastRenderedPageBreak/>
        <w:t xml:space="preserve">technical and institutional capacity, and </w:t>
      </w:r>
      <w:r w:rsidR="009818AF" w:rsidRPr="00DA0442">
        <w:rPr>
          <w:iCs/>
        </w:rPr>
        <w:t xml:space="preserve">a </w:t>
      </w:r>
      <w:r w:rsidR="00EF3EAC" w:rsidRPr="00DA0442">
        <w:rPr>
          <w:iCs/>
        </w:rPr>
        <w:t xml:space="preserve">market </w:t>
      </w:r>
      <w:r w:rsidR="00787487" w:rsidRPr="00DA0442">
        <w:rPr>
          <w:iCs/>
        </w:rPr>
        <w:t>distortion</w:t>
      </w:r>
      <w:r w:rsidR="00EF3EAC" w:rsidRPr="00DA0442">
        <w:rPr>
          <w:iCs/>
        </w:rPr>
        <w:t xml:space="preserve"> through fossil-fuel subsidies for thermal </w:t>
      </w:r>
      <w:r w:rsidR="00972B07" w:rsidRPr="00DA0442">
        <w:rPr>
          <w:iCs/>
        </w:rPr>
        <w:t>power plants</w:t>
      </w:r>
      <w:r w:rsidR="00EF3EAC" w:rsidRPr="00DA0442">
        <w:rPr>
          <w:iCs/>
        </w:rPr>
        <w:t xml:space="preserve"> (representing 96% of the electricity production</w:t>
      </w:r>
      <w:r w:rsidR="00787487" w:rsidRPr="00DA0442">
        <w:rPr>
          <w:iCs/>
        </w:rPr>
        <w:t>)</w:t>
      </w:r>
      <w:r w:rsidR="00972B07" w:rsidRPr="00DA0442">
        <w:rPr>
          <w:iCs/>
        </w:rPr>
        <w:t xml:space="preserve"> of KMF 3bn (≈USD 7.2M) per year (</w:t>
      </w:r>
      <w:r w:rsidR="009818AF" w:rsidRPr="00DA0442">
        <w:rPr>
          <w:iCs/>
        </w:rPr>
        <w:t>according to</w:t>
      </w:r>
      <w:r w:rsidR="00972B07" w:rsidRPr="00DA0442">
        <w:rPr>
          <w:iCs/>
        </w:rPr>
        <w:t xml:space="preserve"> the Loi de Finances - Finance Law). </w:t>
      </w:r>
      <w:r w:rsidR="00787487" w:rsidRPr="00DA0442">
        <w:rPr>
          <w:iCs/>
        </w:rPr>
        <w:t xml:space="preserve">Investments </w:t>
      </w:r>
      <w:r w:rsidR="009818AF" w:rsidRPr="00DA0442">
        <w:rPr>
          <w:iCs/>
        </w:rPr>
        <w:t>in and scale-up of</w:t>
      </w:r>
      <w:r w:rsidR="00787487" w:rsidRPr="00DA0442">
        <w:rPr>
          <w:iCs/>
        </w:rPr>
        <w:t xml:space="preserve"> autonomous </w:t>
      </w:r>
      <w:r w:rsidR="00037ECA" w:rsidRPr="00DA0442">
        <w:rPr>
          <w:iCs/>
        </w:rPr>
        <w:t>minigrid</w:t>
      </w:r>
      <w:r w:rsidR="00787487" w:rsidRPr="00DA0442">
        <w:rPr>
          <w:iCs/>
        </w:rPr>
        <w:t xml:space="preserve">s in Comoros are </w:t>
      </w:r>
      <w:r w:rsidR="009818AF" w:rsidRPr="00DA0442">
        <w:rPr>
          <w:iCs/>
        </w:rPr>
        <w:t xml:space="preserve">confronted to </w:t>
      </w:r>
      <w:r w:rsidR="00787487" w:rsidRPr="00DA0442">
        <w:rPr>
          <w:iCs/>
        </w:rPr>
        <w:t>6 main barriers as stated below</w:t>
      </w:r>
      <w:r w:rsidR="003924DD" w:rsidRPr="00DA0442">
        <w:rPr>
          <w:iCs/>
        </w:rPr>
        <w:t>:</w:t>
      </w:r>
    </w:p>
    <w:p w14:paraId="21E4FE13" w14:textId="7F64B7F6" w:rsidR="00D550C7" w:rsidRPr="00DA0442" w:rsidRDefault="00787487" w:rsidP="00787487">
      <w:pPr>
        <w:jc w:val="center"/>
        <w:rPr>
          <w:iCs/>
        </w:rPr>
      </w:pPr>
      <w:r w:rsidRPr="00DA0442">
        <w:rPr>
          <w:noProof/>
        </w:rPr>
        <w:drawing>
          <wp:inline distT="0" distB="0" distL="0" distR="0" wp14:anchorId="4FEE583A" wp14:editId="09B5EC38">
            <wp:extent cx="5205660" cy="2163465"/>
            <wp:effectExtent l="0" t="0" r="1905" b="0"/>
            <wp:docPr id="22" name="Picture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24">
                      <a:extLst>
                        <a:ext uri="{28A0092B-C50C-407E-A947-70E740481C1C}">
                          <a14:useLocalDpi xmlns:a14="http://schemas.microsoft.com/office/drawing/2010/main"/>
                        </a:ext>
                      </a:extLst>
                    </a:blip>
                    <a:stretch>
                      <a:fillRect/>
                    </a:stretch>
                  </pic:blipFill>
                  <pic:spPr>
                    <a:xfrm>
                      <a:off x="0" y="0"/>
                      <a:ext cx="5205660" cy="2163465"/>
                    </a:xfrm>
                    <a:prstGeom prst="rect">
                      <a:avLst/>
                    </a:prstGeom>
                  </pic:spPr>
                </pic:pic>
              </a:graphicData>
            </a:graphic>
          </wp:inline>
        </w:drawing>
      </w:r>
    </w:p>
    <w:p w14:paraId="165DEEAB" w14:textId="3ED96ED5" w:rsidR="0066660A" w:rsidRPr="00DA0442" w:rsidRDefault="000325C5" w:rsidP="00FF28E5">
      <w:pPr>
        <w:pStyle w:val="Caption"/>
      </w:pPr>
      <w:bookmarkStart w:id="17" w:name="_Toc74978791"/>
      <w:r w:rsidRPr="00DA0442">
        <w:t xml:space="preserve">Figure </w:t>
      </w:r>
      <w:fldSimple w:instr=" SEQ Figure \* ARABIC ">
        <w:r w:rsidR="00212462">
          <w:rPr>
            <w:noProof/>
          </w:rPr>
          <w:t>2</w:t>
        </w:r>
      </w:fldSimple>
      <w:r w:rsidRPr="00DA0442">
        <w:t xml:space="preserve">- Barriers to </w:t>
      </w:r>
      <w:r w:rsidR="0066660A" w:rsidRPr="00DA0442">
        <w:t>private sector investment in</w:t>
      </w:r>
      <w:r w:rsidR="00764DB3" w:rsidRPr="00DA0442">
        <w:t xml:space="preserve"> and scale-up of</w:t>
      </w:r>
      <w:r w:rsidR="0066660A" w:rsidRPr="00DA0442">
        <w:t xml:space="preserve"> </w:t>
      </w:r>
      <w:r w:rsidR="00037ECA" w:rsidRPr="00DA0442">
        <w:t>minigrid</w:t>
      </w:r>
      <w:r w:rsidR="0066660A" w:rsidRPr="00DA0442">
        <w:t>s in Comoros</w:t>
      </w:r>
      <w:bookmarkEnd w:id="17"/>
    </w:p>
    <w:p w14:paraId="52D9BD6D" w14:textId="77777777" w:rsidR="00A26E99" w:rsidRPr="00DA0442" w:rsidRDefault="00A26E99" w:rsidP="00B341B0"/>
    <w:p w14:paraId="76BE0993" w14:textId="57E02577" w:rsidR="00787487" w:rsidRPr="00DA0442" w:rsidRDefault="00787487" w:rsidP="00B341B0">
      <w:r w:rsidRPr="00DA0442">
        <w:t>The project aims</w:t>
      </w:r>
      <w:r w:rsidR="00E62FD3" w:rsidRPr="00DA0442">
        <w:t xml:space="preserve"> to overcome</w:t>
      </w:r>
      <w:r w:rsidRPr="00DA0442">
        <w:t xml:space="preserve"> the</w:t>
      </w:r>
      <w:r w:rsidR="003924DD" w:rsidRPr="00DA0442">
        <w:t xml:space="preserve"> </w:t>
      </w:r>
      <w:r w:rsidRPr="00DA0442">
        <w:t>barriers</w:t>
      </w:r>
      <w:r w:rsidR="003924DD" w:rsidRPr="00DA0442">
        <w:t xml:space="preserve"> to the </w:t>
      </w:r>
      <w:r w:rsidR="0096312C" w:rsidRPr="00DA0442">
        <w:t xml:space="preserve">development and </w:t>
      </w:r>
      <w:r w:rsidR="003924DD" w:rsidRPr="00DA0442">
        <w:t>scal</w:t>
      </w:r>
      <w:r w:rsidR="0096312C" w:rsidRPr="00DA0442">
        <w:t>e-</w:t>
      </w:r>
      <w:r w:rsidR="003924DD" w:rsidRPr="00DA0442">
        <w:t xml:space="preserve">up of the </w:t>
      </w:r>
      <w:r w:rsidR="00CF7240" w:rsidRPr="00DA0442">
        <w:t>early-stage</w:t>
      </w:r>
      <w:r w:rsidR="003924DD" w:rsidRPr="00DA0442">
        <w:t xml:space="preserve"> </w:t>
      </w:r>
      <w:r w:rsidR="00F66FA4" w:rsidRPr="00DA0442">
        <w:t>renewable</w:t>
      </w:r>
      <w:r w:rsidR="00BF63C2" w:rsidRPr="00DA0442">
        <w:t xml:space="preserve"> </w:t>
      </w:r>
      <w:r w:rsidR="00037ECA" w:rsidRPr="00DA0442">
        <w:t>minigrid</w:t>
      </w:r>
      <w:r w:rsidR="003924DD" w:rsidRPr="00DA0442">
        <w:t xml:space="preserve"> market in Comoros by </w:t>
      </w:r>
      <w:r w:rsidR="000325C5" w:rsidRPr="00DA0442">
        <w:t xml:space="preserve">mitigating risks for the private sector, and </w:t>
      </w:r>
      <w:r w:rsidR="003924DD" w:rsidRPr="00DA0442">
        <w:t>leveraging:</w:t>
      </w:r>
    </w:p>
    <w:p w14:paraId="615629B8" w14:textId="4D0A2D55" w:rsidR="0035751E" w:rsidRPr="00DA0442" w:rsidRDefault="0035751E" w:rsidP="0035751E">
      <w:pPr>
        <w:numPr>
          <w:ilvl w:val="0"/>
          <w:numId w:val="31"/>
        </w:numPr>
        <w:rPr>
          <w:rFonts w:asciiTheme="majorHAnsi" w:hAnsiTheme="majorHAnsi" w:cstheme="majorHAnsi"/>
          <w:iCs/>
          <w:szCs w:val="20"/>
        </w:rPr>
      </w:pPr>
      <w:r w:rsidRPr="00DA0442">
        <w:rPr>
          <w:rFonts w:asciiTheme="majorHAnsi" w:hAnsiTheme="majorHAnsi" w:cstheme="majorHAnsi"/>
          <w:szCs w:val="20"/>
        </w:rPr>
        <w:t xml:space="preserve">Clearly defined and regulated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delivery model</w:t>
      </w:r>
      <w:r w:rsidR="003E062C" w:rsidRPr="00DA0442">
        <w:rPr>
          <w:rFonts w:asciiTheme="majorHAnsi" w:hAnsiTheme="majorHAnsi" w:cstheme="majorHAnsi"/>
          <w:szCs w:val="20"/>
        </w:rPr>
        <w:t>(s)</w:t>
      </w:r>
      <w:r w:rsidRPr="00DA0442">
        <w:rPr>
          <w:rFonts w:asciiTheme="majorHAnsi" w:hAnsiTheme="majorHAnsi" w:cstheme="majorHAnsi"/>
          <w:szCs w:val="20"/>
        </w:rPr>
        <w:t xml:space="preserve"> (see Box </w:t>
      </w:r>
      <w:r w:rsidRPr="00DA0442">
        <w:rPr>
          <w:rFonts w:asciiTheme="majorHAnsi" w:hAnsiTheme="majorHAnsi" w:cstheme="majorHAnsi"/>
          <w:iCs/>
          <w:szCs w:val="20"/>
        </w:rPr>
        <w:t>1 below)</w:t>
      </w:r>
    </w:p>
    <w:p w14:paraId="6C32B636" w14:textId="52923BA7" w:rsidR="00787487" w:rsidRPr="00DA0442" w:rsidRDefault="00037ECA" w:rsidP="00C37FCB">
      <w:pPr>
        <w:numPr>
          <w:ilvl w:val="0"/>
          <w:numId w:val="31"/>
        </w:numPr>
        <w:rPr>
          <w:rFonts w:asciiTheme="majorHAnsi" w:hAnsiTheme="majorHAnsi" w:cstheme="majorHAnsi"/>
          <w:iCs/>
          <w:szCs w:val="20"/>
        </w:rPr>
      </w:pPr>
      <w:r w:rsidRPr="00DA0442">
        <w:rPr>
          <w:rFonts w:asciiTheme="majorHAnsi" w:hAnsiTheme="majorHAnsi" w:cstheme="majorHAnsi"/>
          <w:szCs w:val="20"/>
        </w:rPr>
        <w:t>Minigrid</w:t>
      </w:r>
      <w:r w:rsidR="00787487" w:rsidRPr="00DA0442">
        <w:rPr>
          <w:rFonts w:asciiTheme="majorHAnsi" w:hAnsiTheme="majorHAnsi" w:cstheme="majorHAnsi"/>
          <w:iCs/>
          <w:szCs w:val="20"/>
        </w:rPr>
        <w:t xml:space="preserve"> costs</w:t>
      </w:r>
      <w:r w:rsidR="003924DD" w:rsidRPr="00DA0442">
        <w:rPr>
          <w:rFonts w:asciiTheme="majorHAnsi" w:hAnsiTheme="majorHAnsi" w:cstheme="majorHAnsi"/>
          <w:iCs/>
          <w:szCs w:val="20"/>
        </w:rPr>
        <w:t xml:space="preserve"> reduction,</w:t>
      </w:r>
      <w:r w:rsidR="00787487" w:rsidRPr="00DA0442">
        <w:rPr>
          <w:rFonts w:asciiTheme="majorHAnsi" w:hAnsiTheme="majorHAnsi" w:cstheme="majorHAnsi"/>
          <w:iCs/>
          <w:szCs w:val="20"/>
        </w:rPr>
        <w:t xml:space="preserve"> by benefiting from reduced </w:t>
      </w:r>
      <w:r w:rsidR="003924DD" w:rsidRPr="00DA0442">
        <w:rPr>
          <w:rFonts w:asciiTheme="majorHAnsi" w:hAnsiTheme="majorHAnsi" w:cstheme="majorHAnsi"/>
          <w:iCs/>
          <w:szCs w:val="20"/>
        </w:rPr>
        <w:t>hardware, soft and financing costs</w:t>
      </w:r>
      <w:r w:rsidR="009E2095" w:rsidRPr="00DA0442">
        <w:rPr>
          <w:rFonts w:asciiTheme="majorHAnsi" w:hAnsiTheme="majorHAnsi" w:cstheme="majorHAnsi"/>
          <w:iCs/>
          <w:szCs w:val="20"/>
        </w:rPr>
        <w:t>, as well as digitization (See Box 2 below)</w:t>
      </w:r>
    </w:p>
    <w:p w14:paraId="3968A2D4" w14:textId="4F075FD7" w:rsidR="00D550C7" w:rsidRPr="00DA0442" w:rsidRDefault="003924DD" w:rsidP="00C37FCB">
      <w:pPr>
        <w:numPr>
          <w:ilvl w:val="0"/>
          <w:numId w:val="31"/>
        </w:numPr>
        <w:rPr>
          <w:rFonts w:asciiTheme="majorHAnsi" w:hAnsiTheme="majorHAnsi" w:cstheme="majorHAnsi"/>
          <w:iCs/>
          <w:szCs w:val="20"/>
        </w:rPr>
      </w:pPr>
      <w:r w:rsidRPr="00DA0442">
        <w:rPr>
          <w:rFonts w:asciiTheme="majorHAnsi" w:hAnsiTheme="majorHAnsi" w:cstheme="majorHAnsi"/>
          <w:szCs w:val="20"/>
        </w:rPr>
        <w:t xml:space="preserve">Suitable innovative </w:t>
      </w:r>
      <w:r w:rsidR="00037ECA" w:rsidRPr="00DA0442">
        <w:rPr>
          <w:rFonts w:asciiTheme="majorHAnsi" w:hAnsiTheme="majorHAnsi" w:cstheme="majorHAnsi"/>
          <w:iCs/>
          <w:szCs w:val="20"/>
        </w:rPr>
        <w:t>minigrid</w:t>
      </w:r>
      <w:r w:rsidR="000325C5" w:rsidRPr="00DA0442">
        <w:rPr>
          <w:rFonts w:asciiTheme="majorHAnsi" w:hAnsiTheme="majorHAnsi" w:cstheme="majorHAnsi"/>
          <w:iCs/>
          <w:szCs w:val="20"/>
        </w:rPr>
        <w:t xml:space="preserve">s </w:t>
      </w:r>
      <w:r w:rsidRPr="00DA0442">
        <w:rPr>
          <w:rFonts w:asciiTheme="majorHAnsi" w:hAnsiTheme="majorHAnsi" w:cstheme="majorHAnsi"/>
          <w:iCs/>
          <w:szCs w:val="20"/>
        </w:rPr>
        <w:t>business models development and implementation</w:t>
      </w:r>
    </w:p>
    <w:p w14:paraId="703EDA1A" w14:textId="6A519F1A" w:rsidR="000325C5" w:rsidRPr="00DA0442" w:rsidRDefault="003924DD" w:rsidP="00C37FCB">
      <w:pPr>
        <w:numPr>
          <w:ilvl w:val="0"/>
          <w:numId w:val="31"/>
        </w:numPr>
        <w:rPr>
          <w:rFonts w:asciiTheme="majorHAnsi" w:hAnsiTheme="majorHAnsi" w:cstheme="majorHAnsi"/>
          <w:iCs/>
          <w:szCs w:val="20"/>
        </w:rPr>
      </w:pPr>
      <w:r w:rsidRPr="00DA0442">
        <w:rPr>
          <w:rFonts w:asciiTheme="majorHAnsi" w:hAnsiTheme="majorHAnsi" w:cstheme="majorHAnsi"/>
          <w:szCs w:val="20"/>
        </w:rPr>
        <w:t xml:space="preserve">Energy for productive use’s high potential and sustainable energy demand, be it commercial (agriculture, fishing, services, etc.) or social (health and education </w:t>
      </w:r>
      <w:r w:rsidRPr="00DA0442">
        <w:rPr>
          <w:rFonts w:asciiTheme="majorHAnsi" w:hAnsiTheme="majorHAnsi" w:cstheme="majorHAnsi"/>
          <w:iCs/>
          <w:szCs w:val="20"/>
        </w:rPr>
        <w:t>facilities)</w:t>
      </w:r>
    </w:p>
    <w:p w14:paraId="106288FB" w14:textId="77777777" w:rsidR="00392E4B" w:rsidRPr="00DA0442" w:rsidRDefault="00392E4B" w:rsidP="00392E4B">
      <w:pPr>
        <w:numPr>
          <w:ilvl w:val="0"/>
          <w:numId w:val="31"/>
        </w:numPr>
        <w:rPr>
          <w:rFonts w:asciiTheme="majorHAnsi" w:hAnsiTheme="majorHAnsi" w:cstheme="majorHAnsi"/>
          <w:iCs/>
          <w:szCs w:val="20"/>
        </w:rPr>
      </w:pPr>
      <w:r w:rsidRPr="00DA0442">
        <w:rPr>
          <w:rFonts w:asciiTheme="majorHAnsi" w:hAnsiTheme="majorHAnsi" w:cstheme="majorHAnsi"/>
          <w:iCs/>
          <w:szCs w:val="20"/>
        </w:rPr>
        <w:t xml:space="preserve">No need to invest in diesel generators </w:t>
      </w:r>
    </w:p>
    <w:p w14:paraId="2F2DC792" w14:textId="586C086F" w:rsidR="00392E4B" w:rsidRPr="00DA0442" w:rsidRDefault="00037ECA" w:rsidP="00392E4B">
      <w:pPr>
        <w:numPr>
          <w:ilvl w:val="0"/>
          <w:numId w:val="31"/>
        </w:numPr>
        <w:rPr>
          <w:rFonts w:asciiTheme="majorHAnsi" w:hAnsiTheme="majorHAnsi" w:cstheme="majorHAnsi"/>
          <w:iCs/>
          <w:szCs w:val="20"/>
        </w:rPr>
      </w:pPr>
      <w:r w:rsidRPr="00DA0442">
        <w:rPr>
          <w:rFonts w:asciiTheme="majorHAnsi" w:hAnsiTheme="majorHAnsi" w:cstheme="majorHAnsi"/>
          <w:iCs/>
          <w:szCs w:val="20"/>
        </w:rPr>
        <w:t>Minigrid</w:t>
      </w:r>
      <w:r w:rsidR="00392E4B" w:rsidRPr="00DA0442">
        <w:rPr>
          <w:rFonts w:asciiTheme="majorHAnsi" w:hAnsiTheme="majorHAnsi" w:cstheme="majorHAnsi"/>
          <w:iCs/>
          <w:szCs w:val="20"/>
        </w:rPr>
        <w:t xml:space="preserve"> Funding Facility development with financial institutions and more to support private energy services providers to reduce risks in terms of services discontinuities due to financial or physical impacts</w:t>
      </w:r>
    </w:p>
    <w:p w14:paraId="0A4E0356" w14:textId="77777777" w:rsidR="00392E4B" w:rsidRPr="00DA0442" w:rsidRDefault="00392E4B" w:rsidP="00392E4B">
      <w:pPr>
        <w:numPr>
          <w:ilvl w:val="0"/>
          <w:numId w:val="31"/>
        </w:numPr>
        <w:rPr>
          <w:rFonts w:asciiTheme="majorHAnsi" w:hAnsiTheme="majorHAnsi" w:cstheme="majorHAnsi"/>
          <w:iCs/>
          <w:szCs w:val="20"/>
        </w:rPr>
      </w:pPr>
      <w:r w:rsidRPr="00DA0442">
        <w:rPr>
          <w:rFonts w:asciiTheme="majorHAnsi" w:hAnsiTheme="majorHAnsi" w:cstheme="majorHAnsi"/>
          <w:iCs/>
          <w:szCs w:val="20"/>
        </w:rPr>
        <w:t>Batteries and other wastes disposal with the support of the UNDP/GEF ISLAND Comoros child project, which objective is to prevent the accumulation of materials and chemicals containing POPs, mercury and other harmful chemicals in the environment of Comoros, and also to manage and eliminate existing harmful chemical products and materials in the Union of Comoros.</w:t>
      </w:r>
    </w:p>
    <w:p w14:paraId="2AE0B795" w14:textId="2B335465" w:rsidR="000325C5" w:rsidRPr="00DA0442" w:rsidRDefault="000325C5" w:rsidP="000325C5">
      <w:pPr>
        <w:rPr>
          <w:iCs/>
        </w:rPr>
      </w:pPr>
      <w:r w:rsidRPr="00DA0442">
        <w:rPr>
          <w:rFonts w:asciiTheme="majorHAnsi" w:hAnsiTheme="majorHAnsi" w:cstheme="majorHAnsi"/>
          <w:iCs/>
          <w:szCs w:val="20"/>
        </w:rPr>
        <w:t>AMP Comoros puts a particular focus on increasing economic and social resilience to COVID-19</w:t>
      </w:r>
      <w:r w:rsidR="0096312C" w:rsidRPr="00DA0442">
        <w:rPr>
          <w:rFonts w:asciiTheme="majorHAnsi" w:hAnsiTheme="majorHAnsi" w:cstheme="majorHAnsi"/>
          <w:iCs/>
          <w:szCs w:val="20"/>
        </w:rPr>
        <w:t>,</w:t>
      </w:r>
      <w:r w:rsidRPr="00DA0442">
        <w:rPr>
          <w:rFonts w:asciiTheme="majorHAnsi" w:hAnsiTheme="majorHAnsi" w:cstheme="majorHAnsi"/>
          <w:iCs/>
          <w:szCs w:val="20"/>
        </w:rPr>
        <w:t xml:space="preserve"> any other pandemic outbreak</w:t>
      </w:r>
      <w:r w:rsidR="00657B6B" w:rsidRPr="00DA0442">
        <w:rPr>
          <w:rFonts w:asciiTheme="majorHAnsi" w:hAnsiTheme="majorHAnsi" w:cstheme="majorHAnsi"/>
          <w:iCs/>
          <w:szCs w:val="20"/>
        </w:rPr>
        <w:t>s</w:t>
      </w:r>
      <w:r w:rsidR="0096312C" w:rsidRPr="00DA0442">
        <w:rPr>
          <w:rFonts w:asciiTheme="majorHAnsi" w:hAnsiTheme="majorHAnsi" w:cstheme="majorHAnsi"/>
          <w:iCs/>
          <w:szCs w:val="20"/>
        </w:rPr>
        <w:t>,</w:t>
      </w:r>
      <w:r w:rsidRPr="00DA0442">
        <w:rPr>
          <w:rFonts w:asciiTheme="majorHAnsi" w:hAnsiTheme="majorHAnsi" w:cstheme="majorHAnsi"/>
          <w:iCs/>
          <w:szCs w:val="20"/>
        </w:rPr>
        <w:t xml:space="preserve"> as well as natural disaster (such as cyclone Kenneth) </w:t>
      </w:r>
      <w:r w:rsidRPr="00DA0442">
        <w:rPr>
          <w:iCs/>
        </w:rPr>
        <w:t>by ensuring and strengthening access to power for key public services facilities (health centers, hospitals and clinics) as well as supporting economic recovery by accessing a sustainable, reliable and affordable electricity for productive use and households.</w:t>
      </w:r>
    </w:p>
    <w:p w14:paraId="67C645BD" w14:textId="718E27E1" w:rsidR="0066660A" w:rsidRPr="00DA0442" w:rsidRDefault="0066660A" w:rsidP="000325C5">
      <w:pPr>
        <w:rPr>
          <w:rFonts w:asciiTheme="majorHAnsi" w:hAnsiTheme="majorHAnsi" w:cstheme="majorHAnsi"/>
          <w:iCs/>
          <w:szCs w:val="20"/>
        </w:rPr>
      </w:pPr>
      <w:r w:rsidRPr="00DA0442">
        <w:rPr>
          <w:rFonts w:asciiTheme="majorHAnsi" w:hAnsiTheme="majorHAnsi" w:cstheme="majorHAnsi"/>
          <w:iCs/>
          <w:szCs w:val="20"/>
        </w:rPr>
        <w:t xml:space="preserve">The project’s theory of change can </w:t>
      </w:r>
      <w:r w:rsidR="0024041B" w:rsidRPr="00DA0442">
        <w:rPr>
          <w:rFonts w:asciiTheme="majorHAnsi" w:hAnsiTheme="majorHAnsi" w:cstheme="majorHAnsi"/>
          <w:iCs/>
          <w:szCs w:val="20"/>
        </w:rPr>
        <w:t xml:space="preserve">thus </w:t>
      </w:r>
      <w:r w:rsidRPr="00DA0442">
        <w:rPr>
          <w:rFonts w:asciiTheme="majorHAnsi" w:hAnsiTheme="majorHAnsi" w:cstheme="majorHAnsi"/>
          <w:iCs/>
          <w:szCs w:val="20"/>
        </w:rPr>
        <w:t>be summarized in the figure below:</w:t>
      </w:r>
    </w:p>
    <w:p w14:paraId="759CDC58" w14:textId="1DBE14AE" w:rsidR="00E1753A" w:rsidRPr="00DA0442" w:rsidRDefault="00E1753A" w:rsidP="000325C5">
      <w:pPr>
        <w:rPr>
          <w:rFonts w:asciiTheme="majorHAnsi" w:hAnsiTheme="majorHAnsi" w:cstheme="majorHAnsi"/>
          <w:iCs/>
          <w:szCs w:val="20"/>
        </w:rPr>
      </w:pPr>
    </w:p>
    <w:p w14:paraId="70255C09" w14:textId="3B8F74D7" w:rsidR="0066660A" w:rsidRPr="00DA0442" w:rsidRDefault="00E1753A" w:rsidP="00E1753A">
      <w:pPr>
        <w:rPr>
          <w:rFonts w:asciiTheme="majorHAnsi" w:hAnsiTheme="majorHAnsi" w:cstheme="majorHAnsi"/>
          <w:iCs/>
          <w:szCs w:val="20"/>
        </w:rPr>
      </w:pPr>
      <w:r w:rsidRPr="00DA0442">
        <w:rPr>
          <w:rFonts w:asciiTheme="majorHAnsi" w:hAnsiTheme="majorHAnsi" w:cstheme="majorHAnsi"/>
          <w:iCs/>
          <w:noProof/>
          <w:szCs w:val="20"/>
        </w:rPr>
        <w:lastRenderedPageBreak/>
        <w:drawing>
          <wp:inline distT="0" distB="0" distL="0" distR="0" wp14:anchorId="072BB804" wp14:editId="05AE619A">
            <wp:extent cx="5943600" cy="29908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p>
    <w:p w14:paraId="18778382" w14:textId="30B19288" w:rsidR="000E748A" w:rsidRPr="00DA0442" w:rsidRDefault="000E748A" w:rsidP="00FF28E5">
      <w:pPr>
        <w:pStyle w:val="Caption"/>
      </w:pPr>
      <w:bookmarkStart w:id="18" w:name="_Toc74978792"/>
      <w:r w:rsidRPr="00DA0442">
        <w:t xml:space="preserve">Figure </w:t>
      </w:r>
      <w:fldSimple w:instr=" SEQ Figure \* ARABIC ">
        <w:r w:rsidR="00212462">
          <w:rPr>
            <w:noProof/>
          </w:rPr>
          <w:t>3</w:t>
        </w:r>
      </w:fldSimple>
      <w:r w:rsidRPr="00DA0442">
        <w:t>- Project’s Theory of Change (ToC)</w:t>
      </w:r>
      <w:bookmarkEnd w:id="18"/>
    </w:p>
    <w:p w14:paraId="3FE3AF46" w14:textId="6A17BD1B" w:rsidR="00D8669A" w:rsidRPr="00DA0442" w:rsidRDefault="00D8669A" w:rsidP="000325C5">
      <w:pPr>
        <w:rPr>
          <w:rFonts w:asciiTheme="majorHAnsi" w:hAnsiTheme="majorHAnsi" w:cstheme="majorHAnsi"/>
          <w:iCs/>
          <w:szCs w:val="20"/>
        </w:rPr>
      </w:pPr>
    </w:p>
    <w:p w14:paraId="1E9A96ED" w14:textId="68F4A3B4" w:rsidR="00764DB3" w:rsidRPr="00DA0442" w:rsidRDefault="000E748A" w:rsidP="000325C5">
      <w:pPr>
        <w:rPr>
          <w:rFonts w:asciiTheme="majorHAnsi" w:hAnsiTheme="majorHAnsi" w:cstheme="majorHAnsi"/>
          <w:iCs/>
          <w:szCs w:val="20"/>
        </w:rPr>
      </w:pPr>
      <w:r w:rsidRPr="00DA0442">
        <w:rPr>
          <w:rFonts w:asciiTheme="majorHAnsi" w:hAnsiTheme="majorHAnsi" w:cstheme="majorHAnsi"/>
          <w:iCs/>
          <w:szCs w:val="20"/>
        </w:rPr>
        <w:t>By</w:t>
      </w:r>
      <w:r w:rsidR="0066660A" w:rsidRPr="00DA0442">
        <w:rPr>
          <w:rFonts w:asciiTheme="majorHAnsi" w:hAnsiTheme="majorHAnsi" w:cstheme="majorHAnsi"/>
          <w:iCs/>
          <w:szCs w:val="20"/>
        </w:rPr>
        <w:t xml:space="preserve"> </w:t>
      </w:r>
      <w:r w:rsidRPr="00DA0442">
        <w:rPr>
          <w:rFonts w:asciiTheme="majorHAnsi" w:hAnsiTheme="majorHAnsi" w:cstheme="majorHAnsi"/>
          <w:iCs/>
          <w:szCs w:val="20"/>
        </w:rPr>
        <w:t xml:space="preserve">increasing </w:t>
      </w:r>
      <w:r w:rsidR="0066660A" w:rsidRPr="00DA0442">
        <w:rPr>
          <w:rFonts w:asciiTheme="majorHAnsi" w:hAnsiTheme="majorHAnsi" w:cstheme="majorHAnsi"/>
          <w:iCs/>
          <w:szCs w:val="20"/>
        </w:rPr>
        <w:t xml:space="preserve">the financial viability of renewable energy </w:t>
      </w:r>
      <w:r w:rsidR="00037ECA" w:rsidRPr="00DA0442">
        <w:rPr>
          <w:rFonts w:asciiTheme="majorHAnsi" w:hAnsiTheme="majorHAnsi" w:cstheme="majorHAnsi"/>
          <w:iCs/>
          <w:szCs w:val="20"/>
        </w:rPr>
        <w:t>minigrid</w:t>
      </w:r>
      <w:r w:rsidR="0066660A" w:rsidRPr="00DA0442">
        <w:rPr>
          <w:rFonts w:asciiTheme="majorHAnsi" w:hAnsiTheme="majorHAnsi" w:cstheme="majorHAnsi"/>
          <w:iCs/>
          <w:szCs w:val="20"/>
        </w:rPr>
        <w:t>s</w:t>
      </w:r>
      <w:r w:rsidRPr="00DA0442">
        <w:rPr>
          <w:rFonts w:asciiTheme="majorHAnsi" w:hAnsiTheme="majorHAnsi" w:cstheme="majorHAnsi"/>
          <w:iCs/>
          <w:szCs w:val="20"/>
        </w:rPr>
        <w:t>,</w:t>
      </w:r>
      <w:r w:rsidR="0066660A" w:rsidRPr="00DA0442">
        <w:rPr>
          <w:rFonts w:asciiTheme="majorHAnsi" w:hAnsiTheme="majorHAnsi" w:cstheme="majorHAnsi"/>
          <w:iCs/>
          <w:szCs w:val="20"/>
        </w:rPr>
        <w:t xml:space="preserve"> communities and private sector</w:t>
      </w:r>
      <w:r w:rsidRPr="00DA0442">
        <w:rPr>
          <w:rFonts w:asciiTheme="majorHAnsi" w:hAnsiTheme="majorHAnsi" w:cstheme="majorHAnsi"/>
          <w:iCs/>
          <w:szCs w:val="20"/>
        </w:rPr>
        <w:t xml:space="preserve"> are stimulated</w:t>
      </w:r>
      <w:r w:rsidR="0066660A" w:rsidRPr="00DA0442">
        <w:rPr>
          <w:rFonts w:asciiTheme="majorHAnsi" w:hAnsiTheme="majorHAnsi" w:cstheme="majorHAnsi"/>
          <w:iCs/>
          <w:szCs w:val="20"/>
        </w:rPr>
        <w:t xml:space="preserve"> to invest in such energy clean tech solutions, and effectively and efficiently facilitating access to reliable and affordable energy for end-users in rural areas in Comoros</w:t>
      </w:r>
      <w:r w:rsidRPr="00DA0442">
        <w:rPr>
          <w:rFonts w:asciiTheme="majorHAnsi" w:hAnsiTheme="majorHAnsi" w:cstheme="majorHAnsi"/>
          <w:iCs/>
          <w:szCs w:val="20"/>
        </w:rPr>
        <w:t>, while reducing GHG emissions</w:t>
      </w:r>
      <w:r w:rsidR="0066660A" w:rsidRPr="00DA0442">
        <w:rPr>
          <w:rFonts w:asciiTheme="majorHAnsi" w:hAnsiTheme="majorHAnsi" w:cstheme="majorHAnsi"/>
          <w:iCs/>
          <w:szCs w:val="20"/>
        </w:rPr>
        <w:t xml:space="preserve">. </w:t>
      </w:r>
      <w:r w:rsidRPr="00DA0442">
        <w:rPr>
          <w:rFonts w:asciiTheme="majorHAnsi" w:hAnsiTheme="majorHAnsi" w:cstheme="majorHAnsi"/>
          <w:iCs/>
          <w:szCs w:val="20"/>
        </w:rPr>
        <w:t>As such they contribute to improving livelihoods, economic and social activities and inclusive sustainable development in rural communities.</w:t>
      </w:r>
    </w:p>
    <w:p w14:paraId="087C0C06" w14:textId="0691A559" w:rsidR="002038B3" w:rsidRPr="00DA0442" w:rsidRDefault="002038B3" w:rsidP="002038B3">
      <w:pPr>
        <w:spacing w:line="247" w:lineRule="auto"/>
        <w:rPr>
          <w:color w:val="000000" w:themeColor="text1"/>
          <w:szCs w:val="20"/>
        </w:rPr>
      </w:pPr>
      <w:r w:rsidRPr="00DA0442">
        <w:rPr>
          <w:color w:val="000000" w:themeColor="text1"/>
          <w:szCs w:val="20"/>
        </w:rPr>
        <w:t>The</w:t>
      </w:r>
      <w:r w:rsidR="00CF7240" w:rsidRPr="00DA0442">
        <w:rPr>
          <w:color w:val="000000" w:themeColor="text1"/>
          <w:szCs w:val="20"/>
        </w:rPr>
        <w:t xml:space="preserve"> financial viability of </w:t>
      </w:r>
      <w:r w:rsidR="00037ECA" w:rsidRPr="00DA0442">
        <w:rPr>
          <w:color w:val="000000" w:themeColor="text1"/>
          <w:szCs w:val="20"/>
        </w:rPr>
        <w:t>minigrid</w:t>
      </w:r>
      <w:r w:rsidR="00CF7240" w:rsidRPr="00DA0442">
        <w:rPr>
          <w:color w:val="000000" w:themeColor="text1"/>
          <w:szCs w:val="20"/>
        </w:rPr>
        <w:t>s, especially in nascent market such as Comoros, goes hand in hand with a suitable and well-accepted delivery model</w:t>
      </w:r>
      <w:r w:rsidR="003E062C" w:rsidRPr="00DA0442">
        <w:rPr>
          <w:color w:val="000000" w:themeColor="text1"/>
          <w:szCs w:val="20"/>
        </w:rPr>
        <w:t>(s)</w:t>
      </w:r>
      <w:r w:rsidR="00CF7240" w:rsidRPr="00DA0442">
        <w:rPr>
          <w:color w:val="000000" w:themeColor="text1"/>
          <w:szCs w:val="20"/>
        </w:rPr>
        <w:t xml:space="preserve">. </w:t>
      </w:r>
      <w:r w:rsidR="009E2095" w:rsidRPr="00DA0442">
        <w:rPr>
          <w:color w:val="000000" w:themeColor="text1"/>
          <w:szCs w:val="20"/>
        </w:rPr>
        <w:t xml:space="preserve">The </w:t>
      </w:r>
      <w:r w:rsidRPr="00DA0442">
        <w:rPr>
          <w:color w:val="000000" w:themeColor="text1"/>
          <w:szCs w:val="20"/>
        </w:rPr>
        <w:t xml:space="preserve">concept of a </w:t>
      </w:r>
      <w:r w:rsidR="00037ECA" w:rsidRPr="00DA0442">
        <w:rPr>
          <w:color w:val="000000" w:themeColor="text1"/>
          <w:szCs w:val="20"/>
        </w:rPr>
        <w:t>minigrid</w:t>
      </w:r>
      <w:r w:rsidRPr="00DA0442">
        <w:rPr>
          <w:color w:val="000000" w:themeColor="text1"/>
          <w:szCs w:val="20"/>
        </w:rPr>
        <w:t xml:space="preserve"> ‘delivery model’ is hence a key concept for this project. </w:t>
      </w:r>
      <w:r w:rsidR="00CF7240" w:rsidRPr="00DA0442">
        <w:rPr>
          <w:color w:val="000000" w:themeColor="text1"/>
          <w:szCs w:val="20"/>
        </w:rPr>
        <w:t xml:space="preserve">Further details on the delivery model can be found in box </w:t>
      </w:r>
      <w:r w:rsidR="007D37DD" w:rsidRPr="00DA0442">
        <w:rPr>
          <w:color w:val="000000" w:themeColor="text1"/>
          <w:szCs w:val="20"/>
        </w:rPr>
        <w:t>1</w:t>
      </w:r>
      <w:r w:rsidR="00FF3161" w:rsidRPr="00DA0442">
        <w:rPr>
          <w:color w:val="000000" w:themeColor="text1"/>
          <w:szCs w:val="20"/>
        </w:rPr>
        <w:t xml:space="preserve"> </w:t>
      </w:r>
      <w:r w:rsidR="00CF7240" w:rsidRPr="00DA0442">
        <w:rPr>
          <w:color w:val="000000" w:themeColor="text1"/>
          <w:szCs w:val="20"/>
        </w:rPr>
        <w:t>below.</w:t>
      </w:r>
    </w:p>
    <w:p w14:paraId="6A68DC34" w14:textId="3FBDA9C0" w:rsidR="00DA12C9" w:rsidRPr="00DA0442" w:rsidRDefault="00DA12C9">
      <w:pPr>
        <w:rPr>
          <w:color w:val="000000" w:themeColor="text1"/>
          <w:szCs w:val="20"/>
        </w:rPr>
      </w:pPr>
      <w:r w:rsidRPr="00DA0442">
        <w:rPr>
          <w:color w:val="000000" w:themeColor="text1"/>
          <w:szCs w:val="20"/>
        </w:rPr>
        <w:br w:type="page"/>
      </w:r>
    </w:p>
    <w:bookmarkStart w:id="19" w:name="_Toc74978804"/>
    <w:p w14:paraId="2FF8E267" w14:textId="5CEF61B9" w:rsidR="006F002B" w:rsidRPr="00DA0442" w:rsidRDefault="00DA12C9" w:rsidP="006F002B">
      <w:pPr>
        <w:pStyle w:val="Caption"/>
        <w:rPr>
          <w:noProof/>
          <w:color w:val="000000" w:themeColor="text1"/>
        </w:rPr>
      </w:pPr>
      <w:r w:rsidRPr="00DA0442">
        <w:rPr>
          <w:noProof/>
          <w:color w:val="000000" w:themeColor="text1"/>
        </w:rPr>
        <w:lastRenderedPageBreak/>
        <mc:AlternateContent>
          <mc:Choice Requires="wps">
            <w:drawing>
              <wp:anchor distT="0" distB="0" distL="114300" distR="114300" simplePos="0" relativeHeight="251658246" behindDoc="0" locked="0" layoutInCell="1" allowOverlap="1" wp14:anchorId="552A2A7F" wp14:editId="76C0D24D">
                <wp:simplePos x="0" y="0"/>
                <wp:positionH relativeFrom="column">
                  <wp:posOffset>-45720</wp:posOffset>
                </wp:positionH>
                <wp:positionV relativeFrom="paragraph">
                  <wp:posOffset>0</wp:posOffset>
                </wp:positionV>
                <wp:extent cx="6087745" cy="6598920"/>
                <wp:effectExtent l="0" t="0" r="27305" b="11430"/>
                <wp:wrapNone/>
                <wp:docPr id="65" name="Rectangle 65"/>
                <wp:cNvGraphicFramePr/>
                <a:graphic xmlns:a="http://schemas.openxmlformats.org/drawingml/2006/main">
                  <a:graphicData uri="http://schemas.microsoft.com/office/word/2010/wordprocessingShape">
                    <wps:wsp>
                      <wps:cNvSpPr/>
                      <wps:spPr>
                        <a:xfrm>
                          <a:off x="0" y="0"/>
                          <a:ext cx="6087745" cy="6598920"/>
                        </a:xfrm>
                        <a:prstGeom prst="rect">
                          <a:avLst/>
                        </a:prstGeom>
                        <a:no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8A55D1" id="Rectangle 65" o:spid="_x0000_s1026" style="position:absolute;margin-left:-3.6pt;margin-top:0;width:479.35pt;height:519.6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" filled="f" strokecolor="#5b9bd5 [3208]" strokeweight="1pt"/>
            </w:pict>
          </mc:Fallback>
        </mc:AlternateContent>
      </w:r>
      <w:r w:rsidR="006F002B" w:rsidRPr="00DA0442">
        <w:t xml:space="preserve">Box  </w:t>
      </w:r>
      <w:fldSimple w:instr=" SEQ Box_ \* ARABIC ">
        <w:r w:rsidR="00212462">
          <w:rPr>
            <w:noProof/>
          </w:rPr>
          <w:t>1</w:t>
        </w:r>
      </w:fldSimple>
      <w:r w:rsidR="006F002B" w:rsidRPr="00DA0442">
        <w:t xml:space="preserve"> </w:t>
      </w:r>
      <w:r w:rsidR="00037ECA" w:rsidRPr="00DA0442">
        <w:t>Minigrid</w:t>
      </w:r>
      <w:r w:rsidR="006F002B" w:rsidRPr="00DA0442">
        <w:t xml:space="preserve"> Delivery Model</w:t>
      </w:r>
      <w:bookmarkEnd w:id="19"/>
    </w:p>
    <w:p w14:paraId="4CC9DA2A" w14:textId="77777777" w:rsidR="006F002B" w:rsidRPr="00DA0442" w:rsidRDefault="006F002B" w:rsidP="00FF28E5">
      <w:pPr>
        <w:pStyle w:val="Caption"/>
      </w:pPr>
    </w:p>
    <w:p w14:paraId="239FC6F0" w14:textId="7F41E08C" w:rsidR="00A0633C" w:rsidRPr="00DA0442" w:rsidRDefault="00A0633C" w:rsidP="00A0633C">
      <w:pPr>
        <w:spacing w:line="247" w:lineRule="auto"/>
        <w:rPr>
          <w:color w:val="C00000"/>
          <w:sz w:val="18"/>
          <w:szCs w:val="18"/>
        </w:rPr>
      </w:pPr>
      <w:r w:rsidRPr="00DA0442">
        <w:rPr>
          <w:color w:val="C00000"/>
          <w:sz w:val="18"/>
          <w:szCs w:val="18"/>
        </w:rPr>
        <w:t xml:space="preserve">The concept of a </w:t>
      </w:r>
      <w:r w:rsidR="00037ECA" w:rsidRPr="00DA0442">
        <w:rPr>
          <w:color w:val="C00000"/>
          <w:sz w:val="18"/>
          <w:szCs w:val="18"/>
        </w:rPr>
        <w:t>minigrid</w:t>
      </w:r>
      <w:r w:rsidRPr="00DA0442">
        <w:rPr>
          <w:color w:val="C00000"/>
          <w:sz w:val="18"/>
          <w:szCs w:val="18"/>
        </w:rPr>
        <w:t xml:space="preserve"> ‘delivery model’ is a key concept for this project. This text box seeks to set out a common understanding of the concept, its importance to the project, and the current status of the </w:t>
      </w:r>
      <w:r w:rsidR="00037ECA" w:rsidRPr="00DA0442">
        <w:rPr>
          <w:color w:val="C00000"/>
          <w:sz w:val="18"/>
          <w:szCs w:val="18"/>
        </w:rPr>
        <w:t>minigrid</w:t>
      </w:r>
      <w:r w:rsidRPr="00DA0442">
        <w:rPr>
          <w:color w:val="C00000"/>
          <w:sz w:val="18"/>
          <w:szCs w:val="18"/>
        </w:rPr>
        <w:t xml:space="preserve"> delivery model in Comoros.</w:t>
      </w:r>
    </w:p>
    <w:p w14:paraId="268C7A04" w14:textId="673F5CBD" w:rsidR="002038B3" w:rsidRPr="00DA0442" w:rsidRDefault="002038B3" w:rsidP="00E2701A">
      <w:pPr>
        <w:spacing w:line="247" w:lineRule="auto"/>
        <w:rPr>
          <w:i/>
          <w:iCs/>
          <w:color w:val="000000" w:themeColor="text1"/>
          <w:sz w:val="18"/>
          <w:szCs w:val="18"/>
        </w:rPr>
      </w:pPr>
      <w:r w:rsidRPr="00DA0442">
        <w:rPr>
          <w:color w:val="000000" w:themeColor="text1"/>
          <w:sz w:val="18"/>
          <w:szCs w:val="18"/>
        </w:rPr>
        <w:t xml:space="preserve">Definition: </w:t>
      </w:r>
      <w:r w:rsidRPr="00DA0442">
        <w:rPr>
          <w:i/>
          <w:iCs/>
          <w:color w:val="000000" w:themeColor="text1"/>
          <w:sz w:val="18"/>
          <w:szCs w:val="18"/>
        </w:rPr>
        <w:t xml:space="preserve">A </w:t>
      </w:r>
      <w:r w:rsidR="00037ECA" w:rsidRPr="00DA0442">
        <w:rPr>
          <w:i/>
          <w:iCs/>
          <w:color w:val="000000" w:themeColor="text1"/>
          <w:sz w:val="18"/>
          <w:szCs w:val="18"/>
        </w:rPr>
        <w:t>minigrid</w:t>
      </w:r>
      <w:r w:rsidRPr="00DA0442">
        <w:rPr>
          <w:i/>
          <w:iCs/>
          <w:color w:val="000000" w:themeColor="text1"/>
          <w:sz w:val="18"/>
          <w:szCs w:val="18"/>
        </w:rPr>
        <w:t xml:space="preserve"> delivery model, determined by the national government, is the cornerstone of a country’s over-arching </w:t>
      </w:r>
      <w:r w:rsidR="00037ECA" w:rsidRPr="00DA0442">
        <w:rPr>
          <w:i/>
          <w:iCs/>
          <w:color w:val="000000" w:themeColor="text1"/>
          <w:sz w:val="18"/>
          <w:szCs w:val="18"/>
        </w:rPr>
        <w:t>minigrid</w:t>
      </w:r>
      <w:r w:rsidRPr="00DA0442">
        <w:rPr>
          <w:i/>
          <w:iCs/>
          <w:color w:val="000000" w:themeColor="text1"/>
          <w:sz w:val="18"/>
          <w:szCs w:val="18"/>
        </w:rPr>
        <w:t xml:space="preserve"> regulatory framework. It defines who finances, builds, owns and who operates and maintains the </w:t>
      </w:r>
      <w:r w:rsidR="00037ECA" w:rsidRPr="00DA0442">
        <w:rPr>
          <w:i/>
          <w:iCs/>
          <w:color w:val="000000" w:themeColor="text1"/>
          <w:sz w:val="18"/>
          <w:szCs w:val="18"/>
        </w:rPr>
        <w:t>minigrid</w:t>
      </w:r>
      <w:r w:rsidRPr="00DA0442">
        <w:rPr>
          <w:i/>
          <w:iCs/>
          <w:color w:val="000000" w:themeColor="text1"/>
          <w:sz w:val="18"/>
          <w:szCs w:val="18"/>
        </w:rPr>
        <w:t xml:space="preserve">s. Where applicable, it seeks to engage the private sector. A </w:t>
      </w:r>
      <w:r w:rsidR="00037ECA" w:rsidRPr="00DA0442">
        <w:rPr>
          <w:i/>
          <w:iCs/>
          <w:color w:val="000000" w:themeColor="text1"/>
          <w:sz w:val="18"/>
          <w:szCs w:val="18"/>
        </w:rPr>
        <w:t>minigrid</w:t>
      </w:r>
      <w:r w:rsidRPr="00DA0442">
        <w:rPr>
          <w:i/>
          <w:iCs/>
          <w:color w:val="000000" w:themeColor="text1"/>
          <w:sz w:val="18"/>
          <w:szCs w:val="18"/>
        </w:rPr>
        <w:t xml:space="preserve"> delivery model is closely associated to other key components of a </w:t>
      </w:r>
      <w:r w:rsidR="00037ECA" w:rsidRPr="00DA0442">
        <w:rPr>
          <w:i/>
          <w:iCs/>
          <w:color w:val="000000" w:themeColor="text1"/>
          <w:sz w:val="18"/>
          <w:szCs w:val="18"/>
        </w:rPr>
        <w:t>minigrid</w:t>
      </w:r>
      <w:r w:rsidRPr="00DA0442">
        <w:rPr>
          <w:i/>
          <w:iCs/>
          <w:color w:val="000000" w:themeColor="text1"/>
          <w:sz w:val="18"/>
          <w:szCs w:val="18"/>
        </w:rPr>
        <w:t xml:space="preserve"> framework, including tariff structures/mechanisms and subsidy levels/mechanisms.</w:t>
      </w:r>
    </w:p>
    <w:p w14:paraId="6A2C10CD" w14:textId="47F93C9C" w:rsidR="002038B3" w:rsidRPr="00DA0442" w:rsidRDefault="002038B3" w:rsidP="002038B3">
      <w:pPr>
        <w:rPr>
          <w:color w:val="000000" w:themeColor="text1"/>
          <w:sz w:val="18"/>
          <w:szCs w:val="18"/>
        </w:rPr>
      </w:pPr>
      <w:r w:rsidRPr="00DA0442">
        <w:rPr>
          <w:color w:val="000000" w:themeColor="text1"/>
          <w:sz w:val="18"/>
          <w:szCs w:val="18"/>
        </w:rPr>
        <w:t xml:space="preserve">In each country, </w:t>
      </w:r>
      <w:r w:rsidR="00CF7240" w:rsidRPr="00DA0442">
        <w:rPr>
          <w:color w:val="000000" w:themeColor="text1"/>
          <w:sz w:val="18"/>
          <w:szCs w:val="18"/>
        </w:rPr>
        <w:t xml:space="preserve">including Comoros, </w:t>
      </w:r>
      <w:r w:rsidRPr="00DA0442">
        <w:rPr>
          <w:color w:val="000000" w:themeColor="text1"/>
          <w:sz w:val="18"/>
          <w:szCs w:val="18"/>
        </w:rPr>
        <w:t>identifying one (or more) delivery models will provide a framework for all sector stakeholders to plan for the longer term, particularly with regard to mobilizing private investment as one of the main objectives of the project.  The figure below describes the spectrum of design options for delivery models, across a number of different elements (ownership, policies, finance etc.)</w:t>
      </w:r>
    </w:p>
    <w:p w14:paraId="13788304" w14:textId="06966362" w:rsidR="002038B3" w:rsidRPr="00DA0442" w:rsidRDefault="002038B3" w:rsidP="002038B3">
      <w:pPr>
        <w:rPr>
          <w:b/>
          <w:bCs/>
          <w:color w:val="000000" w:themeColor="text1"/>
          <w:sz w:val="18"/>
          <w:szCs w:val="18"/>
        </w:rPr>
      </w:pPr>
      <w:r w:rsidRPr="00DA0442">
        <w:rPr>
          <w:noProof/>
          <w:color w:val="000000" w:themeColor="text1"/>
          <w:sz w:val="18"/>
          <w:szCs w:val="18"/>
        </w:rPr>
        <w:drawing>
          <wp:inline distT="0" distB="0" distL="0" distR="0" wp14:anchorId="3B422CA0" wp14:editId="74B6D103">
            <wp:extent cx="5223164" cy="2430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a:ext>
                      </a:extLst>
                    </a:blip>
                    <a:srcRect/>
                    <a:stretch>
                      <a:fillRect/>
                    </a:stretch>
                  </pic:blipFill>
                  <pic:spPr bwMode="auto">
                    <a:xfrm>
                      <a:off x="0" y="0"/>
                      <a:ext cx="5232633" cy="2435187"/>
                    </a:xfrm>
                    <a:prstGeom prst="rect">
                      <a:avLst/>
                    </a:prstGeom>
                    <a:noFill/>
                    <a:ln>
                      <a:noFill/>
                    </a:ln>
                  </pic:spPr>
                </pic:pic>
              </a:graphicData>
            </a:graphic>
          </wp:inline>
        </w:drawing>
      </w:r>
      <w:r w:rsidRPr="00DA0442">
        <w:rPr>
          <w:b/>
          <w:bCs/>
          <w:color w:val="000000" w:themeColor="text1"/>
          <w:sz w:val="18"/>
          <w:szCs w:val="18"/>
        </w:rPr>
        <w:t xml:space="preserve"> </w:t>
      </w:r>
    </w:p>
    <w:p w14:paraId="496B416B" w14:textId="1C022127" w:rsidR="002038B3" w:rsidRPr="00DA0442" w:rsidRDefault="002038B3" w:rsidP="00FF28E5">
      <w:pPr>
        <w:pStyle w:val="Caption"/>
      </w:pPr>
      <w:bookmarkStart w:id="20" w:name="_Toc74978793"/>
      <w:r w:rsidRPr="00DA0442">
        <w:t xml:space="preserve">Figure </w:t>
      </w:r>
      <w:fldSimple w:instr=" SEQ Figure \* ARABIC ">
        <w:r w:rsidR="00212462">
          <w:rPr>
            <w:noProof/>
          </w:rPr>
          <w:t>4</w:t>
        </w:r>
      </w:fldSimple>
      <w:r w:rsidRPr="00DA0442">
        <w:t xml:space="preserve"> - Conceptual outline of </w:t>
      </w:r>
      <w:r w:rsidR="00037ECA" w:rsidRPr="00DA0442">
        <w:t>minigrid</w:t>
      </w:r>
      <w:r w:rsidRPr="00DA0442">
        <w:t xml:space="preserve"> delivery models</w:t>
      </w:r>
      <w:bookmarkEnd w:id="20"/>
    </w:p>
    <w:p w14:paraId="134DE4CF" w14:textId="46DD74C6" w:rsidR="002038B3" w:rsidRPr="00DA0442" w:rsidRDefault="002038B3" w:rsidP="002038B3">
      <w:pPr>
        <w:rPr>
          <w:color w:val="000000" w:themeColor="text1"/>
          <w:sz w:val="18"/>
          <w:szCs w:val="18"/>
        </w:rPr>
      </w:pPr>
      <w:r w:rsidRPr="00DA0442">
        <w:rPr>
          <w:color w:val="000000" w:themeColor="text1"/>
          <w:sz w:val="18"/>
          <w:szCs w:val="18"/>
        </w:rPr>
        <w:t xml:space="preserve">This decision-making process around identifying a delivery model is complex and should ideally be done in the form of a national dialogue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16F0F797" w14:textId="008C2450" w:rsidR="002038B3" w:rsidRPr="00DA0442" w:rsidRDefault="002038B3" w:rsidP="002038B3">
      <w:pPr>
        <w:rPr>
          <w:color w:val="000000" w:themeColor="text1"/>
          <w:sz w:val="18"/>
          <w:szCs w:val="18"/>
        </w:rPr>
      </w:pPr>
      <w:r w:rsidRPr="00DA0442">
        <w:rPr>
          <w:color w:val="000000" w:themeColor="text1"/>
          <w:sz w:val="18"/>
          <w:szCs w:val="18"/>
        </w:rPr>
        <w:t xml:space="preserve">Pilot projects planned under this project will also seek to fit into this framework. The more clarity there is on the part of the government regarding the choice of delivery model, the easier it is to develop or plan business models which can reduce </w:t>
      </w:r>
      <w:r w:rsidR="00037ECA" w:rsidRPr="00DA0442">
        <w:rPr>
          <w:color w:val="000000" w:themeColor="text1"/>
          <w:sz w:val="18"/>
          <w:szCs w:val="18"/>
        </w:rPr>
        <w:t>minigrid</w:t>
      </w:r>
      <w:r w:rsidRPr="00DA0442">
        <w:rPr>
          <w:color w:val="000000" w:themeColor="text1"/>
          <w:sz w:val="18"/>
          <w:szCs w:val="18"/>
        </w:rPr>
        <w:t xml:space="preserve">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r w:rsidR="00BA27F1" w:rsidRPr="00DA0442">
        <w:rPr>
          <w:color w:val="000000" w:themeColor="text1"/>
          <w:sz w:val="18"/>
          <w:szCs w:val="18"/>
        </w:rPr>
        <w:t>.</w:t>
      </w:r>
    </w:p>
    <w:p w14:paraId="7621C032" w14:textId="1CFA8549" w:rsidR="00E2701A" w:rsidRPr="00DA0442" w:rsidRDefault="00E2701A" w:rsidP="002038B3">
      <w:pPr>
        <w:rPr>
          <w:color w:val="000000" w:themeColor="text1"/>
          <w:szCs w:val="20"/>
        </w:rPr>
      </w:pPr>
    </w:p>
    <w:p w14:paraId="51D8093A" w14:textId="15CAD7B0" w:rsidR="001E2E7C" w:rsidRPr="00DA0442" w:rsidRDefault="001E2E7C" w:rsidP="002038B3">
      <w:pPr>
        <w:rPr>
          <w:color w:val="000000" w:themeColor="text1"/>
          <w:szCs w:val="20"/>
        </w:rPr>
      </w:pPr>
    </w:p>
    <w:p w14:paraId="543D068B" w14:textId="77777777" w:rsidR="00AA4A37" w:rsidRPr="00DA0442" w:rsidRDefault="00AA4A37" w:rsidP="002038B3">
      <w:pPr>
        <w:rPr>
          <w:color w:val="000000" w:themeColor="text1"/>
          <w:szCs w:val="20"/>
        </w:rPr>
      </w:pPr>
    </w:p>
    <w:p w14:paraId="50E44E2D" w14:textId="132B106C" w:rsidR="00BA27F1" w:rsidRPr="00DA0442" w:rsidRDefault="009E2095" w:rsidP="002038B3">
      <w:pPr>
        <w:rPr>
          <w:color w:val="000000" w:themeColor="text1"/>
          <w:szCs w:val="20"/>
        </w:rPr>
      </w:pPr>
      <w:r w:rsidRPr="00DA0442">
        <w:rPr>
          <w:color w:val="000000" w:themeColor="text1"/>
          <w:szCs w:val="20"/>
        </w:rPr>
        <w:t>Financial viability is also interlinked with cost optimization which is generated especially thanks to the ‘digital opportunity’.</w:t>
      </w:r>
    </w:p>
    <w:p w14:paraId="28BE6136" w14:textId="71C2B2B0" w:rsidR="00BD1C11" w:rsidRPr="00DA0442" w:rsidRDefault="00BD1C11" w:rsidP="002038B3">
      <w:pPr>
        <w:rPr>
          <w:color w:val="C00000"/>
          <w:szCs w:val="20"/>
        </w:rPr>
      </w:pPr>
    </w:p>
    <w:p w14:paraId="2931BCE8" w14:textId="7428D955" w:rsidR="00BD1C11" w:rsidRPr="00DA0442" w:rsidRDefault="00BD1C11" w:rsidP="002038B3">
      <w:pPr>
        <w:rPr>
          <w:color w:val="C00000"/>
          <w:szCs w:val="20"/>
        </w:rPr>
      </w:pPr>
    </w:p>
    <w:p w14:paraId="48F8A304" w14:textId="77777777" w:rsidR="00BA27F1" w:rsidRPr="00DA0442" w:rsidRDefault="00BA27F1" w:rsidP="002038B3">
      <w:pPr>
        <w:rPr>
          <w:rFonts w:asciiTheme="majorHAnsi" w:hAnsiTheme="majorHAnsi" w:cstheme="majorHAnsi"/>
          <w:iCs/>
          <w:szCs w:val="20"/>
        </w:rPr>
      </w:pPr>
    </w:p>
    <w:p w14:paraId="457CF10F" w14:textId="69C57EFC" w:rsidR="00BD1C11" w:rsidRPr="00DA0442" w:rsidRDefault="00BD1C11" w:rsidP="00764DB3">
      <w:pPr>
        <w:rPr>
          <w:szCs w:val="20"/>
          <w:u w:val="single"/>
        </w:rPr>
      </w:pPr>
      <w:r w:rsidRPr="00DA0442">
        <w:rPr>
          <w:noProof/>
        </w:rPr>
        <w:lastRenderedPageBreak/>
        <mc:AlternateContent>
          <mc:Choice Requires="wps">
            <w:drawing>
              <wp:anchor distT="45720" distB="45720" distL="114300" distR="114300" simplePos="0" relativeHeight="251658244" behindDoc="0" locked="0" layoutInCell="1" allowOverlap="1" wp14:anchorId="4CC68DB8" wp14:editId="58A56F4C">
                <wp:simplePos x="0" y="0"/>
                <wp:positionH relativeFrom="margin">
                  <wp:posOffset>0</wp:posOffset>
                </wp:positionH>
                <wp:positionV relativeFrom="paragraph">
                  <wp:posOffset>13970</wp:posOffset>
                </wp:positionV>
                <wp:extent cx="6522720" cy="8313420"/>
                <wp:effectExtent l="0" t="0" r="11430" b="1143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8313420"/>
                        </a:xfrm>
                        <a:prstGeom prst="rect">
                          <a:avLst/>
                        </a:prstGeom>
                        <a:solidFill>
                          <a:srgbClr val="FFFFFF"/>
                        </a:solidFill>
                        <a:ln w="9525">
                          <a:solidFill>
                            <a:srgbClr val="000000"/>
                          </a:solidFill>
                          <a:miter lim="800000"/>
                          <a:headEnd/>
                          <a:tailEnd/>
                        </a:ln>
                      </wps:spPr>
                      <wps:txbx>
                        <w:txbxContent>
                          <w:p w14:paraId="4E080BC2" w14:textId="2730CEAB" w:rsidR="00126D25" w:rsidRPr="00BD1C11" w:rsidRDefault="00126D25" w:rsidP="0036318E">
                            <w:pPr>
                              <w:pStyle w:val="Caption"/>
                              <w:rPr>
                                <w:color w:val="C00000"/>
                                <w:szCs w:val="13"/>
                              </w:rPr>
                            </w:pPr>
                            <w:r w:rsidRPr="00BD1C11">
                              <w:t xml:space="preserve">Box </w:t>
                            </w:r>
                            <w:fldSimple w:instr=" SEQ Box \* ARABIC ">
                              <w:r w:rsidR="00212462">
                                <w:rPr>
                                  <w:noProof/>
                                </w:rPr>
                                <w:t>1</w:t>
                              </w:r>
                            </w:fldSimple>
                            <w:r w:rsidRPr="00BD1C11">
                              <w:t xml:space="preserve"> – Digitalization of </w:t>
                            </w:r>
                            <w:r>
                              <w:t>Minigrid</w:t>
                            </w:r>
                            <w:r w:rsidRPr="00BD1C11">
                              <w:t>s</w:t>
                            </w:r>
                          </w:p>
                          <w:p w14:paraId="7BA511D0" w14:textId="77777777" w:rsidR="00126D25" w:rsidRDefault="00126D25" w:rsidP="00BD1C11">
                            <w:pPr>
                              <w:rPr>
                                <w:color w:val="000000" w:themeColor="text1"/>
                                <w:sz w:val="18"/>
                                <w:szCs w:val="18"/>
                              </w:rPr>
                            </w:pPr>
                          </w:p>
                          <w:p w14:paraId="779AB02F" w14:textId="099729D7" w:rsidR="00126D25" w:rsidRPr="00E2701A" w:rsidRDefault="00126D25" w:rsidP="00BD1C11">
                            <w:pPr>
                              <w:rPr>
                                <w:color w:val="000000" w:themeColor="text1"/>
                                <w:sz w:val="18"/>
                                <w:szCs w:val="18"/>
                              </w:rPr>
                            </w:pPr>
                            <w:r w:rsidRPr="00E2701A">
                              <w:rPr>
                                <w:color w:val="000000" w:themeColor="text1"/>
                                <w:sz w:val="18"/>
                                <w:szCs w:val="18"/>
                              </w:rPr>
                              <w:t xml:space="preserve">Digital technologies and solutions are fundamental to enabling off-grid electrification. In fact, the emergence of </w:t>
                            </w:r>
                            <w:r>
                              <w:rPr>
                                <w:color w:val="000000" w:themeColor="text1"/>
                                <w:sz w:val="18"/>
                                <w:szCs w:val="18"/>
                              </w:rPr>
                              <w:t>minigrid</w:t>
                            </w:r>
                            <w:r w:rsidRPr="00E2701A">
                              <w:rPr>
                                <w:color w:val="000000" w:themeColor="text1"/>
                                <w:sz w:val="18"/>
                                <w:szCs w:val="18"/>
                              </w:rPr>
                              <w:t xml:space="preserve">s as a viable solution to electrify remote and isolated communities relies strongly on certain digital technologies such as </w:t>
                            </w:r>
                            <w:r w:rsidRPr="00E2701A">
                              <w:rPr>
                                <w:i/>
                                <w:iCs/>
                                <w:color w:val="000000" w:themeColor="text1"/>
                                <w:sz w:val="18"/>
                                <w:szCs w:val="18"/>
                              </w:rPr>
                              <w:t>remote monitoring</w:t>
                            </w:r>
                            <w:r w:rsidRPr="00E2701A">
                              <w:rPr>
                                <w:color w:val="000000" w:themeColor="text1"/>
                                <w:sz w:val="18"/>
                                <w:szCs w:val="18"/>
                              </w:rPr>
                              <w:t xml:space="preserve"> of </w:t>
                            </w:r>
                            <w:r>
                              <w:rPr>
                                <w:color w:val="000000" w:themeColor="text1"/>
                                <w:sz w:val="18"/>
                                <w:szCs w:val="18"/>
                              </w:rPr>
                              <w:t>minigrid</w:t>
                            </w:r>
                            <w:r w:rsidRPr="00E2701A">
                              <w:rPr>
                                <w:color w:val="000000" w:themeColor="text1"/>
                                <w:sz w:val="18"/>
                                <w:szCs w:val="18"/>
                              </w:rPr>
                              <w:t xml:space="preserve"> operations and the use of </w:t>
                            </w:r>
                            <w:r w:rsidRPr="00E2701A">
                              <w:rPr>
                                <w:i/>
                                <w:iCs/>
                                <w:color w:val="000000" w:themeColor="text1"/>
                                <w:sz w:val="18"/>
                                <w:szCs w:val="18"/>
                              </w:rPr>
                              <w:t>digital money</w:t>
                            </w:r>
                            <w:r w:rsidRPr="00E2701A">
                              <w:rPr>
                                <w:color w:val="000000" w:themeColor="text1"/>
                                <w:sz w:val="18"/>
                                <w:szCs w:val="18"/>
                              </w:rPr>
                              <w:t xml:space="preserve"> to collect customers’ payments. The figure below represents an initial categorization of the digital and data opportunities for </w:t>
                            </w:r>
                            <w:r>
                              <w:rPr>
                                <w:color w:val="000000" w:themeColor="text1"/>
                                <w:sz w:val="18"/>
                                <w:szCs w:val="18"/>
                              </w:rPr>
                              <w:t>minigrid</w:t>
                            </w:r>
                            <w:r w:rsidRPr="00E2701A">
                              <w:rPr>
                                <w:color w:val="000000" w:themeColor="text1"/>
                                <w:sz w:val="18"/>
                                <w:szCs w:val="18"/>
                              </w:rPr>
                              <w:t xml:space="preserve">s under the AMP. </w:t>
                            </w:r>
                          </w:p>
                          <w:p w14:paraId="0465FA75" w14:textId="77777777" w:rsidR="00126D25" w:rsidRPr="00E2701A" w:rsidRDefault="00126D25" w:rsidP="00BD1C11">
                            <w:pPr>
                              <w:rPr>
                                <w:color w:val="000000" w:themeColor="text1"/>
                                <w:sz w:val="18"/>
                                <w:szCs w:val="18"/>
                              </w:rPr>
                            </w:pPr>
                          </w:p>
                          <w:p w14:paraId="574605E3" w14:textId="787B8799" w:rsidR="00126D25" w:rsidRPr="00E2701A" w:rsidRDefault="00126D25" w:rsidP="00BD1C11">
                            <w:pPr>
                              <w:rPr>
                                <w:color w:val="000000" w:themeColor="text1"/>
                                <w:sz w:val="18"/>
                                <w:szCs w:val="18"/>
                              </w:rPr>
                            </w:pPr>
                            <w:r w:rsidRPr="00E2701A">
                              <w:rPr>
                                <w:b/>
                                <w:bCs/>
                                <w:color w:val="000000" w:themeColor="text1"/>
                                <w:sz w:val="18"/>
                                <w:szCs w:val="18"/>
                              </w:rPr>
                              <w:t xml:space="preserve">Digital opportunity for </w:t>
                            </w:r>
                            <w:r>
                              <w:rPr>
                                <w:b/>
                                <w:bCs/>
                                <w:color w:val="000000" w:themeColor="text1"/>
                                <w:sz w:val="18"/>
                                <w:szCs w:val="18"/>
                              </w:rPr>
                              <w:t>minigrid</w:t>
                            </w:r>
                            <w:r w:rsidRPr="00E2701A">
                              <w:rPr>
                                <w:b/>
                                <w:bCs/>
                                <w:color w:val="000000" w:themeColor="text1"/>
                                <w:sz w:val="18"/>
                                <w:szCs w:val="18"/>
                              </w:rPr>
                              <w:t xml:space="preserve">s. </w:t>
                            </w:r>
                            <w:r w:rsidRPr="00E2701A">
                              <w:rPr>
                                <w:color w:val="000000" w:themeColor="text1"/>
                                <w:sz w:val="18"/>
                                <w:szCs w:val="18"/>
                              </w:rPr>
                              <w:t xml:space="preserve">It’s increasingly clear that digital is a key entry point across </w:t>
                            </w:r>
                            <w:r>
                              <w:rPr>
                                <w:color w:val="000000" w:themeColor="text1"/>
                                <w:sz w:val="18"/>
                                <w:szCs w:val="18"/>
                              </w:rPr>
                              <w:t>minigrid</w:t>
                            </w:r>
                            <w:r w:rsidRPr="00E2701A">
                              <w:rPr>
                                <w:color w:val="000000" w:themeColor="text1"/>
                                <w:sz w:val="18"/>
                                <w:szCs w:val="18"/>
                              </w:rPr>
                              <w:t xml:space="preserve"> market development. </w:t>
                            </w:r>
                            <w:r>
                              <w:rPr>
                                <w:color w:val="000000" w:themeColor="text1"/>
                                <w:sz w:val="18"/>
                                <w:szCs w:val="18"/>
                              </w:rPr>
                              <w:t>The figure</w:t>
                            </w:r>
                            <w:r w:rsidRPr="00E2701A">
                              <w:rPr>
                                <w:color w:val="000000" w:themeColor="text1"/>
                                <w:sz w:val="18"/>
                                <w:szCs w:val="18"/>
                              </w:rPr>
                              <w:t xml:space="preserve"> below shows different categories of digital solutions in the </w:t>
                            </w:r>
                            <w:r>
                              <w:rPr>
                                <w:color w:val="000000" w:themeColor="text1"/>
                                <w:sz w:val="18"/>
                                <w:szCs w:val="18"/>
                              </w:rPr>
                              <w:t>minigrid</w:t>
                            </w:r>
                            <w:r w:rsidRPr="00E2701A">
                              <w:rPr>
                                <w:color w:val="000000" w:themeColor="text1"/>
                                <w:sz w:val="18"/>
                                <w:szCs w:val="18"/>
                              </w:rPr>
                              <w:t xml:space="preserve"> sector: (i) digital planning, (ii) digital operations, (iii) digital aggregation platforms, and (iv) digital payments. In common to all these is the potential of digital technologies – whether used by policy makers, financiers or </w:t>
                            </w:r>
                            <w:r>
                              <w:rPr>
                                <w:color w:val="000000" w:themeColor="text1"/>
                                <w:sz w:val="18"/>
                                <w:szCs w:val="18"/>
                              </w:rPr>
                              <w:t>minigrid</w:t>
                            </w:r>
                            <w:r w:rsidRPr="00E2701A">
                              <w:rPr>
                                <w:color w:val="000000" w:themeColor="text1"/>
                                <w:sz w:val="18"/>
                                <w:szCs w:val="18"/>
                              </w:rPr>
                              <w:t xml:space="preserve"> developers - to lower </w:t>
                            </w:r>
                            <w:r>
                              <w:rPr>
                                <w:color w:val="000000" w:themeColor="text1"/>
                                <w:sz w:val="18"/>
                                <w:szCs w:val="18"/>
                              </w:rPr>
                              <w:t>minigrid</w:t>
                            </w:r>
                            <w:r w:rsidRPr="00E2701A">
                              <w:rPr>
                                <w:color w:val="000000" w:themeColor="text1"/>
                                <w:sz w:val="18"/>
                                <w:szCs w:val="18"/>
                              </w:rPr>
                              <w:t xml:space="preserve"> costs, reduce risks, and address barriers to scale. </w:t>
                            </w:r>
                          </w:p>
                          <w:p w14:paraId="345CB5D3" w14:textId="77777777" w:rsidR="00126D25" w:rsidRPr="00E2701A" w:rsidRDefault="00126D25" w:rsidP="00BD1C11">
                            <w:pPr>
                              <w:rPr>
                                <w:color w:val="000000" w:themeColor="text1"/>
                                <w:sz w:val="18"/>
                                <w:szCs w:val="18"/>
                              </w:rPr>
                            </w:pPr>
                          </w:p>
                          <w:p w14:paraId="4F48432F" w14:textId="10F3E3BB" w:rsidR="00126D25" w:rsidRDefault="00126D25" w:rsidP="00E2701A">
                            <w:pPr>
                              <w:rPr>
                                <w:color w:val="C00000"/>
                                <w:sz w:val="18"/>
                                <w:szCs w:val="18"/>
                              </w:rPr>
                            </w:pPr>
                            <w:r w:rsidRPr="00E2701A">
                              <w:rPr>
                                <w:b/>
                                <w:bCs/>
                                <w:color w:val="000000" w:themeColor="text1"/>
                                <w:sz w:val="18"/>
                                <w:szCs w:val="18"/>
                              </w:rPr>
                              <w:t xml:space="preserve">Data use opportunity for </w:t>
                            </w:r>
                            <w:r>
                              <w:rPr>
                                <w:b/>
                                <w:bCs/>
                                <w:color w:val="000000" w:themeColor="text1"/>
                                <w:sz w:val="18"/>
                                <w:szCs w:val="18"/>
                              </w:rPr>
                              <w:t>minigrid</w:t>
                            </w:r>
                            <w:r w:rsidRPr="00E2701A">
                              <w:rPr>
                                <w:b/>
                                <w:bCs/>
                                <w:color w:val="000000" w:themeColor="text1"/>
                                <w:sz w:val="18"/>
                                <w:szCs w:val="18"/>
                              </w:rPr>
                              <w:t xml:space="preserve">s. </w:t>
                            </w:r>
                            <w:r w:rsidRPr="00E2701A">
                              <w:rPr>
                                <w:color w:val="000000" w:themeColor="text1"/>
                                <w:sz w:val="18"/>
                                <w:szCs w:val="18"/>
                              </w:rPr>
                              <w:t xml:space="preserve">Many opportunities around digitalization are related to leveraging the large amount of data generated by </w:t>
                            </w:r>
                            <w:r>
                              <w:rPr>
                                <w:color w:val="000000" w:themeColor="text1"/>
                                <w:sz w:val="18"/>
                                <w:szCs w:val="18"/>
                              </w:rPr>
                              <w:t>minigrid</w:t>
                            </w:r>
                            <w:r w:rsidRPr="00E2701A">
                              <w:rPr>
                                <w:color w:val="000000" w:themeColor="text1"/>
                                <w:sz w:val="18"/>
                                <w:szCs w:val="18"/>
                              </w:rPr>
                              <w:t xml:space="preserve"> projects to surface actionable insights, learning and optimization to consolidate business models and technical solutions for scaling-up </w:t>
                            </w:r>
                            <w:r>
                              <w:rPr>
                                <w:color w:val="000000" w:themeColor="text1"/>
                                <w:sz w:val="18"/>
                                <w:szCs w:val="18"/>
                              </w:rPr>
                              <w:t>minigrid</w:t>
                            </w:r>
                            <w:r w:rsidRPr="00E2701A">
                              <w:rPr>
                                <w:color w:val="000000" w:themeColor="text1"/>
                                <w:sz w:val="18"/>
                                <w:szCs w:val="18"/>
                              </w:rPr>
                              <w:t xml:space="preserve">s. For instance, the use of operational performance information from existing systems to forecast demand and design future </w:t>
                            </w:r>
                            <w:r>
                              <w:rPr>
                                <w:color w:val="000000" w:themeColor="text1"/>
                                <w:sz w:val="18"/>
                                <w:szCs w:val="18"/>
                              </w:rPr>
                              <w:t>minigrid</w:t>
                            </w:r>
                            <w:r w:rsidRPr="00E2701A">
                              <w:rPr>
                                <w:color w:val="000000" w:themeColor="text1"/>
                                <w:sz w:val="18"/>
                                <w:szCs w:val="18"/>
                              </w:rPr>
                              <w:t xml:space="preserve"> can help avoid a very common pitfall of many </w:t>
                            </w:r>
                            <w:r>
                              <w:rPr>
                                <w:color w:val="000000" w:themeColor="text1"/>
                                <w:sz w:val="18"/>
                                <w:szCs w:val="18"/>
                              </w:rPr>
                              <w:t>minigrid</w:t>
                            </w:r>
                            <w:r w:rsidRPr="00E2701A">
                              <w:rPr>
                                <w:color w:val="000000" w:themeColor="text1"/>
                                <w:sz w:val="18"/>
                                <w:szCs w:val="18"/>
                              </w:rPr>
                              <w:t xml:space="preserve"> systems which are significantly oversized and hence not financially viable. </w:t>
                            </w:r>
                          </w:p>
                          <w:p w14:paraId="2665D03C" w14:textId="4BA0DF88" w:rsidR="00126D25" w:rsidRDefault="00126D25" w:rsidP="00E2701A">
                            <w:pPr>
                              <w:jc w:val="center"/>
                              <w:rPr>
                                <w:color w:val="000000" w:themeColor="text1"/>
                                <w:sz w:val="18"/>
                                <w:szCs w:val="18"/>
                              </w:rPr>
                            </w:pPr>
                            <w:r w:rsidRPr="00BD5524">
                              <w:rPr>
                                <w:noProof/>
                                <w:color w:val="385623" w:themeColor="accent6" w:themeShade="80"/>
                                <w:szCs w:val="20"/>
                              </w:rPr>
                              <w:drawing>
                                <wp:inline distT="0" distB="0" distL="0" distR="0" wp14:anchorId="11A26803" wp14:editId="1E7D05DF">
                                  <wp:extent cx="5993396" cy="27432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9099" r="577"/>
                                          <a:stretch/>
                                        </pic:blipFill>
                                        <pic:spPr bwMode="auto">
                                          <a:xfrm>
                                            <a:off x="0" y="0"/>
                                            <a:ext cx="6015158" cy="2753161"/>
                                          </a:xfrm>
                                          <a:prstGeom prst="rect">
                                            <a:avLst/>
                                          </a:prstGeom>
                                          <a:ln>
                                            <a:noFill/>
                                          </a:ln>
                                          <a:extLst>
                                            <a:ext uri="{53640926-AAD7-44D8-BBD7-CCE9431645EC}">
                                              <a14:shadowObscured xmlns:a14="http://schemas.microsoft.com/office/drawing/2010/main"/>
                                            </a:ext>
                                          </a:extLst>
                                        </pic:spPr>
                                      </pic:pic>
                                    </a:graphicData>
                                  </a:graphic>
                                </wp:inline>
                              </w:drawing>
                            </w:r>
                          </w:p>
                          <w:p w14:paraId="1D167EF6" w14:textId="00AFA70F" w:rsidR="00126D25" w:rsidRPr="00E2701A" w:rsidRDefault="00126D25" w:rsidP="00FF28E5">
                            <w:pPr>
                              <w:pStyle w:val="Caption"/>
                            </w:pPr>
                            <w:bookmarkStart w:id="21" w:name="_Toc74978794"/>
                            <w:r w:rsidRPr="00C312CA">
                              <w:rPr>
                                <w:szCs w:val="16"/>
                              </w:rPr>
                              <w:t xml:space="preserve">Figure </w:t>
                            </w:r>
                            <w:r w:rsidRPr="00C312CA">
                              <w:rPr>
                                <w:szCs w:val="16"/>
                              </w:rPr>
                              <w:fldChar w:fldCharType="begin"/>
                            </w:r>
                            <w:r w:rsidRPr="00C312CA">
                              <w:rPr>
                                <w:szCs w:val="16"/>
                              </w:rPr>
                              <w:instrText xml:space="preserve"> SEQ Figure \* ARABIC </w:instrText>
                            </w:r>
                            <w:r w:rsidRPr="00C312CA">
                              <w:rPr>
                                <w:szCs w:val="16"/>
                              </w:rPr>
                              <w:fldChar w:fldCharType="separate"/>
                            </w:r>
                            <w:r w:rsidR="00212462">
                              <w:rPr>
                                <w:noProof/>
                                <w:szCs w:val="16"/>
                              </w:rPr>
                              <w:t>5</w:t>
                            </w:r>
                            <w:r w:rsidRPr="00C312CA">
                              <w:rPr>
                                <w:szCs w:val="16"/>
                              </w:rPr>
                              <w:fldChar w:fldCharType="end"/>
                            </w:r>
                            <w:r w:rsidRPr="00E2701A">
                              <w:t xml:space="preserve"> - Digital and data opportunities for </w:t>
                            </w:r>
                            <w:r>
                              <w:t>minigrid</w:t>
                            </w:r>
                            <w:r w:rsidRPr="00E2701A">
                              <w:t>s in the AMP</w:t>
                            </w:r>
                            <w:bookmarkEnd w:id="21"/>
                          </w:p>
                          <w:p w14:paraId="2B546561" w14:textId="77777777" w:rsidR="00126D25" w:rsidRDefault="00126D25" w:rsidP="00E2701A">
                            <w:pPr>
                              <w:spacing w:after="0"/>
                              <w:rPr>
                                <w:color w:val="000000" w:themeColor="text1"/>
                                <w:sz w:val="18"/>
                                <w:szCs w:val="18"/>
                              </w:rPr>
                            </w:pPr>
                          </w:p>
                          <w:p w14:paraId="26E2D44D" w14:textId="42C89FA2" w:rsidR="00126D25" w:rsidRPr="00E2701A" w:rsidRDefault="00126D25" w:rsidP="00BD1C11">
                            <w:pPr>
                              <w:rPr>
                                <w:color w:val="000000" w:themeColor="text1"/>
                                <w:sz w:val="18"/>
                                <w:szCs w:val="18"/>
                              </w:rPr>
                            </w:pPr>
                            <w:r w:rsidRPr="00E2701A">
                              <w:rPr>
                                <w:color w:val="000000" w:themeColor="text1"/>
                                <w:sz w:val="18"/>
                                <w:szCs w:val="18"/>
                              </w:rPr>
                              <w:t xml:space="preserve">The potential for using data and digital tools and solutions to add value at various stages of the </w:t>
                            </w:r>
                            <w:r>
                              <w:rPr>
                                <w:color w:val="000000" w:themeColor="text1"/>
                                <w:sz w:val="18"/>
                                <w:szCs w:val="18"/>
                              </w:rPr>
                              <w:t>minigrid</w:t>
                            </w:r>
                            <w:r w:rsidRPr="00E2701A">
                              <w:rPr>
                                <w:color w:val="000000" w:themeColor="text1"/>
                                <w:sz w:val="18"/>
                                <w:szCs w:val="18"/>
                              </w:rPr>
                              <w:t xml:space="preserve">s value chain remains largely untapped. With enhanced capacity, </w:t>
                            </w:r>
                            <w:r>
                              <w:rPr>
                                <w:b/>
                                <w:bCs/>
                                <w:color w:val="000000" w:themeColor="text1"/>
                                <w:sz w:val="18"/>
                                <w:szCs w:val="18"/>
                              </w:rPr>
                              <w:t>minigrid</w:t>
                            </w:r>
                            <w:r w:rsidRPr="00E2701A">
                              <w:rPr>
                                <w:b/>
                                <w:bCs/>
                                <w:color w:val="000000" w:themeColor="text1"/>
                                <w:sz w:val="18"/>
                                <w:szCs w:val="18"/>
                              </w:rPr>
                              <w:t xml:space="preserve"> developers</w:t>
                            </w:r>
                            <w:r w:rsidRPr="00E2701A">
                              <w:rPr>
                                <w:color w:val="000000" w:themeColor="text1"/>
                                <w:sz w:val="18"/>
                                <w:szCs w:val="18"/>
                              </w:rPr>
                              <w:t xml:space="preserve"> could streamline their operations though smart metering and remote control of their assets and potentially reduce operations and maintenance costs by about 15% to 30%</w:t>
                            </w:r>
                            <w:r>
                              <w:rPr>
                                <w:color w:val="000000" w:themeColor="text1"/>
                                <w:sz w:val="18"/>
                                <w:szCs w:val="18"/>
                              </w:rPr>
                              <w:t xml:space="preserve"> </w:t>
                            </w:r>
                            <w:r w:rsidRPr="00E2701A">
                              <w:rPr>
                                <w:color w:val="000000" w:themeColor="text1"/>
                                <w:sz w:val="18"/>
                                <w:szCs w:val="18"/>
                              </w:rPr>
                              <w:t xml:space="preserve">(*)through reduced site visits, labor and component replacement costs. </w:t>
                            </w:r>
                            <w:r w:rsidRPr="00E2701A">
                              <w:rPr>
                                <w:b/>
                                <w:bCs/>
                                <w:color w:val="000000" w:themeColor="text1"/>
                                <w:sz w:val="18"/>
                                <w:szCs w:val="18"/>
                              </w:rPr>
                              <w:t>Government stakeholders</w:t>
                            </w:r>
                            <w:r w:rsidRPr="00E2701A">
                              <w:rPr>
                                <w:color w:val="000000" w:themeColor="text1"/>
                                <w:sz w:val="18"/>
                                <w:szCs w:val="18"/>
                              </w:rPr>
                              <w:t xml:space="preserve">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And while data could be a tremendously valuable asset in the </w:t>
                            </w:r>
                            <w:r>
                              <w:rPr>
                                <w:color w:val="000000" w:themeColor="text1"/>
                                <w:sz w:val="18"/>
                                <w:szCs w:val="18"/>
                              </w:rPr>
                              <w:t>minigrid</w:t>
                            </w:r>
                            <w:r w:rsidRPr="00E2701A">
                              <w:rPr>
                                <w:color w:val="000000" w:themeColor="text1"/>
                                <w:sz w:val="18"/>
                                <w:szCs w:val="18"/>
                              </w:rPr>
                              <w:t xml:space="preserve"> sector, this potential that remains largely underutilized due to the lack of standardization and common data reporting protocols and the fact that this sector is still very nascent and remains relatively fragmented.</w:t>
                            </w:r>
                          </w:p>
                          <w:p w14:paraId="66F7651D" w14:textId="77777777" w:rsidR="00126D25" w:rsidRPr="00E2701A" w:rsidRDefault="00126D25" w:rsidP="00E2701A">
                            <w:pPr>
                              <w:spacing w:after="0"/>
                              <w:rPr>
                                <w:color w:val="000000" w:themeColor="text1"/>
                                <w:sz w:val="18"/>
                                <w:szCs w:val="18"/>
                              </w:rPr>
                            </w:pPr>
                          </w:p>
                          <w:p w14:paraId="3BEEECE4" w14:textId="79D98DDE" w:rsidR="00126D25" w:rsidRPr="00E2701A" w:rsidRDefault="00126D25" w:rsidP="00BD1C11">
                            <w:pPr>
                              <w:rPr>
                                <w:color w:val="000000" w:themeColor="text1"/>
                                <w:sz w:val="18"/>
                                <w:szCs w:val="18"/>
                              </w:rPr>
                            </w:pPr>
                            <w:r w:rsidRPr="00E2701A">
                              <w:rPr>
                                <w:b/>
                                <w:bCs/>
                                <w:color w:val="000000" w:themeColor="text1"/>
                                <w:sz w:val="18"/>
                                <w:szCs w:val="18"/>
                              </w:rPr>
                              <w:t xml:space="preserve">Opportunities across the Program, and with the AMP regional project. </w:t>
                            </w:r>
                            <w:r w:rsidRPr="00E2701A">
                              <w:rPr>
                                <w:color w:val="000000" w:themeColor="text1"/>
                                <w:sz w:val="18"/>
                                <w:szCs w:val="18"/>
                              </w:rPr>
                              <w:t>The AMP provides a unique opportunity to develop a single set of metrics and guidelines for data collection</w:t>
                            </w:r>
                            <w:r>
                              <w:rPr>
                                <w:color w:val="000000" w:themeColor="text1"/>
                                <w:sz w:val="18"/>
                                <w:szCs w:val="18"/>
                              </w:rPr>
                              <w:t xml:space="preserve"> </w:t>
                            </w:r>
                            <w:r w:rsidRPr="00E2701A">
                              <w:rPr>
                                <w:color w:val="000000" w:themeColor="text1"/>
                                <w:sz w:val="18"/>
                                <w:szCs w:val="18"/>
                              </w:rPr>
                              <w:t xml:space="preserve">and use them to collect data from </w:t>
                            </w:r>
                            <w:r>
                              <w:rPr>
                                <w:color w:val="000000" w:themeColor="text1"/>
                                <w:sz w:val="18"/>
                                <w:szCs w:val="18"/>
                              </w:rPr>
                              <w:t>minigrid</w:t>
                            </w:r>
                            <w:r w:rsidRPr="00E2701A">
                              <w:rPr>
                                <w:color w:val="000000" w:themeColor="text1"/>
                                <w:sz w:val="18"/>
                                <w:szCs w:val="18"/>
                              </w:rPr>
                              <w:t xml:space="preserve"> investment pilots across different national projects which the AMP Regional Project can then aggregate, derive insights from, and systematically disseminate knowledge with participating AMP countries and with the broader </w:t>
                            </w:r>
                            <w:r>
                              <w:rPr>
                                <w:color w:val="000000" w:themeColor="text1"/>
                                <w:sz w:val="18"/>
                                <w:szCs w:val="18"/>
                              </w:rPr>
                              <w:t>minigrid</w:t>
                            </w:r>
                            <w:r w:rsidRPr="00E2701A">
                              <w:rPr>
                                <w:color w:val="000000" w:themeColor="text1"/>
                                <w:sz w:val="18"/>
                                <w:szCs w:val="18"/>
                              </w:rPr>
                              <w:t xml:space="preserve">s sector in Africa. At the same time, the link between the regional project and the total of eighteen (18) national child projects provides a unique ‘distribution channel’ opportunity across Africa for AMP to mainstream the use of digital tools and solutions for </w:t>
                            </w:r>
                            <w:r>
                              <w:rPr>
                                <w:color w:val="000000" w:themeColor="text1"/>
                                <w:sz w:val="18"/>
                                <w:szCs w:val="18"/>
                              </w:rPr>
                              <w:t>minigrid</w:t>
                            </w:r>
                            <w:r w:rsidRPr="00E2701A">
                              <w:rPr>
                                <w:color w:val="000000" w:themeColor="text1"/>
                                <w:sz w:val="18"/>
                                <w:szCs w:val="18"/>
                              </w:rPr>
                              <w:t>s cost-reduction and scale-up.</w:t>
                            </w:r>
                          </w:p>
                          <w:p w14:paraId="5802BB1F" w14:textId="77777777" w:rsidR="00126D25" w:rsidRPr="00E2701A" w:rsidRDefault="00126D25" w:rsidP="00BD1C11">
                            <w:pPr>
                              <w:rPr>
                                <w:i/>
                                <w:iCs/>
                                <w:color w:val="000000" w:themeColor="text1"/>
                                <w:sz w:val="14"/>
                                <w:szCs w:val="14"/>
                              </w:rPr>
                            </w:pPr>
                          </w:p>
                          <w:p w14:paraId="7BD17B5C" w14:textId="77777777" w:rsidR="00126D25" w:rsidRPr="00E2701A" w:rsidRDefault="00126D25" w:rsidP="00BD1C11">
                            <w:pPr>
                              <w:rPr>
                                <w:i/>
                                <w:iCs/>
                                <w:color w:val="000000" w:themeColor="text1"/>
                                <w:sz w:val="14"/>
                                <w:szCs w:val="14"/>
                              </w:rPr>
                            </w:pPr>
                            <w:r w:rsidRPr="00E2701A">
                              <w:rPr>
                                <w:i/>
                                <w:iCs/>
                                <w:color w:val="000000" w:themeColor="text1"/>
                                <w:sz w:val="14"/>
                                <w:szCs w:val="14"/>
                              </w:rPr>
                              <w:t xml:space="preserve">(*) AMMP Technologies. “Reducing the cost of operations and maintenance for remote off-grid energy systems.” September 2018.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C68DB8" id="_x0000_t202" coordsize="21600,21600" o:spt="202" path="m,l,21600r21600,l21600,xe">
                <v:stroke joinstyle="miter"/>
                <v:path gradientshapeok="t" o:connecttype="rect"/>
              </v:shapetype>
              <v:shape id="_x0000_s1026" type="#_x0000_t202" style="position:absolute;left:0;text-align:left;margin-left:0;margin-top:1.1pt;width:513.6pt;height:654.6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">
                <v:textbox>
                  <w:txbxContent>
                    <w:p w14:paraId="4E080BC2" w14:textId="2730CEAB" w:rsidR="00126D25" w:rsidRPr="00BD1C11" w:rsidRDefault="00126D25" w:rsidP="0036318E">
                      <w:pPr>
                        <w:pStyle w:val="Caption"/>
                        <w:rPr>
                          <w:color w:val="C00000"/>
                          <w:szCs w:val="13"/>
                        </w:rPr>
                      </w:pPr>
                      <w:r w:rsidRPr="00BD1C11">
                        <w:t xml:space="preserve">Box </w:t>
                      </w:r>
                      <w:fldSimple w:instr=" SEQ Box \* ARABIC ">
                        <w:r w:rsidR="00212462">
                          <w:rPr>
                            <w:noProof/>
                          </w:rPr>
                          <w:t>1</w:t>
                        </w:r>
                      </w:fldSimple>
                      <w:r w:rsidRPr="00BD1C11">
                        <w:t xml:space="preserve"> – Digitalization of </w:t>
                      </w:r>
                      <w:r>
                        <w:t>Minigrid</w:t>
                      </w:r>
                      <w:r w:rsidRPr="00BD1C11">
                        <w:t>s</w:t>
                      </w:r>
                    </w:p>
                    <w:p w14:paraId="7BA511D0" w14:textId="77777777" w:rsidR="00126D25" w:rsidRDefault="00126D25" w:rsidP="00BD1C11">
                      <w:pPr>
                        <w:rPr>
                          <w:color w:val="000000" w:themeColor="text1"/>
                          <w:sz w:val="18"/>
                          <w:szCs w:val="18"/>
                        </w:rPr>
                      </w:pPr>
                    </w:p>
                    <w:p w14:paraId="779AB02F" w14:textId="099729D7" w:rsidR="00126D25" w:rsidRPr="00E2701A" w:rsidRDefault="00126D25" w:rsidP="00BD1C11">
                      <w:pPr>
                        <w:rPr>
                          <w:color w:val="000000" w:themeColor="text1"/>
                          <w:sz w:val="18"/>
                          <w:szCs w:val="18"/>
                        </w:rPr>
                      </w:pPr>
                      <w:r w:rsidRPr="00E2701A">
                        <w:rPr>
                          <w:color w:val="000000" w:themeColor="text1"/>
                          <w:sz w:val="18"/>
                          <w:szCs w:val="18"/>
                        </w:rPr>
                        <w:t xml:space="preserve">Digital technologies and solutions are fundamental to enabling off-grid electrification. In fact, the emergence of </w:t>
                      </w:r>
                      <w:r>
                        <w:rPr>
                          <w:color w:val="000000" w:themeColor="text1"/>
                          <w:sz w:val="18"/>
                          <w:szCs w:val="18"/>
                        </w:rPr>
                        <w:t>minigrid</w:t>
                      </w:r>
                      <w:r w:rsidRPr="00E2701A">
                        <w:rPr>
                          <w:color w:val="000000" w:themeColor="text1"/>
                          <w:sz w:val="18"/>
                          <w:szCs w:val="18"/>
                        </w:rPr>
                        <w:t xml:space="preserve">s as a viable solution to electrify remote and isolated communities relies strongly on certain digital technologies such as </w:t>
                      </w:r>
                      <w:r w:rsidRPr="00E2701A">
                        <w:rPr>
                          <w:i/>
                          <w:iCs/>
                          <w:color w:val="000000" w:themeColor="text1"/>
                          <w:sz w:val="18"/>
                          <w:szCs w:val="18"/>
                        </w:rPr>
                        <w:t>remote monitoring</w:t>
                      </w:r>
                      <w:r w:rsidRPr="00E2701A">
                        <w:rPr>
                          <w:color w:val="000000" w:themeColor="text1"/>
                          <w:sz w:val="18"/>
                          <w:szCs w:val="18"/>
                        </w:rPr>
                        <w:t xml:space="preserve"> of </w:t>
                      </w:r>
                      <w:r>
                        <w:rPr>
                          <w:color w:val="000000" w:themeColor="text1"/>
                          <w:sz w:val="18"/>
                          <w:szCs w:val="18"/>
                        </w:rPr>
                        <w:t>minigrid</w:t>
                      </w:r>
                      <w:r w:rsidRPr="00E2701A">
                        <w:rPr>
                          <w:color w:val="000000" w:themeColor="text1"/>
                          <w:sz w:val="18"/>
                          <w:szCs w:val="18"/>
                        </w:rPr>
                        <w:t xml:space="preserve"> operations and the use of </w:t>
                      </w:r>
                      <w:r w:rsidRPr="00E2701A">
                        <w:rPr>
                          <w:i/>
                          <w:iCs/>
                          <w:color w:val="000000" w:themeColor="text1"/>
                          <w:sz w:val="18"/>
                          <w:szCs w:val="18"/>
                        </w:rPr>
                        <w:t>digital money</w:t>
                      </w:r>
                      <w:r w:rsidRPr="00E2701A">
                        <w:rPr>
                          <w:color w:val="000000" w:themeColor="text1"/>
                          <w:sz w:val="18"/>
                          <w:szCs w:val="18"/>
                        </w:rPr>
                        <w:t xml:space="preserve"> to collect customers’ payments. The figure below represents an initial categorization of the digital and data opportunities for </w:t>
                      </w:r>
                      <w:r>
                        <w:rPr>
                          <w:color w:val="000000" w:themeColor="text1"/>
                          <w:sz w:val="18"/>
                          <w:szCs w:val="18"/>
                        </w:rPr>
                        <w:t>minigrid</w:t>
                      </w:r>
                      <w:r w:rsidRPr="00E2701A">
                        <w:rPr>
                          <w:color w:val="000000" w:themeColor="text1"/>
                          <w:sz w:val="18"/>
                          <w:szCs w:val="18"/>
                        </w:rPr>
                        <w:t xml:space="preserve">s under the AMP. </w:t>
                      </w:r>
                    </w:p>
                    <w:p w14:paraId="0465FA75" w14:textId="77777777" w:rsidR="00126D25" w:rsidRPr="00E2701A" w:rsidRDefault="00126D25" w:rsidP="00BD1C11">
                      <w:pPr>
                        <w:rPr>
                          <w:color w:val="000000" w:themeColor="text1"/>
                          <w:sz w:val="18"/>
                          <w:szCs w:val="18"/>
                        </w:rPr>
                      </w:pPr>
                    </w:p>
                    <w:p w14:paraId="574605E3" w14:textId="787B8799" w:rsidR="00126D25" w:rsidRPr="00E2701A" w:rsidRDefault="00126D25" w:rsidP="00BD1C11">
                      <w:pPr>
                        <w:rPr>
                          <w:color w:val="000000" w:themeColor="text1"/>
                          <w:sz w:val="18"/>
                          <w:szCs w:val="18"/>
                        </w:rPr>
                      </w:pPr>
                      <w:r w:rsidRPr="00E2701A">
                        <w:rPr>
                          <w:b/>
                          <w:bCs/>
                          <w:color w:val="000000" w:themeColor="text1"/>
                          <w:sz w:val="18"/>
                          <w:szCs w:val="18"/>
                        </w:rPr>
                        <w:t xml:space="preserve">Digital opportunity for </w:t>
                      </w:r>
                      <w:r>
                        <w:rPr>
                          <w:b/>
                          <w:bCs/>
                          <w:color w:val="000000" w:themeColor="text1"/>
                          <w:sz w:val="18"/>
                          <w:szCs w:val="18"/>
                        </w:rPr>
                        <w:t>minigrid</w:t>
                      </w:r>
                      <w:r w:rsidRPr="00E2701A">
                        <w:rPr>
                          <w:b/>
                          <w:bCs/>
                          <w:color w:val="000000" w:themeColor="text1"/>
                          <w:sz w:val="18"/>
                          <w:szCs w:val="18"/>
                        </w:rPr>
                        <w:t xml:space="preserve">s. </w:t>
                      </w:r>
                      <w:r w:rsidRPr="00E2701A">
                        <w:rPr>
                          <w:color w:val="000000" w:themeColor="text1"/>
                          <w:sz w:val="18"/>
                          <w:szCs w:val="18"/>
                        </w:rPr>
                        <w:t xml:space="preserve">It’s increasingly clear that digital is a key entry point across </w:t>
                      </w:r>
                      <w:r>
                        <w:rPr>
                          <w:color w:val="000000" w:themeColor="text1"/>
                          <w:sz w:val="18"/>
                          <w:szCs w:val="18"/>
                        </w:rPr>
                        <w:t>minigrid</w:t>
                      </w:r>
                      <w:r w:rsidRPr="00E2701A">
                        <w:rPr>
                          <w:color w:val="000000" w:themeColor="text1"/>
                          <w:sz w:val="18"/>
                          <w:szCs w:val="18"/>
                        </w:rPr>
                        <w:t xml:space="preserve"> market development. </w:t>
                      </w:r>
                      <w:r>
                        <w:rPr>
                          <w:color w:val="000000" w:themeColor="text1"/>
                          <w:sz w:val="18"/>
                          <w:szCs w:val="18"/>
                        </w:rPr>
                        <w:t>The figure</w:t>
                      </w:r>
                      <w:r w:rsidRPr="00E2701A">
                        <w:rPr>
                          <w:color w:val="000000" w:themeColor="text1"/>
                          <w:sz w:val="18"/>
                          <w:szCs w:val="18"/>
                        </w:rPr>
                        <w:t xml:space="preserve"> below shows different categories of digital solutions in the </w:t>
                      </w:r>
                      <w:r>
                        <w:rPr>
                          <w:color w:val="000000" w:themeColor="text1"/>
                          <w:sz w:val="18"/>
                          <w:szCs w:val="18"/>
                        </w:rPr>
                        <w:t>minigrid</w:t>
                      </w:r>
                      <w:r w:rsidRPr="00E2701A">
                        <w:rPr>
                          <w:color w:val="000000" w:themeColor="text1"/>
                          <w:sz w:val="18"/>
                          <w:szCs w:val="18"/>
                        </w:rPr>
                        <w:t xml:space="preserve"> sector: (i) digital planning, (ii) digital operations, (iii) digital aggregation platforms, and (iv) digital payments. In common to all these is the potential of digital technologies – whether used by policy makers, financiers or </w:t>
                      </w:r>
                      <w:r>
                        <w:rPr>
                          <w:color w:val="000000" w:themeColor="text1"/>
                          <w:sz w:val="18"/>
                          <w:szCs w:val="18"/>
                        </w:rPr>
                        <w:t>minigrid</w:t>
                      </w:r>
                      <w:r w:rsidRPr="00E2701A">
                        <w:rPr>
                          <w:color w:val="000000" w:themeColor="text1"/>
                          <w:sz w:val="18"/>
                          <w:szCs w:val="18"/>
                        </w:rPr>
                        <w:t xml:space="preserve"> developers - to lower </w:t>
                      </w:r>
                      <w:r>
                        <w:rPr>
                          <w:color w:val="000000" w:themeColor="text1"/>
                          <w:sz w:val="18"/>
                          <w:szCs w:val="18"/>
                        </w:rPr>
                        <w:t>minigrid</w:t>
                      </w:r>
                      <w:r w:rsidRPr="00E2701A">
                        <w:rPr>
                          <w:color w:val="000000" w:themeColor="text1"/>
                          <w:sz w:val="18"/>
                          <w:szCs w:val="18"/>
                        </w:rPr>
                        <w:t xml:space="preserve"> costs, reduce risks, and address barriers to scale. </w:t>
                      </w:r>
                    </w:p>
                    <w:p w14:paraId="345CB5D3" w14:textId="77777777" w:rsidR="00126D25" w:rsidRPr="00E2701A" w:rsidRDefault="00126D25" w:rsidP="00BD1C11">
                      <w:pPr>
                        <w:rPr>
                          <w:color w:val="000000" w:themeColor="text1"/>
                          <w:sz w:val="18"/>
                          <w:szCs w:val="18"/>
                        </w:rPr>
                      </w:pPr>
                    </w:p>
                    <w:p w14:paraId="4F48432F" w14:textId="10F3E3BB" w:rsidR="00126D25" w:rsidRDefault="00126D25" w:rsidP="00E2701A">
                      <w:pPr>
                        <w:rPr>
                          <w:color w:val="C00000"/>
                          <w:sz w:val="18"/>
                          <w:szCs w:val="18"/>
                        </w:rPr>
                      </w:pPr>
                      <w:r w:rsidRPr="00E2701A">
                        <w:rPr>
                          <w:b/>
                          <w:bCs/>
                          <w:color w:val="000000" w:themeColor="text1"/>
                          <w:sz w:val="18"/>
                          <w:szCs w:val="18"/>
                        </w:rPr>
                        <w:t xml:space="preserve">Data use opportunity for </w:t>
                      </w:r>
                      <w:r>
                        <w:rPr>
                          <w:b/>
                          <w:bCs/>
                          <w:color w:val="000000" w:themeColor="text1"/>
                          <w:sz w:val="18"/>
                          <w:szCs w:val="18"/>
                        </w:rPr>
                        <w:t>minigrid</w:t>
                      </w:r>
                      <w:r w:rsidRPr="00E2701A">
                        <w:rPr>
                          <w:b/>
                          <w:bCs/>
                          <w:color w:val="000000" w:themeColor="text1"/>
                          <w:sz w:val="18"/>
                          <w:szCs w:val="18"/>
                        </w:rPr>
                        <w:t xml:space="preserve">s. </w:t>
                      </w:r>
                      <w:r w:rsidRPr="00E2701A">
                        <w:rPr>
                          <w:color w:val="000000" w:themeColor="text1"/>
                          <w:sz w:val="18"/>
                          <w:szCs w:val="18"/>
                        </w:rPr>
                        <w:t xml:space="preserve">Many opportunities around digitalization are related to leveraging the large amount of data generated by </w:t>
                      </w:r>
                      <w:r>
                        <w:rPr>
                          <w:color w:val="000000" w:themeColor="text1"/>
                          <w:sz w:val="18"/>
                          <w:szCs w:val="18"/>
                        </w:rPr>
                        <w:t>minigrid</w:t>
                      </w:r>
                      <w:r w:rsidRPr="00E2701A">
                        <w:rPr>
                          <w:color w:val="000000" w:themeColor="text1"/>
                          <w:sz w:val="18"/>
                          <w:szCs w:val="18"/>
                        </w:rPr>
                        <w:t xml:space="preserve"> projects to surface actionable insights, learning and optimization to consolidate business models and technical solutions for scaling-up </w:t>
                      </w:r>
                      <w:r>
                        <w:rPr>
                          <w:color w:val="000000" w:themeColor="text1"/>
                          <w:sz w:val="18"/>
                          <w:szCs w:val="18"/>
                        </w:rPr>
                        <w:t>minigrid</w:t>
                      </w:r>
                      <w:r w:rsidRPr="00E2701A">
                        <w:rPr>
                          <w:color w:val="000000" w:themeColor="text1"/>
                          <w:sz w:val="18"/>
                          <w:szCs w:val="18"/>
                        </w:rPr>
                        <w:t xml:space="preserve">s. For instance, the use of operational performance information from existing systems to forecast demand and design future </w:t>
                      </w:r>
                      <w:r>
                        <w:rPr>
                          <w:color w:val="000000" w:themeColor="text1"/>
                          <w:sz w:val="18"/>
                          <w:szCs w:val="18"/>
                        </w:rPr>
                        <w:t>minigrid</w:t>
                      </w:r>
                      <w:r w:rsidRPr="00E2701A">
                        <w:rPr>
                          <w:color w:val="000000" w:themeColor="text1"/>
                          <w:sz w:val="18"/>
                          <w:szCs w:val="18"/>
                        </w:rPr>
                        <w:t xml:space="preserve"> can help avoid a very common pitfall of many </w:t>
                      </w:r>
                      <w:r>
                        <w:rPr>
                          <w:color w:val="000000" w:themeColor="text1"/>
                          <w:sz w:val="18"/>
                          <w:szCs w:val="18"/>
                        </w:rPr>
                        <w:t>minigrid</w:t>
                      </w:r>
                      <w:r w:rsidRPr="00E2701A">
                        <w:rPr>
                          <w:color w:val="000000" w:themeColor="text1"/>
                          <w:sz w:val="18"/>
                          <w:szCs w:val="18"/>
                        </w:rPr>
                        <w:t xml:space="preserve"> systems which are significantly oversized and hence not financially viable. </w:t>
                      </w:r>
                    </w:p>
                    <w:p w14:paraId="2665D03C" w14:textId="4BA0DF88" w:rsidR="00126D25" w:rsidRDefault="00126D25" w:rsidP="00E2701A">
                      <w:pPr>
                        <w:jc w:val="center"/>
                        <w:rPr>
                          <w:color w:val="000000" w:themeColor="text1"/>
                          <w:sz w:val="18"/>
                          <w:szCs w:val="18"/>
                        </w:rPr>
                      </w:pPr>
                      <w:r w:rsidRPr="00BD5524">
                        <w:rPr>
                          <w:noProof/>
                          <w:color w:val="385623" w:themeColor="accent6" w:themeShade="80"/>
                          <w:szCs w:val="20"/>
                        </w:rPr>
                        <w:drawing>
                          <wp:inline distT="0" distB="0" distL="0" distR="0" wp14:anchorId="11A26803" wp14:editId="1E7D05DF">
                            <wp:extent cx="5993396" cy="27432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9099" r="577"/>
                                    <a:stretch/>
                                  </pic:blipFill>
                                  <pic:spPr bwMode="auto">
                                    <a:xfrm>
                                      <a:off x="0" y="0"/>
                                      <a:ext cx="6015158" cy="2753161"/>
                                    </a:xfrm>
                                    <a:prstGeom prst="rect">
                                      <a:avLst/>
                                    </a:prstGeom>
                                    <a:ln>
                                      <a:noFill/>
                                    </a:ln>
                                    <a:extLst>
                                      <a:ext uri="{53640926-AAD7-44D8-BBD7-CCE9431645EC}">
                                        <a14:shadowObscured xmlns:a14="http://schemas.microsoft.com/office/drawing/2010/main"/>
                                      </a:ext>
                                    </a:extLst>
                                  </pic:spPr>
                                </pic:pic>
                              </a:graphicData>
                            </a:graphic>
                          </wp:inline>
                        </w:drawing>
                      </w:r>
                    </w:p>
                    <w:p w14:paraId="1D167EF6" w14:textId="00AFA70F" w:rsidR="00126D25" w:rsidRPr="00E2701A" w:rsidRDefault="00126D25" w:rsidP="00FF28E5">
                      <w:pPr>
                        <w:pStyle w:val="Caption"/>
                      </w:pPr>
                      <w:bookmarkStart w:id="22" w:name="_Toc74978794"/>
                      <w:r w:rsidRPr="00C312CA">
                        <w:rPr>
                          <w:szCs w:val="16"/>
                        </w:rPr>
                        <w:t xml:space="preserve">Figure </w:t>
                      </w:r>
                      <w:r w:rsidRPr="00C312CA">
                        <w:rPr>
                          <w:szCs w:val="16"/>
                        </w:rPr>
                        <w:fldChar w:fldCharType="begin"/>
                      </w:r>
                      <w:r w:rsidRPr="00C312CA">
                        <w:rPr>
                          <w:szCs w:val="16"/>
                        </w:rPr>
                        <w:instrText xml:space="preserve"> SEQ Figure \* ARABIC </w:instrText>
                      </w:r>
                      <w:r w:rsidRPr="00C312CA">
                        <w:rPr>
                          <w:szCs w:val="16"/>
                        </w:rPr>
                        <w:fldChar w:fldCharType="separate"/>
                      </w:r>
                      <w:r w:rsidR="00212462">
                        <w:rPr>
                          <w:noProof/>
                          <w:szCs w:val="16"/>
                        </w:rPr>
                        <w:t>5</w:t>
                      </w:r>
                      <w:r w:rsidRPr="00C312CA">
                        <w:rPr>
                          <w:szCs w:val="16"/>
                        </w:rPr>
                        <w:fldChar w:fldCharType="end"/>
                      </w:r>
                      <w:r w:rsidRPr="00E2701A">
                        <w:t xml:space="preserve"> - Digital and data opportunities for </w:t>
                      </w:r>
                      <w:r>
                        <w:t>minigrid</w:t>
                      </w:r>
                      <w:r w:rsidRPr="00E2701A">
                        <w:t>s in the AMP</w:t>
                      </w:r>
                      <w:bookmarkEnd w:id="22"/>
                    </w:p>
                    <w:p w14:paraId="2B546561" w14:textId="77777777" w:rsidR="00126D25" w:rsidRDefault="00126D25" w:rsidP="00E2701A">
                      <w:pPr>
                        <w:spacing w:after="0"/>
                        <w:rPr>
                          <w:color w:val="000000" w:themeColor="text1"/>
                          <w:sz w:val="18"/>
                          <w:szCs w:val="18"/>
                        </w:rPr>
                      </w:pPr>
                    </w:p>
                    <w:p w14:paraId="26E2D44D" w14:textId="42C89FA2" w:rsidR="00126D25" w:rsidRPr="00E2701A" w:rsidRDefault="00126D25" w:rsidP="00BD1C11">
                      <w:pPr>
                        <w:rPr>
                          <w:color w:val="000000" w:themeColor="text1"/>
                          <w:sz w:val="18"/>
                          <w:szCs w:val="18"/>
                        </w:rPr>
                      </w:pPr>
                      <w:r w:rsidRPr="00E2701A">
                        <w:rPr>
                          <w:color w:val="000000" w:themeColor="text1"/>
                          <w:sz w:val="18"/>
                          <w:szCs w:val="18"/>
                        </w:rPr>
                        <w:t xml:space="preserve">The potential for using data and digital tools and solutions to add value at various stages of the </w:t>
                      </w:r>
                      <w:r>
                        <w:rPr>
                          <w:color w:val="000000" w:themeColor="text1"/>
                          <w:sz w:val="18"/>
                          <w:szCs w:val="18"/>
                        </w:rPr>
                        <w:t>minigrid</w:t>
                      </w:r>
                      <w:r w:rsidRPr="00E2701A">
                        <w:rPr>
                          <w:color w:val="000000" w:themeColor="text1"/>
                          <w:sz w:val="18"/>
                          <w:szCs w:val="18"/>
                        </w:rPr>
                        <w:t xml:space="preserve">s value chain remains largely untapped. With enhanced capacity, </w:t>
                      </w:r>
                      <w:r>
                        <w:rPr>
                          <w:b/>
                          <w:bCs/>
                          <w:color w:val="000000" w:themeColor="text1"/>
                          <w:sz w:val="18"/>
                          <w:szCs w:val="18"/>
                        </w:rPr>
                        <w:t>minigrid</w:t>
                      </w:r>
                      <w:r w:rsidRPr="00E2701A">
                        <w:rPr>
                          <w:b/>
                          <w:bCs/>
                          <w:color w:val="000000" w:themeColor="text1"/>
                          <w:sz w:val="18"/>
                          <w:szCs w:val="18"/>
                        </w:rPr>
                        <w:t xml:space="preserve"> developers</w:t>
                      </w:r>
                      <w:r w:rsidRPr="00E2701A">
                        <w:rPr>
                          <w:color w:val="000000" w:themeColor="text1"/>
                          <w:sz w:val="18"/>
                          <w:szCs w:val="18"/>
                        </w:rPr>
                        <w:t xml:space="preserve"> could streamline their operations though smart metering and remote control of their assets and potentially reduce operations and maintenance costs by about 15% to 30%</w:t>
                      </w:r>
                      <w:r>
                        <w:rPr>
                          <w:color w:val="000000" w:themeColor="text1"/>
                          <w:sz w:val="18"/>
                          <w:szCs w:val="18"/>
                        </w:rPr>
                        <w:t xml:space="preserve"> </w:t>
                      </w:r>
                      <w:r w:rsidRPr="00E2701A">
                        <w:rPr>
                          <w:color w:val="000000" w:themeColor="text1"/>
                          <w:sz w:val="18"/>
                          <w:szCs w:val="18"/>
                        </w:rPr>
                        <w:t xml:space="preserve">(*)through reduced site visits, labor and component replacement costs. </w:t>
                      </w:r>
                      <w:r w:rsidRPr="00E2701A">
                        <w:rPr>
                          <w:b/>
                          <w:bCs/>
                          <w:color w:val="000000" w:themeColor="text1"/>
                          <w:sz w:val="18"/>
                          <w:szCs w:val="18"/>
                        </w:rPr>
                        <w:t>Government stakeholders</w:t>
                      </w:r>
                      <w:r w:rsidRPr="00E2701A">
                        <w:rPr>
                          <w:color w:val="000000" w:themeColor="text1"/>
                          <w:sz w:val="18"/>
                          <w:szCs w:val="18"/>
                        </w:rPr>
                        <w:t xml:space="preserve">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And while data could be a tremendously valuable asset in the </w:t>
                      </w:r>
                      <w:r>
                        <w:rPr>
                          <w:color w:val="000000" w:themeColor="text1"/>
                          <w:sz w:val="18"/>
                          <w:szCs w:val="18"/>
                        </w:rPr>
                        <w:t>minigrid</w:t>
                      </w:r>
                      <w:r w:rsidRPr="00E2701A">
                        <w:rPr>
                          <w:color w:val="000000" w:themeColor="text1"/>
                          <w:sz w:val="18"/>
                          <w:szCs w:val="18"/>
                        </w:rPr>
                        <w:t xml:space="preserve"> sector, this potential that remains largely underutilized due to the lack of standardization and common data reporting protocols and the fact that this sector is still very nascent and remains relatively fragmented.</w:t>
                      </w:r>
                    </w:p>
                    <w:p w14:paraId="66F7651D" w14:textId="77777777" w:rsidR="00126D25" w:rsidRPr="00E2701A" w:rsidRDefault="00126D25" w:rsidP="00E2701A">
                      <w:pPr>
                        <w:spacing w:after="0"/>
                        <w:rPr>
                          <w:color w:val="000000" w:themeColor="text1"/>
                          <w:sz w:val="18"/>
                          <w:szCs w:val="18"/>
                        </w:rPr>
                      </w:pPr>
                    </w:p>
                    <w:p w14:paraId="3BEEECE4" w14:textId="79D98DDE" w:rsidR="00126D25" w:rsidRPr="00E2701A" w:rsidRDefault="00126D25" w:rsidP="00BD1C11">
                      <w:pPr>
                        <w:rPr>
                          <w:color w:val="000000" w:themeColor="text1"/>
                          <w:sz w:val="18"/>
                          <w:szCs w:val="18"/>
                        </w:rPr>
                      </w:pPr>
                      <w:r w:rsidRPr="00E2701A">
                        <w:rPr>
                          <w:b/>
                          <w:bCs/>
                          <w:color w:val="000000" w:themeColor="text1"/>
                          <w:sz w:val="18"/>
                          <w:szCs w:val="18"/>
                        </w:rPr>
                        <w:t xml:space="preserve">Opportunities across the Program, and with the AMP regional project. </w:t>
                      </w:r>
                      <w:r w:rsidRPr="00E2701A">
                        <w:rPr>
                          <w:color w:val="000000" w:themeColor="text1"/>
                          <w:sz w:val="18"/>
                          <w:szCs w:val="18"/>
                        </w:rPr>
                        <w:t>The AMP provides a unique opportunity to develop a single set of metrics and guidelines for data collection</w:t>
                      </w:r>
                      <w:r>
                        <w:rPr>
                          <w:color w:val="000000" w:themeColor="text1"/>
                          <w:sz w:val="18"/>
                          <w:szCs w:val="18"/>
                        </w:rPr>
                        <w:t xml:space="preserve"> </w:t>
                      </w:r>
                      <w:r w:rsidRPr="00E2701A">
                        <w:rPr>
                          <w:color w:val="000000" w:themeColor="text1"/>
                          <w:sz w:val="18"/>
                          <w:szCs w:val="18"/>
                        </w:rPr>
                        <w:t xml:space="preserve">and use them to collect data from </w:t>
                      </w:r>
                      <w:r>
                        <w:rPr>
                          <w:color w:val="000000" w:themeColor="text1"/>
                          <w:sz w:val="18"/>
                          <w:szCs w:val="18"/>
                        </w:rPr>
                        <w:t>minigrid</w:t>
                      </w:r>
                      <w:r w:rsidRPr="00E2701A">
                        <w:rPr>
                          <w:color w:val="000000" w:themeColor="text1"/>
                          <w:sz w:val="18"/>
                          <w:szCs w:val="18"/>
                        </w:rPr>
                        <w:t xml:space="preserve"> investment pilots across different national projects which the AMP Regional Project can then aggregate, derive insights from, and systematically disseminate knowledge with participating AMP countries and with the broader </w:t>
                      </w:r>
                      <w:r>
                        <w:rPr>
                          <w:color w:val="000000" w:themeColor="text1"/>
                          <w:sz w:val="18"/>
                          <w:szCs w:val="18"/>
                        </w:rPr>
                        <w:t>minigrid</w:t>
                      </w:r>
                      <w:r w:rsidRPr="00E2701A">
                        <w:rPr>
                          <w:color w:val="000000" w:themeColor="text1"/>
                          <w:sz w:val="18"/>
                          <w:szCs w:val="18"/>
                        </w:rPr>
                        <w:t xml:space="preserve">s sector in Africa. At the same time, the link between the regional project and the total of eighteen (18) national child projects provides a unique ‘distribution channel’ opportunity across Africa for AMP to mainstream the use of digital tools and solutions for </w:t>
                      </w:r>
                      <w:r>
                        <w:rPr>
                          <w:color w:val="000000" w:themeColor="text1"/>
                          <w:sz w:val="18"/>
                          <w:szCs w:val="18"/>
                        </w:rPr>
                        <w:t>minigrid</w:t>
                      </w:r>
                      <w:r w:rsidRPr="00E2701A">
                        <w:rPr>
                          <w:color w:val="000000" w:themeColor="text1"/>
                          <w:sz w:val="18"/>
                          <w:szCs w:val="18"/>
                        </w:rPr>
                        <w:t>s cost-reduction and scale-up.</w:t>
                      </w:r>
                    </w:p>
                    <w:p w14:paraId="5802BB1F" w14:textId="77777777" w:rsidR="00126D25" w:rsidRPr="00E2701A" w:rsidRDefault="00126D25" w:rsidP="00BD1C11">
                      <w:pPr>
                        <w:rPr>
                          <w:i/>
                          <w:iCs/>
                          <w:color w:val="000000" w:themeColor="text1"/>
                          <w:sz w:val="14"/>
                          <w:szCs w:val="14"/>
                        </w:rPr>
                      </w:pPr>
                    </w:p>
                    <w:p w14:paraId="7BD17B5C" w14:textId="77777777" w:rsidR="00126D25" w:rsidRPr="00E2701A" w:rsidRDefault="00126D25" w:rsidP="00BD1C11">
                      <w:pPr>
                        <w:rPr>
                          <w:i/>
                          <w:iCs/>
                          <w:color w:val="000000" w:themeColor="text1"/>
                          <w:sz w:val="14"/>
                          <w:szCs w:val="14"/>
                        </w:rPr>
                      </w:pPr>
                      <w:r w:rsidRPr="00E2701A">
                        <w:rPr>
                          <w:i/>
                          <w:iCs/>
                          <w:color w:val="000000" w:themeColor="text1"/>
                          <w:sz w:val="14"/>
                          <w:szCs w:val="14"/>
                        </w:rPr>
                        <w:t xml:space="preserve">(*) AMMP Technologies. “Reducing the cost of operations and maintenance for remote off-grid energy systems.” September 2018. </w:t>
                      </w:r>
                    </w:p>
                  </w:txbxContent>
                </v:textbox>
                <w10:wrap type="square" anchorx="margin"/>
              </v:shape>
            </w:pict>
          </mc:Fallback>
        </mc:AlternateContent>
      </w:r>
    </w:p>
    <w:p w14:paraId="7FC0226A" w14:textId="1A4E3611" w:rsidR="00764DB3" w:rsidRPr="00DA0442" w:rsidRDefault="00764DB3" w:rsidP="00764DB3">
      <w:pPr>
        <w:rPr>
          <w:szCs w:val="20"/>
          <w:u w:val="single"/>
        </w:rPr>
      </w:pPr>
      <w:r w:rsidRPr="00DA0442">
        <w:rPr>
          <w:szCs w:val="20"/>
          <w:u w:val="single"/>
        </w:rPr>
        <w:lastRenderedPageBreak/>
        <w:t>Alignment with GEF Focal Area</w:t>
      </w:r>
    </w:p>
    <w:p w14:paraId="25F35485" w14:textId="0F56AB01" w:rsidR="00B23F00" w:rsidRPr="00DA0442" w:rsidRDefault="00B23F00" w:rsidP="00B23F00">
      <w:pPr>
        <w:rPr>
          <w:szCs w:val="20"/>
        </w:rPr>
      </w:pPr>
      <w:r w:rsidRPr="00DA0442">
        <w:rPr>
          <w:szCs w:val="20"/>
        </w:rPr>
        <w:t xml:space="preserve">The program is aligned with Objective 1 of the Climate Change Focal Area to “Promote innovation and technology transfer for sustainable energy breakthroughs”, and through CCM1-1 - Promote innovation and technology transfer for sustainable energy breakthroughs for de-centralized renewable power with energy storage. </w:t>
      </w:r>
    </w:p>
    <w:p w14:paraId="50BA741B" w14:textId="334C2456" w:rsidR="00B23F00" w:rsidRPr="00DA0442" w:rsidRDefault="00B23F00" w:rsidP="00B23F00">
      <w:pPr>
        <w:rPr>
          <w:szCs w:val="20"/>
        </w:rPr>
      </w:pPr>
      <w:r w:rsidRPr="00DA0442">
        <w:rPr>
          <w:szCs w:val="20"/>
        </w:rPr>
        <w:t xml:space="preserve">It also contributes to points 113 and 119 of the </w:t>
      </w:r>
      <w:hyperlink r:id="rId29" w:history="1">
        <w:r w:rsidRPr="00DA0442">
          <w:rPr>
            <w:rStyle w:val="Hyperlink"/>
            <w:rFonts w:cs="Calibri"/>
            <w:szCs w:val="20"/>
          </w:rPr>
          <w:t>GEF-7 Programming Directions</w:t>
        </w:r>
      </w:hyperlink>
      <w:r w:rsidR="001366D9" w:rsidRPr="00DA0442">
        <w:rPr>
          <w:szCs w:val="20"/>
        </w:rPr>
        <w:t xml:space="preserve"> (chapter on the Climate Change Focal Area Strategy)</w:t>
      </w:r>
      <w:r w:rsidRPr="00DA0442">
        <w:rPr>
          <w:szCs w:val="20"/>
        </w:rPr>
        <w:t xml:space="preserve"> to accelerate “the speed and scale of sustainable energy investment in developing countries”, to develop “innovative business models that go beyond business as usual” and to foster innovation. The overall contribution towards supporting “transformational shifts towards low emission and climate-resilient development pathways” is particularly important given access to affordable</w:t>
      </w:r>
      <w:r w:rsidR="00ED65AB" w:rsidRPr="00DA0442">
        <w:rPr>
          <w:szCs w:val="20"/>
        </w:rPr>
        <w:t xml:space="preserve"> and reliable</w:t>
      </w:r>
      <w:r w:rsidRPr="00DA0442">
        <w:rPr>
          <w:szCs w:val="20"/>
        </w:rPr>
        <w:t xml:space="preserve"> renewable energy is unavoidable for sustainable development, particularly in a context </w:t>
      </w:r>
      <w:r w:rsidR="00ED65AB" w:rsidRPr="00DA0442">
        <w:rPr>
          <w:szCs w:val="20"/>
        </w:rPr>
        <w:t xml:space="preserve">where Comoros is struggling to secure reliable energy access to off-grid communities. At the very heart of AMP lies innovation which can only unleash its potential and impact combined with a conducive environment and enabling conditions through policy and regulatory framework reforms (point 120). As </w:t>
      </w:r>
      <w:r w:rsidR="00F66FA4" w:rsidRPr="00DA0442">
        <w:rPr>
          <w:szCs w:val="20"/>
        </w:rPr>
        <w:t>renewable</w:t>
      </w:r>
      <w:r w:rsidRPr="00DA0442">
        <w:rPr>
          <w:szCs w:val="20"/>
        </w:rPr>
        <w:t xml:space="preserve"> </w:t>
      </w:r>
      <w:r w:rsidR="00037ECA" w:rsidRPr="00DA0442">
        <w:rPr>
          <w:szCs w:val="20"/>
        </w:rPr>
        <w:t>minigrid</w:t>
      </w:r>
      <w:r w:rsidRPr="00DA0442">
        <w:rPr>
          <w:szCs w:val="20"/>
        </w:rPr>
        <w:t xml:space="preserve">s </w:t>
      </w:r>
      <w:r w:rsidR="00ED65AB" w:rsidRPr="00DA0442">
        <w:rPr>
          <w:szCs w:val="20"/>
        </w:rPr>
        <w:t>will be developed and operational</w:t>
      </w:r>
      <w:r w:rsidR="00C50173" w:rsidRPr="00DA0442">
        <w:rPr>
          <w:szCs w:val="20"/>
        </w:rPr>
        <w:t>,</w:t>
      </w:r>
      <w:r w:rsidR="00ED65AB" w:rsidRPr="00DA0442">
        <w:rPr>
          <w:szCs w:val="20"/>
        </w:rPr>
        <w:t xml:space="preserve"> </w:t>
      </w:r>
      <w:r w:rsidRPr="00DA0442">
        <w:rPr>
          <w:szCs w:val="20"/>
        </w:rPr>
        <w:t>supported by innovative business models that can be scaled-up, the programme also aligns with the objective to focus “on the demonstration and early deployment of innovative technologies to deliver sustainable energy solutions that control, reduce or prevent GHG emissions” (117).</w:t>
      </w:r>
    </w:p>
    <w:p w14:paraId="2E1B3E57" w14:textId="7B1E8BC1" w:rsidR="00FE0146" w:rsidRPr="00DA0442" w:rsidRDefault="00B23F00" w:rsidP="000325C5">
      <w:pPr>
        <w:rPr>
          <w:szCs w:val="20"/>
        </w:rPr>
      </w:pPr>
      <w:r w:rsidRPr="00DA0442">
        <w:rPr>
          <w:szCs w:val="20"/>
        </w:rPr>
        <w:t>In addition, the program follows GEF’s advice to deliver focused interventions “through programmatic approaches or regional projects” (118).</w:t>
      </w:r>
    </w:p>
    <w:p w14:paraId="01137EC9" w14:textId="35F3F4A8" w:rsidR="000E49CB" w:rsidRPr="00DA0442" w:rsidRDefault="000E49CB" w:rsidP="000E49CB">
      <w:pPr>
        <w:rPr>
          <w:szCs w:val="20"/>
          <w:u w:val="single"/>
        </w:rPr>
      </w:pPr>
      <w:r w:rsidRPr="00DA0442">
        <w:rPr>
          <w:szCs w:val="20"/>
          <w:u w:val="single"/>
        </w:rPr>
        <w:t xml:space="preserve">Alignment with AMP Regional Project </w:t>
      </w:r>
    </w:p>
    <w:p w14:paraId="3C1717F0" w14:textId="0E785B1B" w:rsidR="00FE0146" w:rsidRPr="00DA0442" w:rsidRDefault="00FE0146" w:rsidP="000325C5">
      <w:pPr>
        <w:rPr>
          <w:szCs w:val="20"/>
        </w:rPr>
      </w:pPr>
      <w:r w:rsidRPr="00DA0442">
        <w:rPr>
          <w:szCs w:val="20"/>
        </w:rPr>
        <w:t>Furthermore, the project will align with the AMP Regional Project to foster knowledge sharing, learning, and synthesis of experiences in a multi-directional manner– i.e. flowing from the AMP Regional Project to the Comoros project, and vice versa, and between the Comoros project and other national projects within the Program. The AMP Regional Project will connect countries to knowledge, resources and networks of best practice and will support the rapid deployment of expertise, solutions and tools to support on-the-ground implementation. The main role of the AMP Regional Project is to make best practices in regulations and policies, innovative and inclusive business models, digitalization and financing available to all AMP beneficiary countries.</w:t>
      </w:r>
    </w:p>
    <w:p w14:paraId="647513DD" w14:textId="77777777" w:rsidR="003E57AB" w:rsidRPr="00DA0442" w:rsidRDefault="003E57AB" w:rsidP="000325C5">
      <w:pPr>
        <w:rPr>
          <w:szCs w:val="20"/>
        </w:rPr>
      </w:pPr>
    </w:p>
    <w:p w14:paraId="0000016D" w14:textId="77777777" w:rsidR="00FC608E" w:rsidRPr="00DA0442" w:rsidRDefault="00FC608E" w:rsidP="00257781">
      <w:pPr>
        <w:spacing w:after="0"/>
        <w:rPr>
          <w:i/>
        </w:rPr>
      </w:pPr>
    </w:p>
    <w:p w14:paraId="0000016E" w14:textId="5D9F06CA" w:rsidR="00FC608E" w:rsidRPr="00DA0442" w:rsidRDefault="00A07967" w:rsidP="00C37FCB">
      <w:pPr>
        <w:pStyle w:val="Heading1"/>
        <w:numPr>
          <w:ilvl w:val="0"/>
          <w:numId w:val="9"/>
        </w:numPr>
        <w:spacing w:before="0" w:after="0"/>
        <w:rPr>
          <w:rFonts w:ascii="Calibri" w:hAnsi="Calibri"/>
        </w:rPr>
      </w:pPr>
      <w:bookmarkStart w:id="22" w:name="_Toc74983309"/>
      <w:r w:rsidRPr="00DA0442">
        <w:rPr>
          <w:rFonts w:ascii="Calibri" w:hAnsi="Calibri"/>
        </w:rPr>
        <w:t>Results and Partnerships</w:t>
      </w:r>
      <w:bookmarkEnd w:id="22"/>
      <w:r w:rsidRPr="00DA0442">
        <w:rPr>
          <w:rFonts w:ascii="Calibri" w:hAnsi="Calibri"/>
        </w:rPr>
        <w:t xml:space="preserve"> </w:t>
      </w:r>
    </w:p>
    <w:p w14:paraId="38D44BE0" w14:textId="436F97B5" w:rsidR="004378C9" w:rsidRPr="00DA0442" w:rsidRDefault="004378C9" w:rsidP="004378C9"/>
    <w:p w14:paraId="00000177" w14:textId="35178FAA" w:rsidR="00FC608E" w:rsidRPr="00DA0442" w:rsidRDefault="00A07967" w:rsidP="00257781">
      <w:pPr>
        <w:spacing w:after="0"/>
      </w:pPr>
      <w:r w:rsidRPr="00DA0442">
        <w:t xml:space="preserve">Four components and outputs have been developed to increase the access to energy in rural areas and stimulate the uptake of </w:t>
      </w:r>
      <w:r w:rsidR="00F66FA4" w:rsidRPr="00DA0442">
        <w:t>renewable</w:t>
      </w:r>
      <w:r w:rsidRPr="00DA0442">
        <w:t xml:space="preserve"> </w:t>
      </w:r>
      <w:r w:rsidR="00037ECA" w:rsidRPr="00DA0442">
        <w:t>minigrid</w:t>
      </w:r>
      <w:r w:rsidRPr="00DA0442">
        <w:t xml:space="preserve">s </w:t>
      </w:r>
      <w:r w:rsidR="002B5BC2" w:rsidRPr="00DA0442">
        <w:t xml:space="preserve">(mainly solar-based) </w:t>
      </w:r>
      <w:r w:rsidRPr="00DA0442">
        <w:t xml:space="preserve">in Comoros by improving the financial viability and promoting scaled-up commercial investment </w:t>
      </w:r>
      <w:r w:rsidR="002B5BC2" w:rsidRPr="00DA0442">
        <w:t>in</w:t>
      </w:r>
      <w:r w:rsidRPr="00DA0442">
        <w:t xml:space="preserve"> such systems. The project focuses on the cost-reduction (hardware, soft and financing costs) and innovative business models for </w:t>
      </w:r>
      <w:r w:rsidR="00037ECA" w:rsidRPr="00DA0442">
        <w:t>minigrid</w:t>
      </w:r>
      <w:r w:rsidRPr="00DA0442">
        <w:t xml:space="preserve">s. UNDP’s derisking approach will be adopted to catalyze private sector investments in the off-grid rural energy market. In doing so the activities proposed under the four project outcomes will seek to: </w:t>
      </w:r>
    </w:p>
    <w:p w14:paraId="00000178" w14:textId="63EF4AB7" w:rsidR="00FC608E" w:rsidRPr="00DA0442" w:rsidRDefault="00A07967" w:rsidP="00C37FCB">
      <w:pPr>
        <w:numPr>
          <w:ilvl w:val="0"/>
          <w:numId w:val="24"/>
        </w:numPr>
        <w:spacing w:after="0"/>
      </w:pPr>
      <w:r w:rsidRPr="00DA0442">
        <w:t xml:space="preserve">Provide the enabling conditions for the development of Comoros' </w:t>
      </w:r>
      <w:r w:rsidR="00037ECA" w:rsidRPr="00DA0442">
        <w:t>minigrid</w:t>
      </w:r>
      <w:r w:rsidRPr="00DA0442">
        <w:t>s nascent market through a suitable policy and regulatory framework</w:t>
      </w:r>
    </w:p>
    <w:p w14:paraId="00000179" w14:textId="6E124623" w:rsidR="00FC608E" w:rsidRPr="00DA0442" w:rsidRDefault="00A07967" w:rsidP="00C37FCB">
      <w:pPr>
        <w:numPr>
          <w:ilvl w:val="0"/>
          <w:numId w:val="24"/>
        </w:numPr>
        <w:spacing w:after="0"/>
      </w:pPr>
      <w:r w:rsidRPr="00DA0442">
        <w:t xml:space="preserve">Promote innovative and sustainable </w:t>
      </w:r>
      <w:r w:rsidR="00037ECA" w:rsidRPr="00DA0442">
        <w:t>minigrid</w:t>
      </w:r>
      <w:r w:rsidRPr="00DA0442">
        <w:t>s business models through pilot sites with communities and private sector investments</w:t>
      </w:r>
    </w:p>
    <w:p w14:paraId="0000017A" w14:textId="77777777" w:rsidR="00FC608E" w:rsidRPr="00DA0442" w:rsidRDefault="00A07967" w:rsidP="00C37FCB">
      <w:pPr>
        <w:numPr>
          <w:ilvl w:val="0"/>
          <w:numId w:val="24"/>
        </w:numPr>
        <w:spacing w:after="0"/>
      </w:pPr>
      <w:r w:rsidRPr="00DA0442">
        <w:t xml:space="preserve">Facilitate access to supply and demand financing via innovative financial mechanisms </w:t>
      </w:r>
    </w:p>
    <w:p w14:paraId="0000017B" w14:textId="77777777" w:rsidR="00FC608E" w:rsidRPr="00DA0442" w:rsidRDefault="00A07967" w:rsidP="00C37FCB">
      <w:pPr>
        <w:numPr>
          <w:ilvl w:val="0"/>
          <w:numId w:val="24"/>
        </w:numPr>
        <w:spacing w:after="0"/>
      </w:pPr>
      <w:r w:rsidRPr="00DA0442">
        <w:t>Support the scaling up of rural electricity access for the sustainable development of communities through a sound and robust knowledge management and M&amp;E framework</w:t>
      </w:r>
    </w:p>
    <w:p w14:paraId="0000017C" w14:textId="44584D2B" w:rsidR="00FC608E" w:rsidRPr="00DA0442" w:rsidRDefault="00FC608E" w:rsidP="00257781">
      <w:pPr>
        <w:spacing w:after="0"/>
      </w:pPr>
    </w:p>
    <w:p w14:paraId="19D92114" w14:textId="4AD861C4" w:rsidR="00A86A9C" w:rsidRPr="00DA0442" w:rsidRDefault="00A86A9C" w:rsidP="00A86A9C">
      <w:pPr>
        <w:rPr>
          <w:rFonts w:asciiTheme="minorHAnsi" w:eastAsia="Times New Roman" w:hAnsiTheme="minorHAnsi" w:cstheme="minorHAnsi"/>
          <w:iCs/>
        </w:rPr>
      </w:pPr>
      <w:r w:rsidRPr="00DA0442">
        <w:rPr>
          <w:rFonts w:asciiTheme="minorHAnsi" w:eastAsia="Times New Roman" w:hAnsiTheme="minorHAnsi" w:cstheme="minorHAnsi"/>
          <w:iCs/>
        </w:rPr>
        <w:t xml:space="preserve">In accomplishing this, the project will have access to (if requested) a variety of dedicated technical and operational support from the AMP regional project, as described </w:t>
      </w:r>
      <w:r w:rsidR="009F61F1" w:rsidRPr="00DA0442">
        <w:rPr>
          <w:rFonts w:asciiTheme="minorHAnsi" w:eastAsia="Times New Roman" w:hAnsiTheme="minorHAnsi" w:cstheme="minorHAnsi"/>
          <w:iCs/>
        </w:rPr>
        <w:t xml:space="preserve">in </w:t>
      </w:r>
      <w:r w:rsidR="006F002B" w:rsidRPr="00DA0442">
        <w:rPr>
          <w:rFonts w:asciiTheme="minorHAnsi" w:eastAsia="Times New Roman" w:hAnsiTheme="minorHAnsi" w:cstheme="minorHAnsi"/>
          <w:iCs/>
        </w:rPr>
        <w:fldChar w:fldCharType="begin"/>
      </w:r>
      <w:r w:rsidR="006F002B" w:rsidRPr="00DA0442">
        <w:rPr>
          <w:rFonts w:asciiTheme="minorHAnsi" w:eastAsia="Times New Roman" w:hAnsiTheme="minorHAnsi" w:cstheme="minorHAnsi"/>
          <w:iCs/>
        </w:rPr>
        <w:instrText xml:space="preserve"> REF _Ref74850183 \h </w:instrText>
      </w:r>
      <w:r w:rsidR="00DA0442">
        <w:rPr>
          <w:rFonts w:asciiTheme="minorHAnsi" w:eastAsia="Times New Roman" w:hAnsiTheme="minorHAnsi" w:cstheme="minorHAnsi"/>
          <w:iCs/>
        </w:rPr>
        <w:instrText xml:space="preserve"> \* MERGEFORMAT </w:instrText>
      </w:r>
      <w:r w:rsidR="006F002B" w:rsidRPr="00DA0442">
        <w:rPr>
          <w:rFonts w:asciiTheme="minorHAnsi" w:eastAsia="Times New Roman" w:hAnsiTheme="minorHAnsi" w:cstheme="minorHAnsi"/>
          <w:iCs/>
        </w:rPr>
      </w:r>
      <w:r w:rsidR="006F002B" w:rsidRPr="00DA0442">
        <w:rPr>
          <w:rFonts w:asciiTheme="minorHAnsi" w:eastAsia="Times New Roman" w:hAnsiTheme="minorHAnsi" w:cstheme="minorHAnsi"/>
          <w:iCs/>
        </w:rPr>
        <w:fldChar w:fldCharType="separate"/>
      </w:r>
      <w:r w:rsidR="00212462" w:rsidRPr="00DA0442">
        <w:t xml:space="preserve">Box  </w:t>
      </w:r>
      <w:r w:rsidR="00212462">
        <w:t>2</w:t>
      </w:r>
      <w:r w:rsidR="006F002B" w:rsidRPr="00DA0442">
        <w:rPr>
          <w:rFonts w:asciiTheme="minorHAnsi" w:eastAsia="Times New Roman" w:hAnsiTheme="minorHAnsi" w:cstheme="minorHAnsi"/>
          <w:iCs/>
        </w:rPr>
        <w:fldChar w:fldCharType="end"/>
      </w:r>
      <w:r w:rsidR="006F002B" w:rsidRPr="00DA0442">
        <w:rPr>
          <w:rFonts w:asciiTheme="minorHAnsi" w:eastAsia="Times New Roman" w:hAnsiTheme="minorHAnsi" w:cstheme="minorHAnsi"/>
          <w:iCs/>
        </w:rPr>
        <w:t xml:space="preserve"> </w:t>
      </w:r>
      <w:r w:rsidRPr="00DA0442">
        <w:rPr>
          <w:rFonts w:asciiTheme="minorHAnsi" w:eastAsia="Times New Roman" w:hAnsiTheme="minorHAnsi" w:cstheme="minorHAnsi"/>
          <w:iCs/>
        </w:rPr>
        <w:t>below:</w:t>
      </w:r>
    </w:p>
    <w:p w14:paraId="39D6C95E" w14:textId="77777777" w:rsidR="00A86A9C" w:rsidRPr="00DA0442" w:rsidRDefault="00A86A9C" w:rsidP="00A86A9C">
      <w:pPr>
        <w:rPr>
          <w:rFonts w:asciiTheme="minorHAnsi" w:eastAsia="Times New Roman" w:hAnsiTheme="minorHAnsi" w:cstheme="minorHAnsi"/>
          <w:iCs/>
        </w:rPr>
      </w:pPr>
    </w:p>
    <w:p w14:paraId="38F15D50" w14:textId="7E0F6961" w:rsidR="006F002B" w:rsidRPr="00DA0442" w:rsidRDefault="006F002B" w:rsidP="00C267E7">
      <w:pPr>
        <w:pStyle w:val="Caption"/>
      </w:pPr>
      <w:bookmarkStart w:id="23" w:name="_Ref74850183"/>
      <w:bookmarkStart w:id="24" w:name="_Toc74978805"/>
      <w:r w:rsidRPr="00DA0442">
        <w:lastRenderedPageBreak/>
        <w:t xml:space="preserve">Box  </w:t>
      </w:r>
      <w:fldSimple w:instr=" SEQ Box_ \* ARABIC ">
        <w:r w:rsidR="00212462">
          <w:rPr>
            <w:noProof/>
          </w:rPr>
          <w:t>2</w:t>
        </w:r>
      </w:fldSimple>
      <w:bookmarkEnd w:id="23"/>
      <w:r w:rsidRPr="00DA0442">
        <w:t xml:space="preserve"> Linkages to the AMP Regional Project –Access to technical and operational support</w:t>
      </w:r>
      <w:bookmarkEnd w:id="24"/>
    </w:p>
    <w:p w14:paraId="7FF7F176" w14:textId="77777777" w:rsidR="00A86A9C" w:rsidRPr="00DA0442" w:rsidRDefault="00A86A9C" w:rsidP="00A86A9C">
      <w:pPr>
        <w:rPr>
          <w:rFonts w:asciiTheme="minorHAnsi" w:eastAsia="Times New Roman" w:hAnsiTheme="minorHAnsi" w:cstheme="minorHAnsi"/>
          <w:i/>
        </w:rPr>
      </w:pPr>
      <w:r w:rsidRPr="00DA0442">
        <w:rPr>
          <w:b/>
          <w:bCs/>
          <w:iCs/>
          <w:noProof/>
          <w:szCs w:val="20"/>
        </w:rPr>
        <mc:AlternateContent>
          <mc:Choice Requires="wps">
            <w:drawing>
              <wp:inline distT="0" distB="0" distL="0" distR="0" wp14:anchorId="65F745A9" wp14:editId="5A383FBB">
                <wp:extent cx="5943600" cy="4091940"/>
                <wp:effectExtent l="0" t="0" r="19050" b="22860"/>
                <wp:docPr id="13" name="Text Box 13"/>
                <wp:cNvGraphicFramePr/>
                <a:graphic xmlns:a="http://schemas.openxmlformats.org/drawingml/2006/main">
                  <a:graphicData uri="http://schemas.microsoft.com/office/word/2010/wordprocessingShape">
                    <wps:wsp>
                      <wps:cNvSpPr txBox="1"/>
                      <wps:spPr>
                        <a:xfrm>
                          <a:off x="0" y="0"/>
                          <a:ext cx="5943600" cy="4091940"/>
                        </a:xfrm>
                        <a:prstGeom prst="rect">
                          <a:avLst/>
                        </a:prstGeom>
                        <a:solidFill>
                          <a:schemeClr val="lt1"/>
                        </a:solidFill>
                        <a:ln w="6350">
                          <a:solidFill>
                            <a:prstClr val="black"/>
                          </a:solidFill>
                        </a:ln>
                      </wps:spPr>
                      <wps:txbx>
                        <w:txbxContent>
                          <w:p w14:paraId="0FEF4AA6" w14:textId="77777777" w:rsidR="00126D25" w:rsidRPr="00B00504" w:rsidRDefault="00126D25" w:rsidP="00A86A9C">
                            <w:pPr>
                              <w:rPr>
                                <w:rFonts w:asciiTheme="majorHAnsi" w:hAnsiTheme="majorHAnsi" w:cstheme="majorHAnsi"/>
                                <w:iCs/>
                                <w:sz w:val="18"/>
                                <w:szCs w:val="18"/>
                              </w:rPr>
                            </w:pPr>
                            <w:r w:rsidRPr="00B00504">
                              <w:rPr>
                                <w:rFonts w:asciiTheme="majorHAnsi" w:hAnsiTheme="majorHAnsi" w:cstheme="majorHAnsi"/>
                                <w:iCs/>
                                <w:sz w:val="18"/>
                                <w:szCs w:val="18"/>
                              </w:rPr>
                              <w:t>As part of the AMP network, the project will have access to (if requested) a variety of dedicated technical and operational support from the AMP regional project as follows:</w:t>
                            </w:r>
                          </w:p>
                          <w:p w14:paraId="6A0F81B1" w14:textId="77777777" w:rsidR="00126D25" w:rsidRPr="00B00504" w:rsidRDefault="00126D25" w:rsidP="00A86A9C">
                            <w:pPr>
                              <w:pStyle w:val="ListParagraph"/>
                              <w:numPr>
                                <w:ilvl w:val="0"/>
                                <w:numId w:val="86"/>
                              </w:numPr>
                              <w:spacing w:after="14" w:line="248" w:lineRule="auto"/>
                              <w:ind w:left="360"/>
                              <w:jc w:val="both"/>
                              <w:rPr>
                                <w:rFonts w:asciiTheme="majorHAnsi" w:eastAsia="Times New Roman" w:hAnsiTheme="majorHAnsi" w:cstheme="majorHAnsi"/>
                                <w:iCs/>
                                <w:sz w:val="18"/>
                                <w:szCs w:val="18"/>
                              </w:rPr>
                            </w:pPr>
                            <w:r w:rsidRPr="00B00504">
                              <w:rPr>
                                <w:rFonts w:asciiTheme="majorHAnsi" w:eastAsia="Times New Roman" w:hAnsiTheme="majorHAnsi" w:cstheme="majorHAnsi"/>
                                <w:b/>
                                <w:bCs/>
                                <w:iCs/>
                                <w:sz w:val="18"/>
                                <w:szCs w:val="18"/>
                              </w:rPr>
                              <w:t>Access to specialized expert international consultants in selected areas</w:t>
                            </w:r>
                            <w:r w:rsidRPr="00B00504">
                              <w:rPr>
                                <w:rFonts w:asciiTheme="majorHAnsi" w:eastAsia="Times New Roman" w:hAnsiTheme="majorHAnsi" w:cstheme="majorHAnsi"/>
                                <w:iCs/>
                                <w:sz w:val="18"/>
                                <w:szCs w:val="18"/>
                              </w:rPr>
                              <w:t xml:space="preserve"> (DREI, data, GIS modeling, mini-grid business models, etc.) hired, retained, contracted and paid for by the AMP regional project and made available to all participating national project staff and selected beneficiaries on as needed basis. The areas of support, listing of available firms/individual consultants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 This support may range from virtual assistance to in-country missions. All requests for such assistance must be approved by the project manager of the AMP regional project management unit.</w:t>
                            </w:r>
                          </w:p>
                          <w:p w14:paraId="6FEF56C3" w14:textId="77777777" w:rsidR="00126D25" w:rsidRPr="00B00504" w:rsidRDefault="00126D25" w:rsidP="00A86A9C">
                            <w:pPr>
                              <w:pStyle w:val="ListParagraph"/>
                              <w:numPr>
                                <w:ilvl w:val="0"/>
                                <w:numId w:val="86"/>
                              </w:numPr>
                              <w:spacing w:after="14" w:line="248" w:lineRule="auto"/>
                              <w:ind w:left="360"/>
                              <w:jc w:val="both"/>
                              <w:rPr>
                                <w:rFonts w:asciiTheme="majorHAnsi" w:eastAsia="Times New Roman" w:hAnsiTheme="majorHAnsi" w:cstheme="majorHAnsi"/>
                                <w:iCs/>
                                <w:sz w:val="18"/>
                                <w:szCs w:val="18"/>
                              </w:rPr>
                            </w:pPr>
                            <w:r w:rsidRPr="00B00504">
                              <w:rPr>
                                <w:rFonts w:asciiTheme="majorHAnsi" w:eastAsia="Times New Roman" w:hAnsiTheme="majorHAnsi" w:cstheme="majorHAnsi"/>
                                <w:b/>
                                <w:bCs/>
                                <w:iCs/>
                                <w:sz w:val="18"/>
                                <w:szCs w:val="18"/>
                              </w:rPr>
                              <w:t>Provision of a database of qualified international consultants and firms</w:t>
                            </w:r>
                            <w:r w:rsidRPr="00B00504">
                              <w:rPr>
                                <w:rFonts w:asciiTheme="majorHAnsi" w:eastAsia="Times New Roman" w:hAnsiTheme="majorHAnsi" w:cstheme="majorHAnsi"/>
                                <w:iCs/>
                                <w:sz w:val="18"/>
                                <w:szCs w:val="18"/>
                              </w:rPr>
                              <w:t xml:space="preserve"> disaggregated by their expertise in the four main components of this national project and other key operational areas (procurement, M&amp;E, communications, etc.). These individuals will not be retained or contracted under the regional project but rather provided to the project for informational purposes only in an effort to assist in identifying high-quality experts and firms who may be available for contracting by national governments under their own procurement rules and modalities.</w:t>
                            </w:r>
                          </w:p>
                          <w:p w14:paraId="4BE07385" w14:textId="77777777" w:rsidR="00126D25" w:rsidRPr="00B00504" w:rsidRDefault="00126D25" w:rsidP="00A86A9C">
                            <w:pPr>
                              <w:pStyle w:val="ListParagraph"/>
                              <w:numPr>
                                <w:ilvl w:val="0"/>
                                <w:numId w:val="86"/>
                              </w:numPr>
                              <w:spacing w:after="14" w:line="248" w:lineRule="auto"/>
                              <w:ind w:left="360"/>
                              <w:jc w:val="both"/>
                              <w:rPr>
                                <w:rFonts w:asciiTheme="majorHAnsi" w:eastAsia="Times New Roman" w:hAnsiTheme="majorHAnsi" w:cstheme="majorHAnsi"/>
                                <w:iCs/>
                                <w:sz w:val="18"/>
                                <w:szCs w:val="18"/>
                              </w:rPr>
                            </w:pPr>
                            <w:r w:rsidRPr="00B00504">
                              <w:rPr>
                                <w:rFonts w:asciiTheme="majorHAnsi" w:eastAsia="Times New Roman" w:hAnsiTheme="majorHAnsi" w:cstheme="majorHAnsi"/>
                                <w:b/>
                                <w:bCs/>
                                <w:iCs/>
                                <w:sz w:val="18"/>
                                <w:szCs w:val="18"/>
                              </w:rPr>
                              <w:t>Provision of generic terms of reference (ToR) for various standard activities</w:t>
                            </w:r>
                            <w:r w:rsidRPr="00B00504">
                              <w:rPr>
                                <w:rFonts w:asciiTheme="majorHAnsi" w:eastAsia="Times New Roman" w:hAnsiTheme="majorHAnsi" w:cstheme="majorHAnsi"/>
                                <w:iCs/>
                                <w:sz w:val="18"/>
                                <w:szCs w:val="18"/>
                              </w:rPr>
                              <w:t xml:space="preserve"> (mentioned above) under the four main components of the national project.</w:t>
                            </w:r>
                          </w:p>
                          <w:p w14:paraId="7CBC98BE" w14:textId="77777777" w:rsidR="00126D25" w:rsidRPr="00B00504" w:rsidRDefault="00126D25" w:rsidP="00A86A9C">
                            <w:pPr>
                              <w:pStyle w:val="ListParagraph"/>
                              <w:numPr>
                                <w:ilvl w:val="0"/>
                                <w:numId w:val="86"/>
                              </w:numPr>
                              <w:spacing w:after="14" w:line="248" w:lineRule="auto"/>
                              <w:ind w:left="360"/>
                              <w:jc w:val="both"/>
                              <w:rPr>
                                <w:rFonts w:asciiTheme="majorHAnsi" w:eastAsia="Times New Roman" w:hAnsiTheme="majorHAnsi" w:cstheme="majorHAnsi"/>
                                <w:iCs/>
                                <w:sz w:val="18"/>
                                <w:szCs w:val="18"/>
                              </w:rPr>
                            </w:pPr>
                            <w:r w:rsidRPr="00B00504">
                              <w:rPr>
                                <w:rFonts w:asciiTheme="majorHAnsi" w:eastAsia="Times New Roman" w:hAnsiTheme="majorHAnsi" w:cstheme="majorHAnsi"/>
                                <w:b/>
                                <w:bCs/>
                                <w:iCs/>
                                <w:sz w:val="18"/>
                                <w:szCs w:val="18"/>
                              </w:rPr>
                              <w:t>Advisory support by the AMP regional project management unit</w:t>
                            </w:r>
                            <w:r w:rsidRPr="00B00504">
                              <w:rPr>
                                <w:rFonts w:asciiTheme="majorHAnsi" w:eastAsia="Times New Roman" w:hAnsiTheme="majorHAnsi" w:cstheme="majorHAnsi"/>
                                <w:iCs/>
                                <w:sz w:val="18"/>
                                <w:szCs w:val="18"/>
                              </w:rPr>
                              <w:t xml:space="preserve"> to staff of the project on trouble shooting (operational support, ToR reviews and problem solving) on an ad-hoc and as-needed basis. These services will be paid for the regional project and available on a first-come/first-serve bases under a protocol to be established by the regional project.</w:t>
                            </w:r>
                          </w:p>
                          <w:p w14:paraId="6A3CB2A6" w14:textId="2A2465CD" w:rsidR="00126D25" w:rsidRPr="00B00504" w:rsidRDefault="00126D25" w:rsidP="00A86A9C">
                            <w:pPr>
                              <w:pStyle w:val="ListParagraph"/>
                              <w:numPr>
                                <w:ilvl w:val="0"/>
                                <w:numId w:val="86"/>
                              </w:numPr>
                              <w:spacing w:after="14" w:line="248" w:lineRule="auto"/>
                              <w:ind w:left="360"/>
                              <w:rPr>
                                <w:rFonts w:asciiTheme="majorHAnsi" w:eastAsia="Times New Roman" w:hAnsiTheme="majorHAnsi" w:cstheme="majorHAnsi"/>
                                <w:iCs/>
                                <w:sz w:val="18"/>
                                <w:szCs w:val="18"/>
                              </w:rPr>
                            </w:pPr>
                            <w:r w:rsidRPr="00B00504">
                              <w:rPr>
                                <w:rFonts w:asciiTheme="majorHAnsi" w:eastAsia="Times New Roman" w:hAnsiTheme="majorHAnsi" w:cstheme="majorHAnsi"/>
                                <w:b/>
                                <w:bCs/>
                                <w:iCs/>
                                <w:sz w:val="18"/>
                                <w:szCs w:val="18"/>
                              </w:rPr>
                              <w:t xml:space="preserve">Specialized advisory support for implementing UNDP’s </w:t>
                            </w:r>
                            <w:r>
                              <w:rPr>
                                <w:rFonts w:asciiTheme="majorHAnsi" w:eastAsia="Times New Roman" w:hAnsiTheme="majorHAnsi" w:cstheme="majorHAnsi"/>
                                <w:b/>
                                <w:bCs/>
                                <w:iCs/>
                                <w:sz w:val="18"/>
                                <w:szCs w:val="18"/>
                              </w:rPr>
                              <w:t>minigrid</w:t>
                            </w:r>
                            <w:r w:rsidRPr="00B00504">
                              <w:rPr>
                                <w:rFonts w:asciiTheme="majorHAnsi" w:eastAsia="Times New Roman" w:hAnsiTheme="majorHAnsi" w:cstheme="majorHAnsi"/>
                                <w:b/>
                                <w:bCs/>
                                <w:iCs/>
                                <w:sz w:val="18"/>
                                <w:szCs w:val="18"/>
                              </w:rPr>
                              <w:t xml:space="preserve"> DREI analyses. </w:t>
                            </w:r>
                            <w:r w:rsidRPr="00B00504">
                              <w:rPr>
                                <w:rFonts w:asciiTheme="majorHAnsi" w:eastAsia="Times New Roman" w:hAnsiTheme="majorHAnsi" w:cstheme="majorHAnsi"/>
                                <w:iCs/>
                                <w:sz w:val="18"/>
                                <w:szCs w:val="18"/>
                              </w:rPr>
                              <w:t xml:space="preserve">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359E6D70" w14:textId="77777777" w:rsidR="00126D25" w:rsidRPr="00B00504" w:rsidRDefault="00126D25" w:rsidP="00A86A9C">
                            <w:pPr>
                              <w:rPr>
                                <w:rFonts w:asciiTheme="majorHAnsi" w:hAnsiTheme="majorHAnsi" w:cstheme="majorHAnsi"/>
                                <w:iCs/>
                                <w:sz w:val="18"/>
                                <w:szCs w:val="18"/>
                              </w:rPr>
                            </w:pPr>
                            <w:r w:rsidRPr="00B00504">
                              <w:rPr>
                                <w:rFonts w:asciiTheme="majorHAnsi" w:hAnsiTheme="majorHAnsi" w:cstheme="majorHAnsi"/>
                                <w:iCs/>
                                <w:sz w:val="18"/>
                                <w:szCs w:val="18"/>
                              </w:rPr>
                              <w:t>A full detailed elaboration of these offerings and the protocols attached to each service will be communicated to the project at the inception workshop of the regional project and at the inception workshop of each national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5F745A9" id="Text Box 13" o:spid="_x0000_s1027" type="#_x0000_t202" style="width:468pt;height:3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17jOQIAAIQEAAAOAAAAZHJzL2Uyb0RvYy54bWysVE2PGjEMvVfqf4hyLzOwQBfEsKKsqCqh&#10;3ZXYas8hkzBRM3GaBGbor68Tvrc9Vb1k7Nh5tp/tmT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" fillcolor="white [3201]" strokeweight=".5pt">
                <v:textbox>
                  <w:txbxContent>
                    <w:p w14:paraId="0FEF4AA6" w14:textId="77777777" w:rsidR="00126D25" w:rsidRPr="00B00504" w:rsidRDefault="00126D25" w:rsidP="00A86A9C">
                      <w:pPr>
                        <w:rPr>
                          <w:rFonts w:asciiTheme="majorHAnsi" w:hAnsiTheme="majorHAnsi" w:cstheme="majorHAnsi"/>
                          <w:iCs/>
                          <w:sz w:val="18"/>
                          <w:szCs w:val="18"/>
                        </w:rPr>
                      </w:pPr>
                      <w:r w:rsidRPr="00B00504">
                        <w:rPr>
                          <w:rFonts w:asciiTheme="majorHAnsi" w:hAnsiTheme="majorHAnsi" w:cstheme="majorHAnsi"/>
                          <w:iCs/>
                          <w:sz w:val="18"/>
                          <w:szCs w:val="18"/>
                        </w:rPr>
                        <w:t>As part of the AMP network, the project will have access to (if requested) a variety of dedicated technical and operational support from the AMP regional project as follows:</w:t>
                      </w:r>
                    </w:p>
                    <w:p w14:paraId="6A0F81B1" w14:textId="77777777" w:rsidR="00126D25" w:rsidRPr="00B00504" w:rsidRDefault="00126D25" w:rsidP="00A86A9C">
                      <w:pPr>
                        <w:pStyle w:val="ListParagraph"/>
                        <w:numPr>
                          <w:ilvl w:val="0"/>
                          <w:numId w:val="86"/>
                        </w:numPr>
                        <w:spacing w:after="14" w:line="248" w:lineRule="auto"/>
                        <w:ind w:left="360"/>
                        <w:jc w:val="both"/>
                        <w:rPr>
                          <w:rFonts w:asciiTheme="majorHAnsi" w:eastAsia="Times New Roman" w:hAnsiTheme="majorHAnsi" w:cstheme="majorHAnsi"/>
                          <w:iCs/>
                          <w:sz w:val="18"/>
                          <w:szCs w:val="18"/>
                        </w:rPr>
                      </w:pPr>
                      <w:r w:rsidRPr="00B00504">
                        <w:rPr>
                          <w:rFonts w:asciiTheme="majorHAnsi" w:eastAsia="Times New Roman" w:hAnsiTheme="majorHAnsi" w:cstheme="majorHAnsi"/>
                          <w:b/>
                          <w:bCs/>
                          <w:iCs/>
                          <w:sz w:val="18"/>
                          <w:szCs w:val="18"/>
                        </w:rPr>
                        <w:t>Access to specialized expert international consultants in selected areas</w:t>
                      </w:r>
                      <w:r w:rsidRPr="00B00504">
                        <w:rPr>
                          <w:rFonts w:asciiTheme="majorHAnsi" w:eastAsia="Times New Roman" w:hAnsiTheme="majorHAnsi" w:cstheme="majorHAnsi"/>
                          <w:iCs/>
                          <w:sz w:val="18"/>
                          <w:szCs w:val="18"/>
                        </w:rPr>
                        <w:t xml:space="preserve"> (DREI, data, GIS modeling, mini-grid business models, etc.) hired, retained, contracted and paid for by the AMP regional project and made available to all participating national project staff and selected beneficiaries on as needed basis. The areas of support, listing of available firms/individual consultants under contract by the regional project and protocol for how the project can request and/or access such expertise (if needed/requested) will be elaborated in the first year of regional project implementation and disseminated to this project and the staff of all other participating AMP national projects. This support may range from virtual assistance to in-country missions. All requests for such assistance must be approved by the project manager of the AMP regional project management unit.</w:t>
                      </w:r>
                    </w:p>
                    <w:p w14:paraId="6FEF56C3" w14:textId="77777777" w:rsidR="00126D25" w:rsidRPr="00B00504" w:rsidRDefault="00126D25" w:rsidP="00A86A9C">
                      <w:pPr>
                        <w:pStyle w:val="ListParagraph"/>
                        <w:numPr>
                          <w:ilvl w:val="0"/>
                          <w:numId w:val="86"/>
                        </w:numPr>
                        <w:spacing w:after="14" w:line="248" w:lineRule="auto"/>
                        <w:ind w:left="360"/>
                        <w:jc w:val="both"/>
                        <w:rPr>
                          <w:rFonts w:asciiTheme="majorHAnsi" w:eastAsia="Times New Roman" w:hAnsiTheme="majorHAnsi" w:cstheme="majorHAnsi"/>
                          <w:iCs/>
                          <w:sz w:val="18"/>
                          <w:szCs w:val="18"/>
                        </w:rPr>
                      </w:pPr>
                      <w:r w:rsidRPr="00B00504">
                        <w:rPr>
                          <w:rFonts w:asciiTheme="majorHAnsi" w:eastAsia="Times New Roman" w:hAnsiTheme="majorHAnsi" w:cstheme="majorHAnsi"/>
                          <w:b/>
                          <w:bCs/>
                          <w:iCs/>
                          <w:sz w:val="18"/>
                          <w:szCs w:val="18"/>
                        </w:rPr>
                        <w:t>Provision of a database of qualified international consultants and firms</w:t>
                      </w:r>
                      <w:r w:rsidRPr="00B00504">
                        <w:rPr>
                          <w:rFonts w:asciiTheme="majorHAnsi" w:eastAsia="Times New Roman" w:hAnsiTheme="majorHAnsi" w:cstheme="majorHAnsi"/>
                          <w:iCs/>
                          <w:sz w:val="18"/>
                          <w:szCs w:val="18"/>
                        </w:rPr>
                        <w:t xml:space="preserve"> disaggregated by their expertise in the four main components of this national project and other key operational areas (procurement, M&amp;E, communications, etc.). These individuals will not be retained or contracted under the regional project but rather provided to the project for informational purposes only in an effort to assist in identifying high-quality experts and firms who may be available for contracting by national governments under their own procurement rules and modalities.</w:t>
                      </w:r>
                    </w:p>
                    <w:p w14:paraId="4BE07385" w14:textId="77777777" w:rsidR="00126D25" w:rsidRPr="00B00504" w:rsidRDefault="00126D25" w:rsidP="00A86A9C">
                      <w:pPr>
                        <w:pStyle w:val="ListParagraph"/>
                        <w:numPr>
                          <w:ilvl w:val="0"/>
                          <w:numId w:val="86"/>
                        </w:numPr>
                        <w:spacing w:after="14" w:line="248" w:lineRule="auto"/>
                        <w:ind w:left="360"/>
                        <w:jc w:val="both"/>
                        <w:rPr>
                          <w:rFonts w:asciiTheme="majorHAnsi" w:eastAsia="Times New Roman" w:hAnsiTheme="majorHAnsi" w:cstheme="majorHAnsi"/>
                          <w:iCs/>
                          <w:sz w:val="18"/>
                          <w:szCs w:val="18"/>
                        </w:rPr>
                      </w:pPr>
                      <w:r w:rsidRPr="00B00504">
                        <w:rPr>
                          <w:rFonts w:asciiTheme="majorHAnsi" w:eastAsia="Times New Roman" w:hAnsiTheme="majorHAnsi" w:cstheme="majorHAnsi"/>
                          <w:b/>
                          <w:bCs/>
                          <w:iCs/>
                          <w:sz w:val="18"/>
                          <w:szCs w:val="18"/>
                        </w:rPr>
                        <w:t>Provision of generic terms of reference (ToR) for various standard activities</w:t>
                      </w:r>
                      <w:r w:rsidRPr="00B00504">
                        <w:rPr>
                          <w:rFonts w:asciiTheme="majorHAnsi" w:eastAsia="Times New Roman" w:hAnsiTheme="majorHAnsi" w:cstheme="majorHAnsi"/>
                          <w:iCs/>
                          <w:sz w:val="18"/>
                          <w:szCs w:val="18"/>
                        </w:rPr>
                        <w:t xml:space="preserve"> (mentioned above) under the four main components of the national project.</w:t>
                      </w:r>
                    </w:p>
                    <w:p w14:paraId="7CBC98BE" w14:textId="77777777" w:rsidR="00126D25" w:rsidRPr="00B00504" w:rsidRDefault="00126D25" w:rsidP="00A86A9C">
                      <w:pPr>
                        <w:pStyle w:val="ListParagraph"/>
                        <w:numPr>
                          <w:ilvl w:val="0"/>
                          <w:numId w:val="86"/>
                        </w:numPr>
                        <w:spacing w:after="14" w:line="248" w:lineRule="auto"/>
                        <w:ind w:left="360"/>
                        <w:jc w:val="both"/>
                        <w:rPr>
                          <w:rFonts w:asciiTheme="majorHAnsi" w:eastAsia="Times New Roman" w:hAnsiTheme="majorHAnsi" w:cstheme="majorHAnsi"/>
                          <w:iCs/>
                          <w:sz w:val="18"/>
                          <w:szCs w:val="18"/>
                        </w:rPr>
                      </w:pPr>
                      <w:r w:rsidRPr="00B00504">
                        <w:rPr>
                          <w:rFonts w:asciiTheme="majorHAnsi" w:eastAsia="Times New Roman" w:hAnsiTheme="majorHAnsi" w:cstheme="majorHAnsi"/>
                          <w:b/>
                          <w:bCs/>
                          <w:iCs/>
                          <w:sz w:val="18"/>
                          <w:szCs w:val="18"/>
                        </w:rPr>
                        <w:t>Advisory support by the AMP regional project management unit</w:t>
                      </w:r>
                      <w:r w:rsidRPr="00B00504">
                        <w:rPr>
                          <w:rFonts w:asciiTheme="majorHAnsi" w:eastAsia="Times New Roman" w:hAnsiTheme="majorHAnsi" w:cstheme="majorHAnsi"/>
                          <w:iCs/>
                          <w:sz w:val="18"/>
                          <w:szCs w:val="18"/>
                        </w:rPr>
                        <w:t xml:space="preserve"> to staff of the project on trouble shooting (operational support, ToR reviews and problem solving) on an ad-hoc and as-needed basis. These services will be paid for the regional project and available on a first-come/first-serve bases under a protocol to be established by the regional project.</w:t>
                      </w:r>
                    </w:p>
                    <w:p w14:paraId="6A3CB2A6" w14:textId="2A2465CD" w:rsidR="00126D25" w:rsidRPr="00B00504" w:rsidRDefault="00126D25" w:rsidP="00A86A9C">
                      <w:pPr>
                        <w:pStyle w:val="ListParagraph"/>
                        <w:numPr>
                          <w:ilvl w:val="0"/>
                          <w:numId w:val="86"/>
                        </w:numPr>
                        <w:spacing w:after="14" w:line="248" w:lineRule="auto"/>
                        <w:ind w:left="360"/>
                        <w:rPr>
                          <w:rFonts w:asciiTheme="majorHAnsi" w:eastAsia="Times New Roman" w:hAnsiTheme="majorHAnsi" w:cstheme="majorHAnsi"/>
                          <w:iCs/>
                          <w:sz w:val="18"/>
                          <w:szCs w:val="18"/>
                        </w:rPr>
                      </w:pPr>
                      <w:r w:rsidRPr="00B00504">
                        <w:rPr>
                          <w:rFonts w:asciiTheme="majorHAnsi" w:eastAsia="Times New Roman" w:hAnsiTheme="majorHAnsi" w:cstheme="majorHAnsi"/>
                          <w:b/>
                          <w:bCs/>
                          <w:iCs/>
                          <w:sz w:val="18"/>
                          <w:szCs w:val="18"/>
                        </w:rPr>
                        <w:t xml:space="preserve">Specialized advisory support for implementing UNDP’s </w:t>
                      </w:r>
                      <w:r>
                        <w:rPr>
                          <w:rFonts w:asciiTheme="majorHAnsi" w:eastAsia="Times New Roman" w:hAnsiTheme="majorHAnsi" w:cstheme="majorHAnsi"/>
                          <w:b/>
                          <w:bCs/>
                          <w:iCs/>
                          <w:sz w:val="18"/>
                          <w:szCs w:val="18"/>
                        </w:rPr>
                        <w:t>minigrid</w:t>
                      </w:r>
                      <w:r w:rsidRPr="00B00504">
                        <w:rPr>
                          <w:rFonts w:asciiTheme="majorHAnsi" w:eastAsia="Times New Roman" w:hAnsiTheme="majorHAnsi" w:cstheme="majorHAnsi"/>
                          <w:b/>
                          <w:bCs/>
                          <w:iCs/>
                          <w:sz w:val="18"/>
                          <w:szCs w:val="18"/>
                        </w:rPr>
                        <w:t xml:space="preserve"> DREI analyses. </w:t>
                      </w:r>
                      <w:r w:rsidRPr="00B00504">
                        <w:rPr>
                          <w:rFonts w:asciiTheme="majorHAnsi" w:eastAsia="Times New Roman" w:hAnsiTheme="majorHAnsi" w:cstheme="majorHAnsi"/>
                          <w:iCs/>
                          <w:sz w:val="18"/>
                          <w:szCs w:val="18"/>
                        </w:rPr>
                        <w:t xml:space="preserve">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359E6D70" w14:textId="77777777" w:rsidR="00126D25" w:rsidRPr="00B00504" w:rsidRDefault="00126D25" w:rsidP="00A86A9C">
                      <w:pPr>
                        <w:rPr>
                          <w:rFonts w:asciiTheme="majorHAnsi" w:hAnsiTheme="majorHAnsi" w:cstheme="majorHAnsi"/>
                          <w:iCs/>
                          <w:sz w:val="18"/>
                          <w:szCs w:val="18"/>
                        </w:rPr>
                      </w:pPr>
                      <w:r w:rsidRPr="00B00504">
                        <w:rPr>
                          <w:rFonts w:asciiTheme="majorHAnsi" w:hAnsiTheme="majorHAnsi" w:cstheme="majorHAnsi"/>
                          <w:iCs/>
                          <w:sz w:val="18"/>
                          <w:szCs w:val="18"/>
                        </w:rPr>
                        <w:t>A full detailed elaboration of these offerings and the protocols attached to each service will be communicated to the project at the inception workshop of the regional project and at the inception workshop of each national project.</w:t>
                      </w:r>
                    </w:p>
                  </w:txbxContent>
                </v:textbox>
                <w10:anchorlock/>
              </v:shape>
            </w:pict>
          </mc:Fallback>
        </mc:AlternateContent>
      </w:r>
    </w:p>
    <w:p w14:paraId="5635CD45" w14:textId="77777777" w:rsidR="00A86A9C" w:rsidRPr="00DA0442" w:rsidRDefault="00A86A9C" w:rsidP="00257781">
      <w:pPr>
        <w:spacing w:after="0"/>
      </w:pPr>
    </w:p>
    <w:p w14:paraId="0000017D" w14:textId="77777777" w:rsidR="00FC608E" w:rsidRPr="00DA0442" w:rsidRDefault="00A07967" w:rsidP="00257781">
      <w:pPr>
        <w:spacing w:after="0"/>
      </w:pPr>
      <w:r w:rsidRPr="00DA0442">
        <w:rPr>
          <w:b/>
        </w:rPr>
        <w:t>Project Objective</w:t>
      </w:r>
      <w:r w:rsidRPr="00DA0442">
        <w:t>:</w:t>
      </w:r>
    </w:p>
    <w:p w14:paraId="0000017F" w14:textId="7CAF0C80" w:rsidR="00FC608E" w:rsidRPr="00DA0442" w:rsidRDefault="002B5BC2" w:rsidP="00257781">
      <w:pPr>
        <w:spacing w:after="0"/>
      </w:pPr>
      <w:r w:rsidRPr="00DA0442">
        <w:rPr>
          <w:i/>
        </w:rPr>
        <w:t xml:space="preserve">Supporting access to clean energy by increasing the financial viability, and promoting scaled-up commercial investment, in </w:t>
      </w:r>
      <w:r w:rsidR="00F66FA4" w:rsidRPr="00DA0442">
        <w:rPr>
          <w:i/>
        </w:rPr>
        <w:t>renewable</w:t>
      </w:r>
      <w:r w:rsidRPr="00DA0442">
        <w:rPr>
          <w:i/>
        </w:rPr>
        <w:t xml:space="preserve"> </w:t>
      </w:r>
      <w:r w:rsidR="00037ECA" w:rsidRPr="00DA0442">
        <w:rPr>
          <w:i/>
        </w:rPr>
        <w:t>minigrid</w:t>
      </w:r>
      <w:r w:rsidRPr="00DA0442">
        <w:rPr>
          <w:i/>
        </w:rPr>
        <w:t>s in Comoros with a focus on cost-reduction levers and innovative business models</w:t>
      </w:r>
    </w:p>
    <w:p w14:paraId="75DBC0FB" w14:textId="5747E880" w:rsidR="00EF33EB" w:rsidRPr="00DA0442" w:rsidRDefault="00A07967" w:rsidP="00257781">
      <w:pPr>
        <w:spacing w:before="80" w:after="80"/>
      </w:pPr>
      <w:r w:rsidRPr="00DA0442">
        <w:t xml:space="preserve">An </w:t>
      </w:r>
      <w:r w:rsidR="00EF33EB" w:rsidRPr="00DA0442">
        <w:t>inclusive</w:t>
      </w:r>
      <w:r w:rsidRPr="00DA0442">
        <w:t xml:space="preserve"> and participatory approach has been used to develop the project document.</w:t>
      </w:r>
      <w:r w:rsidR="00EF33EB" w:rsidRPr="00DA0442">
        <w:t xml:space="preserve"> A particular emphasis has been put on involving all key stakeholders from the beginning of the project design throughout the implementation and monitoring (see Stakeholder Engagement Plan in Annex </w:t>
      </w:r>
      <w:r w:rsidR="00AD41D4" w:rsidRPr="00DA0442">
        <w:t>9</w:t>
      </w:r>
      <w:r w:rsidR="00EF33EB" w:rsidRPr="00DA0442">
        <w:t xml:space="preserve">). Gender and socio-environmental </w:t>
      </w:r>
      <w:r w:rsidR="006839EE" w:rsidRPr="00DA0442">
        <w:t>considerations</w:t>
      </w:r>
      <w:r w:rsidR="00EF33EB" w:rsidRPr="00DA0442">
        <w:t xml:space="preserve"> are inherent to the inclusive and participatory approach, complying with UNDP and GEF guidelines</w:t>
      </w:r>
      <w:r w:rsidR="002B5BC2" w:rsidRPr="00DA0442">
        <w:t xml:space="preserve"> (see Annexes 10 &amp; 11)</w:t>
      </w:r>
      <w:r w:rsidR="00EF33EB" w:rsidRPr="00DA0442">
        <w:t>.</w:t>
      </w:r>
      <w:r w:rsidR="00710DD0" w:rsidRPr="00DA0442">
        <w:t xml:space="preserve"> Specific needs and realities were considered to design a project as adapted and inclusive as possible.</w:t>
      </w:r>
      <w:r w:rsidR="006839EE" w:rsidRPr="00DA0442">
        <w:t xml:space="preserve"> The additionality aspect has clearly been explained and complied with throughout the project document. </w:t>
      </w:r>
      <w:r w:rsidR="00710DD0" w:rsidRPr="00DA0442">
        <w:t>Collective efforts, commitment and ownership of beneficiaries and other relevant stakeholders were sought to ensure efficient and effective sustainable impacts in rural areas, also reflected by several co-financing letters.</w:t>
      </w:r>
    </w:p>
    <w:p w14:paraId="599DB243" w14:textId="627F85AE" w:rsidR="00EF33EB" w:rsidRPr="00DA0442" w:rsidRDefault="00EF33EB" w:rsidP="00257781">
      <w:pPr>
        <w:spacing w:before="80" w:after="80"/>
      </w:pPr>
      <w:r w:rsidRPr="00DA0442">
        <w:t xml:space="preserve">Innovation is at the very basis of the AMP </w:t>
      </w:r>
      <w:r w:rsidR="00910F9B" w:rsidRPr="00DA0442">
        <w:t xml:space="preserve">theory of change, reflected throughout the AMP Comoros project </w:t>
      </w:r>
      <w:r w:rsidR="00710DD0" w:rsidRPr="00DA0442">
        <w:t xml:space="preserve">components, outcomes, </w:t>
      </w:r>
      <w:r w:rsidR="00910F9B" w:rsidRPr="00DA0442">
        <w:t>outputs</w:t>
      </w:r>
      <w:r w:rsidR="00710DD0" w:rsidRPr="00DA0442">
        <w:t xml:space="preserve"> and activities</w:t>
      </w:r>
      <w:r w:rsidR="006839EE" w:rsidRPr="00DA0442">
        <w:t>. The particular situation of Comoros (SIDS, high electrification rate,</w:t>
      </w:r>
      <w:r w:rsidR="002B5BC2" w:rsidRPr="00DA0442">
        <w:t xml:space="preserve"> climate risks,</w:t>
      </w:r>
      <w:r w:rsidR="006839EE" w:rsidRPr="00DA0442">
        <w:t xml:space="preserve"> etc.) combined with its nascent </w:t>
      </w:r>
      <w:r w:rsidR="00037ECA" w:rsidRPr="00DA0442">
        <w:t>minigrid</w:t>
      </w:r>
      <w:r w:rsidR="006839EE" w:rsidRPr="00DA0442">
        <w:t xml:space="preserve">s market led to </w:t>
      </w:r>
      <w:r w:rsidR="00A9654B" w:rsidRPr="00DA0442">
        <w:t xml:space="preserve">leveraging lessons learnt and best practices in other countries (AMP countries, SIDS countries, </w:t>
      </w:r>
      <w:r w:rsidR="00652025" w:rsidRPr="00DA0442">
        <w:t>SADC</w:t>
      </w:r>
      <w:r w:rsidR="00A9654B" w:rsidRPr="00DA0442">
        <w:t>, etc.). A leapfrog should be achieved to the benefit of targeted beneficiaries and other stakeholders in the country.</w:t>
      </w:r>
    </w:p>
    <w:p w14:paraId="00000180" w14:textId="2FAA9A01" w:rsidR="00FC608E" w:rsidRPr="00DA0442" w:rsidRDefault="00910F9B" w:rsidP="00257781">
      <w:pPr>
        <w:spacing w:before="80" w:after="80"/>
      </w:pPr>
      <w:r w:rsidRPr="00DA0442">
        <w:t xml:space="preserve">An adaptative approach has also been employed in the development process. </w:t>
      </w:r>
      <w:r w:rsidR="00A07967" w:rsidRPr="00DA0442">
        <w:t xml:space="preserve">Changes have been brought to the project design at PPG phase based on more informed and updated baseline assessments since the validation of the PIF in December 2019. Baseline assessments and stakeholder consultations have provided ample evidence for focusing the project on a high involvement of the communities in </w:t>
      </w:r>
      <w:r w:rsidR="00037ECA" w:rsidRPr="00DA0442">
        <w:t>minigrid</w:t>
      </w:r>
      <w:r w:rsidR="00A07967" w:rsidRPr="00DA0442">
        <w:t>s to be implemented. In fact, the government is not willing to liberalize the energy sector (except for power generation)</w:t>
      </w:r>
      <w:r w:rsidR="004C4313" w:rsidRPr="00DA0442">
        <w:t xml:space="preserve">. However, </w:t>
      </w:r>
      <w:r w:rsidR="00A07967" w:rsidRPr="00DA0442">
        <w:t xml:space="preserve">there is an exception in the Energy Code stipulating that a community can seek the approval of the government to get its own </w:t>
      </w:r>
      <w:r w:rsidR="00037ECA" w:rsidRPr="00DA0442">
        <w:t>minigrid</w:t>
      </w:r>
      <w:r w:rsidR="00A07967" w:rsidRPr="00DA0442">
        <w:t xml:space="preserve">. Once approved, the community can then hire a private sector operator to develop, install and/or operate the </w:t>
      </w:r>
      <w:r w:rsidR="00037ECA" w:rsidRPr="00DA0442">
        <w:t>minigrid</w:t>
      </w:r>
      <w:r w:rsidR="00A07967" w:rsidRPr="00DA0442">
        <w:t xml:space="preserve">. The community shall inform the Government about the </w:t>
      </w:r>
      <w:r w:rsidR="004C4313" w:rsidRPr="00DA0442">
        <w:t>tariff</w:t>
      </w:r>
      <w:r w:rsidR="00A07967" w:rsidRPr="00DA0442">
        <w:t xml:space="preserve"> negotiated with the private sector </w:t>
      </w:r>
      <w:r w:rsidR="00A07967" w:rsidRPr="00DA0442">
        <w:lastRenderedPageBreak/>
        <w:t>operator. Such a tariff does not fall into the national uniform tariff of KMF 120/kWh</w:t>
      </w:r>
      <w:r w:rsidR="004C4313" w:rsidRPr="00DA0442">
        <w:t xml:space="preserve"> (≈$0.29) </w:t>
      </w:r>
      <w:r w:rsidR="00A07967" w:rsidRPr="00DA0442">
        <w:t>regulation that only applies to the national grid of SONELEC</w:t>
      </w:r>
      <w:r w:rsidR="004C4313" w:rsidRPr="00DA0442">
        <w:t xml:space="preserve"> (national power utilities)</w:t>
      </w:r>
      <w:r w:rsidR="00A07967" w:rsidRPr="00DA0442">
        <w:t>. In addition, due to the high electrification rate in the Comoros (82%</w:t>
      </w:r>
      <w:r w:rsidR="00482A6F" w:rsidRPr="00DA0442">
        <w:rPr>
          <w:rStyle w:val="FootnoteReference"/>
        </w:rPr>
        <w:footnoteReference w:id="10"/>
      </w:r>
      <w:r w:rsidR="00A07967" w:rsidRPr="00DA0442">
        <w:t xml:space="preserve">) and the grid expansion plan, </w:t>
      </w:r>
      <w:r w:rsidR="004C4313" w:rsidRPr="00DA0442">
        <w:t xml:space="preserve">solar </w:t>
      </w:r>
      <w:r w:rsidR="00037ECA" w:rsidRPr="00DA0442">
        <w:t>minigrid</w:t>
      </w:r>
      <w:r w:rsidR="00A07967" w:rsidRPr="00DA0442">
        <w:t xml:space="preserve">s </w:t>
      </w:r>
      <w:r w:rsidR="004C4313" w:rsidRPr="00DA0442">
        <w:t xml:space="preserve">targeted in the project </w:t>
      </w:r>
      <w:r w:rsidR="00A07967" w:rsidRPr="00DA0442">
        <w:t>will also encompass sites with limited or unreliable access to electricity</w:t>
      </w:r>
      <w:r w:rsidR="00E03CA3" w:rsidRPr="00DA0442">
        <w:t>, and hybrid solutions,</w:t>
      </w:r>
      <w:r w:rsidR="00A07967" w:rsidRPr="00DA0442">
        <w:t xml:space="preserve"> on the one hand, and potential interconnection to the grid on the other. A particular focus is put on energy for productive use be it for business purposes or </w:t>
      </w:r>
      <w:r w:rsidR="004C4313" w:rsidRPr="00DA0442">
        <w:t xml:space="preserve">for </w:t>
      </w:r>
      <w:r w:rsidR="00A07967" w:rsidRPr="00DA0442">
        <w:t xml:space="preserve">public </w:t>
      </w:r>
      <w:r w:rsidR="004C4313" w:rsidRPr="00DA0442">
        <w:t>services</w:t>
      </w:r>
      <w:r w:rsidR="00A07967" w:rsidRPr="00DA0442">
        <w:t xml:space="preserve"> (health centers, schools, etc.)</w:t>
      </w:r>
      <w:r w:rsidRPr="00DA0442">
        <w:t>.</w:t>
      </w:r>
    </w:p>
    <w:p w14:paraId="3E940DBF" w14:textId="282D928B" w:rsidR="002B5BC2" w:rsidRPr="00DA0442" w:rsidRDefault="002B5BC2" w:rsidP="00257781">
      <w:pPr>
        <w:spacing w:before="80" w:after="80"/>
      </w:pPr>
      <w:r w:rsidRPr="00DA0442">
        <w:t xml:space="preserve">Climate risks </w:t>
      </w:r>
      <w:r w:rsidR="00D946A0" w:rsidRPr="00DA0442">
        <w:t xml:space="preserve">over the period 2020-2050 </w:t>
      </w:r>
      <w:r w:rsidRPr="00DA0442">
        <w:t xml:space="preserve">have been </w:t>
      </w:r>
      <w:r w:rsidR="00D946A0" w:rsidRPr="00DA0442">
        <w:t xml:space="preserve">carefully </w:t>
      </w:r>
      <w:r w:rsidR="00A02C54" w:rsidRPr="00DA0442">
        <w:t>considered</w:t>
      </w:r>
      <w:r w:rsidRPr="00DA0442">
        <w:t xml:space="preserve"> in the project’s objectives and outputs</w:t>
      </w:r>
      <w:r w:rsidR="00D946A0" w:rsidRPr="00DA0442">
        <w:t xml:space="preserve">. The archipelago is already affected by the multiplication of cyclones (especially Cyclone Kenneth in 2019), droughts and floods, sea-level rise, deforestation, as well as volcanic (Mount Khartala in the main island of Grande Comore) and seismic activities. </w:t>
      </w:r>
      <w:r w:rsidR="00E60D4A" w:rsidRPr="00DA0442">
        <w:t xml:space="preserve">The </w:t>
      </w:r>
      <w:r w:rsidR="003504C5" w:rsidRPr="00DA0442">
        <w:t>review of the existing Electricity Code</w:t>
      </w:r>
      <w:r w:rsidR="00E60D4A" w:rsidRPr="00DA0442">
        <w:t xml:space="preserve"> </w:t>
      </w:r>
      <w:r w:rsidR="003504C5" w:rsidRPr="00DA0442">
        <w:t xml:space="preserve">(Output 1.2.) </w:t>
      </w:r>
      <w:r w:rsidR="00E60D4A" w:rsidRPr="00DA0442">
        <w:t>and the eligibility of other sites in addition to the project’s pilot sites</w:t>
      </w:r>
      <w:r w:rsidR="003504C5" w:rsidRPr="00DA0442">
        <w:t xml:space="preserve"> (Output 1.3) will encompass climate risks and relevant mitigation aspects. </w:t>
      </w:r>
      <w:r w:rsidR="00D946A0" w:rsidRPr="00DA0442">
        <w:t xml:space="preserve">The feasibility and subsequently the design </w:t>
      </w:r>
      <w:r w:rsidR="003504C5" w:rsidRPr="00DA0442">
        <w:t xml:space="preserve">and operationalization </w:t>
      </w:r>
      <w:r w:rsidR="00D946A0" w:rsidRPr="00DA0442">
        <w:t xml:space="preserve">of the </w:t>
      </w:r>
      <w:r w:rsidR="00037ECA" w:rsidRPr="00DA0442">
        <w:t>minigrid</w:t>
      </w:r>
      <w:r w:rsidR="00D946A0" w:rsidRPr="00DA0442">
        <w:t>s in the 3 pilot sites</w:t>
      </w:r>
      <w:r w:rsidR="003504C5" w:rsidRPr="00DA0442">
        <w:t xml:space="preserve"> (Output 2.1.)</w:t>
      </w:r>
      <w:r w:rsidR="00D946A0" w:rsidRPr="00DA0442">
        <w:t xml:space="preserve"> of the project will include </w:t>
      </w:r>
      <w:r w:rsidR="006756EE" w:rsidRPr="00DA0442">
        <w:t xml:space="preserve">existing and </w:t>
      </w:r>
      <w:r w:rsidR="00D946A0" w:rsidRPr="00DA0442">
        <w:t>potential climate risks of each of them (e.g.</w:t>
      </w:r>
      <w:r w:rsidR="003504C5" w:rsidRPr="00DA0442">
        <w:t>,</w:t>
      </w:r>
      <w:r w:rsidR="00D946A0" w:rsidRPr="00DA0442">
        <w:t xml:space="preserve"> optimizing the location of the </w:t>
      </w:r>
      <w:r w:rsidR="00037ECA" w:rsidRPr="00DA0442">
        <w:t>minigrid</w:t>
      </w:r>
      <w:r w:rsidR="00D946A0" w:rsidRPr="00DA0442">
        <w:t xml:space="preserve">, securing the generation, transmission and distribution systems, etc.). </w:t>
      </w:r>
      <w:r w:rsidR="006756EE" w:rsidRPr="00DA0442">
        <w:t xml:space="preserve">The introduction and scaling-up of </w:t>
      </w:r>
      <w:r w:rsidR="00F66FA4" w:rsidRPr="00DA0442">
        <w:t>renewable</w:t>
      </w:r>
      <w:r w:rsidR="006756EE" w:rsidRPr="00DA0442">
        <w:t xml:space="preserve"> energy generation systems is an impactful and sustainable way to reduce GHG emissions. </w:t>
      </w:r>
      <w:r w:rsidR="00E60D4A" w:rsidRPr="00DA0442">
        <w:t>The focus on productive use, e.g.</w:t>
      </w:r>
      <w:r w:rsidR="003504C5" w:rsidRPr="00DA0442">
        <w:t>,</w:t>
      </w:r>
      <w:r w:rsidR="00E60D4A" w:rsidRPr="00DA0442">
        <w:t xml:space="preserve"> agricultural and fishery produce conservation and processing, </w:t>
      </w:r>
      <w:r w:rsidR="006756EE" w:rsidRPr="00DA0442">
        <w:t>will contribute to increase the resilience of targeted communities. Training of targeted stakeholders (institutional staff, developers, communities, financial institutions staff) as well as national campaigns (Output 4.3) and AMP Communities of Practice will encompass climate change, risks and mitigation measures, both for mitigation and adaptation. In addition, ongoing efforts at government and national levels, including Natural Disaster Risk Reduction programmes and activities, revised Nationally Determined Contribution (NDC)</w:t>
      </w:r>
      <w:r w:rsidR="00875F71" w:rsidRPr="00DA0442">
        <w:t xml:space="preserve"> including a future MRV system</w:t>
      </w:r>
      <w:r w:rsidR="006756EE" w:rsidRPr="00DA0442">
        <w:t xml:space="preserve">, are </w:t>
      </w:r>
      <w:r w:rsidR="00875F71" w:rsidRPr="00DA0442">
        <w:t xml:space="preserve">and will be </w:t>
      </w:r>
      <w:r w:rsidR="006756EE" w:rsidRPr="00DA0442">
        <w:t>supporting</w:t>
      </w:r>
      <w:r w:rsidR="00875F71" w:rsidRPr="00DA0442">
        <w:t xml:space="preserve"> measures to reduce the impact of climate change on the archipelago and its population. </w:t>
      </w:r>
    </w:p>
    <w:p w14:paraId="4E917AF4" w14:textId="3E26CE17" w:rsidR="00910F9B" w:rsidRPr="00DA0442" w:rsidRDefault="00910F9B" w:rsidP="00257781">
      <w:pPr>
        <w:spacing w:before="80" w:after="80"/>
      </w:pPr>
    </w:p>
    <w:p w14:paraId="1EB2A0C6" w14:textId="77777777" w:rsidR="005157E2" w:rsidRPr="00DA0442" w:rsidRDefault="005157E2">
      <w:pPr>
        <w:rPr>
          <w:rFonts w:asciiTheme="majorHAnsi" w:hAnsiTheme="majorHAnsi" w:cstheme="majorHAnsi"/>
          <w:b/>
          <w:bCs/>
          <w:sz w:val="21"/>
          <w:szCs w:val="20"/>
        </w:rPr>
      </w:pPr>
      <w:r w:rsidRPr="00DA0442">
        <w:rPr>
          <w:rFonts w:asciiTheme="majorHAnsi" w:hAnsiTheme="majorHAnsi" w:cstheme="majorHAnsi"/>
          <w:sz w:val="21"/>
          <w:szCs w:val="20"/>
        </w:rPr>
        <w:br w:type="page"/>
      </w:r>
    </w:p>
    <w:p w14:paraId="0AD3DED0" w14:textId="77777777" w:rsidR="005157E2" w:rsidRPr="00DA0442" w:rsidRDefault="005157E2">
      <w:pPr>
        <w:pStyle w:val="Caption"/>
        <w:sectPr w:rsidR="005157E2" w:rsidRPr="00DA0442" w:rsidSect="00383360">
          <w:pgSz w:w="12240" w:h="15840"/>
          <w:pgMar w:top="1440" w:right="1440" w:bottom="1263" w:left="1440" w:header="720" w:footer="432" w:gutter="0"/>
          <w:cols w:space="720"/>
          <w:titlePg/>
          <w:docGrid w:linePitch="272"/>
        </w:sectPr>
      </w:pPr>
    </w:p>
    <w:p w14:paraId="71BD0DF6" w14:textId="4A952CE5" w:rsidR="00910F9B" w:rsidRPr="00DA0442" w:rsidRDefault="00910F9B">
      <w:pPr>
        <w:pStyle w:val="Caption"/>
      </w:pPr>
      <w:bookmarkStart w:id="25" w:name="_Toc84274030"/>
      <w:r w:rsidRPr="00DA0442">
        <w:lastRenderedPageBreak/>
        <w:t xml:space="preserve">Table </w:t>
      </w:r>
      <w:fldSimple w:instr=" SEQ Table \* ARABIC ">
        <w:r w:rsidR="00212462">
          <w:rPr>
            <w:noProof/>
          </w:rPr>
          <w:t>2</w:t>
        </w:r>
      </w:fldSimple>
      <w:r w:rsidRPr="00DA0442">
        <w:t xml:space="preserve"> – Changes to the project based on baseline assessments</w:t>
      </w:r>
      <w:bookmarkEnd w:id="25"/>
    </w:p>
    <w:p w14:paraId="0AC8DA6A" w14:textId="4B8B1EC4" w:rsidR="006205B1" w:rsidRPr="00DA0442" w:rsidRDefault="006205B1" w:rsidP="00257781"/>
    <w:tbl>
      <w:tblPr>
        <w:tblStyle w:val="GridTable4-Accent11"/>
        <w:tblW w:w="14029" w:type="dxa"/>
        <w:tblLook w:val="04A0" w:firstRow="1" w:lastRow="0" w:firstColumn="1" w:lastColumn="0" w:noHBand="0" w:noVBand="1"/>
      </w:tblPr>
      <w:tblGrid>
        <w:gridCol w:w="1852"/>
        <w:gridCol w:w="978"/>
        <w:gridCol w:w="2268"/>
        <w:gridCol w:w="1134"/>
        <w:gridCol w:w="2552"/>
        <w:gridCol w:w="5245"/>
      </w:tblGrid>
      <w:tr w:rsidR="00A75E0B" w:rsidRPr="00DA0442" w14:paraId="05544F8B" w14:textId="77777777" w:rsidTr="0054607E">
        <w:trPr>
          <w:cnfStyle w:val="100000000000" w:firstRow="1" w:lastRow="0" w:firstColumn="0" w:lastColumn="0" w:oddVBand="0" w:evenVBand="0" w:oddHBand="0" w:evenHBand="0" w:firstRowFirstColumn="0" w:firstRowLastColumn="0" w:lastRowFirstColumn="0" w:lastRowLastColumn="0"/>
          <w:trHeight w:val="295"/>
          <w:tblHeader/>
        </w:trPr>
        <w:tc>
          <w:tcPr>
            <w:cnfStyle w:val="001000000000" w:firstRow="0" w:lastRow="0" w:firstColumn="1" w:lastColumn="0" w:oddVBand="0" w:evenVBand="0" w:oddHBand="0" w:evenHBand="0" w:firstRowFirstColumn="0" w:firstRowLastColumn="0" w:lastRowFirstColumn="0" w:lastRowLastColumn="0"/>
            <w:tcW w:w="2830" w:type="dxa"/>
            <w:gridSpan w:val="2"/>
            <w:hideMark/>
          </w:tcPr>
          <w:p w14:paraId="13826B93" w14:textId="1EA32DD7" w:rsidR="005157E2" w:rsidRPr="00DA0442" w:rsidRDefault="005157E2" w:rsidP="00A81EA5">
            <w:pPr>
              <w:jc w:val="center"/>
              <w:rPr>
                <w:rFonts w:asciiTheme="minorHAnsi" w:eastAsia="Times New Roman" w:hAnsiTheme="minorHAnsi" w:cstheme="minorHAnsi"/>
                <w:b w:val="0"/>
                <w:bCs w:val="0"/>
                <w:color w:val="FFFFFF" w:themeColor="background1"/>
                <w:sz w:val="18"/>
                <w:szCs w:val="18"/>
                <w:lang w:val="en-US"/>
              </w:rPr>
            </w:pPr>
            <w:r w:rsidRPr="00DA0442">
              <w:rPr>
                <w:rFonts w:asciiTheme="minorHAnsi" w:eastAsia="Times New Roman" w:hAnsiTheme="minorHAnsi" w:cstheme="minorHAnsi"/>
                <w:color w:val="FFFFFF" w:themeColor="background1"/>
                <w:sz w:val="18"/>
                <w:szCs w:val="18"/>
                <w:lang w:val="en-US"/>
              </w:rPr>
              <w:t xml:space="preserve">Outputs with </w:t>
            </w:r>
            <w:r w:rsidR="00A75E0B" w:rsidRPr="00DA0442">
              <w:rPr>
                <w:rFonts w:asciiTheme="minorHAnsi" w:eastAsia="Times New Roman" w:hAnsiTheme="minorHAnsi" w:cstheme="minorHAnsi"/>
                <w:color w:val="FFFFFF" w:themeColor="background1"/>
                <w:sz w:val="18"/>
                <w:szCs w:val="18"/>
                <w:lang w:val="en-US"/>
              </w:rPr>
              <w:t xml:space="preserve">GEF </w:t>
            </w:r>
            <w:r w:rsidRPr="00DA0442">
              <w:rPr>
                <w:rFonts w:asciiTheme="minorHAnsi" w:eastAsia="Times New Roman" w:hAnsiTheme="minorHAnsi" w:cstheme="minorHAnsi"/>
                <w:color w:val="FFFFFF" w:themeColor="background1"/>
                <w:sz w:val="18"/>
                <w:szCs w:val="18"/>
                <w:lang w:val="en-US"/>
              </w:rPr>
              <w:t>budget at Concept Note</w:t>
            </w:r>
            <w:r w:rsidR="00A75E0B" w:rsidRPr="00DA0442">
              <w:rPr>
                <w:rFonts w:asciiTheme="minorHAnsi" w:eastAsia="Times New Roman" w:hAnsiTheme="minorHAnsi" w:cstheme="minorHAnsi"/>
                <w:color w:val="FFFFFF" w:themeColor="background1"/>
                <w:sz w:val="18"/>
                <w:szCs w:val="18"/>
                <w:lang w:val="en-US"/>
              </w:rPr>
              <w:t xml:space="preserve"> </w:t>
            </w:r>
          </w:p>
        </w:tc>
        <w:tc>
          <w:tcPr>
            <w:tcW w:w="3402" w:type="dxa"/>
            <w:gridSpan w:val="2"/>
            <w:hideMark/>
          </w:tcPr>
          <w:p w14:paraId="0D659DC7" w14:textId="3AB2AF73" w:rsidR="005157E2" w:rsidRPr="00DA0442" w:rsidRDefault="005157E2" w:rsidP="00A81EA5">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1"/>
                <w:sz w:val="18"/>
                <w:szCs w:val="18"/>
                <w:lang w:val="en-US"/>
              </w:rPr>
            </w:pPr>
            <w:r w:rsidRPr="00DA0442">
              <w:rPr>
                <w:rFonts w:asciiTheme="minorHAnsi" w:eastAsia="Times New Roman" w:hAnsiTheme="minorHAnsi" w:cstheme="minorHAnsi"/>
                <w:color w:val="FFFFFF" w:themeColor="background1"/>
                <w:sz w:val="18"/>
                <w:szCs w:val="18"/>
                <w:lang w:val="en-US"/>
              </w:rPr>
              <w:t xml:space="preserve">Outputs with </w:t>
            </w:r>
            <w:r w:rsidR="00A75E0B" w:rsidRPr="00DA0442">
              <w:rPr>
                <w:rFonts w:asciiTheme="minorHAnsi" w:eastAsia="Times New Roman" w:hAnsiTheme="minorHAnsi" w:cstheme="minorHAnsi"/>
                <w:color w:val="FFFFFF" w:themeColor="background1"/>
                <w:sz w:val="18"/>
                <w:szCs w:val="18"/>
                <w:lang w:val="en-US"/>
              </w:rPr>
              <w:t xml:space="preserve">GEF </w:t>
            </w:r>
            <w:r w:rsidRPr="00DA0442">
              <w:rPr>
                <w:rFonts w:asciiTheme="minorHAnsi" w:eastAsia="Times New Roman" w:hAnsiTheme="minorHAnsi" w:cstheme="minorHAnsi"/>
                <w:color w:val="FFFFFF" w:themeColor="background1"/>
                <w:sz w:val="18"/>
                <w:szCs w:val="18"/>
                <w:lang w:val="en-US"/>
              </w:rPr>
              <w:t>budget at CEO ER</w:t>
            </w:r>
          </w:p>
        </w:tc>
        <w:tc>
          <w:tcPr>
            <w:tcW w:w="2552" w:type="dxa"/>
            <w:hideMark/>
          </w:tcPr>
          <w:p w14:paraId="0E6297B0" w14:textId="77777777" w:rsidR="005157E2" w:rsidRPr="00DA0442" w:rsidRDefault="005157E2" w:rsidP="00A81EA5">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1"/>
                <w:sz w:val="18"/>
                <w:szCs w:val="18"/>
                <w:lang w:val="en-US"/>
              </w:rPr>
            </w:pPr>
            <w:r w:rsidRPr="00DA0442">
              <w:rPr>
                <w:rFonts w:asciiTheme="minorHAnsi" w:eastAsia="Times New Roman" w:hAnsiTheme="minorHAnsi" w:cstheme="minorHAnsi"/>
                <w:color w:val="FFFFFF" w:themeColor="background1"/>
                <w:sz w:val="18"/>
                <w:szCs w:val="18"/>
                <w:lang w:val="en-US"/>
              </w:rPr>
              <w:t>Change</w:t>
            </w:r>
          </w:p>
        </w:tc>
        <w:tc>
          <w:tcPr>
            <w:tcW w:w="5245" w:type="dxa"/>
            <w:hideMark/>
          </w:tcPr>
          <w:p w14:paraId="7761FDD8" w14:textId="77777777" w:rsidR="005157E2" w:rsidRPr="00DA0442" w:rsidRDefault="005157E2" w:rsidP="00A81EA5">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1"/>
                <w:sz w:val="18"/>
                <w:szCs w:val="18"/>
                <w:lang w:val="en-US"/>
              </w:rPr>
            </w:pPr>
            <w:r w:rsidRPr="00DA0442">
              <w:rPr>
                <w:rFonts w:asciiTheme="minorHAnsi" w:eastAsia="Times New Roman" w:hAnsiTheme="minorHAnsi" w:cstheme="minorHAnsi"/>
                <w:color w:val="FFFFFF" w:themeColor="background1"/>
                <w:sz w:val="18"/>
                <w:szCs w:val="18"/>
                <w:lang w:val="en-US"/>
              </w:rPr>
              <w:t>Justification</w:t>
            </w:r>
          </w:p>
        </w:tc>
      </w:tr>
      <w:tr w:rsidR="005157E2" w:rsidRPr="00DA0442" w14:paraId="2EDE8D12" w14:textId="77777777" w:rsidTr="0054607E">
        <w:trPr>
          <w:cnfStyle w:val="000000100000" w:firstRow="0" w:lastRow="0" w:firstColumn="0" w:lastColumn="0" w:oddVBand="0" w:evenVBand="0" w:oddHBand="1" w:evenHBand="0" w:firstRowFirstColumn="0" w:firstRowLastColumn="0" w:lastRowFirstColumn="0" w:lastRowLastColumn="0"/>
          <w:trHeight w:val="1313"/>
        </w:trPr>
        <w:tc>
          <w:tcPr>
            <w:cnfStyle w:val="001000000000" w:firstRow="0" w:lastRow="0" w:firstColumn="1" w:lastColumn="0" w:oddVBand="0" w:evenVBand="0" w:oddHBand="0" w:evenHBand="0" w:firstRowFirstColumn="0" w:firstRowLastColumn="0" w:lastRowFirstColumn="0" w:lastRowLastColumn="0"/>
            <w:tcW w:w="1852" w:type="dxa"/>
            <w:hideMark/>
          </w:tcPr>
          <w:p w14:paraId="73289842" w14:textId="775BAD9E" w:rsidR="005157E2" w:rsidRPr="00DA0442" w:rsidRDefault="005157E2" w:rsidP="00A81EA5">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 xml:space="preserve">1.1 </w:t>
            </w:r>
            <w:r w:rsidR="00A75E0B" w:rsidRPr="00DA0442">
              <w:rPr>
                <w:rFonts w:asciiTheme="minorHAnsi" w:eastAsia="Times New Roman" w:hAnsiTheme="minorHAnsi" w:cstheme="minorHAnsi"/>
                <w:b w:val="0"/>
                <w:bCs w:val="0"/>
                <w:color w:val="000000"/>
                <w:sz w:val="16"/>
                <w:szCs w:val="16"/>
                <w:lang w:val="en-US"/>
              </w:rPr>
              <w:t xml:space="preserve">A </w:t>
            </w:r>
            <w:r w:rsidR="00037ECA" w:rsidRPr="00DA0442">
              <w:rPr>
                <w:rFonts w:asciiTheme="minorHAnsi" w:eastAsia="Times New Roman" w:hAnsiTheme="minorHAnsi" w:cstheme="minorHAnsi"/>
                <w:b w:val="0"/>
                <w:bCs w:val="0"/>
                <w:color w:val="000000"/>
                <w:sz w:val="16"/>
                <w:szCs w:val="16"/>
                <w:lang w:val="en-US"/>
              </w:rPr>
              <w:t>minigrid</w:t>
            </w:r>
            <w:r w:rsidR="00A75E0B" w:rsidRPr="00DA0442">
              <w:rPr>
                <w:rFonts w:asciiTheme="minorHAnsi" w:eastAsia="Times New Roman" w:hAnsiTheme="minorHAnsi" w:cstheme="minorHAnsi"/>
                <w:b w:val="0"/>
                <w:bCs w:val="0"/>
                <w:color w:val="000000"/>
                <w:sz w:val="16"/>
                <w:szCs w:val="16"/>
                <w:lang w:val="en-US"/>
              </w:rPr>
              <w:t xml:space="preserve"> regulatory framework including tariff model, tax regime and incentives is developed in close coordination with other development partners</w:t>
            </w:r>
          </w:p>
        </w:tc>
        <w:tc>
          <w:tcPr>
            <w:tcW w:w="978" w:type="dxa"/>
            <w:vMerge w:val="restart"/>
            <w:hideMark/>
          </w:tcPr>
          <w:p w14:paraId="77660F70" w14:textId="3FD0DF67" w:rsidR="005157E2" w:rsidRPr="00DA0442" w:rsidRDefault="005157E2" w:rsidP="00A81EA5">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i/>
                <w:iCs/>
                <w:color w:val="000000"/>
                <w:sz w:val="16"/>
                <w:szCs w:val="16"/>
                <w:lang w:val="en-US"/>
              </w:rPr>
            </w:pPr>
            <w:r w:rsidRPr="00DA0442">
              <w:rPr>
                <w:rFonts w:asciiTheme="minorHAnsi" w:eastAsia="Times New Roman" w:hAnsiTheme="minorHAnsi" w:cstheme="minorHAnsi"/>
                <w:i/>
                <w:iCs/>
                <w:color w:val="000000"/>
                <w:sz w:val="16"/>
                <w:szCs w:val="16"/>
                <w:lang w:val="en-US"/>
              </w:rPr>
              <w:t xml:space="preserve"> $ </w:t>
            </w:r>
            <w:r w:rsidR="00A75E0B" w:rsidRPr="00DA0442">
              <w:rPr>
                <w:rFonts w:asciiTheme="minorHAnsi" w:eastAsia="Times New Roman" w:hAnsiTheme="minorHAnsi" w:cstheme="minorHAnsi"/>
                <w:i/>
                <w:iCs/>
                <w:color w:val="000000"/>
                <w:sz w:val="16"/>
                <w:szCs w:val="16"/>
                <w:lang w:val="en-US"/>
              </w:rPr>
              <w:t>262,975</w:t>
            </w:r>
            <w:r w:rsidRPr="00DA0442">
              <w:rPr>
                <w:rFonts w:asciiTheme="minorHAnsi" w:eastAsia="Times New Roman" w:hAnsiTheme="minorHAnsi" w:cstheme="minorHAnsi"/>
                <w:i/>
                <w:iCs/>
                <w:color w:val="000000"/>
                <w:sz w:val="16"/>
                <w:szCs w:val="16"/>
                <w:lang w:val="en-US"/>
              </w:rPr>
              <w:t xml:space="preserve"> </w:t>
            </w:r>
          </w:p>
        </w:tc>
        <w:tc>
          <w:tcPr>
            <w:tcW w:w="2268" w:type="dxa"/>
            <w:hideMark/>
          </w:tcPr>
          <w:p w14:paraId="216B3872" w14:textId="13207F69" w:rsidR="005157E2" w:rsidRPr="00DA0442" w:rsidRDefault="00A75E0B" w:rsidP="00A75E0B">
            <w:pPr>
              <w:cnfStyle w:val="000000100000" w:firstRow="0" w:lastRow="0" w:firstColumn="0" w:lastColumn="0" w:oddVBand="0" w:evenVBand="0" w:oddHBand="1" w:evenHBand="0" w:firstRowFirstColumn="0" w:firstRowLastColumn="0" w:lastRowFirstColumn="0" w:lastRowLastColumn="0"/>
              <w:rPr>
                <w:i/>
                <w:iCs/>
                <w:sz w:val="16"/>
                <w:szCs w:val="16"/>
                <w:lang w:val="en-US"/>
              </w:rPr>
            </w:pPr>
            <w:r w:rsidRPr="00DA0442">
              <w:rPr>
                <w:i/>
                <w:iCs/>
                <w:sz w:val="16"/>
                <w:szCs w:val="16"/>
                <w:lang w:val="en-US"/>
              </w:rPr>
              <w:t xml:space="preserve">1.1. </w:t>
            </w:r>
            <w:r w:rsidR="007B7892" w:rsidRPr="00DA0442">
              <w:rPr>
                <w:i/>
                <w:iCs/>
                <w:sz w:val="16"/>
                <w:szCs w:val="16"/>
                <w:lang w:val="en-US"/>
              </w:rPr>
              <w:t xml:space="preserve">An inclusive national dialogue to identify </w:t>
            </w:r>
            <w:r w:rsidR="00037ECA" w:rsidRPr="00DA0442">
              <w:rPr>
                <w:i/>
                <w:iCs/>
                <w:sz w:val="16"/>
                <w:szCs w:val="16"/>
                <w:lang w:val="en-US"/>
              </w:rPr>
              <w:t>minigrid</w:t>
            </w:r>
            <w:r w:rsidR="007B7892" w:rsidRPr="00DA0442">
              <w:rPr>
                <w:i/>
                <w:iCs/>
                <w:sz w:val="16"/>
                <w:szCs w:val="16"/>
                <w:lang w:val="en-US"/>
              </w:rPr>
              <w:t xml:space="preserve"> delivery models is facilitated, clarifying priority interventions for an integrated approach to off-grid electrification</w:t>
            </w:r>
          </w:p>
        </w:tc>
        <w:tc>
          <w:tcPr>
            <w:tcW w:w="1134" w:type="dxa"/>
            <w:vMerge w:val="restart"/>
            <w:hideMark/>
          </w:tcPr>
          <w:p w14:paraId="29613187" w14:textId="0F219B07" w:rsidR="005157E2" w:rsidRPr="00DA0442" w:rsidRDefault="000468D0" w:rsidP="00A81EA5">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i/>
                <w:iCs/>
                <w:color w:val="000000"/>
                <w:sz w:val="16"/>
                <w:szCs w:val="16"/>
                <w:lang w:val="en-US"/>
              </w:rPr>
            </w:pPr>
            <w:r w:rsidRPr="00DA0442">
              <w:rPr>
                <w:rFonts w:asciiTheme="minorHAnsi" w:eastAsia="Times New Roman" w:hAnsiTheme="minorHAnsi" w:cstheme="minorHAnsi"/>
                <w:i/>
                <w:iCs/>
                <w:color w:val="000000"/>
                <w:sz w:val="16"/>
                <w:szCs w:val="16"/>
              </w:rPr>
              <w:t>$ 3</w:t>
            </w:r>
            <w:r w:rsidR="00820D3B" w:rsidRPr="00DA0442">
              <w:rPr>
                <w:rFonts w:asciiTheme="minorHAnsi" w:eastAsia="Times New Roman" w:hAnsiTheme="minorHAnsi" w:cstheme="minorHAnsi"/>
                <w:i/>
                <w:iCs/>
                <w:color w:val="000000"/>
                <w:sz w:val="16"/>
                <w:szCs w:val="16"/>
                <w:lang w:val="en-US"/>
              </w:rPr>
              <w:t>45</w:t>
            </w:r>
            <w:r w:rsidRPr="00DA0442">
              <w:rPr>
                <w:rFonts w:asciiTheme="minorHAnsi" w:eastAsia="Times New Roman" w:hAnsiTheme="minorHAnsi" w:cstheme="minorHAnsi"/>
                <w:i/>
                <w:iCs/>
                <w:color w:val="000000"/>
                <w:sz w:val="16"/>
                <w:szCs w:val="16"/>
              </w:rPr>
              <w:t>,432</w:t>
            </w:r>
          </w:p>
        </w:tc>
        <w:tc>
          <w:tcPr>
            <w:tcW w:w="2552" w:type="dxa"/>
            <w:hideMark/>
          </w:tcPr>
          <w:p w14:paraId="10B5BFCB" w14:textId="38C7E85D" w:rsidR="005157E2" w:rsidRPr="00DA0442" w:rsidRDefault="00A81EA5"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 xml:space="preserve">Adding a national dialogue platform </w:t>
            </w:r>
          </w:p>
        </w:tc>
        <w:tc>
          <w:tcPr>
            <w:tcW w:w="5245" w:type="dxa"/>
            <w:hideMark/>
          </w:tcPr>
          <w:p w14:paraId="55508AEF" w14:textId="60C4A01B" w:rsidR="005157E2" w:rsidRPr="00DA0442" w:rsidRDefault="00A81EA5"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 xml:space="preserve">As Comoros is a nascent market in terms of </w:t>
            </w:r>
            <w:r w:rsidR="00F66FA4" w:rsidRPr="00DA0442">
              <w:rPr>
                <w:rFonts w:asciiTheme="minorHAnsi" w:eastAsia="Times New Roman" w:hAnsiTheme="minorHAnsi" w:cstheme="minorHAnsi"/>
                <w:color w:val="000000"/>
                <w:sz w:val="16"/>
                <w:szCs w:val="16"/>
                <w:lang w:val="en-US"/>
              </w:rPr>
              <w:t>renewable</w:t>
            </w:r>
            <w:r w:rsidRPr="00DA0442">
              <w:rPr>
                <w:rFonts w:asciiTheme="minorHAnsi" w:eastAsia="Times New Roman" w:hAnsiTheme="minorHAnsi" w:cstheme="minorHAnsi"/>
                <w:color w:val="000000"/>
                <w:sz w:val="16"/>
                <w:szCs w:val="16"/>
                <w:lang w:val="en-US"/>
              </w:rPr>
              <w:t xml:space="preserve"> mini-grids, involving all stakeholders </w:t>
            </w:r>
            <w:r w:rsidR="00732E02" w:rsidRPr="00DA0442">
              <w:rPr>
                <w:rFonts w:asciiTheme="minorHAnsi" w:eastAsia="Times New Roman" w:hAnsiTheme="minorHAnsi" w:cstheme="minorHAnsi"/>
                <w:color w:val="000000"/>
                <w:sz w:val="16"/>
                <w:szCs w:val="16"/>
                <w:lang w:val="en-US"/>
              </w:rPr>
              <w:t xml:space="preserve">via a national dialogue platform </w:t>
            </w:r>
            <w:r w:rsidRPr="00DA0442">
              <w:rPr>
                <w:rFonts w:asciiTheme="minorHAnsi" w:eastAsia="Times New Roman" w:hAnsiTheme="minorHAnsi" w:cstheme="minorHAnsi"/>
                <w:color w:val="000000"/>
                <w:sz w:val="16"/>
                <w:szCs w:val="16"/>
                <w:lang w:val="en-US"/>
              </w:rPr>
              <w:t>from the very beginning is key. Adoption and scale-up would be better supported and even accelerated.</w:t>
            </w:r>
          </w:p>
          <w:p w14:paraId="4B599F44" w14:textId="77777777" w:rsidR="00732E02" w:rsidRPr="00DA0442" w:rsidRDefault="00732E02"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The existing but inactive Energy Task Force developed as part of the IOC’s Energy Project will be used as a basis and adapted with clear ToR and objectives, as well as leveraging best practices in Senegal (South-South Cooperation) and lessons learnt from such platforms.</w:t>
            </w:r>
          </w:p>
          <w:p w14:paraId="17258242" w14:textId="0D79DFAE" w:rsidR="0054607E" w:rsidRPr="00DA0442" w:rsidRDefault="0054607E" w:rsidP="0054607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 xml:space="preserve">Relevant stakeholders (incl. government, public sector, private sector, communities, OSCs, technical and financial partners, etc.) will be members of the platform and meet on a regular basis. Sub-committees will take care of clearly defined topics and objectives. </w:t>
            </w:r>
            <w:r w:rsidR="00820D3B" w:rsidRPr="00DA0442">
              <w:rPr>
                <w:rFonts w:asciiTheme="minorHAnsi" w:eastAsia="Times New Roman" w:hAnsiTheme="minorHAnsi" w:cstheme="minorHAnsi"/>
                <w:color w:val="000000"/>
                <w:sz w:val="16"/>
                <w:szCs w:val="16"/>
                <w:lang w:val="en-US"/>
              </w:rPr>
              <w:t>A particular focus will be put on developing a suitable national delivery model.</w:t>
            </w:r>
          </w:p>
          <w:p w14:paraId="278B879E" w14:textId="1502D0B5" w:rsidR="0054607E" w:rsidRPr="00DA0442" w:rsidRDefault="0054607E" w:rsidP="0054607E">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At project launch, terms of reference stating the scope, activities, results, members, prerequisites, by-laws and financing aspects will be developed/adapted</w:t>
            </w:r>
          </w:p>
        </w:tc>
      </w:tr>
      <w:tr w:rsidR="005157E2" w:rsidRPr="00DA0442" w14:paraId="099963B8" w14:textId="77777777" w:rsidTr="0054607E">
        <w:trPr>
          <w:trHeight w:val="1475"/>
        </w:trPr>
        <w:tc>
          <w:tcPr>
            <w:cnfStyle w:val="001000000000" w:firstRow="0" w:lastRow="0" w:firstColumn="1" w:lastColumn="0" w:oddVBand="0" w:evenVBand="0" w:oddHBand="0" w:evenHBand="0" w:firstRowFirstColumn="0" w:firstRowLastColumn="0" w:lastRowFirstColumn="0" w:lastRowLastColumn="0"/>
            <w:tcW w:w="1852" w:type="dxa"/>
            <w:hideMark/>
          </w:tcPr>
          <w:p w14:paraId="2AD6A8C2" w14:textId="723F1827" w:rsidR="005157E2" w:rsidRPr="00DA0442" w:rsidRDefault="005157E2" w:rsidP="00A81EA5">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 xml:space="preserve">1.2 </w:t>
            </w:r>
            <w:r w:rsidR="00A75E0B" w:rsidRPr="00DA0442">
              <w:rPr>
                <w:rFonts w:asciiTheme="minorHAnsi" w:eastAsia="Times New Roman" w:hAnsiTheme="minorHAnsi" w:cstheme="minorHAnsi"/>
                <w:b w:val="0"/>
                <w:bCs w:val="0"/>
                <w:color w:val="000000"/>
                <w:sz w:val="16"/>
                <w:szCs w:val="16"/>
                <w:lang w:val="en-US"/>
              </w:rPr>
              <w:t xml:space="preserve">Assessment of negative impact of </w:t>
            </w:r>
            <w:r w:rsidR="00967C08" w:rsidRPr="00DA0442">
              <w:rPr>
                <w:rFonts w:asciiTheme="minorHAnsi" w:eastAsia="Times New Roman" w:hAnsiTheme="minorHAnsi" w:cstheme="minorHAnsi"/>
                <w:b w:val="0"/>
                <w:bCs w:val="0"/>
                <w:color w:val="000000"/>
                <w:sz w:val="16"/>
                <w:szCs w:val="16"/>
                <w:lang w:val="en-US"/>
              </w:rPr>
              <w:t xml:space="preserve">competing fossil-fuel subsidies on competitiveness of </w:t>
            </w:r>
            <w:r w:rsidR="00037ECA" w:rsidRPr="00DA0442">
              <w:rPr>
                <w:rFonts w:asciiTheme="minorHAnsi" w:eastAsia="Times New Roman" w:hAnsiTheme="minorHAnsi" w:cstheme="minorHAnsi"/>
                <w:b w:val="0"/>
                <w:bCs w:val="0"/>
                <w:color w:val="000000"/>
                <w:sz w:val="16"/>
                <w:szCs w:val="16"/>
                <w:lang w:val="en-US"/>
              </w:rPr>
              <w:t>minigrid</w:t>
            </w:r>
            <w:r w:rsidR="00967C08" w:rsidRPr="00DA0442">
              <w:rPr>
                <w:rFonts w:asciiTheme="minorHAnsi" w:eastAsia="Times New Roman" w:hAnsiTheme="minorHAnsi" w:cstheme="minorHAnsi"/>
                <w:b w:val="0"/>
                <w:bCs w:val="0"/>
                <w:color w:val="000000"/>
                <w:sz w:val="16"/>
                <w:szCs w:val="16"/>
                <w:lang w:val="en-US"/>
              </w:rPr>
              <w:t>s, and recommendations for subsidy reform</w:t>
            </w:r>
          </w:p>
        </w:tc>
        <w:tc>
          <w:tcPr>
            <w:tcW w:w="978" w:type="dxa"/>
            <w:vMerge/>
            <w:hideMark/>
          </w:tcPr>
          <w:p w14:paraId="0814DD51" w14:textId="77777777" w:rsidR="005157E2" w:rsidRPr="00DA0442" w:rsidRDefault="005157E2" w:rsidP="00A81EA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p>
        </w:tc>
        <w:tc>
          <w:tcPr>
            <w:tcW w:w="2268" w:type="dxa"/>
            <w:hideMark/>
          </w:tcPr>
          <w:p w14:paraId="237B20CD" w14:textId="798E8308" w:rsidR="005157E2" w:rsidRPr="00DA0442" w:rsidRDefault="00A75E0B" w:rsidP="00A81EA5">
            <w:pPr>
              <w:cnfStyle w:val="000000000000" w:firstRow="0" w:lastRow="0" w:firstColumn="0" w:lastColumn="0" w:oddVBand="0" w:evenVBand="0" w:oddHBand="0" w:evenHBand="0" w:firstRowFirstColumn="0" w:firstRowLastColumn="0" w:lastRowFirstColumn="0" w:lastRowLastColumn="0"/>
              <w:rPr>
                <w:i/>
                <w:iCs/>
                <w:sz w:val="16"/>
                <w:szCs w:val="16"/>
                <w:lang w:val="en-US"/>
              </w:rPr>
            </w:pPr>
            <w:r w:rsidRPr="00DA0442">
              <w:rPr>
                <w:i/>
                <w:iCs/>
                <w:sz w:val="16"/>
                <w:szCs w:val="16"/>
                <w:lang w:val="en-US"/>
              </w:rPr>
              <w:t xml:space="preserve">1.2. A review of the political and regulatory frameworks on the possible </w:t>
            </w:r>
            <w:r w:rsidR="00037ECA" w:rsidRPr="00DA0442">
              <w:rPr>
                <w:i/>
                <w:iCs/>
                <w:sz w:val="16"/>
                <w:szCs w:val="16"/>
                <w:lang w:val="en-US"/>
              </w:rPr>
              <w:t>minigrid</w:t>
            </w:r>
            <w:r w:rsidRPr="00DA0442">
              <w:rPr>
                <w:i/>
                <w:iCs/>
                <w:sz w:val="16"/>
                <w:szCs w:val="16"/>
                <w:lang w:val="en-US"/>
              </w:rPr>
              <w:t xml:space="preserve"> delivery models and suitable incentives is proposed in close collaboration with the National Dialogue Platform members and other development partners</w:t>
            </w:r>
          </w:p>
        </w:tc>
        <w:tc>
          <w:tcPr>
            <w:tcW w:w="1134" w:type="dxa"/>
            <w:vMerge/>
            <w:hideMark/>
          </w:tcPr>
          <w:p w14:paraId="45A6310A" w14:textId="77777777" w:rsidR="005157E2" w:rsidRPr="00DA0442" w:rsidRDefault="005157E2" w:rsidP="00A81EA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i/>
                <w:iCs/>
                <w:color w:val="000000"/>
                <w:sz w:val="16"/>
                <w:szCs w:val="16"/>
                <w:lang w:val="en-US"/>
              </w:rPr>
            </w:pPr>
          </w:p>
        </w:tc>
        <w:tc>
          <w:tcPr>
            <w:tcW w:w="2552" w:type="dxa"/>
            <w:hideMark/>
          </w:tcPr>
          <w:p w14:paraId="13B41AF0" w14:textId="6B45B547" w:rsidR="005157E2" w:rsidRPr="00DA0442" w:rsidRDefault="00820D3B" w:rsidP="00A81EA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A</w:t>
            </w:r>
            <w:r w:rsidR="00732E02" w:rsidRPr="00DA0442">
              <w:rPr>
                <w:rFonts w:asciiTheme="minorHAnsi" w:eastAsia="Times New Roman" w:hAnsiTheme="minorHAnsi" w:cstheme="minorHAnsi"/>
                <w:color w:val="000000"/>
                <w:sz w:val="16"/>
                <w:szCs w:val="16"/>
                <w:lang w:val="en-US"/>
              </w:rPr>
              <w:t xml:space="preserve">ssessment of negative impact of fossil-fuel subsidies </w:t>
            </w:r>
            <w:r w:rsidRPr="00DA0442">
              <w:rPr>
                <w:rFonts w:asciiTheme="minorHAnsi" w:eastAsia="Times New Roman" w:hAnsiTheme="minorHAnsi" w:cstheme="minorHAnsi"/>
                <w:color w:val="000000"/>
                <w:sz w:val="16"/>
                <w:szCs w:val="16"/>
                <w:lang w:val="en-US"/>
              </w:rPr>
              <w:t xml:space="preserve">is added to output 1.4. as part of relevant </w:t>
            </w:r>
            <w:r w:rsidR="006606DD" w:rsidRPr="00DA0442">
              <w:rPr>
                <w:rFonts w:asciiTheme="minorHAnsi" w:eastAsia="Times New Roman" w:hAnsiTheme="minorHAnsi" w:cstheme="minorHAnsi"/>
                <w:color w:val="000000"/>
                <w:sz w:val="16"/>
                <w:szCs w:val="16"/>
                <w:lang w:val="en-US"/>
              </w:rPr>
              <w:t>studies</w:t>
            </w:r>
            <w:r w:rsidRPr="00DA0442">
              <w:rPr>
                <w:rFonts w:asciiTheme="minorHAnsi" w:eastAsia="Times New Roman" w:hAnsiTheme="minorHAnsi" w:cstheme="minorHAnsi"/>
                <w:color w:val="000000"/>
                <w:sz w:val="16"/>
                <w:szCs w:val="16"/>
                <w:lang w:val="en-US"/>
              </w:rPr>
              <w:t xml:space="preserve"> to be c</w:t>
            </w:r>
            <w:r w:rsidR="006606DD" w:rsidRPr="00DA0442">
              <w:rPr>
                <w:rFonts w:asciiTheme="minorHAnsi" w:eastAsia="Times New Roman" w:hAnsiTheme="minorHAnsi" w:cstheme="minorHAnsi"/>
                <w:color w:val="000000"/>
                <w:sz w:val="16"/>
                <w:szCs w:val="16"/>
                <w:lang w:val="en-US"/>
              </w:rPr>
              <w:t>onducted</w:t>
            </w:r>
            <w:r w:rsidRPr="00DA0442">
              <w:rPr>
                <w:rFonts w:asciiTheme="minorHAnsi" w:eastAsia="Times New Roman" w:hAnsiTheme="minorHAnsi" w:cstheme="minorHAnsi"/>
                <w:color w:val="000000"/>
                <w:sz w:val="16"/>
                <w:szCs w:val="16"/>
                <w:lang w:val="en-US"/>
              </w:rPr>
              <w:t xml:space="preserve"> to </w:t>
            </w:r>
            <w:r w:rsidR="006606DD" w:rsidRPr="00DA0442">
              <w:rPr>
                <w:rFonts w:asciiTheme="minorHAnsi" w:eastAsia="Times New Roman" w:hAnsiTheme="minorHAnsi" w:cstheme="minorHAnsi"/>
                <w:color w:val="000000"/>
                <w:sz w:val="16"/>
                <w:szCs w:val="16"/>
                <w:lang w:val="en-US"/>
              </w:rPr>
              <w:t>facilitate</w:t>
            </w:r>
            <w:r w:rsidRPr="00DA0442">
              <w:rPr>
                <w:rFonts w:asciiTheme="minorHAnsi" w:eastAsia="Times New Roman" w:hAnsiTheme="minorHAnsi" w:cstheme="minorHAnsi"/>
                <w:color w:val="000000"/>
                <w:sz w:val="16"/>
                <w:szCs w:val="16"/>
                <w:lang w:val="en-US"/>
              </w:rPr>
              <w:t xml:space="preserve"> </w:t>
            </w:r>
            <w:r w:rsidR="006606DD" w:rsidRPr="00DA0442">
              <w:rPr>
                <w:rFonts w:asciiTheme="minorHAnsi" w:eastAsia="Times New Roman" w:hAnsiTheme="minorHAnsi" w:cstheme="minorHAnsi"/>
                <w:color w:val="000000"/>
                <w:sz w:val="16"/>
                <w:szCs w:val="16"/>
                <w:lang w:val="en-US"/>
              </w:rPr>
              <w:t>development</w:t>
            </w:r>
            <w:r w:rsidRPr="00DA0442">
              <w:rPr>
                <w:rFonts w:asciiTheme="minorHAnsi" w:eastAsia="Times New Roman" w:hAnsiTheme="minorHAnsi" w:cstheme="minorHAnsi"/>
                <w:color w:val="000000"/>
                <w:sz w:val="16"/>
                <w:szCs w:val="16"/>
                <w:lang w:val="en-US"/>
              </w:rPr>
              <w:t xml:space="preserve"> </w:t>
            </w:r>
            <w:r w:rsidR="006606DD" w:rsidRPr="00DA0442">
              <w:rPr>
                <w:rFonts w:asciiTheme="minorHAnsi" w:eastAsia="Times New Roman" w:hAnsiTheme="minorHAnsi" w:cstheme="minorHAnsi"/>
                <w:color w:val="000000"/>
                <w:sz w:val="16"/>
                <w:szCs w:val="16"/>
                <w:lang w:val="en-US"/>
              </w:rPr>
              <w:t xml:space="preserve">and up-scaling of a </w:t>
            </w:r>
            <w:r w:rsidR="00037ECA" w:rsidRPr="00DA0442">
              <w:rPr>
                <w:rFonts w:asciiTheme="minorHAnsi" w:eastAsia="Times New Roman" w:hAnsiTheme="minorHAnsi" w:cstheme="minorHAnsi"/>
                <w:color w:val="000000"/>
                <w:sz w:val="16"/>
                <w:szCs w:val="16"/>
                <w:lang w:val="en-US"/>
              </w:rPr>
              <w:t>minigrid</w:t>
            </w:r>
            <w:r w:rsidR="006606DD" w:rsidRPr="00DA0442">
              <w:rPr>
                <w:rFonts w:asciiTheme="minorHAnsi" w:eastAsia="Times New Roman" w:hAnsiTheme="minorHAnsi" w:cstheme="minorHAnsi"/>
                <w:color w:val="000000"/>
                <w:sz w:val="16"/>
                <w:szCs w:val="16"/>
                <w:lang w:val="en-US"/>
              </w:rPr>
              <w:t>s market in Comoros</w:t>
            </w:r>
          </w:p>
        </w:tc>
        <w:tc>
          <w:tcPr>
            <w:tcW w:w="5245" w:type="dxa"/>
            <w:hideMark/>
          </w:tcPr>
          <w:p w14:paraId="7F7A158B" w14:textId="6C4849DE" w:rsidR="00BE5194" w:rsidRPr="00DA0442" w:rsidRDefault="00BE5194" w:rsidP="00A81EA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 xml:space="preserve">Focus will be put on clearly </w:t>
            </w:r>
            <w:r w:rsidR="006606DD" w:rsidRPr="00DA0442">
              <w:rPr>
                <w:rFonts w:asciiTheme="minorHAnsi" w:eastAsia="Times New Roman" w:hAnsiTheme="minorHAnsi" w:cstheme="minorHAnsi"/>
                <w:color w:val="000000"/>
                <w:sz w:val="16"/>
                <w:szCs w:val="16"/>
                <w:lang w:val="en-US"/>
              </w:rPr>
              <w:t xml:space="preserve">translating the </w:t>
            </w:r>
            <w:r w:rsidRPr="00DA0442">
              <w:rPr>
                <w:rFonts w:asciiTheme="minorHAnsi" w:eastAsia="Times New Roman" w:hAnsiTheme="minorHAnsi" w:cstheme="minorHAnsi"/>
                <w:color w:val="000000"/>
                <w:sz w:val="16"/>
                <w:szCs w:val="16"/>
                <w:lang w:val="en-US"/>
              </w:rPr>
              <w:t xml:space="preserve">suitable </w:t>
            </w:r>
            <w:r w:rsidR="00037ECA" w:rsidRPr="00DA0442">
              <w:rPr>
                <w:rFonts w:asciiTheme="minorHAnsi" w:eastAsia="Times New Roman" w:hAnsiTheme="minorHAnsi" w:cstheme="minorHAnsi"/>
                <w:color w:val="000000"/>
                <w:sz w:val="16"/>
                <w:szCs w:val="16"/>
                <w:lang w:val="en-US"/>
              </w:rPr>
              <w:t>minigrid</w:t>
            </w:r>
            <w:r w:rsidRPr="00DA0442">
              <w:rPr>
                <w:rFonts w:asciiTheme="minorHAnsi" w:eastAsia="Times New Roman" w:hAnsiTheme="minorHAnsi" w:cstheme="minorHAnsi"/>
                <w:color w:val="000000"/>
                <w:sz w:val="16"/>
                <w:szCs w:val="16"/>
                <w:lang w:val="en-US"/>
              </w:rPr>
              <w:t xml:space="preserve"> delivery model</w:t>
            </w:r>
            <w:r w:rsidR="006606DD" w:rsidRPr="00DA0442">
              <w:rPr>
                <w:rFonts w:asciiTheme="minorHAnsi" w:eastAsia="Times New Roman" w:hAnsiTheme="minorHAnsi" w:cstheme="minorHAnsi"/>
                <w:color w:val="000000"/>
                <w:sz w:val="16"/>
                <w:szCs w:val="16"/>
                <w:lang w:val="en-US"/>
              </w:rPr>
              <w:t xml:space="preserve"> into the political and regulatory frameworks (</w:t>
            </w:r>
            <w:r w:rsidRPr="00DA0442">
              <w:rPr>
                <w:rFonts w:asciiTheme="minorHAnsi" w:eastAsia="Times New Roman" w:hAnsiTheme="minorHAnsi" w:cstheme="minorHAnsi"/>
                <w:color w:val="000000"/>
                <w:sz w:val="16"/>
                <w:szCs w:val="16"/>
                <w:lang w:val="en-US"/>
              </w:rPr>
              <w:t xml:space="preserve">further clarifying it in Article 19 of Comoros’ Electricity Code) as well as supporting cost-reduction efforts of equipment through existing but not sufficient and not properly enforced tax exemptions.  </w:t>
            </w:r>
          </w:p>
        </w:tc>
      </w:tr>
      <w:tr w:rsidR="005157E2" w:rsidRPr="00DA0442" w14:paraId="263028A6" w14:textId="77777777" w:rsidTr="0054607E">
        <w:trPr>
          <w:cnfStyle w:val="000000100000" w:firstRow="0" w:lastRow="0" w:firstColumn="0" w:lastColumn="0" w:oddVBand="0" w:evenVBand="0" w:oddHBand="1" w:evenHBand="0" w:firstRowFirstColumn="0" w:firstRowLastColumn="0" w:lastRowFirstColumn="0" w:lastRowLastColumn="0"/>
          <w:trHeight w:val="1508"/>
        </w:trPr>
        <w:tc>
          <w:tcPr>
            <w:cnfStyle w:val="001000000000" w:firstRow="0" w:lastRow="0" w:firstColumn="1" w:lastColumn="0" w:oddVBand="0" w:evenVBand="0" w:oddHBand="0" w:evenHBand="0" w:firstRowFirstColumn="0" w:firstRowLastColumn="0" w:lastRowFirstColumn="0" w:lastRowLastColumn="0"/>
            <w:tcW w:w="1852" w:type="dxa"/>
            <w:hideMark/>
          </w:tcPr>
          <w:p w14:paraId="5C9344D0" w14:textId="419CF7E0" w:rsidR="005157E2" w:rsidRPr="00DA0442" w:rsidRDefault="005157E2" w:rsidP="00A81EA5">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 xml:space="preserve">1.3 </w:t>
            </w:r>
            <w:r w:rsidR="00967C08" w:rsidRPr="00DA0442">
              <w:rPr>
                <w:rFonts w:asciiTheme="minorHAnsi" w:eastAsia="Times New Roman" w:hAnsiTheme="minorHAnsi" w:cstheme="minorHAnsi"/>
                <w:b w:val="0"/>
                <w:bCs w:val="0"/>
                <w:color w:val="000000"/>
                <w:sz w:val="16"/>
                <w:szCs w:val="16"/>
                <w:lang w:val="en-US"/>
              </w:rPr>
              <w:t>Institutional set-up for rural electrification assessed and supported, and institutional capacity building provided on technical, managerial, and regulatory issues</w:t>
            </w:r>
          </w:p>
        </w:tc>
        <w:tc>
          <w:tcPr>
            <w:tcW w:w="978" w:type="dxa"/>
            <w:vMerge/>
            <w:hideMark/>
          </w:tcPr>
          <w:p w14:paraId="18C3B788" w14:textId="77777777" w:rsidR="005157E2" w:rsidRPr="00DA0442" w:rsidRDefault="005157E2"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p>
        </w:tc>
        <w:tc>
          <w:tcPr>
            <w:tcW w:w="2268" w:type="dxa"/>
            <w:hideMark/>
          </w:tcPr>
          <w:p w14:paraId="27649953" w14:textId="2C46CB33" w:rsidR="005157E2" w:rsidRPr="00DA0442" w:rsidRDefault="00A75E0B" w:rsidP="00A81EA5">
            <w:pPr>
              <w:cnfStyle w:val="000000100000" w:firstRow="0" w:lastRow="0" w:firstColumn="0" w:lastColumn="0" w:oddVBand="0" w:evenVBand="0" w:oddHBand="1" w:evenHBand="0" w:firstRowFirstColumn="0" w:firstRowLastColumn="0" w:lastRowFirstColumn="0" w:lastRowLastColumn="0"/>
              <w:rPr>
                <w:i/>
                <w:iCs/>
                <w:sz w:val="16"/>
                <w:szCs w:val="16"/>
                <w:lang w:val="en-US"/>
              </w:rPr>
            </w:pPr>
            <w:r w:rsidRPr="00DA0442">
              <w:rPr>
                <w:i/>
                <w:iCs/>
                <w:sz w:val="16"/>
                <w:szCs w:val="16"/>
                <w:lang w:val="en-US"/>
              </w:rPr>
              <w:t xml:space="preserve">1.3. Templates of tender documents and contracts for the implementation and operation of </w:t>
            </w:r>
            <w:r w:rsidR="00037ECA" w:rsidRPr="00DA0442">
              <w:rPr>
                <w:i/>
                <w:iCs/>
                <w:sz w:val="16"/>
                <w:szCs w:val="16"/>
                <w:lang w:val="en-US"/>
              </w:rPr>
              <w:t>minigrid</w:t>
            </w:r>
            <w:r w:rsidRPr="00DA0442">
              <w:rPr>
                <w:i/>
                <w:iCs/>
                <w:sz w:val="16"/>
                <w:szCs w:val="16"/>
                <w:lang w:val="en-US"/>
              </w:rPr>
              <w:t>s (between community and private operator) are prepared</w:t>
            </w:r>
          </w:p>
        </w:tc>
        <w:tc>
          <w:tcPr>
            <w:tcW w:w="1134" w:type="dxa"/>
            <w:vMerge/>
            <w:hideMark/>
          </w:tcPr>
          <w:p w14:paraId="595AD27A" w14:textId="77777777" w:rsidR="005157E2" w:rsidRPr="00DA0442" w:rsidRDefault="005157E2"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i/>
                <w:iCs/>
                <w:color w:val="000000"/>
                <w:sz w:val="16"/>
                <w:szCs w:val="16"/>
                <w:lang w:val="en-US"/>
              </w:rPr>
            </w:pPr>
          </w:p>
        </w:tc>
        <w:tc>
          <w:tcPr>
            <w:tcW w:w="2552" w:type="dxa"/>
            <w:hideMark/>
          </w:tcPr>
          <w:p w14:paraId="0C497D8C" w14:textId="7831F116" w:rsidR="005157E2" w:rsidRPr="00DA0442" w:rsidRDefault="006606DD"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Focus put more on institutional capacity-building rather than set-up (Output 1.7.)</w:t>
            </w:r>
          </w:p>
        </w:tc>
        <w:tc>
          <w:tcPr>
            <w:tcW w:w="5245" w:type="dxa"/>
            <w:hideMark/>
          </w:tcPr>
          <w:p w14:paraId="7F100F84" w14:textId="32EE3F9E" w:rsidR="005157E2" w:rsidRPr="00DA0442" w:rsidRDefault="00271E72"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 xml:space="preserve">As a nascent market especially, it is critical to elaborate suitable tender documents and contracts </w:t>
            </w:r>
            <w:r w:rsidR="006606DD" w:rsidRPr="00DA0442">
              <w:rPr>
                <w:rFonts w:asciiTheme="minorHAnsi" w:eastAsia="Times New Roman" w:hAnsiTheme="minorHAnsi" w:cstheme="minorHAnsi"/>
                <w:color w:val="000000"/>
                <w:sz w:val="16"/>
                <w:szCs w:val="16"/>
                <w:lang w:val="en-US"/>
              </w:rPr>
              <w:t>–</w:t>
            </w:r>
            <w:r w:rsidRPr="00DA0442">
              <w:rPr>
                <w:rFonts w:asciiTheme="minorHAnsi" w:eastAsia="Times New Roman" w:hAnsiTheme="minorHAnsi" w:cstheme="minorHAnsi"/>
                <w:color w:val="000000"/>
                <w:sz w:val="16"/>
                <w:szCs w:val="16"/>
                <w:lang w:val="en-US"/>
              </w:rPr>
              <w:t xml:space="preserve"> homogenized</w:t>
            </w:r>
            <w:r w:rsidR="006606DD" w:rsidRPr="00DA0442">
              <w:rPr>
                <w:rFonts w:asciiTheme="minorHAnsi" w:eastAsia="Times New Roman" w:hAnsiTheme="minorHAnsi" w:cstheme="minorHAnsi"/>
                <w:color w:val="000000"/>
                <w:sz w:val="16"/>
                <w:szCs w:val="16"/>
                <w:lang w:val="en-US"/>
              </w:rPr>
              <w:t xml:space="preserve">. They are made available on the national </w:t>
            </w:r>
            <w:r w:rsidR="00037ECA" w:rsidRPr="00DA0442">
              <w:rPr>
                <w:rFonts w:asciiTheme="minorHAnsi" w:eastAsia="Times New Roman" w:hAnsiTheme="minorHAnsi" w:cstheme="minorHAnsi"/>
                <w:color w:val="000000"/>
                <w:sz w:val="16"/>
                <w:szCs w:val="16"/>
                <w:lang w:val="en-US"/>
              </w:rPr>
              <w:t>minigrid</w:t>
            </w:r>
            <w:r w:rsidR="006606DD" w:rsidRPr="00DA0442">
              <w:rPr>
                <w:rFonts w:asciiTheme="minorHAnsi" w:eastAsia="Times New Roman" w:hAnsiTheme="minorHAnsi" w:cstheme="minorHAnsi"/>
                <w:color w:val="000000"/>
                <w:sz w:val="16"/>
                <w:szCs w:val="16"/>
                <w:lang w:val="en-US"/>
              </w:rPr>
              <w:t>s data management platform (see Output 4.2.)</w:t>
            </w:r>
          </w:p>
        </w:tc>
      </w:tr>
      <w:tr w:rsidR="005157E2" w:rsidRPr="00DA0442" w14:paraId="7152D7E1" w14:textId="77777777" w:rsidTr="0054607E">
        <w:trPr>
          <w:trHeight w:val="1180"/>
        </w:trPr>
        <w:tc>
          <w:tcPr>
            <w:cnfStyle w:val="001000000000" w:firstRow="0" w:lastRow="0" w:firstColumn="1" w:lastColumn="0" w:oddVBand="0" w:evenVBand="0" w:oddHBand="0" w:evenHBand="0" w:firstRowFirstColumn="0" w:firstRowLastColumn="0" w:lastRowFirstColumn="0" w:lastRowLastColumn="0"/>
            <w:tcW w:w="1852" w:type="dxa"/>
            <w:hideMark/>
          </w:tcPr>
          <w:p w14:paraId="20943F26" w14:textId="790B4CF0" w:rsidR="005157E2" w:rsidRPr="00DA0442" w:rsidRDefault="00967C08" w:rsidP="00A81EA5">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 xml:space="preserve">1.4. </w:t>
            </w:r>
            <w:r w:rsidR="00037ECA" w:rsidRPr="00DA0442">
              <w:rPr>
                <w:rFonts w:asciiTheme="minorHAnsi" w:eastAsia="Times New Roman" w:hAnsiTheme="minorHAnsi" w:cstheme="minorHAnsi"/>
                <w:b w:val="0"/>
                <w:bCs w:val="0"/>
                <w:color w:val="000000"/>
                <w:sz w:val="16"/>
                <w:szCs w:val="16"/>
                <w:lang w:val="en-US"/>
              </w:rPr>
              <w:t>Minigrid</w:t>
            </w:r>
            <w:r w:rsidRPr="00DA0442">
              <w:rPr>
                <w:rFonts w:asciiTheme="minorHAnsi" w:eastAsia="Times New Roman" w:hAnsiTheme="minorHAnsi" w:cstheme="minorHAnsi"/>
                <w:b w:val="0"/>
                <w:bCs w:val="0"/>
                <w:color w:val="000000"/>
                <w:sz w:val="16"/>
                <w:szCs w:val="16"/>
                <w:lang w:val="en-US"/>
              </w:rPr>
              <w:t xml:space="preserve"> DREI techno-economic analyses carried out to propose most cost-effective basked of policy and financial derisking instruments</w:t>
            </w:r>
          </w:p>
        </w:tc>
        <w:tc>
          <w:tcPr>
            <w:tcW w:w="978" w:type="dxa"/>
            <w:vMerge/>
            <w:hideMark/>
          </w:tcPr>
          <w:p w14:paraId="72475C49" w14:textId="77777777" w:rsidR="005157E2" w:rsidRPr="00DA0442" w:rsidRDefault="005157E2" w:rsidP="00A81EA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p>
        </w:tc>
        <w:tc>
          <w:tcPr>
            <w:tcW w:w="2268" w:type="dxa"/>
            <w:hideMark/>
          </w:tcPr>
          <w:p w14:paraId="36AC414D" w14:textId="7F44F881" w:rsidR="005157E2" w:rsidRPr="00DA0442" w:rsidRDefault="006606DD" w:rsidP="0009414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i/>
                <w:iCs/>
                <w:sz w:val="16"/>
                <w:szCs w:val="16"/>
                <w:lang w:val="en-US"/>
              </w:rPr>
              <w:t>1.4. Geospatial, techno-economic modelling of least-cost off-grid renewable electricity technologies (mini-grids, grid expansion, solar home systems)</w:t>
            </w:r>
          </w:p>
        </w:tc>
        <w:tc>
          <w:tcPr>
            <w:tcW w:w="1134" w:type="dxa"/>
            <w:vMerge/>
            <w:hideMark/>
          </w:tcPr>
          <w:p w14:paraId="0951E64A" w14:textId="77777777" w:rsidR="005157E2" w:rsidRPr="00DA0442" w:rsidRDefault="005157E2" w:rsidP="00A81EA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p>
        </w:tc>
        <w:tc>
          <w:tcPr>
            <w:tcW w:w="2552" w:type="dxa"/>
            <w:hideMark/>
          </w:tcPr>
          <w:p w14:paraId="25FC6B05" w14:textId="54314498" w:rsidR="005157E2" w:rsidRPr="00DA0442" w:rsidRDefault="006606DD" w:rsidP="00A81EA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 xml:space="preserve">Changed to output 1.5.. Adding other key studies to facilitate the development and scaling-up of the national </w:t>
            </w:r>
            <w:r w:rsidR="00037ECA" w:rsidRPr="00DA0442">
              <w:rPr>
                <w:rFonts w:asciiTheme="minorHAnsi" w:eastAsia="Times New Roman" w:hAnsiTheme="minorHAnsi" w:cstheme="minorHAnsi"/>
                <w:color w:val="000000"/>
                <w:sz w:val="16"/>
                <w:szCs w:val="16"/>
                <w:lang w:val="en-US"/>
              </w:rPr>
              <w:t>minigrid</w:t>
            </w:r>
            <w:r w:rsidRPr="00DA0442">
              <w:rPr>
                <w:rFonts w:asciiTheme="minorHAnsi" w:eastAsia="Times New Roman" w:hAnsiTheme="minorHAnsi" w:cstheme="minorHAnsi"/>
                <w:color w:val="000000"/>
                <w:sz w:val="16"/>
                <w:szCs w:val="16"/>
                <w:lang w:val="en-US"/>
              </w:rPr>
              <w:t>s market in Comoros</w:t>
            </w:r>
          </w:p>
        </w:tc>
        <w:tc>
          <w:tcPr>
            <w:tcW w:w="5245" w:type="dxa"/>
            <w:hideMark/>
          </w:tcPr>
          <w:p w14:paraId="3653FE8C" w14:textId="1BE25EB8" w:rsidR="00BF443D" w:rsidRPr="00DA0442" w:rsidRDefault="00271E72" w:rsidP="00BF443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To ensure a suitable scale-up of pilot projects supported by the project</w:t>
            </w:r>
            <w:r w:rsidR="0054607E" w:rsidRPr="00DA0442">
              <w:rPr>
                <w:rFonts w:asciiTheme="minorHAnsi" w:eastAsia="Times New Roman" w:hAnsiTheme="minorHAnsi" w:cstheme="minorHAnsi"/>
                <w:color w:val="000000"/>
                <w:sz w:val="16"/>
                <w:szCs w:val="16"/>
                <w:lang w:val="en-US"/>
              </w:rPr>
              <w:t xml:space="preserve"> while having all relevant data and capacities</w:t>
            </w:r>
            <w:r w:rsidRPr="00DA0442">
              <w:rPr>
                <w:rFonts w:asciiTheme="minorHAnsi" w:eastAsia="Times New Roman" w:hAnsiTheme="minorHAnsi" w:cstheme="minorHAnsi"/>
                <w:color w:val="000000"/>
                <w:sz w:val="16"/>
                <w:szCs w:val="16"/>
                <w:lang w:val="en-US"/>
              </w:rPr>
              <w:t xml:space="preserve">, </w:t>
            </w:r>
            <w:r w:rsidR="0054607E" w:rsidRPr="00DA0442">
              <w:rPr>
                <w:rFonts w:asciiTheme="minorHAnsi" w:eastAsia="Times New Roman" w:hAnsiTheme="minorHAnsi" w:cstheme="minorHAnsi"/>
                <w:color w:val="000000"/>
                <w:sz w:val="16"/>
                <w:szCs w:val="16"/>
                <w:lang w:val="en-US"/>
              </w:rPr>
              <w:t xml:space="preserve">other studies will be undertaken including </w:t>
            </w:r>
            <w:r w:rsidR="00BF443D" w:rsidRPr="00DA0442">
              <w:rPr>
                <w:rFonts w:asciiTheme="minorHAnsi" w:eastAsia="Times New Roman" w:hAnsiTheme="minorHAnsi" w:cstheme="minorHAnsi"/>
                <w:color w:val="000000"/>
                <w:sz w:val="16"/>
                <w:szCs w:val="16"/>
                <w:lang w:val="en-US"/>
              </w:rPr>
              <w:t xml:space="preserve">a geospatial (GIS) analysis to identify communities eligible for isolated </w:t>
            </w:r>
            <w:r w:rsidR="00037ECA" w:rsidRPr="00DA0442">
              <w:rPr>
                <w:rFonts w:asciiTheme="minorHAnsi" w:eastAsia="Times New Roman" w:hAnsiTheme="minorHAnsi" w:cstheme="minorHAnsi"/>
                <w:color w:val="000000"/>
                <w:sz w:val="16"/>
                <w:szCs w:val="16"/>
                <w:lang w:val="en-US"/>
              </w:rPr>
              <w:t>minigrid</w:t>
            </w:r>
            <w:r w:rsidR="00BF443D" w:rsidRPr="00DA0442">
              <w:rPr>
                <w:rFonts w:asciiTheme="minorHAnsi" w:eastAsia="Times New Roman" w:hAnsiTheme="minorHAnsi" w:cstheme="minorHAnsi"/>
                <w:color w:val="000000"/>
                <w:sz w:val="16"/>
                <w:szCs w:val="16"/>
                <w:lang w:val="en-US"/>
              </w:rPr>
              <w:t xml:space="preserve"> implementation at national level, a national grid analysis to identify potential for interconnected </w:t>
            </w:r>
            <w:r w:rsidR="00037ECA" w:rsidRPr="00DA0442">
              <w:rPr>
                <w:rFonts w:asciiTheme="minorHAnsi" w:eastAsia="Times New Roman" w:hAnsiTheme="minorHAnsi" w:cstheme="minorHAnsi"/>
                <w:color w:val="000000"/>
                <w:sz w:val="16"/>
                <w:szCs w:val="16"/>
                <w:lang w:val="en-US"/>
              </w:rPr>
              <w:t>minigrid</w:t>
            </w:r>
            <w:r w:rsidR="00BF443D" w:rsidRPr="00DA0442">
              <w:rPr>
                <w:rFonts w:asciiTheme="minorHAnsi" w:eastAsia="Times New Roman" w:hAnsiTheme="minorHAnsi" w:cstheme="minorHAnsi"/>
                <w:color w:val="000000"/>
                <w:sz w:val="16"/>
                <w:szCs w:val="16"/>
                <w:lang w:val="en-US"/>
              </w:rPr>
              <w:t xml:space="preserve"> application, as well as a </w:t>
            </w:r>
            <w:r w:rsidR="00037ECA" w:rsidRPr="00DA0442">
              <w:rPr>
                <w:rFonts w:asciiTheme="minorHAnsi" w:eastAsia="Times New Roman" w:hAnsiTheme="minorHAnsi" w:cstheme="minorHAnsi"/>
                <w:color w:val="000000"/>
                <w:sz w:val="16"/>
                <w:szCs w:val="16"/>
                <w:lang w:val="en-US"/>
              </w:rPr>
              <w:t>minigrid</w:t>
            </w:r>
            <w:r w:rsidR="00BF443D" w:rsidRPr="00DA0442">
              <w:rPr>
                <w:rFonts w:asciiTheme="minorHAnsi" w:eastAsia="Times New Roman" w:hAnsiTheme="minorHAnsi" w:cstheme="minorHAnsi"/>
                <w:color w:val="000000"/>
                <w:sz w:val="16"/>
                <w:szCs w:val="16"/>
                <w:lang w:val="en-US"/>
              </w:rPr>
              <w:t xml:space="preserve"> tariffication analysis</w:t>
            </w:r>
            <w:r w:rsidR="006606DD" w:rsidRPr="00DA0442">
              <w:rPr>
                <w:rFonts w:asciiTheme="minorHAnsi" w:eastAsia="Times New Roman" w:hAnsiTheme="minorHAnsi" w:cstheme="minorHAnsi"/>
                <w:color w:val="000000"/>
                <w:sz w:val="16"/>
                <w:szCs w:val="16"/>
                <w:lang w:val="en-US"/>
              </w:rPr>
              <w:t xml:space="preserve"> and an assessment of the impact of fossil-fuels subsidies on tariffs and viabilities of innovative </w:t>
            </w:r>
            <w:r w:rsidR="00037ECA" w:rsidRPr="00DA0442">
              <w:rPr>
                <w:rFonts w:asciiTheme="minorHAnsi" w:eastAsia="Times New Roman" w:hAnsiTheme="minorHAnsi" w:cstheme="minorHAnsi"/>
                <w:color w:val="000000"/>
                <w:sz w:val="16"/>
                <w:szCs w:val="16"/>
                <w:lang w:val="en-US"/>
              </w:rPr>
              <w:t>minigrid</w:t>
            </w:r>
            <w:r w:rsidR="006606DD" w:rsidRPr="00DA0442">
              <w:rPr>
                <w:rFonts w:asciiTheme="minorHAnsi" w:eastAsia="Times New Roman" w:hAnsiTheme="minorHAnsi" w:cstheme="minorHAnsi"/>
                <w:color w:val="000000"/>
                <w:sz w:val="16"/>
                <w:szCs w:val="16"/>
                <w:lang w:val="en-US"/>
              </w:rPr>
              <w:t xml:space="preserve"> business models.</w:t>
            </w:r>
          </w:p>
          <w:p w14:paraId="5FA252E4" w14:textId="4F5902B9" w:rsidR="005157E2" w:rsidRPr="00DA0442" w:rsidRDefault="005157E2" w:rsidP="00A81EA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p>
        </w:tc>
      </w:tr>
      <w:tr w:rsidR="005157E2" w:rsidRPr="00DA0442" w14:paraId="44F03EE2" w14:textId="77777777" w:rsidTr="00BF443D">
        <w:trPr>
          <w:cnfStyle w:val="000000100000" w:firstRow="0" w:lastRow="0" w:firstColumn="0" w:lastColumn="0" w:oddVBand="0" w:evenVBand="0" w:oddHBand="1" w:evenHBand="0" w:firstRowFirstColumn="0" w:firstRowLastColumn="0" w:lastRowFirstColumn="0" w:lastRowLastColumn="0"/>
          <w:trHeight w:val="1475"/>
        </w:trPr>
        <w:tc>
          <w:tcPr>
            <w:cnfStyle w:val="001000000000" w:firstRow="0" w:lastRow="0" w:firstColumn="1" w:lastColumn="0" w:oddVBand="0" w:evenVBand="0" w:oddHBand="0" w:evenHBand="0" w:firstRowFirstColumn="0" w:firstRowLastColumn="0" w:lastRowFirstColumn="0" w:lastRowLastColumn="0"/>
            <w:tcW w:w="1852" w:type="dxa"/>
            <w:hideMark/>
          </w:tcPr>
          <w:p w14:paraId="1230D7E4" w14:textId="5091C288" w:rsidR="005157E2" w:rsidRPr="00DA0442" w:rsidRDefault="00967C08" w:rsidP="00A81EA5">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lastRenderedPageBreak/>
              <w:t>1.5. Capacity building provided to public officials (regulator, ministries) specifically to design procurement tender processes that incorporate cost-reduction levers and innovative business models</w:t>
            </w:r>
          </w:p>
        </w:tc>
        <w:tc>
          <w:tcPr>
            <w:tcW w:w="978" w:type="dxa"/>
            <w:vMerge/>
            <w:hideMark/>
          </w:tcPr>
          <w:p w14:paraId="76D6F0C2" w14:textId="77777777" w:rsidR="005157E2" w:rsidRPr="00DA0442" w:rsidRDefault="005157E2"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p>
        </w:tc>
        <w:tc>
          <w:tcPr>
            <w:tcW w:w="2268" w:type="dxa"/>
            <w:hideMark/>
          </w:tcPr>
          <w:p w14:paraId="2EDF45C1" w14:textId="68A4A261" w:rsidR="005157E2" w:rsidRPr="00DA0442" w:rsidRDefault="006606DD"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i/>
                <w:iCs/>
                <w:sz w:val="16"/>
                <w:szCs w:val="16"/>
                <w:lang w:val="en-US"/>
              </w:rPr>
              <w:t>1.5. Mini-grid DREI techno-economic analyses carried out to propose most cost-effective basket of policy and financial de-risking instruments and contribute to AMP Flagship Report on Cost Reduction</w:t>
            </w:r>
          </w:p>
        </w:tc>
        <w:tc>
          <w:tcPr>
            <w:tcW w:w="1134" w:type="dxa"/>
            <w:vMerge/>
            <w:hideMark/>
          </w:tcPr>
          <w:p w14:paraId="4683B995" w14:textId="77777777" w:rsidR="005157E2" w:rsidRPr="00DA0442" w:rsidRDefault="005157E2"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p>
        </w:tc>
        <w:tc>
          <w:tcPr>
            <w:tcW w:w="2552" w:type="dxa"/>
            <w:hideMark/>
          </w:tcPr>
          <w:p w14:paraId="6746EA34" w14:textId="710CF8AF" w:rsidR="005157E2" w:rsidRPr="00DA0442" w:rsidRDefault="006606DD"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Output 1.5. moved to 1.7.</w:t>
            </w:r>
          </w:p>
          <w:p w14:paraId="46735302" w14:textId="1E374C6C" w:rsidR="006606DD" w:rsidRPr="00DA0442" w:rsidRDefault="006606DD"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Previous Output 1.4 on DREI analyses moved to 1.5.</w:t>
            </w:r>
          </w:p>
        </w:tc>
        <w:tc>
          <w:tcPr>
            <w:tcW w:w="5245" w:type="dxa"/>
            <w:shd w:val="clear" w:color="auto" w:fill="7F7F7F" w:themeFill="text1" w:themeFillTint="80"/>
            <w:hideMark/>
          </w:tcPr>
          <w:p w14:paraId="51445150" w14:textId="77777777" w:rsidR="005157E2" w:rsidRPr="00DA0442" w:rsidRDefault="005157E2"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p>
        </w:tc>
      </w:tr>
      <w:tr w:rsidR="005157E2" w:rsidRPr="00DA0442" w14:paraId="7402A673" w14:textId="77777777" w:rsidTr="00E2701A">
        <w:trPr>
          <w:trHeight w:val="1257"/>
        </w:trPr>
        <w:tc>
          <w:tcPr>
            <w:cnfStyle w:val="001000000000" w:firstRow="0" w:lastRow="0" w:firstColumn="1" w:lastColumn="0" w:oddVBand="0" w:evenVBand="0" w:oddHBand="0" w:evenHBand="0" w:firstRowFirstColumn="0" w:firstRowLastColumn="0" w:lastRowFirstColumn="0" w:lastRowLastColumn="0"/>
            <w:tcW w:w="1852" w:type="dxa"/>
            <w:shd w:val="clear" w:color="auto" w:fill="7F7F7F" w:themeFill="text1" w:themeFillTint="80"/>
            <w:hideMark/>
          </w:tcPr>
          <w:p w14:paraId="4FA92F41" w14:textId="18B398F0" w:rsidR="005157E2" w:rsidRPr="00DA0442" w:rsidRDefault="00F83A46" w:rsidP="00A81EA5">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n.a.</w:t>
            </w:r>
          </w:p>
        </w:tc>
        <w:tc>
          <w:tcPr>
            <w:tcW w:w="978" w:type="dxa"/>
            <w:vMerge/>
            <w:hideMark/>
          </w:tcPr>
          <w:p w14:paraId="2886B192" w14:textId="77777777" w:rsidR="005157E2" w:rsidRPr="00DA0442" w:rsidRDefault="005157E2" w:rsidP="00A81EA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p>
        </w:tc>
        <w:tc>
          <w:tcPr>
            <w:tcW w:w="2268" w:type="dxa"/>
          </w:tcPr>
          <w:p w14:paraId="52570987" w14:textId="5658898A" w:rsidR="005157E2" w:rsidRPr="00DA0442" w:rsidRDefault="006606DD" w:rsidP="00A81EA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i/>
                <w:iCs/>
                <w:sz w:val="16"/>
                <w:szCs w:val="16"/>
                <w:lang w:val="en-US"/>
              </w:rPr>
              <w:t xml:space="preserve">1.6. Pre-feasibility studies conducted for selected mini-grid sites to enhance sector planning and decision-making on a delivery model for </w:t>
            </w:r>
            <w:r w:rsidR="00037ECA" w:rsidRPr="00DA0442">
              <w:rPr>
                <w:i/>
                <w:iCs/>
                <w:sz w:val="16"/>
                <w:szCs w:val="16"/>
                <w:lang w:val="en-US"/>
              </w:rPr>
              <w:t>minigrid</w:t>
            </w:r>
            <w:r w:rsidRPr="00DA0442">
              <w:rPr>
                <w:i/>
                <w:iCs/>
                <w:sz w:val="16"/>
                <w:szCs w:val="16"/>
                <w:lang w:val="en-US"/>
              </w:rPr>
              <w:t xml:space="preserve"> development</w:t>
            </w:r>
            <w:r w:rsidRPr="00DA0442" w:rsidDel="006606DD">
              <w:rPr>
                <w:i/>
                <w:iCs/>
                <w:sz w:val="16"/>
                <w:szCs w:val="16"/>
                <w:lang w:val="en-US"/>
              </w:rPr>
              <w:t xml:space="preserve"> </w:t>
            </w:r>
          </w:p>
        </w:tc>
        <w:tc>
          <w:tcPr>
            <w:tcW w:w="1134" w:type="dxa"/>
            <w:vMerge/>
          </w:tcPr>
          <w:p w14:paraId="70155190" w14:textId="77777777" w:rsidR="005157E2" w:rsidRPr="00DA0442" w:rsidRDefault="005157E2" w:rsidP="00A81EA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p>
        </w:tc>
        <w:tc>
          <w:tcPr>
            <w:tcW w:w="2552" w:type="dxa"/>
          </w:tcPr>
          <w:p w14:paraId="7CE6F320" w14:textId="2BC8F3A3" w:rsidR="005157E2" w:rsidRPr="00DA0442" w:rsidRDefault="006606DD" w:rsidP="00A81EA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 xml:space="preserve">Additional output on </w:t>
            </w:r>
            <w:r w:rsidR="00292EFF" w:rsidRPr="00DA0442">
              <w:rPr>
                <w:rFonts w:asciiTheme="minorHAnsi" w:eastAsia="Times New Roman" w:hAnsiTheme="minorHAnsi" w:cstheme="minorHAnsi"/>
                <w:color w:val="000000"/>
                <w:sz w:val="16"/>
                <w:szCs w:val="16"/>
                <w:lang w:val="en-US"/>
              </w:rPr>
              <w:t>pre-feasibility studies – taken out from an activity under Output 2.2. on pilot sites.</w:t>
            </w:r>
          </w:p>
        </w:tc>
        <w:tc>
          <w:tcPr>
            <w:tcW w:w="5245" w:type="dxa"/>
          </w:tcPr>
          <w:p w14:paraId="430A0F88" w14:textId="3A140410" w:rsidR="005157E2" w:rsidRPr="00DA0442" w:rsidRDefault="00292EFF" w:rsidP="00A81EA5">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 xml:space="preserve">Pre-feasibility studies of the pilot sites along with the environmental and social impact study are critical to support the development (Output 1.1.) and integration in the policy and regulatory framework (output 1.2.) of a national delivery model in Comoros. It is also a prerequisite for electrification planning at rural and national level hence incorporated in Component 1 on Policy &amp; Regulation. </w:t>
            </w:r>
          </w:p>
        </w:tc>
      </w:tr>
      <w:tr w:rsidR="006606DD" w:rsidRPr="00DA0442" w14:paraId="11E6D0B4" w14:textId="77777777" w:rsidTr="009C3A20">
        <w:trPr>
          <w:cnfStyle w:val="000000100000" w:firstRow="0" w:lastRow="0" w:firstColumn="0" w:lastColumn="0" w:oddVBand="0" w:evenVBand="0" w:oddHBand="1" w:evenHBand="0" w:firstRowFirstColumn="0" w:firstRowLastColumn="0" w:lastRowFirstColumn="0" w:lastRowLastColumn="0"/>
          <w:trHeight w:val="1257"/>
        </w:trPr>
        <w:tc>
          <w:tcPr>
            <w:cnfStyle w:val="001000000000" w:firstRow="0" w:lastRow="0" w:firstColumn="1" w:lastColumn="0" w:oddVBand="0" w:evenVBand="0" w:oddHBand="0" w:evenHBand="0" w:firstRowFirstColumn="0" w:firstRowLastColumn="0" w:lastRowFirstColumn="0" w:lastRowLastColumn="0"/>
            <w:tcW w:w="1852" w:type="dxa"/>
            <w:shd w:val="clear" w:color="auto" w:fill="7F7F7F" w:themeFill="text1" w:themeFillTint="80"/>
          </w:tcPr>
          <w:p w14:paraId="50E14F92" w14:textId="77777777" w:rsidR="006606DD" w:rsidRPr="00DA0442" w:rsidRDefault="006606DD" w:rsidP="00A81EA5">
            <w:pPr>
              <w:rPr>
                <w:rFonts w:asciiTheme="minorHAnsi" w:eastAsia="Times New Roman" w:hAnsiTheme="minorHAnsi" w:cstheme="minorHAnsi"/>
                <w:color w:val="000000"/>
                <w:sz w:val="16"/>
                <w:szCs w:val="16"/>
                <w:lang w:val="en-US"/>
              </w:rPr>
            </w:pPr>
          </w:p>
        </w:tc>
        <w:tc>
          <w:tcPr>
            <w:tcW w:w="978" w:type="dxa"/>
          </w:tcPr>
          <w:p w14:paraId="6EB66915" w14:textId="77777777" w:rsidR="006606DD" w:rsidRPr="00DA0442" w:rsidRDefault="006606DD"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p>
        </w:tc>
        <w:tc>
          <w:tcPr>
            <w:tcW w:w="2268" w:type="dxa"/>
          </w:tcPr>
          <w:p w14:paraId="66EA2AAF" w14:textId="196E2C07" w:rsidR="006606DD" w:rsidRPr="00DA0442" w:rsidRDefault="000E12DC" w:rsidP="00A81EA5">
            <w:pPr>
              <w:cnfStyle w:val="000000100000" w:firstRow="0" w:lastRow="0" w:firstColumn="0" w:lastColumn="0" w:oddVBand="0" w:evenVBand="0" w:oddHBand="1" w:evenHBand="0" w:firstRowFirstColumn="0" w:firstRowLastColumn="0" w:lastRowFirstColumn="0" w:lastRowLastColumn="0"/>
              <w:rPr>
                <w:i/>
                <w:iCs/>
                <w:sz w:val="16"/>
                <w:szCs w:val="16"/>
                <w:lang w:val="en-US"/>
              </w:rPr>
            </w:pPr>
            <w:r w:rsidRPr="00DA0442">
              <w:rPr>
                <w:i/>
                <w:iCs/>
                <w:sz w:val="16"/>
                <w:szCs w:val="16"/>
                <w:lang w:val="en-US"/>
              </w:rPr>
              <w:t>1.7. Institutional capacities at technical, managerial and regulatory levels, in particular to design procurement and tendering processes incorporating cost-cutting levers and innovative business models, are strengthened</w:t>
            </w:r>
          </w:p>
        </w:tc>
        <w:tc>
          <w:tcPr>
            <w:tcW w:w="1134" w:type="dxa"/>
          </w:tcPr>
          <w:p w14:paraId="407476AF" w14:textId="77777777" w:rsidR="006606DD" w:rsidRPr="00DA0442" w:rsidRDefault="006606DD"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p>
        </w:tc>
        <w:tc>
          <w:tcPr>
            <w:tcW w:w="2552" w:type="dxa"/>
          </w:tcPr>
          <w:p w14:paraId="4EF9DBC2" w14:textId="66396E0C" w:rsidR="006606DD" w:rsidRPr="00DA0442" w:rsidRDefault="000E12DC"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Initial Output 1.3. focusing more on capacity building efforts</w:t>
            </w:r>
          </w:p>
        </w:tc>
        <w:tc>
          <w:tcPr>
            <w:tcW w:w="5245" w:type="dxa"/>
          </w:tcPr>
          <w:p w14:paraId="6270868E" w14:textId="1DA16507" w:rsidR="006606DD" w:rsidRPr="00DA0442" w:rsidRDefault="000E12DC" w:rsidP="00A81EA5">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sz w:val="16"/>
                <w:szCs w:val="16"/>
                <w:lang w:val="en-US"/>
              </w:rPr>
            </w:pPr>
            <w:r w:rsidRPr="00DA0442">
              <w:rPr>
                <w:rFonts w:asciiTheme="minorHAnsi" w:eastAsia="Times New Roman" w:hAnsiTheme="minorHAnsi" w:cstheme="minorHAnsi"/>
                <w:color w:val="000000"/>
                <w:sz w:val="16"/>
                <w:szCs w:val="16"/>
                <w:lang w:val="en-US"/>
              </w:rPr>
              <w:t xml:space="preserve">During PPG, the need for institutional capacity building around </w:t>
            </w:r>
            <w:r w:rsidR="00037ECA" w:rsidRPr="00DA0442">
              <w:rPr>
                <w:rFonts w:asciiTheme="minorHAnsi" w:eastAsia="Times New Roman" w:hAnsiTheme="minorHAnsi" w:cstheme="minorHAnsi"/>
                <w:color w:val="000000"/>
                <w:sz w:val="16"/>
                <w:szCs w:val="16"/>
                <w:lang w:val="en-US"/>
              </w:rPr>
              <w:t>minigrid</w:t>
            </w:r>
            <w:r w:rsidRPr="00DA0442">
              <w:rPr>
                <w:rFonts w:asciiTheme="minorHAnsi" w:eastAsia="Times New Roman" w:hAnsiTheme="minorHAnsi" w:cstheme="minorHAnsi"/>
                <w:color w:val="000000"/>
                <w:sz w:val="16"/>
                <w:szCs w:val="16"/>
                <w:lang w:val="en-US"/>
              </w:rPr>
              <w:t xml:space="preserve">s. (in every aspect) has been raised at inception and validation workshops, </w:t>
            </w:r>
          </w:p>
        </w:tc>
      </w:tr>
      <w:tr w:rsidR="006606DD" w:rsidRPr="00DA0442" w14:paraId="3F5DC418" w14:textId="77777777" w:rsidTr="009C3A20">
        <w:trPr>
          <w:trHeight w:val="1257"/>
        </w:trPr>
        <w:tc>
          <w:tcPr>
            <w:cnfStyle w:val="001000000000" w:firstRow="0" w:lastRow="0" w:firstColumn="1" w:lastColumn="0" w:oddVBand="0" w:evenVBand="0" w:oddHBand="0" w:evenHBand="0" w:firstRowFirstColumn="0" w:firstRowLastColumn="0" w:lastRowFirstColumn="0" w:lastRowLastColumn="0"/>
            <w:tcW w:w="1852" w:type="dxa"/>
            <w:shd w:val="clear" w:color="auto" w:fill="7F7F7F" w:themeFill="text1" w:themeFillTint="80"/>
          </w:tcPr>
          <w:p w14:paraId="380CA38D" w14:textId="77777777" w:rsidR="006606DD" w:rsidRPr="00DA0442" w:rsidRDefault="006606DD" w:rsidP="006606DD">
            <w:pPr>
              <w:rPr>
                <w:rFonts w:asciiTheme="minorHAnsi" w:eastAsia="Times New Roman" w:hAnsiTheme="minorHAnsi" w:cstheme="minorHAnsi"/>
                <w:color w:val="000000"/>
                <w:sz w:val="16"/>
                <w:szCs w:val="16"/>
              </w:rPr>
            </w:pPr>
          </w:p>
        </w:tc>
        <w:tc>
          <w:tcPr>
            <w:tcW w:w="978" w:type="dxa"/>
          </w:tcPr>
          <w:p w14:paraId="57EB1CEE" w14:textId="77777777"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rPr>
            </w:pPr>
          </w:p>
        </w:tc>
        <w:tc>
          <w:tcPr>
            <w:tcW w:w="2268" w:type="dxa"/>
          </w:tcPr>
          <w:p w14:paraId="71C1C5F4" w14:textId="53AD749D"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i/>
                <w:iCs/>
                <w:sz w:val="16"/>
                <w:szCs w:val="16"/>
              </w:rPr>
            </w:pPr>
            <w:r w:rsidRPr="00DA0442">
              <w:rPr>
                <w:i/>
                <w:iCs/>
                <w:sz w:val="16"/>
                <w:szCs w:val="16"/>
                <w:lang w:val="en-US"/>
              </w:rPr>
              <w:t xml:space="preserve">1.8. Public programmes (apprenticeships, certificates, university programs) to develop competitive, skilled labor market in </w:t>
            </w:r>
            <w:r w:rsidR="00037ECA" w:rsidRPr="00DA0442">
              <w:rPr>
                <w:i/>
                <w:iCs/>
                <w:sz w:val="16"/>
                <w:szCs w:val="16"/>
                <w:lang w:val="en-US"/>
              </w:rPr>
              <w:t>minigrid</w:t>
            </w:r>
            <w:r w:rsidRPr="00DA0442">
              <w:rPr>
                <w:i/>
                <w:iCs/>
                <w:sz w:val="16"/>
                <w:szCs w:val="16"/>
                <w:lang w:val="en-US"/>
              </w:rPr>
              <w:t>s facilitated</w:t>
            </w:r>
          </w:p>
        </w:tc>
        <w:tc>
          <w:tcPr>
            <w:tcW w:w="1134" w:type="dxa"/>
          </w:tcPr>
          <w:p w14:paraId="31D40645" w14:textId="77777777"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rPr>
            </w:pPr>
          </w:p>
        </w:tc>
        <w:tc>
          <w:tcPr>
            <w:tcW w:w="2552" w:type="dxa"/>
          </w:tcPr>
          <w:p w14:paraId="2E015CCF" w14:textId="405F9848"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rPr>
            </w:pPr>
            <w:r w:rsidRPr="00DA0442">
              <w:rPr>
                <w:rFonts w:asciiTheme="minorHAnsi" w:eastAsia="Times New Roman" w:hAnsiTheme="minorHAnsi" w:cstheme="minorHAnsi"/>
                <w:color w:val="000000"/>
                <w:sz w:val="16"/>
                <w:szCs w:val="16"/>
                <w:lang w:val="en-US"/>
              </w:rPr>
              <w:t xml:space="preserve">Additional output on public programmes around </w:t>
            </w:r>
            <w:r w:rsidR="00037ECA" w:rsidRPr="00DA0442">
              <w:rPr>
                <w:rFonts w:asciiTheme="minorHAnsi" w:eastAsia="Times New Roman" w:hAnsiTheme="minorHAnsi" w:cstheme="minorHAnsi"/>
                <w:color w:val="000000"/>
                <w:sz w:val="16"/>
                <w:szCs w:val="16"/>
                <w:lang w:val="en-US"/>
              </w:rPr>
              <w:t>minigrid</w:t>
            </w:r>
            <w:r w:rsidRPr="00DA0442">
              <w:rPr>
                <w:rFonts w:asciiTheme="minorHAnsi" w:eastAsia="Times New Roman" w:hAnsiTheme="minorHAnsi" w:cstheme="minorHAnsi"/>
                <w:color w:val="000000"/>
                <w:sz w:val="16"/>
                <w:szCs w:val="16"/>
                <w:lang w:val="en-US"/>
              </w:rPr>
              <w:t>s</w:t>
            </w:r>
          </w:p>
        </w:tc>
        <w:tc>
          <w:tcPr>
            <w:tcW w:w="5245" w:type="dxa"/>
          </w:tcPr>
          <w:p w14:paraId="05523F94" w14:textId="7A4A626D"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16"/>
                <w:szCs w:val="16"/>
              </w:rPr>
            </w:pPr>
            <w:r w:rsidRPr="00DA0442">
              <w:rPr>
                <w:rFonts w:asciiTheme="minorHAnsi" w:eastAsia="Times New Roman" w:hAnsiTheme="minorHAnsi" w:cstheme="minorHAnsi"/>
                <w:color w:val="000000"/>
                <w:sz w:val="16"/>
                <w:szCs w:val="16"/>
                <w:lang w:val="en-US"/>
              </w:rPr>
              <w:t xml:space="preserve">The limited competencies at national level on </w:t>
            </w:r>
            <w:r w:rsidR="00037ECA" w:rsidRPr="00DA0442">
              <w:rPr>
                <w:rFonts w:asciiTheme="minorHAnsi" w:eastAsia="Times New Roman" w:hAnsiTheme="minorHAnsi" w:cstheme="minorHAnsi"/>
                <w:color w:val="000000"/>
                <w:sz w:val="16"/>
                <w:szCs w:val="16"/>
                <w:lang w:val="en-US"/>
              </w:rPr>
              <w:t>minigrid</w:t>
            </w:r>
            <w:r w:rsidRPr="00DA0442">
              <w:rPr>
                <w:rFonts w:asciiTheme="minorHAnsi" w:eastAsia="Times New Roman" w:hAnsiTheme="minorHAnsi" w:cstheme="minorHAnsi"/>
                <w:color w:val="000000"/>
                <w:sz w:val="16"/>
                <w:szCs w:val="16"/>
                <w:lang w:val="en-US"/>
              </w:rPr>
              <w:t xml:space="preserve">s represent a hurdle for the </w:t>
            </w:r>
            <w:r w:rsidR="00037ECA" w:rsidRPr="00DA0442">
              <w:rPr>
                <w:rFonts w:asciiTheme="minorHAnsi" w:eastAsia="Times New Roman" w:hAnsiTheme="minorHAnsi" w:cstheme="minorHAnsi"/>
                <w:color w:val="000000"/>
                <w:sz w:val="16"/>
                <w:szCs w:val="16"/>
                <w:lang w:val="en-US"/>
              </w:rPr>
              <w:t>minigrid</w:t>
            </w:r>
            <w:r w:rsidRPr="00DA0442">
              <w:rPr>
                <w:rFonts w:asciiTheme="minorHAnsi" w:eastAsia="Times New Roman" w:hAnsiTheme="minorHAnsi" w:cstheme="minorHAnsi"/>
                <w:color w:val="000000"/>
                <w:sz w:val="16"/>
                <w:szCs w:val="16"/>
                <w:lang w:val="en-US"/>
              </w:rPr>
              <w:t xml:space="preserve"> market development. National programmes, with a modular approach and at different levels to cover specific needs, will be facilitated, based on the existing local offer, the AMP regional e-training platform, South-South collaboration (for instance the one existing with the University of La Réunion), etc.</w:t>
            </w:r>
          </w:p>
        </w:tc>
      </w:tr>
      <w:tr w:rsidR="006606DD" w:rsidRPr="00DA0442" w14:paraId="7A2892DE" w14:textId="77777777" w:rsidTr="00E84785">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852" w:type="dxa"/>
          </w:tcPr>
          <w:p w14:paraId="00CE839C" w14:textId="12AEF87F" w:rsidR="006606DD" w:rsidRPr="00DA0442" w:rsidRDefault="006606DD" w:rsidP="006606DD">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 xml:space="preserve">2.1. National report on opportunities to boost economic activities through electricity access and productive use, with focus on </w:t>
            </w:r>
            <w:r w:rsidR="00037ECA" w:rsidRPr="00DA0442">
              <w:rPr>
                <w:rFonts w:asciiTheme="minorHAnsi" w:eastAsia="Times New Roman" w:hAnsiTheme="minorHAnsi" w:cstheme="minorHAnsi"/>
                <w:b w:val="0"/>
                <w:bCs w:val="0"/>
                <w:color w:val="000000"/>
                <w:sz w:val="16"/>
                <w:szCs w:val="16"/>
                <w:lang w:val="en-US"/>
              </w:rPr>
              <w:t>minigrid</w:t>
            </w:r>
            <w:r w:rsidRPr="00DA0442">
              <w:rPr>
                <w:rFonts w:asciiTheme="minorHAnsi" w:eastAsia="Times New Roman" w:hAnsiTheme="minorHAnsi" w:cstheme="minorHAnsi"/>
                <w:b w:val="0"/>
                <w:bCs w:val="0"/>
                <w:color w:val="000000"/>
                <w:sz w:val="16"/>
                <w:szCs w:val="16"/>
                <w:lang w:val="en-US"/>
              </w:rPr>
              <w:t>s</w:t>
            </w:r>
          </w:p>
        </w:tc>
        <w:tc>
          <w:tcPr>
            <w:tcW w:w="978" w:type="dxa"/>
            <w:vMerge w:val="restart"/>
          </w:tcPr>
          <w:p w14:paraId="0D9BB843" w14:textId="18071A4F" w:rsidR="006606DD" w:rsidRPr="00DA0442" w:rsidRDefault="006606DD" w:rsidP="006606DD">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i/>
                <w:iCs/>
                <w:color w:val="000000"/>
                <w:sz w:val="16"/>
                <w:szCs w:val="16"/>
                <w:lang w:val="en-US"/>
              </w:rPr>
              <w:t>$589,439</w:t>
            </w:r>
          </w:p>
        </w:tc>
        <w:tc>
          <w:tcPr>
            <w:tcW w:w="2268" w:type="dxa"/>
          </w:tcPr>
          <w:p w14:paraId="29F8ABD9" w14:textId="5D7FCE3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i/>
                <w:iCs/>
                <w:sz w:val="16"/>
                <w:szCs w:val="16"/>
                <w:lang w:val="en-US"/>
              </w:rPr>
            </w:pPr>
            <w:r w:rsidRPr="00DA0442">
              <w:rPr>
                <w:rFonts w:asciiTheme="minorHAnsi" w:eastAsia="Times New Roman" w:hAnsiTheme="minorHAnsi" w:cstheme="minorHAnsi"/>
                <w:i/>
                <w:iCs/>
                <w:sz w:val="16"/>
                <w:szCs w:val="16"/>
                <w:lang w:val="en-US"/>
              </w:rPr>
              <w:t xml:space="preserve">2.1. Opportunities to boost economic and social activities through electricity access and productive use, with focus on </w:t>
            </w:r>
            <w:r w:rsidR="00037ECA" w:rsidRPr="00DA0442">
              <w:rPr>
                <w:rFonts w:asciiTheme="minorHAnsi" w:eastAsia="Times New Roman" w:hAnsiTheme="minorHAnsi" w:cstheme="minorHAnsi"/>
                <w:i/>
                <w:iCs/>
                <w:sz w:val="16"/>
                <w:szCs w:val="16"/>
                <w:lang w:val="en-US"/>
              </w:rPr>
              <w:t>minigrid</w:t>
            </w:r>
            <w:r w:rsidRPr="00DA0442">
              <w:rPr>
                <w:rFonts w:asciiTheme="minorHAnsi" w:eastAsia="Times New Roman" w:hAnsiTheme="minorHAnsi" w:cstheme="minorHAnsi"/>
                <w:i/>
                <w:iCs/>
                <w:sz w:val="16"/>
                <w:szCs w:val="16"/>
                <w:lang w:val="en-US"/>
              </w:rPr>
              <w:t>s, are identified and innovation is promoted</w:t>
            </w:r>
          </w:p>
        </w:tc>
        <w:tc>
          <w:tcPr>
            <w:tcW w:w="1134" w:type="dxa"/>
            <w:vMerge w:val="restart"/>
          </w:tcPr>
          <w:p w14:paraId="43E56A14" w14:textId="0C5C5CE3"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i/>
                <w:iCs/>
                <w:color w:val="000000"/>
                <w:sz w:val="16"/>
                <w:szCs w:val="16"/>
                <w:lang w:val="en-US"/>
              </w:rPr>
              <w:t>$</w:t>
            </w:r>
            <w:r w:rsidR="000E12DC" w:rsidRPr="00DA0442">
              <w:rPr>
                <w:rFonts w:asciiTheme="minorHAnsi" w:eastAsia="Times New Roman" w:hAnsiTheme="minorHAnsi" w:cstheme="minorHAnsi"/>
                <w:i/>
                <w:iCs/>
                <w:color w:val="000000"/>
                <w:sz w:val="16"/>
                <w:szCs w:val="16"/>
                <w:lang w:val="en-US"/>
              </w:rPr>
              <w:t>799</w:t>
            </w:r>
            <w:r w:rsidRPr="00DA0442">
              <w:rPr>
                <w:rFonts w:asciiTheme="minorHAnsi" w:eastAsia="Times New Roman" w:hAnsiTheme="minorHAnsi" w:cstheme="minorHAnsi"/>
                <w:i/>
                <w:iCs/>
                <w:color w:val="000000"/>
                <w:sz w:val="16"/>
                <w:szCs w:val="16"/>
                <w:lang w:val="en-US"/>
              </w:rPr>
              <w:t>,060</w:t>
            </w:r>
          </w:p>
        </w:tc>
        <w:tc>
          <w:tcPr>
            <w:tcW w:w="2552" w:type="dxa"/>
          </w:tcPr>
          <w:p w14:paraId="532352F9" w14:textId="1C1AEF12"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color w:val="000000"/>
                <w:sz w:val="16"/>
                <w:szCs w:val="16"/>
                <w:lang w:val="en-US"/>
              </w:rPr>
              <w:t>Wording change</w:t>
            </w:r>
          </w:p>
        </w:tc>
        <w:tc>
          <w:tcPr>
            <w:tcW w:w="5245" w:type="dxa"/>
            <w:shd w:val="clear" w:color="auto" w:fill="D9E2F3" w:themeFill="accent1" w:themeFillTint="33"/>
          </w:tcPr>
          <w:p w14:paraId="0D330A8E" w14:textId="0B170906"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 xml:space="preserve">In addition to the national report on opportunities to boost economic activities through electricity access and productive use, with focus on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s (including the 3 pilot sites of Output 2.2.), innovation should be further promoted hand in hand with targeted stakeholders via an innovation contest</w:t>
            </w:r>
          </w:p>
        </w:tc>
      </w:tr>
      <w:tr w:rsidR="006606DD" w:rsidRPr="00DA0442" w14:paraId="219AF410" w14:textId="77777777" w:rsidTr="0054607E">
        <w:trPr>
          <w:trHeight w:val="295"/>
        </w:trPr>
        <w:tc>
          <w:tcPr>
            <w:cnfStyle w:val="001000000000" w:firstRow="0" w:lastRow="0" w:firstColumn="1" w:lastColumn="0" w:oddVBand="0" w:evenVBand="0" w:oddHBand="0" w:evenHBand="0" w:firstRowFirstColumn="0" w:firstRowLastColumn="0" w:lastRowFirstColumn="0" w:lastRowLastColumn="0"/>
            <w:tcW w:w="1852" w:type="dxa"/>
          </w:tcPr>
          <w:p w14:paraId="01975214" w14:textId="107EE8D8" w:rsidR="006606DD" w:rsidRPr="00DA0442" w:rsidRDefault="006606DD" w:rsidP="006606DD">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 xml:space="preserve">2.2. Renewable energy off-grid production sites with a least-cost high-efficiency management systems are developed in rural areas </w:t>
            </w:r>
          </w:p>
        </w:tc>
        <w:tc>
          <w:tcPr>
            <w:tcW w:w="978" w:type="dxa"/>
            <w:vMerge/>
          </w:tcPr>
          <w:p w14:paraId="25346D75" w14:textId="77777777"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268" w:type="dxa"/>
          </w:tcPr>
          <w:p w14:paraId="6757F114" w14:textId="0DC1D405"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i/>
                <w:sz w:val="16"/>
                <w:szCs w:val="16"/>
                <w:lang w:val="en-US"/>
              </w:rPr>
              <w:t xml:space="preserve">2.2. Pilots developed, including on productive use/innovative appliances and modular hardware/system design, leading to cost-reduction in </w:t>
            </w:r>
            <w:r w:rsidR="00037ECA" w:rsidRPr="00DA0442">
              <w:rPr>
                <w:i/>
                <w:sz w:val="16"/>
                <w:szCs w:val="16"/>
                <w:lang w:val="en-US"/>
              </w:rPr>
              <w:t>minigrid</w:t>
            </w:r>
            <w:r w:rsidRPr="00DA0442">
              <w:rPr>
                <w:i/>
                <w:sz w:val="16"/>
                <w:szCs w:val="16"/>
                <w:lang w:val="en-US"/>
              </w:rPr>
              <w:t>s</w:t>
            </w:r>
          </w:p>
        </w:tc>
        <w:tc>
          <w:tcPr>
            <w:tcW w:w="1134" w:type="dxa"/>
            <w:vMerge/>
          </w:tcPr>
          <w:p w14:paraId="33C86DDC" w14:textId="77777777"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552" w:type="dxa"/>
          </w:tcPr>
          <w:p w14:paraId="3BEFB8F0" w14:textId="77777777"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Output 2.3 in the PIF became Output 2.2. (and slight rewording)</w:t>
            </w:r>
          </w:p>
          <w:p w14:paraId="09390D40" w14:textId="77777777"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p w14:paraId="2B2B6E22" w14:textId="03615777"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Output 2.2. in the PIF redundant with 2.3</w:t>
            </w:r>
          </w:p>
        </w:tc>
        <w:tc>
          <w:tcPr>
            <w:tcW w:w="5245" w:type="dxa"/>
          </w:tcPr>
          <w:p w14:paraId="55235D13" w14:textId="1D8A849E"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Redundant – merged</w:t>
            </w:r>
          </w:p>
          <w:p w14:paraId="3C2CE6B1" w14:textId="5FEF7711"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 xml:space="preserve">More funding allocated to pilot project as key for the development of a nascent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 xml:space="preserve"> market in Comoros, as well as to prove its value proposition and enabling the potential of scaling up to be unleashed</w:t>
            </w:r>
          </w:p>
        </w:tc>
      </w:tr>
      <w:tr w:rsidR="006606DD" w:rsidRPr="00DA0442" w14:paraId="5BFCFE06" w14:textId="77777777" w:rsidTr="0054607E">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852" w:type="dxa"/>
          </w:tcPr>
          <w:p w14:paraId="63165499" w14:textId="2680DE04" w:rsidR="006606DD" w:rsidRPr="00DA0442" w:rsidRDefault="006606DD" w:rsidP="006606DD">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lastRenderedPageBreak/>
              <w:t>2.3. Pilots developed, including on productive use/innovative appliances and modular hardware/system design, using innovative business models and cost reduction levers</w:t>
            </w:r>
          </w:p>
        </w:tc>
        <w:tc>
          <w:tcPr>
            <w:tcW w:w="978" w:type="dxa"/>
            <w:vMerge/>
          </w:tcPr>
          <w:p w14:paraId="6AB8547D" w14:textId="7777777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2268" w:type="dxa"/>
          </w:tcPr>
          <w:p w14:paraId="3C8E2743" w14:textId="210D581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i/>
                <w:sz w:val="16"/>
                <w:szCs w:val="16"/>
                <w:lang w:val="en-US"/>
              </w:rPr>
              <w:t xml:space="preserve">2.3. Capacities of private </w:t>
            </w:r>
            <w:r w:rsidR="00037ECA" w:rsidRPr="00DA0442">
              <w:rPr>
                <w:i/>
                <w:sz w:val="16"/>
                <w:szCs w:val="16"/>
                <w:lang w:val="en-US"/>
              </w:rPr>
              <w:t>minigrid</w:t>
            </w:r>
            <w:r w:rsidRPr="00DA0442">
              <w:rPr>
                <w:i/>
                <w:sz w:val="16"/>
                <w:szCs w:val="16"/>
                <w:lang w:val="en-US"/>
              </w:rPr>
              <w:t xml:space="preserve"> developers and communities are strengthened</w:t>
            </w:r>
          </w:p>
        </w:tc>
        <w:tc>
          <w:tcPr>
            <w:tcW w:w="1134" w:type="dxa"/>
            <w:vMerge/>
          </w:tcPr>
          <w:p w14:paraId="348505BD" w14:textId="7777777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2552" w:type="dxa"/>
          </w:tcPr>
          <w:p w14:paraId="6738B59E" w14:textId="7777777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Output 2.3 in the PIF became Output 2.2. (and slight rewording)</w:t>
            </w:r>
          </w:p>
          <w:p w14:paraId="5A635D1C" w14:textId="7777777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p w14:paraId="6E39F9AD" w14:textId="7B451E75"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Part of Output 2.5. in the PIF is included in Output 2.3. in the ProDoc</w:t>
            </w:r>
          </w:p>
        </w:tc>
        <w:tc>
          <w:tcPr>
            <w:tcW w:w="5245" w:type="dxa"/>
          </w:tcPr>
          <w:p w14:paraId="412C4FC5" w14:textId="4ED16552"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 xml:space="preserve">Capacities of local private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 xml:space="preserve"> developers (winning tender bidders are not) as well as communities, sole requesters and owners of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s by law, will be build and/or reinforced. A modular approach based on knowledge level, needs and capacities required will be put in place for better results, adoption and application.</w:t>
            </w:r>
          </w:p>
        </w:tc>
      </w:tr>
      <w:tr w:rsidR="006606DD" w:rsidRPr="00DA0442" w14:paraId="19B90CDB" w14:textId="77777777" w:rsidTr="0054607E">
        <w:trPr>
          <w:trHeight w:val="295"/>
        </w:trPr>
        <w:tc>
          <w:tcPr>
            <w:cnfStyle w:val="001000000000" w:firstRow="0" w:lastRow="0" w:firstColumn="1" w:lastColumn="0" w:oddVBand="0" w:evenVBand="0" w:oddHBand="0" w:evenHBand="0" w:firstRowFirstColumn="0" w:firstRowLastColumn="0" w:lastRowFirstColumn="0" w:lastRowLastColumn="0"/>
            <w:tcW w:w="1852" w:type="dxa"/>
          </w:tcPr>
          <w:p w14:paraId="13AA14A2" w14:textId="222FD5C2" w:rsidR="006606DD" w:rsidRPr="00DA0442" w:rsidRDefault="006606DD" w:rsidP="006606DD">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2.4. New public-private partnerships in renewable energy sector are established</w:t>
            </w:r>
          </w:p>
        </w:tc>
        <w:tc>
          <w:tcPr>
            <w:tcW w:w="978" w:type="dxa"/>
            <w:vMerge/>
          </w:tcPr>
          <w:p w14:paraId="7EE64644" w14:textId="77777777"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268" w:type="dxa"/>
          </w:tcPr>
          <w:p w14:paraId="6322A07A" w14:textId="27927EE2"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i/>
                <w:sz w:val="16"/>
                <w:szCs w:val="16"/>
                <w:lang w:val="en-US"/>
              </w:rPr>
              <w:t>2.4. Group of Private Sector RE Services Providers is formalized, operational and its capacities are strengthened</w:t>
            </w:r>
          </w:p>
        </w:tc>
        <w:tc>
          <w:tcPr>
            <w:tcW w:w="1134" w:type="dxa"/>
            <w:vMerge/>
          </w:tcPr>
          <w:p w14:paraId="4273593D" w14:textId="77777777"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552" w:type="dxa"/>
          </w:tcPr>
          <w:p w14:paraId="5E3348BC" w14:textId="54BFE81A"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Output 2.4. in the PIF no longer in ProDoc as included in Output 2.2</w:t>
            </w:r>
          </w:p>
        </w:tc>
        <w:tc>
          <w:tcPr>
            <w:tcW w:w="5245" w:type="dxa"/>
          </w:tcPr>
          <w:p w14:paraId="4A854BCB" w14:textId="5228ECDE"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 xml:space="preserve">According to Comoros’ Electricity Code (and its review (Output 1.2.), a collaboration exists between a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 xml:space="preserve"> requesting community and the MoEIE as well as between a community and a private sector developer and/or operator (contract). Hence, such partnerships are an integral part of the pilot sites under Output 1.2.</w:t>
            </w:r>
          </w:p>
          <w:p w14:paraId="707A2A63" w14:textId="7226833A"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r>
      <w:tr w:rsidR="006606DD" w:rsidRPr="00DA0442" w14:paraId="1F3FFEC5" w14:textId="77777777" w:rsidTr="006919E6">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852" w:type="dxa"/>
          </w:tcPr>
          <w:p w14:paraId="13168AF1" w14:textId="3E9E3E76" w:rsidR="006606DD" w:rsidRPr="00DA0442" w:rsidRDefault="006606DD" w:rsidP="006606DD">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2.5. Capacity of winning tender bidders (private sector developers) strengthened to develop and implement innovative business models and cost reduction levers</w:t>
            </w:r>
          </w:p>
        </w:tc>
        <w:tc>
          <w:tcPr>
            <w:tcW w:w="978" w:type="dxa"/>
            <w:vMerge/>
          </w:tcPr>
          <w:p w14:paraId="62DCFF9D" w14:textId="7777777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2268" w:type="dxa"/>
            <w:shd w:val="clear" w:color="auto" w:fill="7F7F7F" w:themeFill="text1" w:themeFillTint="80"/>
          </w:tcPr>
          <w:p w14:paraId="53470F7D" w14:textId="796746B6"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i/>
                <w:iCs/>
                <w:sz w:val="16"/>
                <w:szCs w:val="16"/>
                <w:lang w:val="en-US"/>
              </w:rPr>
            </w:pPr>
            <w:r w:rsidRPr="00DA0442">
              <w:rPr>
                <w:rFonts w:asciiTheme="minorHAnsi" w:eastAsia="Times New Roman" w:hAnsiTheme="minorHAnsi" w:cstheme="minorHAnsi"/>
                <w:i/>
                <w:iCs/>
                <w:sz w:val="16"/>
                <w:szCs w:val="16"/>
                <w:lang w:val="en-US"/>
              </w:rPr>
              <w:t>n.a.</w:t>
            </w:r>
          </w:p>
        </w:tc>
        <w:tc>
          <w:tcPr>
            <w:tcW w:w="1134" w:type="dxa"/>
            <w:vMerge/>
          </w:tcPr>
          <w:p w14:paraId="682A0600" w14:textId="7777777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2552" w:type="dxa"/>
          </w:tcPr>
          <w:p w14:paraId="2F3514CE" w14:textId="0AB7B894"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Part of Output 2.5. in the PIF is included in Output 2.3. in the ProDoc</w:t>
            </w:r>
          </w:p>
        </w:tc>
        <w:tc>
          <w:tcPr>
            <w:tcW w:w="5245" w:type="dxa"/>
            <w:shd w:val="clear" w:color="auto" w:fill="7F7F7F" w:themeFill="text1" w:themeFillTint="80"/>
          </w:tcPr>
          <w:p w14:paraId="226BDE68" w14:textId="7777777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r>
      <w:tr w:rsidR="006606DD" w:rsidRPr="00DA0442" w14:paraId="09B3DEC7" w14:textId="77777777" w:rsidTr="0054607E">
        <w:trPr>
          <w:trHeight w:val="295"/>
        </w:trPr>
        <w:tc>
          <w:tcPr>
            <w:cnfStyle w:val="001000000000" w:firstRow="0" w:lastRow="0" w:firstColumn="1" w:lastColumn="0" w:oddVBand="0" w:evenVBand="0" w:oddHBand="0" w:evenHBand="0" w:firstRowFirstColumn="0" w:firstRowLastColumn="0" w:lastRowFirstColumn="0" w:lastRowLastColumn="0"/>
            <w:tcW w:w="1852" w:type="dxa"/>
          </w:tcPr>
          <w:p w14:paraId="751D8DE0" w14:textId="0713DC5D" w:rsidR="006606DD" w:rsidRPr="00DA0442" w:rsidRDefault="006606DD" w:rsidP="006606DD">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 xml:space="preserve">3.1. Innovative financing solutions for </w:t>
            </w:r>
            <w:r w:rsidR="00037ECA" w:rsidRPr="00DA0442">
              <w:rPr>
                <w:rFonts w:asciiTheme="minorHAnsi" w:eastAsia="Times New Roman" w:hAnsiTheme="minorHAnsi" w:cstheme="minorHAnsi"/>
                <w:b w:val="0"/>
                <w:bCs w:val="0"/>
                <w:color w:val="000000"/>
                <w:sz w:val="16"/>
                <w:szCs w:val="16"/>
                <w:lang w:val="en-US"/>
              </w:rPr>
              <w:t>minigrid</w:t>
            </w:r>
            <w:r w:rsidRPr="00DA0442">
              <w:rPr>
                <w:rFonts w:asciiTheme="minorHAnsi" w:eastAsia="Times New Roman" w:hAnsiTheme="minorHAnsi" w:cstheme="minorHAnsi"/>
                <w:b w:val="0"/>
                <w:bCs w:val="0"/>
                <w:color w:val="000000"/>
                <w:sz w:val="16"/>
                <w:szCs w:val="16"/>
                <w:lang w:val="en-US"/>
              </w:rPr>
              <w:t xml:space="preserve"> development are identifies and implemented</w:t>
            </w:r>
          </w:p>
        </w:tc>
        <w:tc>
          <w:tcPr>
            <w:tcW w:w="978" w:type="dxa"/>
            <w:vMerge w:val="restart"/>
          </w:tcPr>
          <w:p w14:paraId="09D8C111" w14:textId="0FEC09C7" w:rsidR="006606DD" w:rsidRPr="00DA0442" w:rsidRDefault="006606DD" w:rsidP="006606DD">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i/>
                <w:iCs/>
                <w:color w:val="000000"/>
                <w:sz w:val="16"/>
                <w:szCs w:val="16"/>
                <w:lang w:val="en-US"/>
              </w:rPr>
              <w:t>$178,575</w:t>
            </w:r>
          </w:p>
        </w:tc>
        <w:tc>
          <w:tcPr>
            <w:tcW w:w="2268" w:type="dxa"/>
          </w:tcPr>
          <w:p w14:paraId="5B7351DC" w14:textId="1FF99BDA"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i/>
                <w:sz w:val="16"/>
                <w:szCs w:val="16"/>
                <w:lang w:val="en-US"/>
              </w:rPr>
              <w:t xml:space="preserve">3.1. The design and operations of a </w:t>
            </w:r>
            <w:r w:rsidR="00037ECA" w:rsidRPr="00DA0442">
              <w:rPr>
                <w:i/>
                <w:sz w:val="16"/>
                <w:szCs w:val="16"/>
                <w:lang w:val="en-US"/>
              </w:rPr>
              <w:t>Minigrid</w:t>
            </w:r>
            <w:r w:rsidRPr="00DA0442">
              <w:rPr>
                <w:i/>
                <w:sz w:val="16"/>
                <w:szCs w:val="16"/>
                <w:lang w:val="en-US"/>
              </w:rPr>
              <w:t xml:space="preserve"> Funding Facility under the Electricity Code is supported</w:t>
            </w:r>
          </w:p>
        </w:tc>
        <w:tc>
          <w:tcPr>
            <w:tcW w:w="1134" w:type="dxa"/>
            <w:vMerge w:val="restart"/>
          </w:tcPr>
          <w:p w14:paraId="721856F6" w14:textId="4E641AE0"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i/>
                <w:iCs/>
                <w:color w:val="000000"/>
                <w:sz w:val="16"/>
                <w:szCs w:val="16"/>
              </w:rPr>
              <w:t>$</w:t>
            </w:r>
            <w:r w:rsidR="000E12DC" w:rsidRPr="00DA0442">
              <w:rPr>
                <w:rFonts w:asciiTheme="minorHAnsi" w:eastAsia="Times New Roman" w:hAnsiTheme="minorHAnsi" w:cstheme="minorHAnsi"/>
                <w:i/>
                <w:iCs/>
                <w:color w:val="000000"/>
                <w:sz w:val="16"/>
                <w:szCs w:val="16"/>
                <w:lang w:val="en-US"/>
              </w:rPr>
              <w:t>93</w:t>
            </w:r>
            <w:r w:rsidRPr="00DA0442">
              <w:rPr>
                <w:rFonts w:asciiTheme="minorHAnsi" w:eastAsia="Times New Roman" w:hAnsiTheme="minorHAnsi" w:cstheme="minorHAnsi"/>
                <w:i/>
                <w:iCs/>
                <w:color w:val="000000"/>
                <w:sz w:val="16"/>
                <w:szCs w:val="16"/>
              </w:rPr>
              <w:t>,856</w:t>
            </w:r>
          </w:p>
        </w:tc>
        <w:tc>
          <w:tcPr>
            <w:tcW w:w="2552" w:type="dxa"/>
          </w:tcPr>
          <w:p w14:paraId="665F946B" w14:textId="529E0A47"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Output 3.1. in the PIF became Output 3.2. (and slight rewording as included in the MFF)</w:t>
            </w:r>
          </w:p>
          <w:p w14:paraId="2ACD06BE" w14:textId="77777777"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5245" w:type="dxa"/>
          </w:tcPr>
          <w:p w14:paraId="168865BE" w14:textId="3FBCFD1C" w:rsidR="006606DD" w:rsidRPr="00DA0442" w:rsidRDefault="006606DD" w:rsidP="006606D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 xml:space="preserve">In order to facilitate the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 xml:space="preserve">s’ market development in Comoros and because communities are the owners of the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s, it seems critical to develop an MFF. The AMP Comoros project could support the design and operationalization of the MFF, (Output 2.2). Additional financing and funding mechanisms through other projects and investors should be sought.</w:t>
            </w:r>
          </w:p>
        </w:tc>
      </w:tr>
      <w:tr w:rsidR="006606DD" w:rsidRPr="00DA0442" w14:paraId="369947D2" w14:textId="77777777" w:rsidTr="00E2701A">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852" w:type="dxa"/>
          </w:tcPr>
          <w:p w14:paraId="0E4747C7" w14:textId="504701F9" w:rsidR="006606DD" w:rsidRPr="00DA0442" w:rsidRDefault="006606DD" w:rsidP="006606DD">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 xml:space="preserve">3.2. General market intelligence study on </w:t>
            </w:r>
            <w:r w:rsidR="00037ECA" w:rsidRPr="00DA0442">
              <w:rPr>
                <w:rFonts w:asciiTheme="minorHAnsi" w:eastAsia="Times New Roman" w:hAnsiTheme="minorHAnsi" w:cstheme="minorHAnsi"/>
                <w:b w:val="0"/>
                <w:bCs w:val="0"/>
                <w:color w:val="000000"/>
                <w:sz w:val="16"/>
                <w:szCs w:val="16"/>
                <w:lang w:val="en-US"/>
              </w:rPr>
              <w:t>minigrid</w:t>
            </w:r>
            <w:r w:rsidRPr="00DA0442">
              <w:rPr>
                <w:rFonts w:asciiTheme="minorHAnsi" w:eastAsia="Times New Roman" w:hAnsiTheme="minorHAnsi" w:cstheme="minorHAnsi"/>
                <w:b w:val="0"/>
                <w:bCs w:val="0"/>
                <w:color w:val="000000"/>
                <w:sz w:val="16"/>
                <w:szCs w:val="16"/>
                <w:lang w:val="en-US"/>
              </w:rPr>
              <w:t>s prepared and disseminated amongst public officials and finance community</w:t>
            </w:r>
          </w:p>
        </w:tc>
        <w:tc>
          <w:tcPr>
            <w:tcW w:w="978" w:type="dxa"/>
            <w:vMerge/>
          </w:tcPr>
          <w:p w14:paraId="5F994467" w14:textId="7777777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2268" w:type="dxa"/>
          </w:tcPr>
          <w:p w14:paraId="13D961B5" w14:textId="4F238F63"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i/>
                <w:sz w:val="16"/>
                <w:szCs w:val="16"/>
                <w:lang w:val="en-US"/>
              </w:rPr>
            </w:pPr>
            <w:r w:rsidRPr="00DA0442">
              <w:rPr>
                <w:i/>
                <w:sz w:val="16"/>
                <w:szCs w:val="16"/>
                <w:lang w:val="en-US"/>
              </w:rPr>
              <w:t xml:space="preserve">3.2. </w:t>
            </w:r>
            <w:r w:rsidR="000E12DC" w:rsidRPr="00DA0442">
              <w:rPr>
                <w:i/>
                <w:sz w:val="16"/>
                <w:szCs w:val="16"/>
                <w:lang w:val="en-US"/>
              </w:rPr>
              <w:t xml:space="preserve">General market intelligence study on </w:t>
            </w:r>
            <w:r w:rsidR="00037ECA" w:rsidRPr="00DA0442">
              <w:rPr>
                <w:i/>
                <w:sz w:val="16"/>
                <w:szCs w:val="16"/>
                <w:lang w:val="en-US"/>
              </w:rPr>
              <w:t>minigrid</w:t>
            </w:r>
            <w:r w:rsidR="000E12DC" w:rsidRPr="00DA0442">
              <w:rPr>
                <w:i/>
                <w:sz w:val="16"/>
                <w:szCs w:val="16"/>
                <w:lang w:val="en-US"/>
              </w:rPr>
              <w:t>s prepared and disseminated amongst public officials and finance community</w:t>
            </w:r>
          </w:p>
          <w:p w14:paraId="15E21C94" w14:textId="7777777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1134" w:type="dxa"/>
            <w:vMerge/>
          </w:tcPr>
          <w:p w14:paraId="1E6F2898" w14:textId="7777777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2552" w:type="dxa"/>
            <w:shd w:val="clear" w:color="auto" w:fill="767171" w:themeFill="background2" w:themeFillShade="80"/>
          </w:tcPr>
          <w:p w14:paraId="46CB8B09" w14:textId="5725D1CD" w:rsidR="006606DD" w:rsidRPr="00DA0442" w:rsidRDefault="000E12DC"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n.a.</w:t>
            </w:r>
          </w:p>
          <w:p w14:paraId="297505FE" w14:textId="7777777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5245" w:type="dxa"/>
            <w:shd w:val="clear" w:color="auto" w:fill="7F7F7F" w:themeFill="text1" w:themeFillTint="80"/>
          </w:tcPr>
          <w:p w14:paraId="0973B2A6" w14:textId="77777777" w:rsidR="006606DD" w:rsidRPr="00DA0442" w:rsidRDefault="006606DD" w:rsidP="006606DD">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r>
      <w:tr w:rsidR="000E12DC" w:rsidRPr="00DA0442" w14:paraId="54C77A82" w14:textId="77777777" w:rsidTr="0054607E">
        <w:trPr>
          <w:trHeight w:val="295"/>
        </w:trPr>
        <w:tc>
          <w:tcPr>
            <w:cnfStyle w:val="001000000000" w:firstRow="0" w:lastRow="0" w:firstColumn="1" w:lastColumn="0" w:oddVBand="0" w:evenVBand="0" w:oddHBand="0" w:evenHBand="0" w:firstRowFirstColumn="0" w:firstRowLastColumn="0" w:lastRowFirstColumn="0" w:lastRowLastColumn="0"/>
            <w:tcW w:w="1852" w:type="dxa"/>
          </w:tcPr>
          <w:p w14:paraId="31652200" w14:textId="221FA04E" w:rsidR="000E12DC" w:rsidRPr="00DA0442" w:rsidRDefault="000E12DC" w:rsidP="000E12DC">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3.3. Facilitate in-country discussions and convene finance development institutions and philanthropic organizations to attract additional financing</w:t>
            </w:r>
          </w:p>
        </w:tc>
        <w:tc>
          <w:tcPr>
            <w:tcW w:w="978" w:type="dxa"/>
            <w:vMerge/>
          </w:tcPr>
          <w:p w14:paraId="0FD62442" w14:textId="77777777" w:rsidR="000E12DC" w:rsidRPr="00DA0442" w:rsidRDefault="000E12DC" w:rsidP="000E12DC">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268" w:type="dxa"/>
          </w:tcPr>
          <w:p w14:paraId="2539ABAE" w14:textId="2240B251" w:rsidR="000E12DC" w:rsidRPr="00DA0442" w:rsidRDefault="000E12DC" w:rsidP="000E12DC">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i/>
                <w:sz w:val="16"/>
                <w:szCs w:val="16"/>
                <w:lang w:val="en-US"/>
              </w:rPr>
              <w:t xml:space="preserve">3.4. Capacities of the national financial sector (including philanthropic) in terms of business models and innovative financial solutions (including digital) in connection with </w:t>
            </w:r>
            <w:r w:rsidR="00037ECA" w:rsidRPr="00DA0442">
              <w:rPr>
                <w:i/>
                <w:sz w:val="16"/>
                <w:szCs w:val="16"/>
                <w:lang w:val="en-US"/>
              </w:rPr>
              <w:t>minigrid</w:t>
            </w:r>
            <w:r w:rsidRPr="00DA0442">
              <w:rPr>
                <w:i/>
                <w:sz w:val="16"/>
                <w:szCs w:val="16"/>
                <w:lang w:val="en-US"/>
              </w:rPr>
              <w:t>s are strengthened and facilitate access to financing</w:t>
            </w:r>
          </w:p>
        </w:tc>
        <w:tc>
          <w:tcPr>
            <w:tcW w:w="1134" w:type="dxa"/>
            <w:vMerge/>
          </w:tcPr>
          <w:p w14:paraId="307BF26D" w14:textId="77777777" w:rsidR="000E12DC" w:rsidRPr="00DA0442" w:rsidRDefault="000E12DC" w:rsidP="000E12DC">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552" w:type="dxa"/>
          </w:tcPr>
          <w:p w14:paraId="1E100CA0" w14:textId="27058FBD" w:rsidR="000E12DC" w:rsidRPr="00DA0442" w:rsidRDefault="000E12DC" w:rsidP="000E12DC">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 xml:space="preserve">Focus on capacity building and better understanding of the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 xml:space="preserve"> sector and its opportunities for the financial sector.</w:t>
            </w:r>
          </w:p>
        </w:tc>
        <w:tc>
          <w:tcPr>
            <w:tcW w:w="5245" w:type="dxa"/>
          </w:tcPr>
          <w:p w14:paraId="68C12579" w14:textId="05684043" w:rsidR="000E12DC" w:rsidRPr="00DA0442" w:rsidRDefault="00037ECA" w:rsidP="000E12DC">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Minigrid</w:t>
            </w:r>
            <w:r w:rsidR="000E12DC" w:rsidRPr="00DA0442">
              <w:rPr>
                <w:rFonts w:asciiTheme="minorHAnsi" w:eastAsia="Times New Roman" w:hAnsiTheme="minorHAnsi" w:cstheme="minorHAnsi"/>
                <w:sz w:val="16"/>
                <w:szCs w:val="16"/>
                <w:lang w:val="en-US"/>
              </w:rPr>
              <w:t xml:space="preserve">s are rather new in Comoros including also for the finance and investment community and / interested in Comoros. Thus, to stimulate and facilitate additional financing towards </w:t>
            </w:r>
            <w:r w:rsidRPr="00DA0442">
              <w:rPr>
                <w:rFonts w:asciiTheme="minorHAnsi" w:eastAsia="Times New Roman" w:hAnsiTheme="minorHAnsi" w:cstheme="minorHAnsi"/>
                <w:sz w:val="16"/>
                <w:szCs w:val="16"/>
                <w:lang w:val="en-US"/>
              </w:rPr>
              <w:t>minigrid</w:t>
            </w:r>
            <w:r w:rsidR="000E12DC" w:rsidRPr="00DA0442">
              <w:rPr>
                <w:rFonts w:asciiTheme="minorHAnsi" w:eastAsia="Times New Roman" w:hAnsiTheme="minorHAnsi" w:cstheme="minorHAnsi"/>
                <w:sz w:val="16"/>
                <w:szCs w:val="16"/>
                <w:lang w:val="en-US"/>
              </w:rPr>
              <w:t>s, it is critical to build the capacities of these players (incl. derisking efforts – DREI study – Output 1.4.)</w:t>
            </w:r>
          </w:p>
        </w:tc>
      </w:tr>
      <w:tr w:rsidR="000D0F3B" w:rsidRPr="00DA0442" w14:paraId="5BF2DDE2" w14:textId="77777777" w:rsidTr="0054607E">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852" w:type="dxa"/>
          </w:tcPr>
          <w:p w14:paraId="4C677A7E" w14:textId="0A8926D8" w:rsidR="000D0F3B" w:rsidRPr="00DA0442" w:rsidRDefault="000D0F3B" w:rsidP="00B16E1A">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4.1. Lessons learned captured and disseminated at the national level</w:t>
            </w:r>
          </w:p>
        </w:tc>
        <w:tc>
          <w:tcPr>
            <w:tcW w:w="978" w:type="dxa"/>
            <w:vMerge w:val="restart"/>
          </w:tcPr>
          <w:p w14:paraId="38D31C86" w14:textId="3CE228E5" w:rsidR="000D0F3B" w:rsidRPr="00DA0442" w:rsidRDefault="000D0F3B" w:rsidP="00B16E1A">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i/>
                <w:iCs/>
                <w:color w:val="000000"/>
                <w:sz w:val="16"/>
                <w:szCs w:val="16"/>
                <w:lang w:val="en-US"/>
              </w:rPr>
            </w:pPr>
            <w:r w:rsidRPr="00DA0442">
              <w:rPr>
                <w:rFonts w:asciiTheme="minorHAnsi" w:eastAsia="Times New Roman" w:hAnsiTheme="minorHAnsi" w:cstheme="minorHAnsi"/>
                <w:i/>
                <w:iCs/>
                <w:color w:val="000000"/>
                <w:sz w:val="16"/>
                <w:szCs w:val="16"/>
                <w:lang w:val="en-US"/>
              </w:rPr>
              <w:t>$ 141.432</w:t>
            </w:r>
          </w:p>
        </w:tc>
        <w:tc>
          <w:tcPr>
            <w:tcW w:w="2268" w:type="dxa"/>
          </w:tcPr>
          <w:p w14:paraId="15FA17F9" w14:textId="6235AF44"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i/>
                <w:sz w:val="16"/>
                <w:szCs w:val="16"/>
                <w:lang w:val="en-US"/>
              </w:rPr>
              <w:t xml:space="preserve">4.1. A Digital  Strategy is developed and implemented, including linkages to and </w:t>
            </w:r>
            <w:r w:rsidRPr="00DA0442">
              <w:rPr>
                <w:i/>
                <w:sz w:val="16"/>
                <w:szCs w:val="16"/>
                <w:lang w:val="en-US"/>
              </w:rPr>
              <w:lastRenderedPageBreak/>
              <w:t xml:space="preserve">following guidance from the regional project </w:t>
            </w:r>
          </w:p>
        </w:tc>
        <w:tc>
          <w:tcPr>
            <w:tcW w:w="1134" w:type="dxa"/>
            <w:vMerge w:val="restart"/>
          </w:tcPr>
          <w:p w14:paraId="36767663" w14:textId="3C9DDFC5"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i/>
                <w:iCs/>
                <w:color w:val="000000"/>
                <w:sz w:val="16"/>
                <w:szCs w:val="16"/>
                <w:lang w:val="en-US"/>
              </w:rPr>
              <w:lastRenderedPageBreak/>
              <w:t>$279,620</w:t>
            </w:r>
          </w:p>
        </w:tc>
        <w:tc>
          <w:tcPr>
            <w:tcW w:w="2552" w:type="dxa"/>
          </w:tcPr>
          <w:p w14:paraId="4F34BBEA" w14:textId="26F63D41"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Output 4.1. in the PIF is included in Output 4.7. in the ProDoc</w:t>
            </w:r>
          </w:p>
          <w:p w14:paraId="690AA356" w14:textId="6EEE94C1"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p w14:paraId="51CD90B2" w14:textId="0B760F5B"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lastRenderedPageBreak/>
              <w:t xml:space="preserve">Importance of digitalization for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 xml:space="preserve"> development and scaling-up</w:t>
            </w:r>
          </w:p>
          <w:p w14:paraId="3EC0E93C" w14:textId="77777777"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p w14:paraId="79A88004" w14:textId="77777777" w:rsidR="000D0F3B" w:rsidRPr="00DA0442" w:rsidRDefault="000D0F3B" w:rsidP="00FD1FA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5245" w:type="dxa"/>
          </w:tcPr>
          <w:p w14:paraId="5B0CA40A" w14:textId="77777777"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lastRenderedPageBreak/>
              <w:t xml:space="preserve">Lessons learned are included in the awareness raising campaigns at all levels and will be shared at AMP regional level  </w:t>
            </w:r>
          </w:p>
          <w:p w14:paraId="1BFE329A" w14:textId="025B8C47"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 xml:space="preserve">The importance of digitalization for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 xml:space="preserve"> development and the ‘digital opportunity’ as it relates to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 xml:space="preserve"> cost reduction have been acknowledged </w:t>
            </w:r>
            <w:r w:rsidRPr="00DA0442">
              <w:rPr>
                <w:rFonts w:asciiTheme="minorHAnsi" w:eastAsia="Times New Roman" w:hAnsiTheme="minorHAnsi" w:cstheme="minorHAnsi"/>
                <w:sz w:val="16"/>
                <w:szCs w:val="16"/>
                <w:lang w:val="en-US"/>
              </w:rPr>
              <w:lastRenderedPageBreak/>
              <w:t xml:space="preserve">since the PIF. This digital platform will provide key functionality in terms of acting as the (i) national digital convening platform for key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 xml:space="preserve"> stakeholders (public/private), (ii) providing ongoing data gathering and M&amp;E on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 xml:space="preserve">s, including linking to the AMP regional project and (iii) acting as the mechanism for tenders for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 xml:space="preserve"> developers/sites.</w:t>
            </w:r>
          </w:p>
          <w:p w14:paraId="0BE7F0D9" w14:textId="77777777"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 xml:space="preserve">During the PPG phase, identifying and gathering data and studies around energy, renewable energy, GIS mapping etc. at national level has shown to be a real challenge. While access to relevant data and analyses for targeted stakeholders is key, and even critical. </w:t>
            </w:r>
          </w:p>
          <w:p w14:paraId="5044014E" w14:textId="52651BCA"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Linkages with and guidance from the regional AMP project will support this effort.</w:t>
            </w:r>
          </w:p>
        </w:tc>
      </w:tr>
      <w:tr w:rsidR="000D0F3B" w:rsidRPr="00DA0442" w14:paraId="38658E65" w14:textId="77777777" w:rsidTr="0054607E">
        <w:trPr>
          <w:trHeight w:val="295"/>
        </w:trPr>
        <w:tc>
          <w:tcPr>
            <w:cnfStyle w:val="001000000000" w:firstRow="0" w:lastRow="0" w:firstColumn="1" w:lastColumn="0" w:oddVBand="0" w:evenVBand="0" w:oddHBand="0" w:evenHBand="0" w:firstRowFirstColumn="0" w:firstRowLastColumn="0" w:lastRowFirstColumn="0" w:lastRowLastColumn="0"/>
            <w:tcW w:w="1852" w:type="dxa"/>
          </w:tcPr>
          <w:p w14:paraId="0F370B0F" w14:textId="4177F90F" w:rsidR="000D0F3B" w:rsidRPr="00DA0442" w:rsidRDefault="000D0F3B" w:rsidP="00B16E1A">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lastRenderedPageBreak/>
              <w:t xml:space="preserve">4.2. Replication plan (incl. investment plan) for scaling up rural energy access developed </w:t>
            </w:r>
          </w:p>
        </w:tc>
        <w:tc>
          <w:tcPr>
            <w:tcW w:w="978" w:type="dxa"/>
            <w:vMerge/>
          </w:tcPr>
          <w:p w14:paraId="4DAFFDC3" w14:textId="77777777"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268" w:type="dxa"/>
          </w:tcPr>
          <w:p w14:paraId="73A70E55" w14:textId="4B5FEAC5"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i/>
                <w:sz w:val="16"/>
                <w:szCs w:val="16"/>
                <w:lang w:val="en-US"/>
              </w:rPr>
              <w:t xml:space="preserve">4.2. </w:t>
            </w:r>
            <w:r w:rsidR="00037ECA" w:rsidRPr="00DA0442">
              <w:rPr>
                <w:i/>
                <w:sz w:val="16"/>
                <w:szCs w:val="16"/>
                <w:lang w:val="en-US"/>
              </w:rPr>
              <w:t>Minigrid</w:t>
            </w:r>
            <w:r w:rsidRPr="00DA0442">
              <w:rPr>
                <w:i/>
                <w:sz w:val="16"/>
                <w:szCs w:val="16"/>
                <w:lang w:val="en-US"/>
              </w:rPr>
              <w:t xml:space="preserve">s data management platform implemented to run tenders and manage data from pilots, and to support </w:t>
            </w:r>
            <w:r w:rsidR="00037ECA" w:rsidRPr="00DA0442">
              <w:rPr>
                <w:i/>
                <w:sz w:val="16"/>
                <w:szCs w:val="16"/>
                <w:lang w:val="en-US"/>
              </w:rPr>
              <w:t>minigrid</w:t>
            </w:r>
            <w:r w:rsidRPr="00DA0442">
              <w:rPr>
                <w:i/>
                <w:sz w:val="16"/>
                <w:szCs w:val="16"/>
                <w:lang w:val="en-US"/>
              </w:rPr>
              <w:t>s scale-up and cost-reduction</w:t>
            </w:r>
          </w:p>
        </w:tc>
        <w:tc>
          <w:tcPr>
            <w:tcW w:w="1134" w:type="dxa"/>
            <w:vMerge/>
          </w:tcPr>
          <w:p w14:paraId="6ADDD3AE" w14:textId="77777777"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552" w:type="dxa"/>
          </w:tcPr>
          <w:p w14:paraId="35C23B93" w14:textId="4AD303E8"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Output 4.2. in the PIF is moved to Output 4.8. in the ProDoc</w:t>
            </w:r>
          </w:p>
          <w:p w14:paraId="439AE9E5" w14:textId="77777777"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p w14:paraId="5B0E9D57" w14:textId="65C7F8A6"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5245" w:type="dxa"/>
          </w:tcPr>
          <w:p w14:paraId="5AB6F86F" w14:textId="57E4C5DA"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 xml:space="preserve">In line with 4.1. as well as with the entire project’s components, a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 xml:space="preserve">s data management platform suitable to Comoros’ needs will be implemented. It shall facilitate the tendering process from A to Z, monitoring of pilot sites and other indicators, cost optimization. It shall also act as a repository of all relevant data, studies, reports and more around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s at national level.</w:t>
            </w:r>
          </w:p>
        </w:tc>
      </w:tr>
      <w:tr w:rsidR="000D0F3B" w:rsidRPr="00DA0442" w14:paraId="75FB90B6" w14:textId="77777777" w:rsidTr="00E2701A">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852" w:type="dxa"/>
          </w:tcPr>
          <w:p w14:paraId="4304ABD1" w14:textId="7E873427" w:rsidR="000D0F3B" w:rsidRPr="00DA0442" w:rsidRDefault="000D0F3B" w:rsidP="00B16E1A">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 xml:space="preserve">4.3. Knowledge network / Community of Practice established to promote </w:t>
            </w:r>
            <w:r w:rsidR="00037ECA" w:rsidRPr="00DA0442">
              <w:rPr>
                <w:rFonts w:asciiTheme="minorHAnsi" w:eastAsia="Times New Roman" w:hAnsiTheme="minorHAnsi" w:cstheme="minorHAnsi"/>
                <w:b w:val="0"/>
                <w:bCs w:val="0"/>
                <w:color w:val="000000"/>
                <w:sz w:val="16"/>
                <w:szCs w:val="16"/>
                <w:lang w:val="en-US"/>
              </w:rPr>
              <w:t>minigrid</w:t>
            </w:r>
            <w:r w:rsidRPr="00DA0442">
              <w:rPr>
                <w:rFonts w:asciiTheme="minorHAnsi" w:eastAsia="Times New Roman" w:hAnsiTheme="minorHAnsi" w:cstheme="minorHAnsi"/>
                <w:b w:val="0"/>
                <w:bCs w:val="0"/>
                <w:color w:val="000000"/>
                <w:sz w:val="16"/>
                <w:szCs w:val="16"/>
                <w:lang w:val="en-US"/>
              </w:rPr>
              <w:t>s development/ rural energy access</w:t>
            </w:r>
          </w:p>
        </w:tc>
        <w:tc>
          <w:tcPr>
            <w:tcW w:w="978" w:type="dxa"/>
            <w:vMerge/>
          </w:tcPr>
          <w:p w14:paraId="25404DC4" w14:textId="77777777"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2268" w:type="dxa"/>
          </w:tcPr>
          <w:p w14:paraId="369D4BB3" w14:textId="23E8B4F4"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i/>
                <w:sz w:val="16"/>
                <w:szCs w:val="16"/>
                <w:lang w:val="en-US"/>
              </w:rPr>
            </w:pPr>
            <w:r w:rsidRPr="00DA0442">
              <w:rPr>
                <w:i/>
                <w:sz w:val="16"/>
                <w:szCs w:val="16"/>
                <w:lang w:val="en-US"/>
              </w:rPr>
              <w:t xml:space="preserve">4.3. A Quality Assurance and Monitoring Framework for measuring, reporting and verification of the sustainable development impacts of all </w:t>
            </w:r>
            <w:r w:rsidR="00037ECA" w:rsidRPr="00DA0442">
              <w:rPr>
                <w:i/>
                <w:sz w:val="16"/>
                <w:szCs w:val="16"/>
                <w:lang w:val="en-US"/>
              </w:rPr>
              <w:t>minigrid</w:t>
            </w:r>
            <w:r w:rsidRPr="00DA0442">
              <w:rPr>
                <w:i/>
                <w:sz w:val="16"/>
                <w:szCs w:val="16"/>
                <w:lang w:val="en-US"/>
              </w:rPr>
              <w:t>s pilots supported, including GHG emission reductions, is adopted and operationalized based on standardized guidance from the regional project</w:t>
            </w:r>
          </w:p>
          <w:p w14:paraId="2EF40DB4" w14:textId="33CA557C"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1134" w:type="dxa"/>
            <w:vMerge/>
          </w:tcPr>
          <w:p w14:paraId="63BE8064" w14:textId="77777777"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2552" w:type="dxa"/>
          </w:tcPr>
          <w:p w14:paraId="1B66AE69" w14:textId="5ECE1646"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Output 4.3. in the PIF is integrated in Output 4.5. in the ProDoc as part of the engagement of AMP Comoros national child project with AMP regional project and other national child projects</w:t>
            </w:r>
          </w:p>
          <w:p w14:paraId="7A1A02D3" w14:textId="60840D2B"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p w14:paraId="44FA0B47" w14:textId="748038C8"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Output 4.4. in the PIF is moved to Output 4.3. in the ProDoc</w:t>
            </w:r>
          </w:p>
          <w:p w14:paraId="1E50598B" w14:textId="77777777"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5245" w:type="dxa"/>
            <w:shd w:val="clear" w:color="auto" w:fill="767171" w:themeFill="background2" w:themeFillShade="80"/>
          </w:tcPr>
          <w:p w14:paraId="0B87DB7A" w14:textId="3D5C2B5A"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n.a.</w:t>
            </w:r>
          </w:p>
        </w:tc>
      </w:tr>
      <w:tr w:rsidR="000D0F3B" w:rsidRPr="00DA0442" w14:paraId="2BA42F70" w14:textId="77777777" w:rsidTr="0054607E">
        <w:trPr>
          <w:trHeight w:val="295"/>
        </w:trPr>
        <w:tc>
          <w:tcPr>
            <w:cnfStyle w:val="001000000000" w:firstRow="0" w:lastRow="0" w:firstColumn="1" w:lastColumn="0" w:oddVBand="0" w:evenVBand="0" w:oddHBand="0" w:evenHBand="0" w:firstRowFirstColumn="0" w:firstRowLastColumn="0" w:lastRowFirstColumn="0" w:lastRowLastColumn="0"/>
            <w:tcW w:w="1852" w:type="dxa"/>
          </w:tcPr>
          <w:p w14:paraId="4EEB9B90" w14:textId="3172C6FD" w:rsidR="000D0F3B" w:rsidRPr="00DA0442" w:rsidRDefault="000D0F3B" w:rsidP="00B16E1A">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 xml:space="preserve">4.4. Quality Assurance and Monitoring Framework for measuring, reporting and verification of the sustainable development impacts of </w:t>
            </w:r>
            <w:r w:rsidR="00037ECA" w:rsidRPr="00DA0442">
              <w:rPr>
                <w:rFonts w:asciiTheme="minorHAnsi" w:eastAsia="Times New Roman" w:hAnsiTheme="minorHAnsi" w:cstheme="minorHAnsi"/>
                <w:b w:val="0"/>
                <w:bCs w:val="0"/>
                <w:color w:val="000000"/>
                <w:sz w:val="16"/>
                <w:szCs w:val="16"/>
                <w:lang w:val="en-US"/>
              </w:rPr>
              <w:t>minigrid</w:t>
            </w:r>
            <w:r w:rsidRPr="00DA0442">
              <w:rPr>
                <w:rFonts w:asciiTheme="minorHAnsi" w:eastAsia="Times New Roman" w:hAnsiTheme="minorHAnsi" w:cstheme="minorHAnsi"/>
                <w:b w:val="0"/>
                <w:bCs w:val="0"/>
                <w:color w:val="000000"/>
                <w:sz w:val="16"/>
                <w:szCs w:val="16"/>
                <w:lang w:val="en-US"/>
              </w:rPr>
              <w:t>s, including GHG emission reductions is developed and operationalized</w:t>
            </w:r>
          </w:p>
        </w:tc>
        <w:tc>
          <w:tcPr>
            <w:tcW w:w="978" w:type="dxa"/>
            <w:vMerge/>
          </w:tcPr>
          <w:p w14:paraId="3FBBD07C" w14:textId="77777777"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268" w:type="dxa"/>
          </w:tcPr>
          <w:p w14:paraId="2339F17A" w14:textId="2AB2F905"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i/>
                <w:sz w:val="16"/>
                <w:szCs w:val="16"/>
                <w:lang w:val="en-US"/>
              </w:rPr>
              <w:t>4.4. Monitoring and Evaluation (M&amp;E) and Reporting, including (i) Conducting Inception workshop and preparing report, (ii) Ongoing M&amp;E, (iii) Mid-Term Evaluation and (iv) Terminal Evaluation</w:t>
            </w:r>
          </w:p>
        </w:tc>
        <w:tc>
          <w:tcPr>
            <w:tcW w:w="1134" w:type="dxa"/>
            <w:vMerge/>
          </w:tcPr>
          <w:p w14:paraId="00F1934A" w14:textId="77777777"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552" w:type="dxa"/>
          </w:tcPr>
          <w:p w14:paraId="4EAC39AD" w14:textId="11D2E355"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Added</w:t>
            </w:r>
          </w:p>
        </w:tc>
        <w:tc>
          <w:tcPr>
            <w:tcW w:w="5245" w:type="dxa"/>
          </w:tcPr>
          <w:p w14:paraId="402D79BD" w14:textId="2D0882CA"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A dedicated output on monitoring &amp; evaluation has been added to comply with GEF and UNDP processes and facilitate potential corrective measures to achieve the expected project’s results</w:t>
            </w:r>
          </w:p>
        </w:tc>
      </w:tr>
      <w:tr w:rsidR="000D0F3B" w:rsidRPr="00DA0442" w14:paraId="3954E848" w14:textId="77777777" w:rsidTr="0054607E">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852" w:type="dxa"/>
            <w:shd w:val="clear" w:color="auto" w:fill="7F7F7F" w:themeFill="text1" w:themeFillTint="80"/>
          </w:tcPr>
          <w:p w14:paraId="78CB1212" w14:textId="77777777" w:rsidR="000D0F3B" w:rsidRPr="00DA0442" w:rsidRDefault="000D0F3B" w:rsidP="00B16E1A">
            <w:pPr>
              <w:rPr>
                <w:rFonts w:asciiTheme="minorHAnsi" w:eastAsia="Times New Roman" w:hAnsiTheme="minorHAnsi" w:cstheme="minorHAnsi"/>
                <w:color w:val="000000"/>
                <w:sz w:val="16"/>
                <w:szCs w:val="16"/>
              </w:rPr>
            </w:pPr>
          </w:p>
        </w:tc>
        <w:tc>
          <w:tcPr>
            <w:tcW w:w="978" w:type="dxa"/>
            <w:vMerge/>
          </w:tcPr>
          <w:p w14:paraId="218127EA" w14:textId="77777777"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rPr>
            </w:pPr>
          </w:p>
        </w:tc>
        <w:tc>
          <w:tcPr>
            <w:tcW w:w="2268" w:type="dxa"/>
          </w:tcPr>
          <w:p w14:paraId="72E4FAB8" w14:textId="47DE0937"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i/>
                <w:sz w:val="16"/>
                <w:szCs w:val="16"/>
                <w:lang w:val="en-US"/>
              </w:rPr>
            </w:pPr>
            <w:r w:rsidRPr="00DA0442">
              <w:rPr>
                <w:i/>
                <w:sz w:val="16"/>
                <w:szCs w:val="16"/>
                <w:lang w:val="en-US"/>
              </w:rPr>
              <w:t xml:space="preserve">4.5. Engage with regional project, including, but not limited to, via (i) participating in Communities of Practice and </w:t>
            </w:r>
            <w:r w:rsidRPr="00DA0442">
              <w:rPr>
                <w:i/>
                <w:sz w:val="16"/>
                <w:szCs w:val="16"/>
                <w:lang w:val="en-US"/>
              </w:rPr>
              <w:lastRenderedPageBreak/>
              <w:t>(ii) capturing and sharing lessons learnt</w:t>
            </w:r>
          </w:p>
        </w:tc>
        <w:tc>
          <w:tcPr>
            <w:tcW w:w="1134" w:type="dxa"/>
            <w:vMerge/>
          </w:tcPr>
          <w:p w14:paraId="55736652" w14:textId="77777777"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rPr>
            </w:pPr>
          </w:p>
        </w:tc>
        <w:tc>
          <w:tcPr>
            <w:tcW w:w="2552" w:type="dxa"/>
          </w:tcPr>
          <w:p w14:paraId="47292CD5" w14:textId="77777777"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rPr>
            </w:pPr>
          </w:p>
        </w:tc>
        <w:tc>
          <w:tcPr>
            <w:tcW w:w="5245" w:type="dxa"/>
          </w:tcPr>
          <w:p w14:paraId="11A9C771" w14:textId="617F8C5F" w:rsidR="000D0F3B" w:rsidRPr="00DA0442" w:rsidRDefault="000D0F3B"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rPr>
            </w:pPr>
            <w:r w:rsidRPr="00DA0442">
              <w:rPr>
                <w:rFonts w:asciiTheme="minorHAnsi" w:eastAsia="Times New Roman" w:hAnsiTheme="minorHAnsi" w:cstheme="minorHAnsi"/>
                <w:sz w:val="16"/>
                <w:szCs w:val="16"/>
                <w:lang w:val="en-US"/>
              </w:rPr>
              <w:t>As regional AMP will develop various AMP Communities of Practice to share knowledge and know-how, targeted national stakeholders will integrate some of them. Lessons learnt are part of knowledge sharring efforts too.</w:t>
            </w:r>
          </w:p>
        </w:tc>
      </w:tr>
      <w:tr w:rsidR="000D0F3B" w:rsidRPr="00DA0442" w14:paraId="3340B012" w14:textId="77777777" w:rsidTr="0054607E">
        <w:trPr>
          <w:trHeight w:val="295"/>
        </w:trPr>
        <w:tc>
          <w:tcPr>
            <w:cnfStyle w:val="001000000000" w:firstRow="0" w:lastRow="0" w:firstColumn="1" w:lastColumn="0" w:oddVBand="0" w:evenVBand="0" w:oddHBand="0" w:evenHBand="0" w:firstRowFirstColumn="0" w:firstRowLastColumn="0" w:lastRowFirstColumn="0" w:lastRowLastColumn="0"/>
            <w:tcW w:w="1852" w:type="dxa"/>
            <w:shd w:val="clear" w:color="auto" w:fill="7F7F7F" w:themeFill="text1" w:themeFillTint="80"/>
          </w:tcPr>
          <w:p w14:paraId="26D1D7A7" w14:textId="20B32BE5" w:rsidR="000D0F3B" w:rsidRPr="00DA0442" w:rsidRDefault="000D0F3B" w:rsidP="00B16E1A">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n.a.</w:t>
            </w:r>
          </w:p>
        </w:tc>
        <w:tc>
          <w:tcPr>
            <w:tcW w:w="978" w:type="dxa"/>
            <w:vMerge/>
          </w:tcPr>
          <w:p w14:paraId="5B4AF955" w14:textId="77777777"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268" w:type="dxa"/>
          </w:tcPr>
          <w:p w14:paraId="664C1FA6" w14:textId="1B48A34A"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i/>
                <w:sz w:val="16"/>
                <w:szCs w:val="16"/>
                <w:lang w:val="en-US"/>
              </w:rPr>
            </w:pPr>
            <w:r w:rsidRPr="00DA0442">
              <w:rPr>
                <w:i/>
                <w:sz w:val="16"/>
                <w:szCs w:val="16"/>
                <w:lang w:val="en-US"/>
              </w:rPr>
              <w:t xml:space="preserve">4.6. A Community of Practice to promote </w:t>
            </w:r>
            <w:r w:rsidR="00037ECA" w:rsidRPr="00DA0442">
              <w:rPr>
                <w:i/>
                <w:sz w:val="16"/>
                <w:szCs w:val="16"/>
                <w:lang w:val="en-US"/>
              </w:rPr>
              <w:t>minigrid</w:t>
            </w:r>
            <w:r w:rsidRPr="00DA0442">
              <w:rPr>
                <w:i/>
                <w:sz w:val="16"/>
                <w:szCs w:val="16"/>
                <w:lang w:val="en-US"/>
              </w:rPr>
              <w:t>s development and rural energy access is established, in close collaboration with Communities of Practice at AMP regional level and others at SIDS, regional, continental and international levels</w:t>
            </w:r>
          </w:p>
        </w:tc>
        <w:tc>
          <w:tcPr>
            <w:tcW w:w="1134" w:type="dxa"/>
            <w:vMerge/>
          </w:tcPr>
          <w:p w14:paraId="1167011E" w14:textId="77777777"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552" w:type="dxa"/>
          </w:tcPr>
          <w:p w14:paraId="37A29F43" w14:textId="77777777"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5245" w:type="dxa"/>
          </w:tcPr>
          <w:p w14:paraId="74C48C20" w14:textId="6F441BC3"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A national Community of Practice with relevant stakeholders will interact among each other, as well as with other AMP Communities of Practice, among SIDS (RMI project, IRENA Lighthouse, etc.), as well as at continental and international levels. This will support Comoros to leverage lessons learnt and best practices (possibly to even leapfrog), as well as share its own experiences and feedbacks.</w:t>
            </w:r>
          </w:p>
        </w:tc>
      </w:tr>
      <w:tr w:rsidR="000D0F3B" w:rsidRPr="00DA0442" w14:paraId="3F5BBEDC" w14:textId="77777777" w:rsidTr="00062F0A">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1852" w:type="dxa"/>
            <w:shd w:val="clear" w:color="auto" w:fill="7F7F7F" w:themeFill="text1" w:themeFillTint="80"/>
          </w:tcPr>
          <w:p w14:paraId="2B8F7CBD" w14:textId="77777777" w:rsidR="000D0F3B" w:rsidRPr="00DA0442" w:rsidRDefault="000D0F3B" w:rsidP="00062F0A">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n.a.</w:t>
            </w:r>
          </w:p>
        </w:tc>
        <w:tc>
          <w:tcPr>
            <w:tcW w:w="978" w:type="dxa"/>
          </w:tcPr>
          <w:p w14:paraId="3AB11762" w14:textId="77777777" w:rsidR="000D0F3B" w:rsidRPr="00DA0442" w:rsidRDefault="000D0F3B" w:rsidP="00062F0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2268" w:type="dxa"/>
          </w:tcPr>
          <w:p w14:paraId="36DAD156" w14:textId="77777777" w:rsidR="000D0F3B" w:rsidRPr="00DA0442" w:rsidRDefault="000D0F3B" w:rsidP="00062F0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i/>
                <w:sz w:val="16"/>
                <w:szCs w:val="16"/>
                <w:lang w:val="en-US"/>
              </w:rPr>
              <w:t>4.7. Awareness raising campaigns, including lessons learned, are developed and disseminated at all levels nationally (incl. intervention zones) and with the regional project</w:t>
            </w:r>
          </w:p>
        </w:tc>
        <w:tc>
          <w:tcPr>
            <w:tcW w:w="1134" w:type="dxa"/>
            <w:vMerge/>
          </w:tcPr>
          <w:p w14:paraId="039D95B4" w14:textId="77777777" w:rsidR="000D0F3B" w:rsidRPr="00DA0442" w:rsidRDefault="000D0F3B" w:rsidP="00062F0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c>
          <w:tcPr>
            <w:tcW w:w="2552" w:type="dxa"/>
          </w:tcPr>
          <w:p w14:paraId="4F84DC7A" w14:textId="77777777" w:rsidR="000D0F3B" w:rsidRPr="00DA0442" w:rsidRDefault="000D0F3B" w:rsidP="00062F0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Added</w:t>
            </w:r>
          </w:p>
        </w:tc>
        <w:tc>
          <w:tcPr>
            <w:tcW w:w="5245" w:type="dxa"/>
          </w:tcPr>
          <w:p w14:paraId="370B161A" w14:textId="4CAD1D62" w:rsidR="000D0F3B" w:rsidRPr="00DA0442" w:rsidRDefault="000D0F3B" w:rsidP="00062F0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 xml:space="preserve">To support visibility, adoption and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lang w:val="en-US"/>
              </w:rPr>
              <w:t xml:space="preserve"> market development and scale-up, targeted awareness raising campaigns at national, and AMP regional levels will be designed and rolled out. This will include climate change risks and mitigation efforts.</w:t>
            </w:r>
          </w:p>
        </w:tc>
      </w:tr>
      <w:tr w:rsidR="000D0F3B" w:rsidRPr="00DA0442" w14:paraId="78663F45" w14:textId="77777777" w:rsidTr="003E095C">
        <w:trPr>
          <w:trHeight w:val="295"/>
        </w:trPr>
        <w:tc>
          <w:tcPr>
            <w:cnfStyle w:val="001000000000" w:firstRow="0" w:lastRow="0" w:firstColumn="1" w:lastColumn="0" w:oddVBand="0" w:evenVBand="0" w:oddHBand="0" w:evenHBand="0" w:firstRowFirstColumn="0" w:firstRowLastColumn="0" w:lastRowFirstColumn="0" w:lastRowLastColumn="0"/>
            <w:tcW w:w="1852" w:type="dxa"/>
            <w:shd w:val="clear" w:color="auto" w:fill="7F7F7F" w:themeFill="text1" w:themeFillTint="80"/>
          </w:tcPr>
          <w:p w14:paraId="53AF7389" w14:textId="56F4F05C" w:rsidR="000D0F3B" w:rsidRPr="00DA0442" w:rsidRDefault="000D0F3B" w:rsidP="00B16E1A">
            <w:pPr>
              <w:rPr>
                <w:rFonts w:asciiTheme="minorHAnsi" w:eastAsia="Times New Roman" w:hAnsiTheme="minorHAnsi" w:cstheme="minorHAnsi"/>
                <w:b w:val="0"/>
                <w:bCs w:val="0"/>
                <w:color w:val="000000"/>
                <w:sz w:val="16"/>
                <w:szCs w:val="16"/>
                <w:lang w:val="en-US"/>
              </w:rPr>
            </w:pPr>
            <w:r w:rsidRPr="00DA0442">
              <w:rPr>
                <w:rFonts w:asciiTheme="minorHAnsi" w:eastAsia="Times New Roman" w:hAnsiTheme="minorHAnsi" w:cstheme="minorHAnsi"/>
                <w:b w:val="0"/>
                <w:bCs w:val="0"/>
                <w:color w:val="000000"/>
                <w:sz w:val="16"/>
                <w:szCs w:val="16"/>
                <w:lang w:val="en-US"/>
              </w:rPr>
              <w:t>n.a.</w:t>
            </w:r>
          </w:p>
        </w:tc>
        <w:tc>
          <w:tcPr>
            <w:tcW w:w="978" w:type="dxa"/>
          </w:tcPr>
          <w:p w14:paraId="0CF0362D" w14:textId="77777777"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268" w:type="dxa"/>
          </w:tcPr>
          <w:p w14:paraId="765B02EF" w14:textId="3ABDC0CF"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i/>
                <w:sz w:val="16"/>
                <w:szCs w:val="16"/>
                <w:lang w:val="en-US"/>
              </w:rPr>
              <w:t>4.8. Replication plan (including investment plan) for scaling up rural energy access developed</w:t>
            </w:r>
          </w:p>
        </w:tc>
        <w:tc>
          <w:tcPr>
            <w:tcW w:w="1134" w:type="dxa"/>
            <w:vMerge/>
          </w:tcPr>
          <w:p w14:paraId="1C8C7992" w14:textId="77777777"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2552" w:type="dxa"/>
          </w:tcPr>
          <w:p w14:paraId="7E638CC0" w14:textId="1C9A9453"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Output 4.2. in the PIF is moved to Output 4.8. in the ProDoc</w:t>
            </w:r>
          </w:p>
          <w:p w14:paraId="54209B7F" w14:textId="77777777"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c>
          <w:tcPr>
            <w:tcW w:w="5245" w:type="dxa"/>
            <w:shd w:val="clear" w:color="auto" w:fill="767171" w:themeFill="background2" w:themeFillShade="80"/>
          </w:tcPr>
          <w:p w14:paraId="01FA3F97" w14:textId="5E0BE577" w:rsidR="000D0F3B" w:rsidRPr="00DA0442" w:rsidRDefault="000D0F3B" w:rsidP="00B16E1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lang w:val="en-US"/>
              </w:rPr>
            </w:pPr>
          </w:p>
        </w:tc>
      </w:tr>
      <w:tr w:rsidR="0008352A" w:rsidRPr="00DA0442" w14:paraId="4EED0E77" w14:textId="77777777" w:rsidTr="00A01FD9">
        <w:trPr>
          <w:cnfStyle w:val="000000100000" w:firstRow="0" w:lastRow="0" w:firstColumn="0" w:lastColumn="0" w:oddVBand="0" w:evenVBand="0" w:oddHBand="1"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6232" w:type="dxa"/>
            <w:gridSpan w:val="4"/>
            <w:shd w:val="clear" w:color="auto" w:fill="7F7F7F" w:themeFill="text1" w:themeFillTint="80"/>
          </w:tcPr>
          <w:p w14:paraId="2C4873C2" w14:textId="2923F26B" w:rsidR="0008352A" w:rsidRPr="00DA0442" w:rsidRDefault="0008352A" w:rsidP="00B16E1A">
            <w:pPr>
              <w:rPr>
                <w:rFonts w:asciiTheme="minorHAnsi" w:eastAsia="Times New Roman" w:hAnsiTheme="minorHAnsi" w:cstheme="minorHAnsi"/>
                <w:sz w:val="16"/>
                <w:szCs w:val="16"/>
              </w:rPr>
            </w:pPr>
            <w:r w:rsidRPr="00DA0442">
              <w:rPr>
                <w:rFonts w:asciiTheme="minorHAnsi" w:eastAsia="Times New Roman" w:hAnsiTheme="minorHAnsi" w:cstheme="minorHAnsi"/>
                <w:sz w:val="16"/>
                <w:szCs w:val="16"/>
              </w:rPr>
              <w:t>GEF Core Indicator 6 - Greenhouse gas emissions mitigated</w:t>
            </w:r>
          </w:p>
        </w:tc>
        <w:tc>
          <w:tcPr>
            <w:tcW w:w="2552" w:type="dxa"/>
          </w:tcPr>
          <w:p w14:paraId="51A778A9" w14:textId="29D15143" w:rsidR="0008352A" w:rsidRPr="00DA0442" w:rsidRDefault="0008352A" w:rsidP="0008352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rPr>
            </w:pPr>
            <w:r w:rsidRPr="00DA0442">
              <w:rPr>
                <w:rFonts w:asciiTheme="minorHAnsi" w:eastAsia="Times New Roman" w:hAnsiTheme="minorHAnsi" w:cstheme="minorHAnsi"/>
                <w:sz w:val="16"/>
                <w:szCs w:val="16"/>
              </w:rPr>
              <w:t xml:space="preserve">Direct GHG emissions from 8,200 to </w:t>
            </w:r>
            <w:r w:rsidR="00F07868" w:rsidRPr="00DA0442">
              <w:rPr>
                <w:rFonts w:asciiTheme="minorHAnsi" w:eastAsia="Times New Roman" w:hAnsiTheme="minorHAnsi" w:cstheme="minorHAnsi"/>
                <w:sz w:val="16"/>
                <w:szCs w:val="16"/>
              </w:rPr>
              <w:t>11,951 tCO2e</w:t>
            </w:r>
          </w:p>
          <w:p w14:paraId="728DAB25" w14:textId="20CCC59C" w:rsidR="0008352A" w:rsidRPr="00DA0442" w:rsidRDefault="0008352A" w:rsidP="0008352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rPr>
            </w:pPr>
            <w:r w:rsidRPr="00DA0442">
              <w:rPr>
                <w:rFonts w:asciiTheme="minorHAnsi" w:eastAsia="Times New Roman" w:hAnsiTheme="minorHAnsi" w:cstheme="minorHAnsi"/>
                <w:sz w:val="16"/>
                <w:szCs w:val="16"/>
              </w:rPr>
              <w:t>Indirect GHG emissions from 10,000 to 9,000 tCO2e</w:t>
            </w:r>
          </w:p>
        </w:tc>
        <w:tc>
          <w:tcPr>
            <w:tcW w:w="5245" w:type="dxa"/>
            <w:shd w:val="clear" w:color="auto" w:fill="767171" w:themeFill="background2" w:themeFillShade="80"/>
            <w:vAlign w:val="center"/>
          </w:tcPr>
          <w:p w14:paraId="3FEBAA32" w14:textId="14B97A61" w:rsidR="0008352A" w:rsidRPr="00DA0442" w:rsidRDefault="008104CE" w:rsidP="0008352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rPr>
            </w:pPr>
            <w:r w:rsidRPr="00DA0442">
              <w:rPr>
                <w:rFonts w:asciiTheme="minorHAnsi" w:eastAsia="Times New Roman" w:hAnsiTheme="minorHAnsi" w:cstheme="minorHAnsi"/>
                <w:sz w:val="16"/>
                <w:szCs w:val="16"/>
              </w:rPr>
              <w:t>While at PIF stage, general assumptions were made; during PPG phase, 3 pilot sites were pre-selected and validated by stakeholders. A demand survey has been undertaken in each of the 3 sites enabling to calculate this indicator based on the surveys’ results. In addition a comprehensive methodology for the GHG emission reduction potential has been elaborated and detailed in Annex S.</w:t>
            </w:r>
          </w:p>
        </w:tc>
      </w:tr>
      <w:tr w:rsidR="00A01FD9" w:rsidRPr="00DA0442" w14:paraId="3DC854EC" w14:textId="77777777" w:rsidTr="00EF3030">
        <w:trPr>
          <w:trHeight w:val="69"/>
        </w:trPr>
        <w:tc>
          <w:tcPr>
            <w:cnfStyle w:val="001000000000" w:firstRow="0" w:lastRow="0" w:firstColumn="1" w:lastColumn="0" w:oddVBand="0" w:evenVBand="0" w:oddHBand="0" w:evenHBand="0" w:firstRowFirstColumn="0" w:firstRowLastColumn="0" w:lastRowFirstColumn="0" w:lastRowLastColumn="0"/>
            <w:tcW w:w="0" w:type="dxa"/>
            <w:gridSpan w:val="4"/>
            <w:shd w:val="clear" w:color="auto" w:fill="7F7F7F" w:themeFill="text1" w:themeFillTint="80"/>
          </w:tcPr>
          <w:p w14:paraId="2657156B" w14:textId="53FF4922" w:rsidR="00A01FD9" w:rsidRPr="00DA0442" w:rsidRDefault="00A01FD9" w:rsidP="00B16E1A">
            <w:pPr>
              <w:rPr>
                <w:rFonts w:asciiTheme="minorHAnsi" w:eastAsia="Times New Roman" w:hAnsiTheme="minorHAnsi" w:cstheme="minorHAnsi"/>
                <w:sz w:val="16"/>
                <w:szCs w:val="16"/>
              </w:rPr>
            </w:pPr>
            <w:r w:rsidRPr="00DA0442">
              <w:rPr>
                <w:rFonts w:asciiTheme="minorHAnsi" w:eastAsia="Times New Roman" w:hAnsiTheme="minorHAnsi" w:cstheme="minorHAnsi"/>
                <w:sz w:val="16"/>
                <w:szCs w:val="16"/>
              </w:rPr>
              <w:t>GEF Core Indicator 6.4 - Increase in installed solar PV capacity (MW) and battery storage (MWh)</w:t>
            </w:r>
          </w:p>
        </w:tc>
        <w:tc>
          <w:tcPr>
            <w:tcW w:w="0" w:type="dxa"/>
          </w:tcPr>
          <w:p w14:paraId="06F1CD0F" w14:textId="5E27317C" w:rsidR="00A01FD9" w:rsidRPr="00DA0442" w:rsidRDefault="00A01FD9" w:rsidP="0008352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rPr>
            </w:pPr>
            <w:r w:rsidRPr="00DA0442">
              <w:rPr>
                <w:rFonts w:asciiTheme="minorHAnsi" w:eastAsia="Times New Roman" w:hAnsiTheme="minorHAnsi" w:cstheme="minorHAnsi"/>
                <w:sz w:val="16"/>
                <w:szCs w:val="16"/>
              </w:rPr>
              <w:t xml:space="preserve">Installed PV capacity from 0.18 to </w:t>
            </w:r>
            <w:r w:rsidR="00F07868" w:rsidRPr="00DA0442">
              <w:rPr>
                <w:rFonts w:asciiTheme="minorHAnsi" w:eastAsia="Times New Roman" w:hAnsiTheme="minorHAnsi" w:cstheme="minorHAnsi"/>
                <w:sz w:val="16"/>
                <w:szCs w:val="16"/>
              </w:rPr>
              <w:t>0.449 MW</w:t>
            </w:r>
          </w:p>
          <w:p w14:paraId="75DD83B5" w14:textId="20A23A17" w:rsidR="00A01FD9" w:rsidRPr="00DA0442" w:rsidRDefault="00A01FD9" w:rsidP="0008352A">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rPr>
            </w:pPr>
            <w:r w:rsidRPr="00DA0442">
              <w:rPr>
                <w:rFonts w:asciiTheme="minorHAnsi" w:eastAsia="Times New Roman" w:hAnsiTheme="minorHAnsi" w:cstheme="minorHAnsi"/>
                <w:sz w:val="16"/>
                <w:szCs w:val="16"/>
              </w:rPr>
              <w:t xml:space="preserve">Installed battery storage no specified at PIF to </w:t>
            </w:r>
            <w:r w:rsidR="00E21A31" w:rsidRPr="00DA0442">
              <w:rPr>
                <w:rFonts w:asciiTheme="minorHAnsi" w:eastAsia="Times New Roman" w:hAnsiTheme="minorHAnsi" w:cstheme="minorHAnsi"/>
                <w:sz w:val="16"/>
                <w:szCs w:val="16"/>
              </w:rPr>
              <w:t>1.137 MWh</w:t>
            </w:r>
            <w:r w:rsidRPr="00DA0442">
              <w:rPr>
                <w:rFonts w:asciiTheme="minorHAnsi" w:eastAsia="Times New Roman" w:hAnsiTheme="minorHAnsi" w:cstheme="minorHAnsi"/>
                <w:sz w:val="16"/>
                <w:szCs w:val="16"/>
              </w:rPr>
              <w:t xml:space="preserve"> at PPG</w:t>
            </w:r>
          </w:p>
        </w:tc>
        <w:tc>
          <w:tcPr>
            <w:tcW w:w="0" w:type="dxa"/>
            <w:shd w:val="clear" w:color="auto" w:fill="767171" w:themeFill="background2" w:themeFillShade="80"/>
            <w:vAlign w:val="center"/>
          </w:tcPr>
          <w:p w14:paraId="4E12AECA" w14:textId="4F017783" w:rsidR="00A01FD9" w:rsidRPr="00DA0442" w:rsidRDefault="00EF3030" w:rsidP="00A01FD9">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16"/>
                <w:szCs w:val="16"/>
              </w:rPr>
            </w:pPr>
            <w:r w:rsidRPr="00DA0442">
              <w:rPr>
                <w:rFonts w:asciiTheme="minorHAnsi" w:eastAsia="Times New Roman" w:hAnsiTheme="minorHAnsi" w:cstheme="minorHAnsi"/>
                <w:sz w:val="16"/>
                <w:szCs w:val="16"/>
                <w:lang w:val="en-US"/>
              </w:rPr>
              <w:t>While at PIF stage, general assumptions were made; during PPG phase, 3 pilot sites were pre-selected and validated by stakeholders. A demand survey has been undertaken in each of the 3 sites enabling to calculate these indicators based on the surveys’ results.</w:t>
            </w:r>
          </w:p>
        </w:tc>
      </w:tr>
      <w:tr w:rsidR="00A01FD9" w:rsidRPr="00DA0442" w14:paraId="2A314F0B" w14:textId="77777777" w:rsidTr="00A453BF">
        <w:trPr>
          <w:cnfStyle w:val="000000100000" w:firstRow="0" w:lastRow="0" w:firstColumn="0" w:lastColumn="0" w:oddVBand="0" w:evenVBand="0" w:oddHBand="1"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6232" w:type="dxa"/>
            <w:gridSpan w:val="4"/>
            <w:shd w:val="clear" w:color="auto" w:fill="7F7F7F" w:themeFill="text1" w:themeFillTint="80"/>
          </w:tcPr>
          <w:p w14:paraId="19BC6B5F" w14:textId="0FDFDD16" w:rsidR="00A01FD9" w:rsidRPr="00DA0442" w:rsidRDefault="00A01FD9" w:rsidP="00B16E1A">
            <w:pPr>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rPr>
              <w:t xml:space="preserve">GEF Core Indicator 11 – Number of beneficiaries benefitting from energy access via </w:t>
            </w:r>
            <w:r w:rsidR="00037ECA" w:rsidRPr="00DA0442">
              <w:rPr>
                <w:rFonts w:asciiTheme="minorHAnsi" w:eastAsia="Times New Roman" w:hAnsiTheme="minorHAnsi" w:cstheme="minorHAnsi"/>
                <w:sz w:val="16"/>
                <w:szCs w:val="16"/>
                <w:lang w:val="en-US"/>
              </w:rPr>
              <w:t>minigrid</w:t>
            </w:r>
            <w:r w:rsidRPr="00DA0442">
              <w:rPr>
                <w:rFonts w:asciiTheme="minorHAnsi" w:eastAsia="Times New Roman" w:hAnsiTheme="minorHAnsi" w:cstheme="minorHAnsi"/>
                <w:sz w:val="16"/>
                <w:szCs w:val="16"/>
              </w:rPr>
              <w:t>s, disaggregated by gender and by customer segment</w:t>
            </w:r>
          </w:p>
        </w:tc>
        <w:tc>
          <w:tcPr>
            <w:tcW w:w="2552" w:type="dxa"/>
          </w:tcPr>
          <w:p w14:paraId="6C6FCBFD" w14:textId="411C1108" w:rsidR="00A01FD9" w:rsidRPr="00DA0442" w:rsidRDefault="00A01FD9"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rPr>
              <w:t>32,126 to 3,042</w:t>
            </w:r>
          </w:p>
        </w:tc>
        <w:tc>
          <w:tcPr>
            <w:tcW w:w="5245" w:type="dxa"/>
            <w:shd w:val="clear" w:color="auto" w:fill="767171" w:themeFill="background2" w:themeFillShade="80"/>
          </w:tcPr>
          <w:p w14:paraId="50F55357" w14:textId="1FE1A44A" w:rsidR="00A01FD9" w:rsidRPr="00DA0442" w:rsidRDefault="00EF3030"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lang w:val="en-US"/>
              </w:rPr>
              <w:t>While at PIF stage, general assumptions were made; during PPG phase, 3 pilot sites were pre-selected and validated by stakeholders. A demand survey has been undertaken in each of the 3 sites enabling to calculate these indicators based on the surveys’ results.</w:t>
            </w:r>
          </w:p>
          <w:p w14:paraId="2E6862B5" w14:textId="759F7997" w:rsidR="008104CE" w:rsidRPr="00DA0442" w:rsidRDefault="008104CE"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r w:rsidRPr="00DA0442">
              <w:rPr>
                <w:rFonts w:asciiTheme="minorHAnsi" w:eastAsia="Times New Roman" w:hAnsiTheme="minorHAnsi" w:cstheme="minorHAnsi"/>
                <w:sz w:val="16"/>
                <w:szCs w:val="16"/>
              </w:rPr>
              <w:t xml:space="preserve">The reason for the decrease in indicator 11 (number of direct beneficiaries) is that at CEO ER stage, the number of connections per kW of installed Solar PV capacity has been revised downwards. At PIF stage, it was assumed that a 30 kWp Solar PV minigrid could serve 6,000 people (1,200 household connections); that is, an average of 40 residential connections per kW of installed Solar PV capacity. At CEO ER stage, a system configuration has been estimated to serve an indicative market that includes residential, social, and commercial/PUE users. Based on the system sizing formulas used, instead of </w:t>
            </w:r>
            <w:r w:rsidRPr="00DA0442">
              <w:rPr>
                <w:rFonts w:asciiTheme="minorHAnsi" w:eastAsia="Times New Roman" w:hAnsiTheme="minorHAnsi" w:cstheme="minorHAnsi"/>
                <w:sz w:val="16"/>
                <w:szCs w:val="16"/>
              </w:rPr>
              <w:lastRenderedPageBreak/>
              <w:t>40 connections, a total of 2.19, 1.63 and 1.15 connections can be served per kW of installed Solar PV capacity in pilots 1, 2 and 3 respectively.</w:t>
            </w:r>
          </w:p>
          <w:p w14:paraId="17F196C2" w14:textId="29A59942" w:rsidR="00EF3030" w:rsidRPr="00DA0442" w:rsidRDefault="00EF3030" w:rsidP="00B16E1A">
            <w:pP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16"/>
                <w:szCs w:val="16"/>
                <w:lang w:val="en-US"/>
              </w:rPr>
            </w:pPr>
          </w:p>
        </w:tc>
      </w:tr>
    </w:tbl>
    <w:p w14:paraId="33281DD8" w14:textId="250DBCBD" w:rsidR="005157E2" w:rsidRPr="00DA0442" w:rsidRDefault="005157E2" w:rsidP="00257781"/>
    <w:p w14:paraId="1B0E6D43" w14:textId="77777777" w:rsidR="005157E2" w:rsidRPr="00DA0442" w:rsidRDefault="005157E2" w:rsidP="00257781"/>
    <w:p w14:paraId="2522B895" w14:textId="77777777" w:rsidR="00BF443D" w:rsidRPr="00DA0442" w:rsidRDefault="00BF443D" w:rsidP="00257781">
      <w:pPr>
        <w:sectPr w:rsidR="00BF443D" w:rsidRPr="00DA0442" w:rsidSect="00823B2E">
          <w:pgSz w:w="15840" w:h="12240" w:orient="landscape"/>
          <w:pgMar w:top="1440" w:right="1263" w:bottom="1440" w:left="1440" w:header="720" w:footer="432" w:gutter="0"/>
          <w:cols w:space="720"/>
          <w:titlePg/>
          <w:docGrid w:linePitch="272"/>
        </w:sectPr>
      </w:pPr>
    </w:p>
    <w:p w14:paraId="7FA5C033" w14:textId="07D8D9A8" w:rsidR="00910F9B" w:rsidRPr="00DA0442" w:rsidRDefault="00910F9B" w:rsidP="00257781"/>
    <w:p w14:paraId="44192B50" w14:textId="72CA1119" w:rsidR="009B3B97" w:rsidRPr="00DA0442" w:rsidRDefault="009B3B97" w:rsidP="00257781">
      <w:pPr>
        <w:pStyle w:val="GEFFieldtoFillout"/>
        <w:shd w:val="clear" w:color="auto" w:fill="8EAADB" w:themeFill="accent1" w:themeFillTint="99"/>
        <w:ind w:left="0"/>
        <w:jc w:val="both"/>
        <w:rPr>
          <w:rFonts w:asciiTheme="majorHAnsi" w:hAnsiTheme="majorHAnsi" w:cstheme="majorHAnsi"/>
          <w:b/>
          <w:i/>
          <w:color w:val="auto"/>
          <w:szCs w:val="21"/>
        </w:rPr>
      </w:pPr>
      <w:r w:rsidRPr="00DA0442">
        <w:rPr>
          <w:rFonts w:asciiTheme="majorHAnsi" w:hAnsiTheme="majorHAnsi" w:cstheme="majorHAnsi"/>
          <w:b/>
          <w:i/>
          <w:color w:val="auto"/>
          <w:szCs w:val="21"/>
        </w:rPr>
        <w:t>Component 1 – Policy and Regulation</w:t>
      </w:r>
    </w:p>
    <w:p w14:paraId="00000182" w14:textId="77777777" w:rsidR="00FC608E" w:rsidRPr="00DA0442" w:rsidRDefault="00FC608E" w:rsidP="00257781">
      <w:pPr>
        <w:spacing w:after="0"/>
      </w:pPr>
    </w:p>
    <w:p w14:paraId="629B1736" w14:textId="271FE738" w:rsidR="00257781" w:rsidRPr="00DA0442" w:rsidRDefault="009B3B97" w:rsidP="00257781">
      <w:pPr>
        <w:spacing w:after="0"/>
      </w:pPr>
      <w:r w:rsidRPr="00DA0442">
        <w:t>Component 1 focuses on creating a conducive environment for private sector participation and engagement in facilitating access to renewable and reliable electricity in rural areas in Comoros</w:t>
      </w:r>
      <w:r w:rsidR="00FF3161" w:rsidRPr="00DA0442">
        <w:t>,</w:t>
      </w:r>
      <w:r w:rsidR="00F025D5" w:rsidRPr="00DA0442">
        <w:t xml:space="preserve"> which is closely linked to defining </w:t>
      </w:r>
      <w:r w:rsidR="00C42197" w:rsidRPr="00DA0442">
        <w:t xml:space="preserve">suitable </w:t>
      </w:r>
      <w:r w:rsidR="00037ECA" w:rsidRPr="00DA0442">
        <w:t>minigrid</w:t>
      </w:r>
      <w:r w:rsidR="00F025D5" w:rsidRPr="00DA0442">
        <w:t xml:space="preserve"> delivery model</w:t>
      </w:r>
      <w:r w:rsidR="00C42197" w:rsidRPr="00DA0442">
        <w:t xml:space="preserve">(s) </w:t>
      </w:r>
      <w:r w:rsidR="00F025D5" w:rsidRPr="00DA0442">
        <w:t>nationwide</w:t>
      </w:r>
      <w:r w:rsidR="00C33321" w:rsidRPr="00DA0442">
        <w:t xml:space="preserve"> (</w:t>
      </w:r>
      <w:r w:rsidR="002958C6" w:rsidRPr="00DA0442">
        <w:fldChar w:fldCharType="begin"/>
      </w:r>
      <w:r w:rsidR="002958C6" w:rsidRPr="00DA0442">
        <w:instrText xml:space="preserve"> REF _Ref74850259 \h  \* MERGEFORMAT </w:instrText>
      </w:r>
      <w:r w:rsidR="002958C6" w:rsidRPr="00DA0442">
        <w:fldChar w:fldCharType="separate"/>
      </w:r>
      <w:r w:rsidR="00212462">
        <w:rPr>
          <w:b/>
          <w:bCs/>
        </w:rPr>
        <w:t>Error! Reference source not found.</w:t>
      </w:r>
      <w:r w:rsidR="002958C6" w:rsidRPr="00DA0442">
        <w:fldChar w:fldCharType="end"/>
      </w:r>
      <w:r w:rsidR="002958C6" w:rsidRPr="00DA0442">
        <w:t xml:space="preserve"> </w:t>
      </w:r>
      <w:r w:rsidR="00C33321" w:rsidRPr="00DA0442">
        <w:t>below)</w:t>
      </w:r>
      <w:r w:rsidRPr="00DA0442">
        <w:t>. It aims at de-risking specific barriers</w:t>
      </w:r>
      <w:r w:rsidR="006C382E" w:rsidRPr="00DA0442">
        <w:t xml:space="preserve">, as depicted in II - </w:t>
      </w:r>
      <w:r w:rsidR="006C382E" w:rsidRPr="00DA0442">
        <w:fldChar w:fldCharType="begin"/>
      </w:r>
      <w:r w:rsidR="006C382E" w:rsidRPr="00DA0442">
        <w:instrText xml:space="preserve"> REF _Ref59458423 \h </w:instrText>
      </w:r>
      <w:r w:rsidR="00257781" w:rsidRPr="00DA0442">
        <w:instrText xml:space="preserve"> \* MERGEFORMAT </w:instrText>
      </w:r>
      <w:r w:rsidR="006C382E" w:rsidRPr="00DA0442">
        <w:fldChar w:fldCharType="separate"/>
      </w:r>
      <w:r w:rsidR="00212462" w:rsidRPr="00DA0442">
        <w:t>Development Challenge</w:t>
      </w:r>
      <w:r w:rsidR="006C382E" w:rsidRPr="00DA0442">
        <w:fldChar w:fldCharType="end"/>
      </w:r>
      <w:r w:rsidRPr="00DA0442">
        <w:t xml:space="preserve"> </w:t>
      </w:r>
      <w:r w:rsidR="006C382E" w:rsidRPr="00DA0442">
        <w:t xml:space="preserve">and in the paragraph below on Risks, </w:t>
      </w:r>
      <w:r w:rsidRPr="00DA0442">
        <w:t>especially related to</w:t>
      </w:r>
      <w:r w:rsidR="00257781" w:rsidRPr="00DA0442">
        <w:t xml:space="preserve"> </w:t>
      </w:r>
      <w:r w:rsidR="006C382E" w:rsidRPr="00DA0442">
        <w:t xml:space="preserve">energy market, social acceptance, hardware, digital, labor, developer, end-user credit, currency and sovereign risks as defined in the </w:t>
      </w:r>
      <w:hyperlink r:id="rId30" w:history="1">
        <w:r w:rsidR="006C382E" w:rsidRPr="00DA0442">
          <w:rPr>
            <w:rStyle w:val="Hyperlink"/>
            <w:rFonts w:cs="Calibri"/>
          </w:rPr>
          <w:t xml:space="preserve">DREI </w:t>
        </w:r>
        <w:r w:rsidR="00037ECA" w:rsidRPr="00DA0442">
          <w:rPr>
            <w:rStyle w:val="Hyperlink"/>
            <w:rFonts w:cs="Calibri"/>
          </w:rPr>
          <w:t>Minigrid</w:t>
        </w:r>
        <w:r w:rsidR="006C382E" w:rsidRPr="00DA0442">
          <w:rPr>
            <w:rStyle w:val="Hyperlink"/>
            <w:rFonts w:cs="Calibri"/>
          </w:rPr>
          <w:t xml:space="preserve"> Derisking Methodology</w:t>
        </w:r>
      </w:hyperlink>
      <w:r w:rsidR="006C382E" w:rsidRPr="00DA0442">
        <w:t xml:space="preserve"> developed by UNDP. </w:t>
      </w:r>
    </w:p>
    <w:p w14:paraId="2265547F" w14:textId="77777777" w:rsidR="00257781" w:rsidRPr="00DA0442" w:rsidRDefault="00257781" w:rsidP="00257781">
      <w:pPr>
        <w:spacing w:after="0"/>
      </w:pPr>
    </w:p>
    <w:p w14:paraId="2B6A1465" w14:textId="3EEF4E3B" w:rsidR="00257781" w:rsidRPr="00DA0442" w:rsidRDefault="00F66FA4" w:rsidP="00257781">
      <w:pPr>
        <w:spacing w:after="0"/>
        <w:rPr>
          <w:color w:val="000000" w:themeColor="text1"/>
        </w:rPr>
      </w:pPr>
      <w:r w:rsidRPr="00DA0442">
        <w:rPr>
          <w:b/>
          <w:bCs/>
          <w:noProof/>
        </w:rPr>
        <mc:AlternateContent>
          <mc:Choice Requires="wps">
            <w:drawing>
              <wp:anchor distT="45720" distB="45720" distL="114300" distR="114300" simplePos="0" relativeHeight="251658247" behindDoc="0" locked="0" layoutInCell="1" allowOverlap="1" wp14:anchorId="0B20AB14" wp14:editId="543D5234">
                <wp:simplePos x="0" y="0"/>
                <wp:positionH relativeFrom="margin">
                  <wp:posOffset>0</wp:posOffset>
                </wp:positionH>
                <wp:positionV relativeFrom="paragraph">
                  <wp:posOffset>1238951</wp:posOffset>
                </wp:positionV>
                <wp:extent cx="6233160" cy="1404620"/>
                <wp:effectExtent l="0" t="0" r="1524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3160" cy="1404620"/>
                        </a:xfrm>
                        <a:prstGeom prst="rect">
                          <a:avLst/>
                        </a:prstGeom>
                        <a:solidFill>
                          <a:srgbClr val="FFFFFF"/>
                        </a:solidFill>
                        <a:ln w="9525">
                          <a:solidFill>
                            <a:srgbClr val="000000"/>
                          </a:solidFill>
                          <a:miter lim="800000"/>
                          <a:headEnd/>
                          <a:tailEnd/>
                        </a:ln>
                      </wps:spPr>
                      <wps:txbx>
                        <w:txbxContent>
                          <w:p w14:paraId="6CF84A33" w14:textId="4E7E52BC" w:rsidR="00126D25" w:rsidRPr="002304EB" w:rsidRDefault="00126D25" w:rsidP="002958C6">
                            <w:pPr>
                              <w:pStyle w:val="Caption"/>
                              <w:rPr>
                                <w:noProof/>
                                <w:szCs w:val="24"/>
                              </w:rPr>
                            </w:pPr>
                            <w:bookmarkStart w:id="26" w:name="_Toc74978806"/>
                            <w:r>
                              <w:t xml:space="preserve">Box  </w:t>
                            </w:r>
                            <w:fldSimple w:instr=" SEQ Box_ \* ARABIC ">
                              <w:r w:rsidR="00212462">
                                <w:rPr>
                                  <w:noProof/>
                                </w:rPr>
                                <w:t>3</w:t>
                              </w:r>
                            </w:fldSimple>
                            <w:r>
                              <w:t xml:space="preserve"> </w:t>
                            </w:r>
                            <w:r w:rsidRPr="00E606AF">
                              <w:t xml:space="preserve">Current Status of </w:t>
                            </w:r>
                            <w:r>
                              <w:t>Minigrid</w:t>
                            </w:r>
                            <w:r w:rsidRPr="00E606AF">
                              <w:t xml:space="preserve"> Delivery Models in Comoros</w:t>
                            </w:r>
                            <w:bookmarkEnd w:id="26"/>
                          </w:p>
                          <w:p w14:paraId="00732F36" w14:textId="74AE18C8" w:rsidR="00126D25" w:rsidRPr="00854A24" w:rsidRDefault="00126D25" w:rsidP="00064884">
                            <w:pPr>
                              <w:rPr>
                                <w:b/>
                                <w:bCs/>
                                <w:sz w:val="18"/>
                                <w:szCs w:val="18"/>
                              </w:rPr>
                            </w:pPr>
                          </w:p>
                          <w:p w14:paraId="5DE6CBF5" w14:textId="45AE06C4" w:rsidR="00126D25" w:rsidRPr="00767C50" w:rsidRDefault="00126D25" w:rsidP="00064884">
                            <w:pPr>
                              <w:rPr>
                                <w:sz w:val="16"/>
                                <w:szCs w:val="16"/>
                              </w:rPr>
                            </w:pPr>
                            <w:r w:rsidRPr="00767C50">
                              <w:rPr>
                                <w:color w:val="000000" w:themeColor="text1"/>
                                <w:sz w:val="18"/>
                                <w:szCs w:val="18"/>
                              </w:rPr>
                              <w:t xml:space="preserve">As the market in Comoros not yet very developed, key aspects of the mini-grid delivery models are still undefined and need to be evaluated. The Table below provides a summary of the current status of key aspects of </w:t>
                            </w:r>
                            <w:r>
                              <w:rPr>
                                <w:color w:val="000000" w:themeColor="text1"/>
                                <w:sz w:val="18"/>
                                <w:szCs w:val="18"/>
                              </w:rPr>
                              <w:t>minigrid</w:t>
                            </w:r>
                            <w:r w:rsidRPr="00767C50">
                              <w:rPr>
                                <w:color w:val="000000" w:themeColor="text1"/>
                                <w:sz w:val="18"/>
                                <w:szCs w:val="18"/>
                              </w:rPr>
                              <w:t xml:space="preserve"> delivery models in Comoros.</w:t>
                            </w:r>
                          </w:p>
                          <w:p w14:paraId="7A2B6FAF" w14:textId="77777777" w:rsidR="00126D25" w:rsidRPr="00854A24" w:rsidRDefault="00126D25" w:rsidP="00064884">
                            <w:pPr>
                              <w:rPr>
                                <w:sz w:val="18"/>
                                <w:szCs w:val="18"/>
                              </w:rPr>
                            </w:pPr>
                          </w:p>
                          <w:p w14:paraId="6F6897A3" w14:textId="699B0F44" w:rsidR="00126D25" w:rsidRPr="00854A24" w:rsidRDefault="00126D25" w:rsidP="00064884">
                            <w:pPr>
                              <w:rPr>
                                <w:sz w:val="18"/>
                                <w:szCs w:val="18"/>
                              </w:rPr>
                            </w:pPr>
                            <w:r w:rsidRPr="00854A24">
                              <w:rPr>
                                <w:b/>
                                <w:bCs/>
                                <w:sz w:val="18"/>
                                <w:szCs w:val="18"/>
                              </w:rPr>
                              <w:t xml:space="preserve">Current status of </w:t>
                            </w:r>
                            <w:r>
                              <w:rPr>
                                <w:b/>
                                <w:bCs/>
                                <w:sz w:val="18"/>
                                <w:szCs w:val="18"/>
                              </w:rPr>
                              <w:t>minigrid</w:t>
                            </w:r>
                            <w:r w:rsidRPr="00854A24">
                              <w:rPr>
                                <w:b/>
                                <w:bCs/>
                                <w:sz w:val="18"/>
                                <w:szCs w:val="18"/>
                              </w:rPr>
                              <w:t xml:space="preserve"> delivery models in </w:t>
                            </w:r>
                            <w:r>
                              <w:rPr>
                                <w:b/>
                                <w:bCs/>
                                <w:sz w:val="18"/>
                                <w:szCs w:val="18"/>
                              </w:rPr>
                              <w:t>Comoros</w:t>
                            </w:r>
                          </w:p>
                          <w:tbl>
                            <w:tblPr>
                              <w:tblStyle w:val="TableGrid"/>
                              <w:tblW w:w="8460" w:type="dxa"/>
                              <w:tblInd w:w="625" w:type="dxa"/>
                              <w:tblLook w:val="04A0" w:firstRow="1" w:lastRow="0" w:firstColumn="1" w:lastColumn="0" w:noHBand="0" w:noVBand="1"/>
                            </w:tblPr>
                            <w:tblGrid>
                              <w:gridCol w:w="1350"/>
                              <w:gridCol w:w="7110"/>
                            </w:tblGrid>
                            <w:tr w:rsidR="00126D25" w:rsidRPr="00E2701A" w14:paraId="6B74C0C2" w14:textId="77777777" w:rsidTr="00C33321">
                              <w:tc>
                                <w:tcPr>
                                  <w:tcW w:w="1350" w:type="dxa"/>
                                </w:tcPr>
                                <w:p w14:paraId="1A8E4D37" w14:textId="77777777" w:rsidR="00126D25" w:rsidRPr="00E2701A" w:rsidRDefault="00126D25" w:rsidP="00767C50">
                                  <w:pPr>
                                    <w:spacing w:line="247" w:lineRule="auto"/>
                                    <w:jc w:val="center"/>
                                    <w:rPr>
                                      <w:b/>
                                      <w:bCs/>
                                      <w:color w:val="000000" w:themeColor="text1"/>
                                      <w:sz w:val="18"/>
                                      <w:szCs w:val="18"/>
                                    </w:rPr>
                                  </w:pPr>
                                  <w:r w:rsidRPr="00E2701A">
                                    <w:rPr>
                                      <w:b/>
                                      <w:bCs/>
                                      <w:color w:val="000000" w:themeColor="text1"/>
                                      <w:sz w:val="18"/>
                                      <w:szCs w:val="18"/>
                                    </w:rPr>
                                    <w:t>Aspect</w:t>
                                  </w:r>
                                </w:p>
                              </w:tc>
                              <w:tc>
                                <w:tcPr>
                                  <w:tcW w:w="7110" w:type="dxa"/>
                                </w:tcPr>
                                <w:p w14:paraId="6034FA57" w14:textId="77777777" w:rsidR="00126D25" w:rsidRPr="00E2701A" w:rsidRDefault="00126D25" w:rsidP="00767C50">
                                  <w:pPr>
                                    <w:spacing w:line="247" w:lineRule="auto"/>
                                    <w:jc w:val="center"/>
                                    <w:rPr>
                                      <w:b/>
                                      <w:bCs/>
                                      <w:color w:val="000000" w:themeColor="text1"/>
                                      <w:sz w:val="18"/>
                                      <w:szCs w:val="18"/>
                                    </w:rPr>
                                  </w:pPr>
                                  <w:r w:rsidRPr="00E2701A">
                                    <w:rPr>
                                      <w:b/>
                                      <w:bCs/>
                                      <w:color w:val="000000" w:themeColor="text1"/>
                                      <w:sz w:val="18"/>
                                      <w:szCs w:val="18"/>
                                    </w:rPr>
                                    <w:t>Current Status</w:t>
                                  </w:r>
                                </w:p>
                              </w:tc>
                            </w:tr>
                            <w:tr w:rsidR="00126D25" w:rsidRPr="00E2701A" w14:paraId="74320563" w14:textId="77777777" w:rsidTr="00C33321">
                              <w:tc>
                                <w:tcPr>
                                  <w:tcW w:w="1350" w:type="dxa"/>
                                </w:tcPr>
                                <w:p w14:paraId="7913B48E" w14:textId="77777777" w:rsidR="00126D25" w:rsidRPr="00E2701A" w:rsidRDefault="00126D25" w:rsidP="00767C50">
                                  <w:pPr>
                                    <w:spacing w:line="247" w:lineRule="auto"/>
                                    <w:rPr>
                                      <w:b/>
                                      <w:bCs/>
                                      <w:color w:val="000000" w:themeColor="text1"/>
                                      <w:sz w:val="18"/>
                                      <w:szCs w:val="18"/>
                                    </w:rPr>
                                  </w:pPr>
                                  <w:r w:rsidRPr="00E2701A">
                                    <w:rPr>
                                      <w:b/>
                                      <w:bCs/>
                                      <w:color w:val="000000" w:themeColor="text1"/>
                                      <w:sz w:val="18"/>
                                      <w:szCs w:val="18"/>
                                    </w:rPr>
                                    <w:t xml:space="preserve">Ownership and Operation </w:t>
                                  </w:r>
                                </w:p>
                              </w:tc>
                              <w:tc>
                                <w:tcPr>
                                  <w:tcW w:w="7110" w:type="dxa"/>
                                </w:tcPr>
                                <w:p w14:paraId="0402A2F3" w14:textId="78D5D53A" w:rsidR="00126D25" w:rsidRPr="00E2701A" w:rsidRDefault="00126D25" w:rsidP="00767C50">
                                  <w:pPr>
                                    <w:spacing w:line="247" w:lineRule="auto"/>
                                    <w:rPr>
                                      <w:color w:val="000000" w:themeColor="text1"/>
                                      <w:sz w:val="18"/>
                                      <w:szCs w:val="18"/>
                                    </w:rPr>
                                  </w:pPr>
                                  <w:r w:rsidRPr="00E2701A">
                                    <w:rPr>
                                      <w:color w:val="000000" w:themeColor="text1"/>
                                      <w:sz w:val="18"/>
                                      <w:szCs w:val="18"/>
                                    </w:rPr>
                                    <w:t xml:space="preserve">The government is willing to keep the ownership of </w:t>
                                  </w:r>
                                  <w:r>
                                    <w:rPr>
                                      <w:color w:val="000000" w:themeColor="text1"/>
                                      <w:sz w:val="18"/>
                                      <w:szCs w:val="18"/>
                                    </w:rPr>
                                    <w:t>minigrid</w:t>
                                  </w:r>
                                  <w:r w:rsidRPr="00E2701A">
                                    <w:rPr>
                                      <w:color w:val="000000" w:themeColor="text1"/>
                                      <w:sz w:val="18"/>
                                      <w:szCs w:val="18"/>
                                    </w:rPr>
                                    <w:t xml:space="preserve">s to communities requesting their own power solutions or to the national power utilities SONELEC. The private sector can be contracted by communities to operate the </w:t>
                                  </w:r>
                                  <w:r>
                                    <w:rPr>
                                      <w:color w:val="000000" w:themeColor="text1"/>
                                      <w:sz w:val="18"/>
                                      <w:szCs w:val="18"/>
                                    </w:rPr>
                                    <w:t>minigrid</w:t>
                                  </w:r>
                                  <w:r w:rsidRPr="00E2701A">
                                    <w:rPr>
                                      <w:color w:val="000000" w:themeColor="text1"/>
                                      <w:sz w:val="18"/>
                                      <w:szCs w:val="18"/>
                                    </w:rPr>
                                    <w:t xml:space="preserve">.  </w:t>
                                  </w:r>
                                </w:p>
                              </w:tc>
                            </w:tr>
                            <w:tr w:rsidR="00126D25" w:rsidRPr="00E2701A" w14:paraId="3D09DF46" w14:textId="77777777" w:rsidTr="00C33321">
                              <w:tc>
                                <w:tcPr>
                                  <w:tcW w:w="1350" w:type="dxa"/>
                                </w:tcPr>
                                <w:p w14:paraId="3E05A140" w14:textId="77777777" w:rsidR="00126D25" w:rsidRPr="00E2701A" w:rsidRDefault="00126D25" w:rsidP="00767C50">
                                  <w:pPr>
                                    <w:spacing w:line="247" w:lineRule="auto"/>
                                    <w:rPr>
                                      <w:b/>
                                      <w:bCs/>
                                      <w:color w:val="000000" w:themeColor="text1"/>
                                      <w:sz w:val="18"/>
                                      <w:szCs w:val="18"/>
                                    </w:rPr>
                                  </w:pPr>
                                  <w:r w:rsidRPr="00E2701A">
                                    <w:rPr>
                                      <w:b/>
                                      <w:bCs/>
                                      <w:color w:val="000000" w:themeColor="text1"/>
                                      <w:sz w:val="18"/>
                                      <w:szCs w:val="18"/>
                                    </w:rPr>
                                    <w:t>Tariff mechanisms</w:t>
                                  </w:r>
                                </w:p>
                              </w:tc>
                              <w:tc>
                                <w:tcPr>
                                  <w:tcW w:w="7110" w:type="dxa"/>
                                </w:tcPr>
                                <w:p w14:paraId="7907D882" w14:textId="6DDB5323" w:rsidR="00126D25" w:rsidRPr="00E2701A" w:rsidRDefault="00126D25" w:rsidP="00767C50">
                                  <w:pPr>
                                    <w:spacing w:line="247" w:lineRule="auto"/>
                                    <w:rPr>
                                      <w:color w:val="000000" w:themeColor="text1"/>
                                      <w:sz w:val="18"/>
                                      <w:szCs w:val="18"/>
                                    </w:rPr>
                                  </w:pPr>
                                  <w:r w:rsidRPr="00E2701A">
                                    <w:rPr>
                                      <w:color w:val="000000" w:themeColor="text1"/>
                                      <w:sz w:val="18"/>
                                      <w:szCs w:val="18"/>
                                    </w:rPr>
                                    <w:t xml:space="preserve">Tariff applied at isolated </w:t>
                                  </w:r>
                                  <w:r>
                                    <w:rPr>
                                      <w:color w:val="000000" w:themeColor="text1"/>
                                      <w:sz w:val="18"/>
                                      <w:szCs w:val="18"/>
                                    </w:rPr>
                                    <w:t>minigrid</w:t>
                                  </w:r>
                                  <w:r w:rsidRPr="00E2701A">
                                    <w:rPr>
                                      <w:color w:val="000000" w:themeColor="text1"/>
                                      <w:sz w:val="18"/>
                                      <w:szCs w:val="18"/>
                                    </w:rPr>
                                    <w:t xml:space="preserve">s owned by communities do not have to comply with the national uniform electricity tariff. A study on isolated </w:t>
                                  </w:r>
                                  <w:r>
                                    <w:rPr>
                                      <w:color w:val="000000" w:themeColor="text1"/>
                                      <w:sz w:val="18"/>
                                      <w:szCs w:val="18"/>
                                    </w:rPr>
                                    <w:t>minigrid</w:t>
                                  </w:r>
                                  <w:r w:rsidRPr="00E2701A">
                                    <w:rPr>
                                      <w:color w:val="000000" w:themeColor="text1"/>
                                      <w:sz w:val="18"/>
                                      <w:szCs w:val="18"/>
                                    </w:rPr>
                                    <w:t xml:space="preserve">s tariff will be conducted under Component 1 and should support the definition of acceptable and affordable tariffs. As the national uniform tariff is rather high (≈USD 0.29/kWh), isolated </w:t>
                                  </w:r>
                                  <w:r>
                                    <w:rPr>
                                      <w:color w:val="000000" w:themeColor="text1"/>
                                      <w:sz w:val="18"/>
                                      <w:szCs w:val="18"/>
                                    </w:rPr>
                                    <w:t>minigrid</w:t>
                                  </w:r>
                                  <w:r w:rsidRPr="00E2701A">
                                    <w:rPr>
                                      <w:color w:val="000000" w:themeColor="text1"/>
                                      <w:sz w:val="18"/>
                                      <w:szCs w:val="18"/>
                                    </w:rPr>
                                    <w:t xml:space="preserve">s tariff could remain competitive without any tariff subsidy. </w:t>
                                  </w:r>
                                </w:p>
                              </w:tc>
                            </w:tr>
                            <w:tr w:rsidR="00126D25" w:rsidRPr="00E2701A" w14:paraId="7E9379FB" w14:textId="77777777" w:rsidTr="00C33321">
                              <w:tc>
                                <w:tcPr>
                                  <w:tcW w:w="1350" w:type="dxa"/>
                                </w:tcPr>
                                <w:p w14:paraId="3EC75792" w14:textId="77777777" w:rsidR="00126D25" w:rsidRPr="00E2701A" w:rsidRDefault="00126D25" w:rsidP="00767C50">
                                  <w:pPr>
                                    <w:spacing w:line="247" w:lineRule="auto"/>
                                    <w:rPr>
                                      <w:b/>
                                      <w:bCs/>
                                      <w:color w:val="000000" w:themeColor="text1"/>
                                      <w:sz w:val="18"/>
                                      <w:szCs w:val="18"/>
                                    </w:rPr>
                                  </w:pPr>
                                  <w:r w:rsidRPr="00E2701A">
                                    <w:rPr>
                                      <w:b/>
                                      <w:bCs/>
                                      <w:color w:val="000000" w:themeColor="text1"/>
                                      <w:sz w:val="18"/>
                                      <w:szCs w:val="18"/>
                                    </w:rPr>
                                    <w:t>Subsidy mechanisms</w:t>
                                  </w:r>
                                </w:p>
                              </w:tc>
                              <w:tc>
                                <w:tcPr>
                                  <w:tcW w:w="7110" w:type="dxa"/>
                                </w:tcPr>
                                <w:p w14:paraId="00775F66" w14:textId="12116313" w:rsidR="00126D25" w:rsidRPr="00E2701A" w:rsidRDefault="00126D25" w:rsidP="00767C50">
                                  <w:pPr>
                                    <w:spacing w:line="247" w:lineRule="auto"/>
                                    <w:rPr>
                                      <w:color w:val="000000" w:themeColor="text1"/>
                                      <w:sz w:val="18"/>
                                      <w:szCs w:val="18"/>
                                    </w:rPr>
                                  </w:pPr>
                                  <w:r w:rsidRPr="00E2701A">
                                    <w:rPr>
                                      <w:color w:val="000000" w:themeColor="text1"/>
                                      <w:sz w:val="18"/>
                                      <w:szCs w:val="18"/>
                                    </w:rPr>
                                    <w:t xml:space="preserve">Support in terms of CAPEX could be supported by other technical and financial partners as well as the diaspora. The GoC is not in the capacity to directly support the investments but envisages to create an Energy Fund which could support CAPEX and potentially also OPEX of </w:t>
                                  </w:r>
                                  <w:r>
                                    <w:rPr>
                                      <w:color w:val="000000" w:themeColor="text1"/>
                                      <w:sz w:val="18"/>
                                      <w:szCs w:val="18"/>
                                    </w:rPr>
                                    <w:t>minigrid</w:t>
                                  </w:r>
                                  <w:r w:rsidRPr="00E2701A">
                                    <w:rPr>
                                      <w:color w:val="000000" w:themeColor="text1"/>
                                      <w:sz w:val="18"/>
                                      <w:szCs w:val="18"/>
                                    </w:rPr>
                                    <w:t xml:space="preserve">s </w:t>
                                  </w:r>
                                  <w:r w:rsidRPr="00E2701A">
                                    <w:rPr>
                                      <w:i/>
                                      <w:iCs/>
                                      <w:color w:val="000000" w:themeColor="text1"/>
                                      <w:sz w:val="18"/>
                                      <w:szCs w:val="18"/>
                                    </w:rPr>
                                    <w:t>(Assises de l’Énergie -2019).</w:t>
                                  </w:r>
                                </w:p>
                              </w:tc>
                            </w:tr>
                            <w:tr w:rsidR="00126D25" w:rsidRPr="00E2701A" w14:paraId="1574766A" w14:textId="77777777" w:rsidTr="00C33321">
                              <w:tc>
                                <w:tcPr>
                                  <w:tcW w:w="1350" w:type="dxa"/>
                                </w:tcPr>
                                <w:p w14:paraId="7ABB9FA5" w14:textId="77777777" w:rsidR="00126D25" w:rsidRPr="00E2701A" w:rsidRDefault="00126D25" w:rsidP="00767C50">
                                  <w:pPr>
                                    <w:spacing w:line="247" w:lineRule="auto"/>
                                    <w:rPr>
                                      <w:b/>
                                      <w:bCs/>
                                      <w:color w:val="000000" w:themeColor="text1"/>
                                      <w:sz w:val="18"/>
                                      <w:szCs w:val="18"/>
                                    </w:rPr>
                                  </w:pPr>
                                  <w:r w:rsidRPr="00E2701A">
                                    <w:rPr>
                                      <w:b/>
                                      <w:bCs/>
                                      <w:color w:val="000000" w:themeColor="text1"/>
                                      <w:sz w:val="18"/>
                                      <w:szCs w:val="18"/>
                                    </w:rPr>
                                    <w:t>Regulations</w:t>
                                  </w:r>
                                </w:p>
                              </w:tc>
                              <w:tc>
                                <w:tcPr>
                                  <w:tcW w:w="7110" w:type="dxa"/>
                                </w:tcPr>
                                <w:p w14:paraId="0AE8864A" w14:textId="77777777" w:rsidR="00126D25" w:rsidRPr="00E2701A" w:rsidRDefault="00126D25" w:rsidP="00767C50">
                                  <w:pPr>
                                    <w:spacing w:line="247" w:lineRule="auto"/>
                                    <w:rPr>
                                      <w:color w:val="000000" w:themeColor="text1"/>
                                      <w:sz w:val="18"/>
                                      <w:szCs w:val="18"/>
                                    </w:rPr>
                                  </w:pPr>
                                  <w:r w:rsidRPr="00E2701A">
                                    <w:rPr>
                                      <w:color w:val="000000" w:themeColor="text1"/>
                                      <w:sz w:val="18"/>
                                      <w:szCs w:val="18"/>
                                    </w:rPr>
                                    <w:t>The DGEME is ready to adapt Article 19 of the Electricity Code (and more) to clearly define the delivery model applicable in the country (See Output 1.2.).</w:t>
                                  </w:r>
                                </w:p>
                              </w:tc>
                            </w:tr>
                          </w:tbl>
                          <w:p w14:paraId="2FEF7675" w14:textId="77777777" w:rsidR="00126D25" w:rsidRDefault="00126D25" w:rsidP="00767C50">
                            <w:pPr>
                              <w:rPr>
                                <w:color w:val="000000" w:themeColor="text1"/>
                                <w:sz w:val="18"/>
                                <w:szCs w:val="18"/>
                              </w:rPr>
                            </w:pPr>
                          </w:p>
                          <w:p w14:paraId="10A037F4" w14:textId="77777777" w:rsidR="00126D25" w:rsidRPr="00C33321" w:rsidRDefault="00126D25" w:rsidP="00767C50">
                            <w:pPr>
                              <w:rPr>
                                <w:color w:val="000000" w:themeColor="text1"/>
                                <w:sz w:val="18"/>
                                <w:szCs w:val="18"/>
                              </w:rPr>
                            </w:pPr>
                            <w:r w:rsidRPr="00767C50">
                              <w:rPr>
                                <w:color w:val="000000" w:themeColor="text1"/>
                                <w:sz w:val="18"/>
                                <w:szCs w:val="18"/>
                              </w:rPr>
                              <w:t>The possible options for each aspect need to be thoroughly understood by stakeholders and substantiated with real examples. The decisions for/against certain options must be openly discussed and wei</w:t>
                            </w:r>
                            <w:r w:rsidRPr="00C33321">
                              <w:rPr>
                                <w:color w:val="000000" w:themeColor="text1"/>
                                <w:sz w:val="18"/>
                                <w:szCs w:val="18"/>
                              </w:rPr>
                              <w:t xml:space="preserve">ghed up in terms of the interplay between the aspects and the resulting consequences for the sector. These decisions are often influenced by the historical and cultural background on the one hand, and by the current political and economic situation of a country on the other. </w:t>
                            </w:r>
                          </w:p>
                          <w:p w14:paraId="6D8F501F" w14:textId="77777777" w:rsidR="00126D25" w:rsidRPr="00C33321" w:rsidRDefault="00126D25" w:rsidP="00767C50">
                            <w:pPr>
                              <w:rPr>
                                <w:color w:val="000000" w:themeColor="text1"/>
                                <w:sz w:val="18"/>
                                <w:szCs w:val="18"/>
                              </w:rPr>
                            </w:pPr>
                          </w:p>
                          <w:p w14:paraId="2E01B637" w14:textId="40127F08" w:rsidR="00126D25" w:rsidRPr="00C33321" w:rsidRDefault="00126D25" w:rsidP="00064884">
                            <w:pPr>
                              <w:rPr>
                                <w:color w:val="000000" w:themeColor="text1"/>
                                <w:sz w:val="18"/>
                                <w:szCs w:val="18"/>
                              </w:rPr>
                            </w:pPr>
                            <w:r w:rsidRPr="00C33321">
                              <w:rPr>
                                <w:color w:val="000000" w:themeColor="text1"/>
                                <w:sz w:val="18"/>
                                <w:szCs w:val="18"/>
                              </w:rPr>
                              <w:t xml:space="preserve">To this end, one of the first activities envisaged in the project is to get all relevant stakeholders on board and initiate a process of national dialogue to weigh up all aspects of mini-grid delivery models (Output 1.1.) with the aim of defining one or several sector-wide delivery models.  The project’s pilots will also explore delivery models by testing different level of operations management by the private sector, potentially different tariffs (including per service instead of kWh), with a modular approach on installed </w:t>
                            </w:r>
                            <w:r>
                              <w:rPr>
                                <w:color w:val="000000" w:themeColor="text1"/>
                                <w:sz w:val="18"/>
                                <w:szCs w:val="18"/>
                              </w:rPr>
                              <w:t>minigrid</w:t>
                            </w:r>
                            <w:r w:rsidRPr="00C33321">
                              <w:rPr>
                                <w:color w:val="000000" w:themeColor="text1"/>
                                <w:sz w:val="18"/>
                                <w:szCs w:val="18"/>
                              </w:rPr>
                              <w:t xml:space="preserve"> capacity/units and hence CAPEX support level. This can further contribute to the development of the regulatory framework.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B20AB14" id="_x0000_t202" coordsize="21600,21600" o:spt="202" path="m,l,21600r21600,l21600,xe">
                <v:stroke joinstyle="miter"/>
                <v:path gradientshapeok="t" o:connecttype="rect"/>
              </v:shapetype>
              <v:shape id="_x0000_s1028" type="#_x0000_t202" style="position:absolute;left:0;text-align:left;margin-left:0;margin-top:97.55pt;width:490.8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">
                <v:textbox style="mso-fit-shape-to-text:t">
                  <w:txbxContent>
                    <w:p w14:paraId="6CF84A33" w14:textId="4E7E52BC" w:rsidR="00126D25" w:rsidRPr="002304EB" w:rsidRDefault="00126D25" w:rsidP="002958C6">
                      <w:pPr>
                        <w:pStyle w:val="Caption"/>
                        <w:rPr>
                          <w:noProof/>
                          <w:szCs w:val="24"/>
                        </w:rPr>
                      </w:pPr>
                      <w:bookmarkStart w:id="27" w:name="_Toc74978806"/>
                      <w:r>
                        <w:t xml:space="preserve">Box  </w:t>
                      </w:r>
                      <w:fldSimple w:instr=" SEQ Box_ \* ARABIC ">
                        <w:r w:rsidR="00212462">
                          <w:rPr>
                            <w:noProof/>
                          </w:rPr>
                          <w:t>3</w:t>
                        </w:r>
                      </w:fldSimple>
                      <w:r>
                        <w:t xml:space="preserve"> </w:t>
                      </w:r>
                      <w:r w:rsidRPr="00E606AF">
                        <w:t xml:space="preserve">Current Status of </w:t>
                      </w:r>
                      <w:r>
                        <w:t>Minigrid</w:t>
                      </w:r>
                      <w:r w:rsidRPr="00E606AF">
                        <w:t xml:space="preserve"> Delivery Models in Comoros</w:t>
                      </w:r>
                      <w:bookmarkEnd w:id="27"/>
                    </w:p>
                    <w:p w14:paraId="00732F36" w14:textId="74AE18C8" w:rsidR="00126D25" w:rsidRPr="00854A24" w:rsidRDefault="00126D25" w:rsidP="00064884">
                      <w:pPr>
                        <w:rPr>
                          <w:b/>
                          <w:bCs/>
                          <w:sz w:val="18"/>
                          <w:szCs w:val="18"/>
                        </w:rPr>
                      </w:pPr>
                    </w:p>
                    <w:p w14:paraId="5DE6CBF5" w14:textId="45AE06C4" w:rsidR="00126D25" w:rsidRPr="00767C50" w:rsidRDefault="00126D25" w:rsidP="00064884">
                      <w:pPr>
                        <w:rPr>
                          <w:sz w:val="16"/>
                          <w:szCs w:val="16"/>
                        </w:rPr>
                      </w:pPr>
                      <w:r w:rsidRPr="00767C50">
                        <w:rPr>
                          <w:color w:val="000000" w:themeColor="text1"/>
                          <w:sz w:val="18"/>
                          <w:szCs w:val="18"/>
                        </w:rPr>
                        <w:t xml:space="preserve">As the market in Comoros not yet very developed, key aspects of the mini-grid delivery models are still undefined and need to be evaluated. The Table below provides a summary of the current status of key aspects of </w:t>
                      </w:r>
                      <w:r>
                        <w:rPr>
                          <w:color w:val="000000" w:themeColor="text1"/>
                          <w:sz w:val="18"/>
                          <w:szCs w:val="18"/>
                        </w:rPr>
                        <w:t>minigrid</w:t>
                      </w:r>
                      <w:r w:rsidRPr="00767C50">
                        <w:rPr>
                          <w:color w:val="000000" w:themeColor="text1"/>
                          <w:sz w:val="18"/>
                          <w:szCs w:val="18"/>
                        </w:rPr>
                        <w:t xml:space="preserve"> delivery models in Comoros.</w:t>
                      </w:r>
                    </w:p>
                    <w:p w14:paraId="7A2B6FAF" w14:textId="77777777" w:rsidR="00126D25" w:rsidRPr="00854A24" w:rsidRDefault="00126D25" w:rsidP="00064884">
                      <w:pPr>
                        <w:rPr>
                          <w:sz w:val="18"/>
                          <w:szCs w:val="18"/>
                        </w:rPr>
                      </w:pPr>
                    </w:p>
                    <w:p w14:paraId="6F6897A3" w14:textId="699B0F44" w:rsidR="00126D25" w:rsidRPr="00854A24" w:rsidRDefault="00126D25" w:rsidP="00064884">
                      <w:pPr>
                        <w:rPr>
                          <w:sz w:val="18"/>
                          <w:szCs w:val="18"/>
                        </w:rPr>
                      </w:pPr>
                      <w:r w:rsidRPr="00854A24">
                        <w:rPr>
                          <w:b/>
                          <w:bCs/>
                          <w:sz w:val="18"/>
                          <w:szCs w:val="18"/>
                        </w:rPr>
                        <w:t xml:space="preserve">Current status of </w:t>
                      </w:r>
                      <w:r>
                        <w:rPr>
                          <w:b/>
                          <w:bCs/>
                          <w:sz w:val="18"/>
                          <w:szCs w:val="18"/>
                        </w:rPr>
                        <w:t>minigrid</w:t>
                      </w:r>
                      <w:r w:rsidRPr="00854A24">
                        <w:rPr>
                          <w:b/>
                          <w:bCs/>
                          <w:sz w:val="18"/>
                          <w:szCs w:val="18"/>
                        </w:rPr>
                        <w:t xml:space="preserve"> delivery models in </w:t>
                      </w:r>
                      <w:r>
                        <w:rPr>
                          <w:b/>
                          <w:bCs/>
                          <w:sz w:val="18"/>
                          <w:szCs w:val="18"/>
                        </w:rPr>
                        <w:t>Comoros</w:t>
                      </w:r>
                    </w:p>
                    <w:tbl>
                      <w:tblPr>
                        <w:tblStyle w:val="TableGrid"/>
                        <w:tblW w:w="8460" w:type="dxa"/>
                        <w:tblInd w:w="625" w:type="dxa"/>
                        <w:tblLook w:val="04A0" w:firstRow="1" w:lastRow="0" w:firstColumn="1" w:lastColumn="0" w:noHBand="0" w:noVBand="1"/>
                      </w:tblPr>
                      <w:tblGrid>
                        <w:gridCol w:w="1350"/>
                        <w:gridCol w:w="7110"/>
                      </w:tblGrid>
                      <w:tr w:rsidR="00126D25" w:rsidRPr="00E2701A" w14:paraId="6B74C0C2" w14:textId="77777777" w:rsidTr="00C33321">
                        <w:tc>
                          <w:tcPr>
                            <w:tcW w:w="1350" w:type="dxa"/>
                          </w:tcPr>
                          <w:p w14:paraId="1A8E4D37" w14:textId="77777777" w:rsidR="00126D25" w:rsidRPr="00E2701A" w:rsidRDefault="00126D25" w:rsidP="00767C50">
                            <w:pPr>
                              <w:spacing w:line="247" w:lineRule="auto"/>
                              <w:jc w:val="center"/>
                              <w:rPr>
                                <w:b/>
                                <w:bCs/>
                                <w:color w:val="000000" w:themeColor="text1"/>
                                <w:sz w:val="18"/>
                                <w:szCs w:val="18"/>
                              </w:rPr>
                            </w:pPr>
                            <w:r w:rsidRPr="00E2701A">
                              <w:rPr>
                                <w:b/>
                                <w:bCs/>
                                <w:color w:val="000000" w:themeColor="text1"/>
                                <w:sz w:val="18"/>
                                <w:szCs w:val="18"/>
                              </w:rPr>
                              <w:t>Aspect</w:t>
                            </w:r>
                          </w:p>
                        </w:tc>
                        <w:tc>
                          <w:tcPr>
                            <w:tcW w:w="7110" w:type="dxa"/>
                          </w:tcPr>
                          <w:p w14:paraId="6034FA57" w14:textId="77777777" w:rsidR="00126D25" w:rsidRPr="00E2701A" w:rsidRDefault="00126D25" w:rsidP="00767C50">
                            <w:pPr>
                              <w:spacing w:line="247" w:lineRule="auto"/>
                              <w:jc w:val="center"/>
                              <w:rPr>
                                <w:b/>
                                <w:bCs/>
                                <w:color w:val="000000" w:themeColor="text1"/>
                                <w:sz w:val="18"/>
                                <w:szCs w:val="18"/>
                              </w:rPr>
                            </w:pPr>
                            <w:r w:rsidRPr="00E2701A">
                              <w:rPr>
                                <w:b/>
                                <w:bCs/>
                                <w:color w:val="000000" w:themeColor="text1"/>
                                <w:sz w:val="18"/>
                                <w:szCs w:val="18"/>
                              </w:rPr>
                              <w:t>Current Status</w:t>
                            </w:r>
                          </w:p>
                        </w:tc>
                      </w:tr>
                      <w:tr w:rsidR="00126D25" w:rsidRPr="00E2701A" w14:paraId="74320563" w14:textId="77777777" w:rsidTr="00C33321">
                        <w:tc>
                          <w:tcPr>
                            <w:tcW w:w="1350" w:type="dxa"/>
                          </w:tcPr>
                          <w:p w14:paraId="7913B48E" w14:textId="77777777" w:rsidR="00126D25" w:rsidRPr="00E2701A" w:rsidRDefault="00126D25" w:rsidP="00767C50">
                            <w:pPr>
                              <w:spacing w:line="247" w:lineRule="auto"/>
                              <w:rPr>
                                <w:b/>
                                <w:bCs/>
                                <w:color w:val="000000" w:themeColor="text1"/>
                                <w:sz w:val="18"/>
                                <w:szCs w:val="18"/>
                              </w:rPr>
                            </w:pPr>
                            <w:r w:rsidRPr="00E2701A">
                              <w:rPr>
                                <w:b/>
                                <w:bCs/>
                                <w:color w:val="000000" w:themeColor="text1"/>
                                <w:sz w:val="18"/>
                                <w:szCs w:val="18"/>
                              </w:rPr>
                              <w:t xml:space="preserve">Ownership and Operation </w:t>
                            </w:r>
                          </w:p>
                        </w:tc>
                        <w:tc>
                          <w:tcPr>
                            <w:tcW w:w="7110" w:type="dxa"/>
                          </w:tcPr>
                          <w:p w14:paraId="0402A2F3" w14:textId="78D5D53A" w:rsidR="00126D25" w:rsidRPr="00E2701A" w:rsidRDefault="00126D25" w:rsidP="00767C50">
                            <w:pPr>
                              <w:spacing w:line="247" w:lineRule="auto"/>
                              <w:rPr>
                                <w:color w:val="000000" w:themeColor="text1"/>
                                <w:sz w:val="18"/>
                                <w:szCs w:val="18"/>
                              </w:rPr>
                            </w:pPr>
                            <w:r w:rsidRPr="00E2701A">
                              <w:rPr>
                                <w:color w:val="000000" w:themeColor="text1"/>
                                <w:sz w:val="18"/>
                                <w:szCs w:val="18"/>
                              </w:rPr>
                              <w:t xml:space="preserve">The government is willing to keep the ownership of </w:t>
                            </w:r>
                            <w:r>
                              <w:rPr>
                                <w:color w:val="000000" w:themeColor="text1"/>
                                <w:sz w:val="18"/>
                                <w:szCs w:val="18"/>
                              </w:rPr>
                              <w:t>minigrid</w:t>
                            </w:r>
                            <w:r w:rsidRPr="00E2701A">
                              <w:rPr>
                                <w:color w:val="000000" w:themeColor="text1"/>
                                <w:sz w:val="18"/>
                                <w:szCs w:val="18"/>
                              </w:rPr>
                              <w:t xml:space="preserve">s to communities requesting their own power solutions or to the national power utilities SONELEC. The private sector can be contracted by communities to operate the </w:t>
                            </w:r>
                            <w:r>
                              <w:rPr>
                                <w:color w:val="000000" w:themeColor="text1"/>
                                <w:sz w:val="18"/>
                                <w:szCs w:val="18"/>
                              </w:rPr>
                              <w:t>minigrid</w:t>
                            </w:r>
                            <w:r w:rsidRPr="00E2701A">
                              <w:rPr>
                                <w:color w:val="000000" w:themeColor="text1"/>
                                <w:sz w:val="18"/>
                                <w:szCs w:val="18"/>
                              </w:rPr>
                              <w:t xml:space="preserve">.  </w:t>
                            </w:r>
                          </w:p>
                        </w:tc>
                      </w:tr>
                      <w:tr w:rsidR="00126D25" w:rsidRPr="00E2701A" w14:paraId="3D09DF46" w14:textId="77777777" w:rsidTr="00C33321">
                        <w:tc>
                          <w:tcPr>
                            <w:tcW w:w="1350" w:type="dxa"/>
                          </w:tcPr>
                          <w:p w14:paraId="3E05A140" w14:textId="77777777" w:rsidR="00126D25" w:rsidRPr="00E2701A" w:rsidRDefault="00126D25" w:rsidP="00767C50">
                            <w:pPr>
                              <w:spacing w:line="247" w:lineRule="auto"/>
                              <w:rPr>
                                <w:b/>
                                <w:bCs/>
                                <w:color w:val="000000" w:themeColor="text1"/>
                                <w:sz w:val="18"/>
                                <w:szCs w:val="18"/>
                              </w:rPr>
                            </w:pPr>
                            <w:r w:rsidRPr="00E2701A">
                              <w:rPr>
                                <w:b/>
                                <w:bCs/>
                                <w:color w:val="000000" w:themeColor="text1"/>
                                <w:sz w:val="18"/>
                                <w:szCs w:val="18"/>
                              </w:rPr>
                              <w:t>Tariff mechanisms</w:t>
                            </w:r>
                          </w:p>
                        </w:tc>
                        <w:tc>
                          <w:tcPr>
                            <w:tcW w:w="7110" w:type="dxa"/>
                          </w:tcPr>
                          <w:p w14:paraId="7907D882" w14:textId="6DDB5323" w:rsidR="00126D25" w:rsidRPr="00E2701A" w:rsidRDefault="00126D25" w:rsidP="00767C50">
                            <w:pPr>
                              <w:spacing w:line="247" w:lineRule="auto"/>
                              <w:rPr>
                                <w:color w:val="000000" w:themeColor="text1"/>
                                <w:sz w:val="18"/>
                                <w:szCs w:val="18"/>
                              </w:rPr>
                            </w:pPr>
                            <w:r w:rsidRPr="00E2701A">
                              <w:rPr>
                                <w:color w:val="000000" w:themeColor="text1"/>
                                <w:sz w:val="18"/>
                                <w:szCs w:val="18"/>
                              </w:rPr>
                              <w:t xml:space="preserve">Tariff applied at isolated </w:t>
                            </w:r>
                            <w:r>
                              <w:rPr>
                                <w:color w:val="000000" w:themeColor="text1"/>
                                <w:sz w:val="18"/>
                                <w:szCs w:val="18"/>
                              </w:rPr>
                              <w:t>minigrid</w:t>
                            </w:r>
                            <w:r w:rsidRPr="00E2701A">
                              <w:rPr>
                                <w:color w:val="000000" w:themeColor="text1"/>
                                <w:sz w:val="18"/>
                                <w:szCs w:val="18"/>
                              </w:rPr>
                              <w:t xml:space="preserve">s owned by communities do not have to comply with the national uniform electricity tariff. A study on isolated </w:t>
                            </w:r>
                            <w:r>
                              <w:rPr>
                                <w:color w:val="000000" w:themeColor="text1"/>
                                <w:sz w:val="18"/>
                                <w:szCs w:val="18"/>
                              </w:rPr>
                              <w:t>minigrid</w:t>
                            </w:r>
                            <w:r w:rsidRPr="00E2701A">
                              <w:rPr>
                                <w:color w:val="000000" w:themeColor="text1"/>
                                <w:sz w:val="18"/>
                                <w:szCs w:val="18"/>
                              </w:rPr>
                              <w:t xml:space="preserve">s tariff will be conducted under Component 1 and should support the definition of acceptable and affordable tariffs. As the national uniform tariff is rather high (≈USD 0.29/kWh), isolated </w:t>
                            </w:r>
                            <w:r>
                              <w:rPr>
                                <w:color w:val="000000" w:themeColor="text1"/>
                                <w:sz w:val="18"/>
                                <w:szCs w:val="18"/>
                              </w:rPr>
                              <w:t>minigrid</w:t>
                            </w:r>
                            <w:r w:rsidRPr="00E2701A">
                              <w:rPr>
                                <w:color w:val="000000" w:themeColor="text1"/>
                                <w:sz w:val="18"/>
                                <w:szCs w:val="18"/>
                              </w:rPr>
                              <w:t xml:space="preserve">s tariff could remain competitive without any tariff subsidy. </w:t>
                            </w:r>
                          </w:p>
                        </w:tc>
                      </w:tr>
                      <w:tr w:rsidR="00126D25" w:rsidRPr="00E2701A" w14:paraId="7E9379FB" w14:textId="77777777" w:rsidTr="00C33321">
                        <w:tc>
                          <w:tcPr>
                            <w:tcW w:w="1350" w:type="dxa"/>
                          </w:tcPr>
                          <w:p w14:paraId="3EC75792" w14:textId="77777777" w:rsidR="00126D25" w:rsidRPr="00E2701A" w:rsidRDefault="00126D25" w:rsidP="00767C50">
                            <w:pPr>
                              <w:spacing w:line="247" w:lineRule="auto"/>
                              <w:rPr>
                                <w:b/>
                                <w:bCs/>
                                <w:color w:val="000000" w:themeColor="text1"/>
                                <w:sz w:val="18"/>
                                <w:szCs w:val="18"/>
                              </w:rPr>
                            </w:pPr>
                            <w:r w:rsidRPr="00E2701A">
                              <w:rPr>
                                <w:b/>
                                <w:bCs/>
                                <w:color w:val="000000" w:themeColor="text1"/>
                                <w:sz w:val="18"/>
                                <w:szCs w:val="18"/>
                              </w:rPr>
                              <w:t>Subsidy mechanisms</w:t>
                            </w:r>
                          </w:p>
                        </w:tc>
                        <w:tc>
                          <w:tcPr>
                            <w:tcW w:w="7110" w:type="dxa"/>
                          </w:tcPr>
                          <w:p w14:paraId="00775F66" w14:textId="12116313" w:rsidR="00126D25" w:rsidRPr="00E2701A" w:rsidRDefault="00126D25" w:rsidP="00767C50">
                            <w:pPr>
                              <w:spacing w:line="247" w:lineRule="auto"/>
                              <w:rPr>
                                <w:color w:val="000000" w:themeColor="text1"/>
                                <w:sz w:val="18"/>
                                <w:szCs w:val="18"/>
                              </w:rPr>
                            </w:pPr>
                            <w:r w:rsidRPr="00E2701A">
                              <w:rPr>
                                <w:color w:val="000000" w:themeColor="text1"/>
                                <w:sz w:val="18"/>
                                <w:szCs w:val="18"/>
                              </w:rPr>
                              <w:t xml:space="preserve">Support in terms of CAPEX could be supported by other technical and financial partners as well as the diaspora. The GoC is not in the capacity to directly support the investments but envisages to create an Energy Fund which could support CAPEX and potentially also OPEX of </w:t>
                            </w:r>
                            <w:r>
                              <w:rPr>
                                <w:color w:val="000000" w:themeColor="text1"/>
                                <w:sz w:val="18"/>
                                <w:szCs w:val="18"/>
                              </w:rPr>
                              <w:t>minigrid</w:t>
                            </w:r>
                            <w:r w:rsidRPr="00E2701A">
                              <w:rPr>
                                <w:color w:val="000000" w:themeColor="text1"/>
                                <w:sz w:val="18"/>
                                <w:szCs w:val="18"/>
                              </w:rPr>
                              <w:t xml:space="preserve">s </w:t>
                            </w:r>
                            <w:r w:rsidRPr="00E2701A">
                              <w:rPr>
                                <w:i/>
                                <w:iCs/>
                                <w:color w:val="000000" w:themeColor="text1"/>
                                <w:sz w:val="18"/>
                                <w:szCs w:val="18"/>
                              </w:rPr>
                              <w:t>(Assises de l’Énergie -2019).</w:t>
                            </w:r>
                          </w:p>
                        </w:tc>
                      </w:tr>
                      <w:tr w:rsidR="00126D25" w:rsidRPr="00E2701A" w14:paraId="1574766A" w14:textId="77777777" w:rsidTr="00C33321">
                        <w:tc>
                          <w:tcPr>
                            <w:tcW w:w="1350" w:type="dxa"/>
                          </w:tcPr>
                          <w:p w14:paraId="7ABB9FA5" w14:textId="77777777" w:rsidR="00126D25" w:rsidRPr="00E2701A" w:rsidRDefault="00126D25" w:rsidP="00767C50">
                            <w:pPr>
                              <w:spacing w:line="247" w:lineRule="auto"/>
                              <w:rPr>
                                <w:b/>
                                <w:bCs/>
                                <w:color w:val="000000" w:themeColor="text1"/>
                                <w:sz w:val="18"/>
                                <w:szCs w:val="18"/>
                              </w:rPr>
                            </w:pPr>
                            <w:r w:rsidRPr="00E2701A">
                              <w:rPr>
                                <w:b/>
                                <w:bCs/>
                                <w:color w:val="000000" w:themeColor="text1"/>
                                <w:sz w:val="18"/>
                                <w:szCs w:val="18"/>
                              </w:rPr>
                              <w:t>Regulations</w:t>
                            </w:r>
                          </w:p>
                        </w:tc>
                        <w:tc>
                          <w:tcPr>
                            <w:tcW w:w="7110" w:type="dxa"/>
                          </w:tcPr>
                          <w:p w14:paraId="0AE8864A" w14:textId="77777777" w:rsidR="00126D25" w:rsidRPr="00E2701A" w:rsidRDefault="00126D25" w:rsidP="00767C50">
                            <w:pPr>
                              <w:spacing w:line="247" w:lineRule="auto"/>
                              <w:rPr>
                                <w:color w:val="000000" w:themeColor="text1"/>
                                <w:sz w:val="18"/>
                                <w:szCs w:val="18"/>
                              </w:rPr>
                            </w:pPr>
                            <w:r w:rsidRPr="00E2701A">
                              <w:rPr>
                                <w:color w:val="000000" w:themeColor="text1"/>
                                <w:sz w:val="18"/>
                                <w:szCs w:val="18"/>
                              </w:rPr>
                              <w:t>The DGEME is ready to adapt Article 19 of the Electricity Code (and more) to clearly define the delivery model applicable in the country (See Output 1.2.).</w:t>
                            </w:r>
                          </w:p>
                        </w:tc>
                      </w:tr>
                    </w:tbl>
                    <w:p w14:paraId="2FEF7675" w14:textId="77777777" w:rsidR="00126D25" w:rsidRDefault="00126D25" w:rsidP="00767C50">
                      <w:pPr>
                        <w:rPr>
                          <w:color w:val="000000" w:themeColor="text1"/>
                          <w:sz w:val="18"/>
                          <w:szCs w:val="18"/>
                        </w:rPr>
                      </w:pPr>
                    </w:p>
                    <w:p w14:paraId="10A037F4" w14:textId="77777777" w:rsidR="00126D25" w:rsidRPr="00C33321" w:rsidRDefault="00126D25" w:rsidP="00767C50">
                      <w:pPr>
                        <w:rPr>
                          <w:color w:val="000000" w:themeColor="text1"/>
                          <w:sz w:val="18"/>
                          <w:szCs w:val="18"/>
                        </w:rPr>
                      </w:pPr>
                      <w:r w:rsidRPr="00767C50">
                        <w:rPr>
                          <w:color w:val="000000" w:themeColor="text1"/>
                          <w:sz w:val="18"/>
                          <w:szCs w:val="18"/>
                        </w:rPr>
                        <w:t>The possible options for each aspect need to be thoroughly understood by stakeholders and substantiated with real examples. The decisions for/against certain options must be openly discussed and wei</w:t>
                      </w:r>
                      <w:r w:rsidRPr="00C33321">
                        <w:rPr>
                          <w:color w:val="000000" w:themeColor="text1"/>
                          <w:sz w:val="18"/>
                          <w:szCs w:val="18"/>
                        </w:rPr>
                        <w:t xml:space="preserve">ghed up in terms of the interplay between the aspects and the resulting consequences for the sector. These decisions are often influenced by the historical and cultural background on the one hand, and by the current political and economic situation of a country on the other. </w:t>
                      </w:r>
                    </w:p>
                    <w:p w14:paraId="6D8F501F" w14:textId="77777777" w:rsidR="00126D25" w:rsidRPr="00C33321" w:rsidRDefault="00126D25" w:rsidP="00767C50">
                      <w:pPr>
                        <w:rPr>
                          <w:color w:val="000000" w:themeColor="text1"/>
                          <w:sz w:val="18"/>
                          <w:szCs w:val="18"/>
                        </w:rPr>
                      </w:pPr>
                    </w:p>
                    <w:p w14:paraId="2E01B637" w14:textId="40127F08" w:rsidR="00126D25" w:rsidRPr="00C33321" w:rsidRDefault="00126D25" w:rsidP="00064884">
                      <w:pPr>
                        <w:rPr>
                          <w:color w:val="000000" w:themeColor="text1"/>
                          <w:sz w:val="18"/>
                          <w:szCs w:val="18"/>
                        </w:rPr>
                      </w:pPr>
                      <w:r w:rsidRPr="00C33321">
                        <w:rPr>
                          <w:color w:val="000000" w:themeColor="text1"/>
                          <w:sz w:val="18"/>
                          <w:szCs w:val="18"/>
                        </w:rPr>
                        <w:t xml:space="preserve">To this end, one of the first activities envisaged in the project is to get all relevant stakeholders on board and initiate a process of national dialogue to weigh up all aspects of mini-grid delivery models (Output 1.1.) with the aim of defining one or several sector-wide delivery models.  The project’s pilots will also explore delivery models by testing different level of operations management by the private sector, potentially different tariffs (including per service instead of kWh), with a modular approach on installed </w:t>
                      </w:r>
                      <w:r>
                        <w:rPr>
                          <w:color w:val="000000" w:themeColor="text1"/>
                          <w:sz w:val="18"/>
                          <w:szCs w:val="18"/>
                        </w:rPr>
                        <w:t>minigrid</w:t>
                      </w:r>
                      <w:r w:rsidRPr="00C33321">
                        <w:rPr>
                          <w:color w:val="000000" w:themeColor="text1"/>
                          <w:sz w:val="18"/>
                          <w:szCs w:val="18"/>
                        </w:rPr>
                        <w:t xml:space="preserve"> capacity/units and hence CAPEX support level. This can further contribute to the development of the regulatory framework.</w:t>
                      </w:r>
                    </w:p>
                  </w:txbxContent>
                </v:textbox>
                <w10:wrap type="square" anchorx="margin"/>
              </v:shape>
            </w:pict>
          </mc:Fallback>
        </mc:AlternateContent>
      </w:r>
      <w:r w:rsidR="00257781" w:rsidRPr="00DA0442">
        <w:t xml:space="preserve">The baseline assessment (including at inception workshop and further) showcased inadequate policy, regulatory and institutional </w:t>
      </w:r>
      <w:r w:rsidR="00C91806" w:rsidRPr="00DA0442">
        <w:t xml:space="preserve">framework to facilitate the </w:t>
      </w:r>
      <w:r w:rsidR="00206F08" w:rsidRPr="00DA0442">
        <w:t xml:space="preserve">uptake of solar and hybrid </w:t>
      </w:r>
      <w:r w:rsidR="00037ECA" w:rsidRPr="00DA0442">
        <w:t>minigrid</w:t>
      </w:r>
      <w:r w:rsidR="00206F08" w:rsidRPr="00DA0442">
        <w:t>s across the country</w:t>
      </w:r>
      <w:r w:rsidR="00425493" w:rsidRPr="00DA0442">
        <w:t xml:space="preserve">, and in rural areas in </w:t>
      </w:r>
      <w:r w:rsidR="00425493" w:rsidRPr="00DA0442">
        <w:rPr>
          <w:color w:val="000000" w:themeColor="text1"/>
        </w:rPr>
        <w:t>particular</w:t>
      </w:r>
      <w:r w:rsidR="00206F08" w:rsidRPr="00DA0442">
        <w:rPr>
          <w:color w:val="000000" w:themeColor="text1"/>
        </w:rPr>
        <w:t xml:space="preserve">. This includes favoring </w:t>
      </w:r>
      <w:r w:rsidR="00425493" w:rsidRPr="00DA0442">
        <w:rPr>
          <w:color w:val="000000" w:themeColor="text1"/>
        </w:rPr>
        <w:t xml:space="preserve">electrification via </w:t>
      </w:r>
      <w:r w:rsidR="00206F08" w:rsidRPr="00DA0442">
        <w:rPr>
          <w:color w:val="000000" w:themeColor="text1"/>
        </w:rPr>
        <w:t>public grid extension</w:t>
      </w:r>
      <w:r w:rsidR="00425493" w:rsidRPr="00DA0442">
        <w:rPr>
          <w:color w:val="000000" w:themeColor="text1"/>
        </w:rPr>
        <w:t xml:space="preserve">, </w:t>
      </w:r>
      <w:r w:rsidR="009F7FCD" w:rsidRPr="00DA0442">
        <w:rPr>
          <w:color w:val="000000" w:themeColor="text1"/>
        </w:rPr>
        <w:t xml:space="preserve">granting SONELEC with the </w:t>
      </w:r>
      <w:r w:rsidR="00425493" w:rsidRPr="00DA0442">
        <w:rPr>
          <w:color w:val="000000" w:themeColor="text1"/>
        </w:rPr>
        <w:t xml:space="preserve">monopoly of </w:t>
      </w:r>
      <w:r w:rsidR="009F7FCD" w:rsidRPr="00DA0442">
        <w:rPr>
          <w:color w:val="000000" w:themeColor="text1"/>
        </w:rPr>
        <w:t xml:space="preserve">electricity transmission and distribution, and no liberalization towards the private sector except via communities as stated above. </w:t>
      </w:r>
      <w:r w:rsidR="00FD6BE3" w:rsidRPr="00DA0442">
        <w:rPr>
          <w:color w:val="000000" w:themeColor="text1"/>
        </w:rPr>
        <w:t xml:space="preserve">Quality standards around solar systems and ancillary equipment should be implemented and tested through a potential support of SACREEE’s EELA project, including adapting national standards to regional and international norms. </w:t>
      </w:r>
    </w:p>
    <w:p w14:paraId="1912DFD5" w14:textId="1898A456" w:rsidR="009F7FCD" w:rsidRPr="00DA0442" w:rsidRDefault="009F7FCD" w:rsidP="00257781">
      <w:pPr>
        <w:spacing w:after="0"/>
        <w:rPr>
          <w:color w:val="000000" w:themeColor="text1"/>
        </w:rPr>
      </w:pPr>
    </w:p>
    <w:p w14:paraId="611E5DDA" w14:textId="7473862F" w:rsidR="00767C50" w:rsidRPr="00DA0442" w:rsidRDefault="006C382E" w:rsidP="00767C50">
      <w:pPr>
        <w:spacing w:after="0"/>
        <w:rPr>
          <w:szCs w:val="20"/>
        </w:rPr>
      </w:pPr>
      <w:r w:rsidRPr="00DA0442">
        <w:rPr>
          <w:color w:val="000000" w:themeColor="text1"/>
        </w:rPr>
        <w:lastRenderedPageBreak/>
        <w:t xml:space="preserve">Adapted policy and regulatory framework </w:t>
      </w:r>
      <w:r w:rsidR="007F7EBB" w:rsidRPr="00DA0442">
        <w:rPr>
          <w:color w:val="000000" w:themeColor="text1"/>
        </w:rPr>
        <w:t>related to suitable delivery model</w:t>
      </w:r>
      <w:r w:rsidR="00C42197" w:rsidRPr="00DA0442">
        <w:rPr>
          <w:color w:val="000000" w:themeColor="text1"/>
        </w:rPr>
        <w:t xml:space="preserve">(s) </w:t>
      </w:r>
      <w:r w:rsidRPr="00DA0442">
        <w:rPr>
          <w:color w:val="000000" w:themeColor="text1"/>
        </w:rPr>
        <w:t xml:space="preserve">will create the necessary </w:t>
      </w:r>
      <w:r w:rsidR="009F7FCD" w:rsidRPr="00DA0442">
        <w:rPr>
          <w:color w:val="000000" w:themeColor="text1"/>
        </w:rPr>
        <w:t>conditions</w:t>
      </w:r>
      <w:r w:rsidRPr="00DA0442">
        <w:rPr>
          <w:color w:val="000000" w:themeColor="text1"/>
        </w:rPr>
        <w:t xml:space="preserve"> and confidence for </w:t>
      </w:r>
      <w:r w:rsidR="004D66C9" w:rsidRPr="00DA0442">
        <w:rPr>
          <w:color w:val="000000" w:themeColor="text1"/>
        </w:rPr>
        <w:t xml:space="preserve">private sector </w:t>
      </w:r>
      <w:r w:rsidR="009F7FCD" w:rsidRPr="00DA0442">
        <w:rPr>
          <w:color w:val="000000" w:themeColor="text1"/>
        </w:rPr>
        <w:t>(</w:t>
      </w:r>
      <w:r w:rsidR="004D66C9" w:rsidRPr="00DA0442">
        <w:rPr>
          <w:color w:val="000000" w:themeColor="text1"/>
        </w:rPr>
        <w:t>as well as comm</w:t>
      </w:r>
      <w:r w:rsidR="00257781" w:rsidRPr="00DA0442">
        <w:rPr>
          <w:color w:val="000000" w:themeColor="text1"/>
        </w:rPr>
        <w:t>unities</w:t>
      </w:r>
      <w:r w:rsidR="009F7FCD" w:rsidRPr="00DA0442">
        <w:rPr>
          <w:color w:val="000000" w:themeColor="text1"/>
        </w:rPr>
        <w:t>)</w:t>
      </w:r>
      <w:r w:rsidR="00257781" w:rsidRPr="00DA0442">
        <w:rPr>
          <w:color w:val="000000" w:themeColor="text1"/>
        </w:rPr>
        <w:t xml:space="preserve"> to invest in and commit to </w:t>
      </w:r>
      <w:r w:rsidR="00037ECA" w:rsidRPr="00DA0442">
        <w:rPr>
          <w:color w:val="000000" w:themeColor="text1"/>
        </w:rPr>
        <w:t>minigrid</w:t>
      </w:r>
      <w:r w:rsidR="00257781" w:rsidRPr="00DA0442">
        <w:rPr>
          <w:color w:val="000000" w:themeColor="text1"/>
        </w:rPr>
        <w:t xml:space="preserve">s </w:t>
      </w:r>
      <w:r w:rsidR="009F7FCD" w:rsidRPr="00DA0442">
        <w:rPr>
          <w:color w:val="000000" w:themeColor="text1"/>
        </w:rPr>
        <w:t>in rural Comoros.</w:t>
      </w:r>
    </w:p>
    <w:p w14:paraId="00000184" w14:textId="0EEFA400" w:rsidR="00FC608E" w:rsidRPr="00DA0442" w:rsidRDefault="00F53C50" w:rsidP="00257781">
      <w:pPr>
        <w:spacing w:after="0"/>
      </w:pPr>
      <w:r w:rsidRPr="00DA0442">
        <w:t xml:space="preserve">During PPG, discussions with DGEME and the national power utilities SONELEC have been undertaken to ensure that isolated </w:t>
      </w:r>
      <w:r w:rsidR="00037ECA" w:rsidRPr="00DA0442">
        <w:t>minigrid</w:t>
      </w:r>
      <w:r w:rsidRPr="00DA0442">
        <w:t xml:space="preserve">s are part of the national (rural) electrification efforts. Identified pilot projects (Component 2) have been thoroughly selected based on objective selection criteria. One of the main and eliminatory criteria is that the site is not part of the grid expansion or improvement strategy. </w:t>
      </w:r>
    </w:p>
    <w:p w14:paraId="513B7DEA" w14:textId="77777777" w:rsidR="005B666E" w:rsidRPr="00DA0442" w:rsidRDefault="005B666E" w:rsidP="00257781">
      <w:pPr>
        <w:spacing w:after="0"/>
      </w:pPr>
    </w:p>
    <w:p w14:paraId="00000185" w14:textId="1A734F45" w:rsidR="00FC608E" w:rsidRPr="00DA0442" w:rsidRDefault="00A83A56" w:rsidP="00903AE5">
      <w:pPr>
        <w:pStyle w:val="GEFFieldtoFillout"/>
        <w:shd w:val="clear" w:color="auto" w:fill="D9E2F3" w:themeFill="accent1" w:themeFillTint="33"/>
        <w:ind w:left="0"/>
        <w:jc w:val="both"/>
      </w:pPr>
      <w:r w:rsidRPr="00DA0442">
        <w:rPr>
          <w:rFonts w:asciiTheme="majorHAnsi" w:hAnsiTheme="majorHAnsi" w:cstheme="majorHAnsi"/>
          <w:i/>
          <w:iCs/>
          <w:color w:val="auto"/>
          <w:sz w:val="21"/>
          <w:szCs w:val="21"/>
        </w:rPr>
        <w:t xml:space="preserve">Output 1.1. </w:t>
      </w:r>
      <w:r w:rsidR="00903AE5" w:rsidRPr="00DA0442">
        <w:rPr>
          <w:rFonts w:asciiTheme="majorHAnsi" w:hAnsiTheme="majorHAnsi" w:cstheme="majorHAnsi"/>
          <w:i/>
          <w:iCs/>
          <w:color w:val="auto"/>
          <w:sz w:val="21"/>
          <w:szCs w:val="21"/>
        </w:rPr>
        <w:t xml:space="preserve">An inclusive national dialogue to identify </w:t>
      </w:r>
      <w:r w:rsidR="00037ECA" w:rsidRPr="00DA0442">
        <w:rPr>
          <w:rFonts w:asciiTheme="majorHAnsi" w:hAnsiTheme="majorHAnsi" w:cstheme="majorHAnsi"/>
          <w:i/>
          <w:iCs/>
          <w:color w:val="auto"/>
          <w:sz w:val="21"/>
          <w:szCs w:val="21"/>
        </w:rPr>
        <w:t>minigrid</w:t>
      </w:r>
      <w:r w:rsidR="00903AE5" w:rsidRPr="00DA0442">
        <w:rPr>
          <w:rFonts w:asciiTheme="majorHAnsi" w:hAnsiTheme="majorHAnsi" w:cstheme="majorHAnsi"/>
          <w:i/>
          <w:iCs/>
          <w:color w:val="auto"/>
          <w:sz w:val="21"/>
          <w:szCs w:val="21"/>
        </w:rPr>
        <w:t xml:space="preserve"> delivery models is facilitated, clarifying priority interventions for an integrated approach to off-grid electrification</w:t>
      </w:r>
    </w:p>
    <w:p w14:paraId="50E7CC83" w14:textId="38BDC24B" w:rsidR="006032CB" w:rsidRPr="00DA0442" w:rsidRDefault="00A83A56" w:rsidP="00A83A56">
      <w:pPr>
        <w:spacing w:after="0"/>
      </w:pPr>
      <w:r w:rsidRPr="00DA0442">
        <w:t xml:space="preserve">The national platform is envisaged to be a discussion forum and coordination mechanism addressing rural electrification, clean energy and </w:t>
      </w:r>
      <w:r w:rsidR="00037ECA" w:rsidRPr="00DA0442">
        <w:t>minigrid</w:t>
      </w:r>
      <w:r w:rsidRPr="00DA0442">
        <w:t>s among all relevant stakeholders – government/public sector, communities and OSCs, private sector, technical and financial partners</w:t>
      </w:r>
      <w:r w:rsidR="00715FA8" w:rsidRPr="00DA0442">
        <w:t>, etc</w:t>
      </w:r>
      <w:r w:rsidRPr="00DA0442">
        <w:t xml:space="preserve">. Especially in an early-stage or nascent market such a multi-stakeholder platform is key to achieve consensus on a given </w:t>
      </w:r>
      <w:r w:rsidR="00037ECA" w:rsidRPr="00DA0442">
        <w:t>minigrid</w:t>
      </w:r>
      <w:r w:rsidRPr="00DA0442">
        <w:t xml:space="preserve"> vision and related delivery model across the country. </w:t>
      </w:r>
      <w:r w:rsidR="00715FA8" w:rsidRPr="00DA0442">
        <w:t>This encompasses</w:t>
      </w:r>
      <w:r w:rsidR="006032CB" w:rsidRPr="00DA0442">
        <w:t>:</w:t>
      </w:r>
    </w:p>
    <w:p w14:paraId="651307FA" w14:textId="77777777" w:rsidR="006032CB" w:rsidRPr="00DA0442" w:rsidRDefault="006032CB" w:rsidP="00C37FCB">
      <w:pPr>
        <w:numPr>
          <w:ilvl w:val="0"/>
          <w:numId w:val="26"/>
        </w:numPr>
        <w:rPr>
          <w:rFonts w:asciiTheme="majorHAnsi" w:hAnsiTheme="majorHAnsi" w:cstheme="majorHAnsi"/>
          <w:szCs w:val="20"/>
        </w:rPr>
      </w:pPr>
      <w:r w:rsidRPr="00DA0442">
        <w:rPr>
          <w:rFonts w:asciiTheme="majorHAnsi" w:hAnsiTheme="majorHAnsi" w:cstheme="majorHAnsi"/>
          <w:szCs w:val="20"/>
        </w:rPr>
        <w:t>the buy-in from all national stakeholders including the government</w:t>
      </w:r>
    </w:p>
    <w:p w14:paraId="04632BE5" w14:textId="67CB3DAC" w:rsidR="006032CB" w:rsidRPr="00DA0442" w:rsidRDefault="006032CB" w:rsidP="00C37FCB">
      <w:pPr>
        <w:numPr>
          <w:ilvl w:val="0"/>
          <w:numId w:val="26"/>
        </w:numPr>
        <w:rPr>
          <w:rFonts w:asciiTheme="majorHAnsi" w:hAnsiTheme="majorHAnsi" w:cstheme="majorHAnsi"/>
          <w:szCs w:val="20"/>
        </w:rPr>
      </w:pPr>
      <w:r w:rsidRPr="00DA0442">
        <w:rPr>
          <w:rFonts w:asciiTheme="majorHAnsi" w:hAnsiTheme="majorHAnsi" w:cstheme="majorHAnsi"/>
          <w:szCs w:val="20"/>
        </w:rPr>
        <w:t>identifying</w:t>
      </w:r>
      <w:r w:rsidR="00715FA8" w:rsidRPr="00DA0442">
        <w:rPr>
          <w:rFonts w:asciiTheme="majorHAnsi" w:hAnsiTheme="majorHAnsi" w:cstheme="majorHAnsi"/>
          <w:szCs w:val="20"/>
        </w:rPr>
        <w:t xml:space="preserve"> a clear need and space for </w:t>
      </w:r>
      <w:r w:rsidR="00037ECA" w:rsidRPr="00DA0442">
        <w:rPr>
          <w:rFonts w:asciiTheme="majorHAnsi" w:hAnsiTheme="majorHAnsi" w:cstheme="majorHAnsi"/>
          <w:szCs w:val="20"/>
        </w:rPr>
        <w:t>minigrid</w:t>
      </w:r>
      <w:r w:rsidRPr="00DA0442">
        <w:rPr>
          <w:rFonts w:asciiTheme="majorHAnsi" w:hAnsiTheme="majorHAnsi" w:cstheme="majorHAnsi"/>
          <w:szCs w:val="20"/>
        </w:rPr>
        <w:t>s in the country’s electrification</w:t>
      </w:r>
    </w:p>
    <w:p w14:paraId="4A90D4D5" w14:textId="7B09E737" w:rsidR="006032CB" w:rsidRPr="00DA0442" w:rsidRDefault="006032CB" w:rsidP="00C37FCB">
      <w:pPr>
        <w:numPr>
          <w:ilvl w:val="0"/>
          <w:numId w:val="26"/>
        </w:numPr>
        <w:rPr>
          <w:rFonts w:asciiTheme="majorHAnsi" w:hAnsiTheme="majorHAnsi" w:cstheme="majorHAnsi"/>
          <w:szCs w:val="20"/>
        </w:rPr>
      </w:pPr>
      <w:r w:rsidRPr="00DA0442">
        <w:rPr>
          <w:rFonts w:asciiTheme="majorHAnsi" w:hAnsiTheme="majorHAnsi" w:cstheme="majorHAnsi"/>
          <w:szCs w:val="20"/>
        </w:rPr>
        <w:t xml:space="preserve">developing a shared vision for </w:t>
      </w:r>
      <w:r w:rsidR="00037ECA" w:rsidRPr="00DA0442">
        <w:rPr>
          <w:rFonts w:asciiTheme="majorHAnsi" w:hAnsiTheme="majorHAnsi" w:cstheme="majorHAnsi"/>
          <w:szCs w:val="20"/>
        </w:rPr>
        <w:t>minigrid</w:t>
      </w:r>
      <w:r w:rsidRPr="00DA0442">
        <w:rPr>
          <w:rFonts w:asciiTheme="majorHAnsi" w:hAnsiTheme="majorHAnsi" w:cstheme="majorHAnsi"/>
          <w:szCs w:val="20"/>
        </w:rPr>
        <w:t>s electrification</w:t>
      </w:r>
      <w:r w:rsidR="007F7EBB" w:rsidRPr="00DA0442">
        <w:rPr>
          <w:rFonts w:asciiTheme="majorHAnsi" w:hAnsiTheme="majorHAnsi" w:cstheme="majorHAnsi"/>
          <w:szCs w:val="20"/>
        </w:rPr>
        <w:t xml:space="preserve"> and related suitable delivery model</w:t>
      </w:r>
    </w:p>
    <w:p w14:paraId="5626FB93" w14:textId="5DD1F07D" w:rsidR="006032CB" w:rsidRPr="00DA0442" w:rsidRDefault="006032CB" w:rsidP="00C37FCB">
      <w:pPr>
        <w:numPr>
          <w:ilvl w:val="0"/>
          <w:numId w:val="26"/>
        </w:numPr>
        <w:rPr>
          <w:rFonts w:asciiTheme="majorHAnsi" w:hAnsiTheme="majorHAnsi" w:cstheme="majorHAnsi"/>
          <w:szCs w:val="20"/>
        </w:rPr>
      </w:pPr>
      <w:r w:rsidRPr="00DA0442">
        <w:rPr>
          <w:rFonts w:asciiTheme="majorHAnsi" w:hAnsiTheme="majorHAnsi" w:cstheme="majorHAnsi"/>
          <w:szCs w:val="20"/>
        </w:rPr>
        <w:t>the need to determine clear private sector roles and responsibilities along with communities, as well as suitable business models as early as possible</w:t>
      </w:r>
    </w:p>
    <w:p w14:paraId="53B7DAE8" w14:textId="54E245DB" w:rsidR="003B3C08" w:rsidRPr="00DA0442" w:rsidRDefault="003B3C08" w:rsidP="00AB388F">
      <w:pPr>
        <w:pStyle w:val="ListParagraph"/>
        <w:numPr>
          <w:ilvl w:val="0"/>
          <w:numId w:val="26"/>
        </w:numPr>
        <w:rPr>
          <w:rFonts w:asciiTheme="majorHAnsi" w:hAnsiTheme="majorHAnsi" w:cstheme="majorHAnsi"/>
          <w:szCs w:val="20"/>
        </w:rPr>
      </w:pPr>
      <w:r w:rsidRPr="00DA0442">
        <w:rPr>
          <w:rFonts w:asciiTheme="majorHAnsi" w:hAnsiTheme="majorHAnsi" w:cstheme="majorHAnsi"/>
          <w:noProof w:val="0"/>
          <w:szCs w:val="20"/>
        </w:rPr>
        <w:t xml:space="preserve">determining and enforcing measures to mitigate </w:t>
      </w:r>
      <w:r w:rsidR="00037ECA" w:rsidRPr="00DA0442">
        <w:rPr>
          <w:rFonts w:asciiTheme="majorHAnsi" w:hAnsiTheme="majorHAnsi" w:cstheme="majorHAnsi"/>
          <w:noProof w:val="0"/>
          <w:szCs w:val="20"/>
        </w:rPr>
        <w:t>minigrid</w:t>
      </w:r>
      <w:r w:rsidRPr="00DA0442">
        <w:rPr>
          <w:rFonts w:asciiTheme="majorHAnsi" w:hAnsiTheme="majorHAnsi" w:cstheme="majorHAnsi"/>
          <w:noProof w:val="0"/>
          <w:szCs w:val="20"/>
        </w:rPr>
        <w:t>s risks including including discontinue of services due to financial or physical impacts, disposal of batteries and other wastes, and adapting to change of demand of electricity</w:t>
      </w:r>
    </w:p>
    <w:p w14:paraId="3D2262D3" w14:textId="2D9C9B7A" w:rsidR="006032CB" w:rsidRPr="00DA0442" w:rsidRDefault="006032CB" w:rsidP="006032CB">
      <w:pPr>
        <w:rPr>
          <w:rFonts w:asciiTheme="majorHAnsi" w:hAnsiTheme="majorHAnsi" w:cstheme="majorHAnsi"/>
          <w:szCs w:val="20"/>
          <w:u w:val="single"/>
        </w:rPr>
      </w:pPr>
      <w:r w:rsidRPr="00DA0442">
        <w:rPr>
          <w:rFonts w:asciiTheme="majorHAnsi" w:hAnsiTheme="majorHAnsi" w:cstheme="majorHAnsi"/>
          <w:szCs w:val="20"/>
          <w:u w:val="single"/>
        </w:rPr>
        <w:t>Activity 1.1.1. Support the set-up and operationalization of the National Dialogue Platform</w:t>
      </w:r>
    </w:p>
    <w:p w14:paraId="22786B65" w14:textId="7F1D060D" w:rsidR="006032CB" w:rsidRPr="00DA0442" w:rsidRDefault="0006121A" w:rsidP="006032CB">
      <w:pPr>
        <w:rPr>
          <w:rFonts w:asciiTheme="majorHAnsi" w:hAnsiTheme="majorHAnsi" w:cstheme="majorHAnsi"/>
          <w:szCs w:val="20"/>
        </w:rPr>
      </w:pPr>
      <w:r w:rsidRPr="00DA0442">
        <w:rPr>
          <w:rFonts w:asciiTheme="majorHAnsi" w:hAnsiTheme="majorHAnsi" w:cstheme="majorHAnsi"/>
          <w:szCs w:val="20"/>
        </w:rPr>
        <w:t>At PPG phase, the existence of a working group on energy – called Energy Task Force – has been identified. This task force needs to be revitalized and adapted to</w:t>
      </w:r>
      <w:r w:rsidR="004B71CE" w:rsidRPr="00DA0442">
        <w:rPr>
          <w:rFonts w:asciiTheme="majorHAnsi" w:hAnsiTheme="majorHAnsi" w:cstheme="majorHAnsi"/>
          <w:szCs w:val="20"/>
        </w:rPr>
        <w:t xml:space="preserve"> become more </w:t>
      </w:r>
      <w:r w:rsidR="00AB1AE3" w:rsidRPr="00DA0442">
        <w:rPr>
          <w:rFonts w:asciiTheme="majorHAnsi" w:hAnsiTheme="majorHAnsi" w:cstheme="majorHAnsi"/>
          <w:szCs w:val="20"/>
        </w:rPr>
        <w:t>impactful</w:t>
      </w:r>
      <w:r w:rsidR="004B71CE" w:rsidRPr="00DA0442">
        <w:rPr>
          <w:rFonts w:asciiTheme="majorHAnsi" w:hAnsiTheme="majorHAnsi" w:cstheme="majorHAnsi"/>
          <w:szCs w:val="20"/>
        </w:rPr>
        <w:t>, sustainable and</w:t>
      </w:r>
      <w:r w:rsidRPr="00DA0442">
        <w:rPr>
          <w:rFonts w:asciiTheme="majorHAnsi" w:hAnsiTheme="majorHAnsi" w:cstheme="majorHAnsi"/>
          <w:szCs w:val="20"/>
        </w:rPr>
        <w:t xml:space="preserve"> </w:t>
      </w:r>
      <w:r w:rsidR="004B71CE" w:rsidRPr="00DA0442">
        <w:rPr>
          <w:rFonts w:asciiTheme="majorHAnsi" w:hAnsiTheme="majorHAnsi" w:cstheme="majorHAnsi"/>
          <w:szCs w:val="20"/>
        </w:rPr>
        <w:t>complying with</w:t>
      </w:r>
      <w:r w:rsidRPr="00DA0442">
        <w:rPr>
          <w:rFonts w:asciiTheme="majorHAnsi" w:hAnsiTheme="majorHAnsi" w:cstheme="majorHAnsi"/>
          <w:szCs w:val="20"/>
        </w:rPr>
        <w:t xml:space="preserve"> the objectives of the AMP project. At </w:t>
      </w:r>
      <w:r w:rsidR="004B71CE" w:rsidRPr="00DA0442">
        <w:rPr>
          <w:rFonts w:asciiTheme="majorHAnsi" w:hAnsiTheme="majorHAnsi" w:cstheme="majorHAnsi"/>
          <w:szCs w:val="20"/>
        </w:rPr>
        <w:t>project launch</w:t>
      </w:r>
      <w:r w:rsidRPr="00DA0442">
        <w:rPr>
          <w:rFonts w:asciiTheme="majorHAnsi" w:hAnsiTheme="majorHAnsi" w:cstheme="majorHAnsi"/>
          <w:szCs w:val="20"/>
        </w:rPr>
        <w:t xml:space="preserve">, terms of reference of the National Dialogue Platform will be developed, including the activities, expected outcomes, membership, operations, communication and budget. </w:t>
      </w:r>
    </w:p>
    <w:p w14:paraId="57712FEC" w14:textId="5A03E2FF" w:rsidR="004B71CE" w:rsidRPr="00DA0442" w:rsidRDefault="0006121A" w:rsidP="006032CB">
      <w:pPr>
        <w:rPr>
          <w:rFonts w:asciiTheme="majorHAnsi" w:hAnsiTheme="majorHAnsi" w:cstheme="majorHAnsi"/>
          <w:szCs w:val="20"/>
        </w:rPr>
      </w:pPr>
      <w:r w:rsidRPr="00DA0442">
        <w:rPr>
          <w:rFonts w:asciiTheme="majorHAnsi" w:hAnsiTheme="majorHAnsi" w:cstheme="majorHAnsi"/>
          <w:szCs w:val="20"/>
        </w:rPr>
        <w:t xml:space="preserve">All relevant stakeholders will be part of the platform, including Government of the Comoros, local authorities, civil society and communities, private sector, technical and financial partners, local media. Representatives of the </w:t>
      </w:r>
      <w:r w:rsidR="00037ECA" w:rsidRPr="00DA0442">
        <w:rPr>
          <w:rFonts w:asciiTheme="majorHAnsi" w:hAnsiTheme="majorHAnsi" w:cstheme="majorHAnsi"/>
          <w:szCs w:val="20"/>
        </w:rPr>
        <w:t>minigrid</w:t>
      </w:r>
      <w:r w:rsidRPr="00DA0442">
        <w:rPr>
          <w:rFonts w:asciiTheme="majorHAnsi" w:hAnsiTheme="majorHAnsi" w:cstheme="majorHAnsi"/>
          <w:szCs w:val="20"/>
        </w:rPr>
        <w:t>s implemented under Component 2 should be represented (and added once</w:t>
      </w:r>
      <w:r w:rsidR="004B71CE" w:rsidRPr="00DA0442">
        <w:rPr>
          <w:rFonts w:asciiTheme="majorHAnsi" w:hAnsiTheme="majorHAnsi" w:cstheme="majorHAnsi"/>
          <w:szCs w:val="20"/>
        </w:rPr>
        <w:t xml:space="preserve"> determined). A special focus will be put on ensuring the usefulness and sustainability (especially post-project).  </w:t>
      </w:r>
    </w:p>
    <w:p w14:paraId="4C5217C6" w14:textId="62282694" w:rsidR="0006121A" w:rsidRPr="00DA0442" w:rsidRDefault="004B71CE" w:rsidP="006032CB">
      <w:pPr>
        <w:rPr>
          <w:rFonts w:asciiTheme="majorHAnsi" w:hAnsiTheme="majorHAnsi" w:cstheme="majorHAnsi"/>
          <w:szCs w:val="20"/>
        </w:rPr>
      </w:pPr>
      <w:r w:rsidRPr="00DA0442">
        <w:rPr>
          <w:rFonts w:asciiTheme="majorHAnsi" w:hAnsiTheme="majorHAnsi" w:cstheme="majorHAnsi"/>
          <w:szCs w:val="20"/>
        </w:rPr>
        <w:t>The Platform will enable to design solutions together</w:t>
      </w:r>
      <w:r w:rsidR="00AB1AE3" w:rsidRPr="00DA0442">
        <w:rPr>
          <w:rFonts w:asciiTheme="majorHAnsi" w:hAnsiTheme="majorHAnsi" w:cstheme="majorHAnsi"/>
          <w:szCs w:val="20"/>
        </w:rPr>
        <w:t xml:space="preserve"> for</w:t>
      </w:r>
      <w:r w:rsidRPr="00DA0442">
        <w:rPr>
          <w:rFonts w:asciiTheme="majorHAnsi" w:hAnsiTheme="majorHAnsi" w:cstheme="majorHAnsi"/>
          <w:szCs w:val="20"/>
        </w:rPr>
        <w:t xml:space="preserve"> all 4 components of the project (and further). This will include topics such as a suitable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delivery model, </w:t>
      </w:r>
      <w:r w:rsidR="0017244D" w:rsidRPr="00DA0442">
        <w:rPr>
          <w:rFonts w:asciiTheme="majorHAnsi" w:hAnsiTheme="majorHAnsi" w:cstheme="majorHAnsi"/>
          <w:szCs w:val="20"/>
        </w:rPr>
        <w:t xml:space="preserve">procurement approach, </w:t>
      </w:r>
      <w:r w:rsidR="00AB1AE3" w:rsidRPr="00DA0442">
        <w:rPr>
          <w:rFonts w:asciiTheme="majorHAnsi" w:hAnsiTheme="majorHAnsi" w:cstheme="majorHAnsi"/>
          <w:szCs w:val="20"/>
        </w:rPr>
        <w:t xml:space="preserve">adapted policy, regulatory and institutional frameworks, </w:t>
      </w:r>
      <w:r w:rsidRPr="00DA0442">
        <w:rPr>
          <w:rFonts w:asciiTheme="majorHAnsi" w:hAnsiTheme="majorHAnsi" w:cstheme="majorHAnsi"/>
          <w:szCs w:val="20"/>
        </w:rPr>
        <w:t>related business models with private sector involvement, innovative financing, knowledge sharing, monitoring, etc.</w:t>
      </w:r>
    </w:p>
    <w:p w14:paraId="132FFE1B" w14:textId="06B67834" w:rsidR="006369E2" w:rsidRPr="00DA0442" w:rsidRDefault="004B71CE" w:rsidP="006369E2">
      <w:pPr>
        <w:rPr>
          <w:rFonts w:asciiTheme="majorHAnsi" w:hAnsiTheme="majorHAnsi" w:cstheme="majorHAnsi"/>
          <w:szCs w:val="20"/>
        </w:rPr>
      </w:pPr>
      <w:r w:rsidRPr="00DA0442">
        <w:rPr>
          <w:rFonts w:asciiTheme="majorHAnsi" w:hAnsiTheme="majorHAnsi" w:cstheme="majorHAnsi"/>
          <w:szCs w:val="20"/>
        </w:rPr>
        <w:t xml:space="preserve">The National Dialogue Platform will be located under the administrative leadership of </w:t>
      </w:r>
      <w:r w:rsidR="00AB1AE3" w:rsidRPr="00DA0442">
        <w:rPr>
          <w:rFonts w:asciiTheme="majorHAnsi" w:hAnsiTheme="majorHAnsi" w:cstheme="majorHAnsi"/>
          <w:szCs w:val="20"/>
        </w:rPr>
        <w:t>the</w:t>
      </w:r>
      <w:r w:rsidRPr="00DA0442">
        <w:rPr>
          <w:rFonts w:asciiTheme="majorHAnsi" w:hAnsiTheme="majorHAnsi" w:cstheme="majorHAnsi"/>
          <w:szCs w:val="20"/>
        </w:rPr>
        <w:t xml:space="preserve"> Energy</w:t>
      </w:r>
      <w:r w:rsidR="00AB1AE3" w:rsidRPr="00DA0442">
        <w:rPr>
          <w:rFonts w:asciiTheme="majorHAnsi" w:hAnsiTheme="majorHAnsi" w:cstheme="majorHAnsi"/>
          <w:szCs w:val="20"/>
        </w:rPr>
        <w:t xml:space="preserve"> </w:t>
      </w:r>
      <w:r w:rsidR="00D612CA" w:rsidRPr="00DA0442">
        <w:rPr>
          <w:rFonts w:asciiTheme="majorHAnsi" w:hAnsiTheme="majorHAnsi" w:cstheme="majorHAnsi"/>
          <w:szCs w:val="20"/>
        </w:rPr>
        <w:t>Department</w:t>
      </w:r>
      <w:r w:rsidR="00AB1AE3" w:rsidRPr="00DA0442">
        <w:rPr>
          <w:rFonts w:asciiTheme="majorHAnsi" w:hAnsiTheme="majorHAnsi" w:cstheme="majorHAnsi"/>
          <w:szCs w:val="20"/>
        </w:rPr>
        <w:t xml:space="preserve">. The platform will be supported by the project as well as other baseline projects identified focusing on access to energy (inc. World Bank and AfDB). </w:t>
      </w:r>
      <w:r w:rsidR="006032CB" w:rsidRPr="00DA0442">
        <w:rPr>
          <w:rFonts w:asciiTheme="majorHAnsi" w:hAnsiTheme="majorHAnsi" w:cstheme="majorHAnsi"/>
          <w:szCs w:val="20"/>
        </w:rPr>
        <w:t xml:space="preserve">The project management </w:t>
      </w:r>
      <w:r w:rsidR="006369E2" w:rsidRPr="00DA0442">
        <w:rPr>
          <w:rFonts w:asciiTheme="majorHAnsi" w:hAnsiTheme="majorHAnsi" w:cstheme="majorHAnsi"/>
          <w:szCs w:val="20"/>
        </w:rPr>
        <w:t>unit</w:t>
      </w:r>
      <w:r w:rsidR="006032CB" w:rsidRPr="00DA0442">
        <w:rPr>
          <w:rFonts w:asciiTheme="majorHAnsi" w:hAnsiTheme="majorHAnsi" w:cstheme="majorHAnsi"/>
          <w:szCs w:val="20"/>
        </w:rPr>
        <w:t xml:space="preserve"> (PM</w:t>
      </w:r>
      <w:r w:rsidR="006369E2" w:rsidRPr="00DA0442">
        <w:rPr>
          <w:rFonts w:asciiTheme="majorHAnsi" w:hAnsiTheme="majorHAnsi" w:cstheme="majorHAnsi"/>
          <w:szCs w:val="20"/>
        </w:rPr>
        <w:t>U</w:t>
      </w:r>
      <w:r w:rsidR="006032CB" w:rsidRPr="00DA0442">
        <w:rPr>
          <w:rFonts w:asciiTheme="majorHAnsi" w:hAnsiTheme="majorHAnsi" w:cstheme="majorHAnsi"/>
          <w:szCs w:val="20"/>
        </w:rPr>
        <w:t xml:space="preserve">) established under the </w:t>
      </w:r>
      <w:r w:rsidR="00D612CA" w:rsidRPr="00DA0442">
        <w:rPr>
          <w:rFonts w:asciiTheme="majorHAnsi" w:hAnsiTheme="majorHAnsi" w:cstheme="majorHAnsi"/>
          <w:szCs w:val="20"/>
        </w:rPr>
        <w:t xml:space="preserve">DGEME/ </w:t>
      </w:r>
      <w:r w:rsidR="006369E2" w:rsidRPr="00DA0442">
        <w:rPr>
          <w:rFonts w:asciiTheme="majorHAnsi" w:hAnsiTheme="majorHAnsi" w:cstheme="majorHAnsi"/>
          <w:szCs w:val="20"/>
        </w:rPr>
        <w:t xml:space="preserve">Energy </w:t>
      </w:r>
      <w:r w:rsidR="00D612CA" w:rsidRPr="00DA0442">
        <w:rPr>
          <w:rFonts w:asciiTheme="majorHAnsi" w:hAnsiTheme="majorHAnsi" w:cstheme="majorHAnsi"/>
          <w:szCs w:val="20"/>
        </w:rPr>
        <w:t>Department</w:t>
      </w:r>
      <w:r w:rsidR="006032CB" w:rsidRPr="00DA0442">
        <w:rPr>
          <w:rFonts w:asciiTheme="majorHAnsi" w:hAnsiTheme="majorHAnsi" w:cstheme="majorHAnsi"/>
          <w:szCs w:val="20"/>
        </w:rPr>
        <w:t xml:space="preserve"> will initially act as the secretariat of the proposed platform. As decided by the stakeholders during the validation workshop, the national platform will be added to the project management set-up</w:t>
      </w:r>
      <w:r w:rsidR="006369E2" w:rsidRPr="00DA0442">
        <w:rPr>
          <w:rFonts w:asciiTheme="majorHAnsi" w:hAnsiTheme="majorHAnsi" w:cstheme="majorHAnsi"/>
          <w:szCs w:val="20"/>
        </w:rPr>
        <w:t xml:space="preserve">. </w:t>
      </w:r>
      <w:r w:rsidR="006032CB" w:rsidRPr="00DA0442">
        <w:rPr>
          <w:rFonts w:asciiTheme="majorHAnsi" w:hAnsiTheme="majorHAnsi" w:cstheme="majorHAnsi"/>
          <w:szCs w:val="20"/>
        </w:rPr>
        <w:t xml:space="preserve">Staff from </w:t>
      </w:r>
      <w:r w:rsidR="006369E2" w:rsidRPr="00DA0442">
        <w:rPr>
          <w:rFonts w:asciiTheme="majorHAnsi" w:hAnsiTheme="majorHAnsi" w:cstheme="majorHAnsi"/>
          <w:szCs w:val="20"/>
        </w:rPr>
        <w:t xml:space="preserve">the </w:t>
      </w:r>
      <w:r w:rsidR="00D612CA" w:rsidRPr="00DA0442">
        <w:rPr>
          <w:rFonts w:asciiTheme="majorHAnsi" w:hAnsiTheme="majorHAnsi" w:cstheme="majorHAnsi"/>
          <w:szCs w:val="20"/>
        </w:rPr>
        <w:t>DGEME</w:t>
      </w:r>
      <w:r w:rsidR="006032CB" w:rsidRPr="00DA0442">
        <w:rPr>
          <w:rFonts w:asciiTheme="majorHAnsi" w:hAnsiTheme="majorHAnsi" w:cstheme="majorHAnsi"/>
          <w:szCs w:val="20"/>
        </w:rPr>
        <w:t xml:space="preserve"> and other members of the platform will be selected to further support it on a regular basis in order </w:t>
      </w:r>
      <w:r w:rsidR="006369E2" w:rsidRPr="00DA0442">
        <w:rPr>
          <w:rFonts w:asciiTheme="majorHAnsi" w:hAnsiTheme="majorHAnsi" w:cstheme="majorHAnsi"/>
          <w:szCs w:val="20"/>
        </w:rPr>
        <w:t xml:space="preserve">to </w:t>
      </w:r>
      <w:r w:rsidR="006032CB" w:rsidRPr="00DA0442">
        <w:rPr>
          <w:rFonts w:asciiTheme="majorHAnsi" w:hAnsiTheme="majorHAnsi" w:cstheme="majorHAnsi"/>
          <w:szCs w:val="20"/>
        </w:rPr>
        <w:t xml:space="preserve">mainstream its functions under </w:t>
      </w:r>
      <w:r w:rsidR="006369E2" w:rsidRPr="00DA0442">
        <w:rPr>
          <w:rFonts w:asciiTheme="majorHAnsi" w:hAnsiTheme="majorHAnsi" w:cstheme="majorHAnsi"/>
          <w:szCs w:val="20"/>
        </w:rPr>
        <w:t xml:space="preserve">the </w:t>
      </w:r>
      <w:r w:rsidR="00D612CA" w:rsidRPr="00DA0442">
        <w:rPr>
          <w:rFonts w:asciiTheme="majorHAnsi" w:hAnsiTheme="majorHAnsi" w:cstheme="majorHAnsi"/>
          <w:szCs w:val="20"/>
        </w:rPr>
        <w:t>DGEME</w:t>
      </w:r>
      <w:r w:rsidR="006032CB" w:rsidRPr="00DA0442">
        <w:rPr>
          <w:rFonts w:asciiTheme="majorHAnsi" w:hAnsiTheme="majorHAnsi" w:cstheme="majorHAnsi"/>
          <w:szCs w:val="20"/>
        </w:rPr>
        <w:t xml:space="preserve"> upon project completion</w:t>
      </w:r>
      <w:r w:rsidR="006369E2" w:rsidRPr="00DA0442">
        <w:rPr>
          <w:rFonts w:asciiTheme="majorHAnsi" w:hAnsiTheme="majorHAnsi" w:cstheme="majorHAnsi"/>
          <w:szCs w:val="20"/>
        </w:rPr>
        <w:t xml:space="preserve"> (sustainability)</w:t>
      </w:r>
      <w:r w:rsidR="006032CB" w:rsidRPr="00DA0442">
        <w:rPr>
          <w:rFonts w:asciiTheme="majorHAnsi" w:hAnsiTheme="majorHAnsi" w:cstheme="majorHAnsi"/>
          <w:szCs w:val="20"/>
        </w:rPr>
        <w:t>.</w:t>
      </w:r>
      <w:r w:rsidR="006369E2" w:rsidRPr="00DA0442">
        <w:rPr>
          <w:rFonts w:asciiTheme="majorHAnsi" w:hAnsiTheme="majorHAnsi" w:cstheme="majorHAnsi"/>
          <w:szCs w:val="20"/>
        </w:rPr>
        <w:t xml:space="preserve"> Sub-committees could be envisaged to work on specific topics. One of them will support the evaluation of the Call for Pro</w:t>
      </w:r>
      <w:r w:rsidR="00A3344E" w:rsidRPr="00DA0442">
        <w:rPr>
          <w:rFonts w:asciiTheme="majorHAnsi" w:hAnsiTheme="majorHAnsi" w:cstheme="majorHAnsi"/>
          <w:szCs w:val="20"/>
        </w:rPr>
        <w:t>ject</w:t>
      </w:r>
      <w:r w:rsidR="006369E2" w:rsidRPr="00DA0442">
        <w:rPr>
          <w:rFonts w:asciiTheme="majorHAnsi" w:hAnsiTheme="majorHAnsi" w:cstheme="majorHAnsi"/>
          <w:szCs w:val="20"/>
        </w:rPr>
        <w:t xml:space="preserve">s for pilot projects under Component 2. </w:t>
      </w:r>
    </w:p>
    <w:p w14:paraId="00000186" w14:textId="6A80462C" w:rsidR="00FC608E" w:rsidRPr="00DA0442" w:rsidRDefault="00A83A56" w:rsidP="006369E2">
      <w:r w:rsidRPr="00DA0442">
        <w:t>Efforts will be made to use gender mainstreaming</w:t>
      </w:r>
      <w:r w:rsidR="006369E2" w:rsidRPr="00DA0442">
        <w:t xml:space="preserve"> as well as integrating socio-environmental aspects</w:t>
      </w:r>
      <w:r w:rsidRPr="00DA0442">
        <w:t xml:space="preserve"> </w:t>
      </w:r>
      <w:r w:rsidR="006369E2" w:rsidRPr="00DA0442">
        <w:t xml:space="preserve">on all topics and solutions discussed in the National Dialogue Platform framework. </w:t>
      </w:r>
    </w:p>
    <w:p w14:paraId="5610FC5F" w14:textId="77777777" w:rsidR="000F7A8C" w:rsidRPr="00DA0442" w:rsidRDefault="000F7A8C" w:rsidP="006369E2"/>
    <w:p w14:paraId="61109DDF" w14:textId="55856D8B" w:rsidR="0017244D" w:rsidRPr="00DA0442" w:rsidRDefault="0017244D" w:rsidP="006369E2"/>
    <w:p w14:paraId="73F796C9" w14:textId="395CE2B8" w:rsidR="0017244D" w:rsidRPr="00DA0442" w:rsidRDefault="0017244D" w:rsidP="0017244D">
      <w:pPr>
        <w:pStyle w:val="GEFFieldtoFillout"/>
        <w:shd w:val="clear" w:color="auto" w:fill="D9E2F3" w:themeFill="accent1" w:themeFillTint="33"/>
        <w:ind w:left="0"/>
        <w:jc w:val="both"/>
        <w:rPr>
          <w:rFonts w:asciiTheme="majorHAnsi" w:hAnsiTheme="majorHAnsi" w:cstheme="majorHAnsi"/>
          <w:i/>
          <w:iCs/>
          <w:color w:val="auto"/>
          <w:sz w:val="21"/>
          <w:szCs w:val="21"/>
        </w:rPr>
      </w:pPr>
      <w:r w:rsidRPr="00DA0442">
        <w:rPr>
          <w:rFonts w:asciiTheme="majorHAnsi" w:hAnsiTheme="majorHAnsi" w:cstheme="majorHAnsi"/>
          <w:i/>
          <w:iCs/>
          <w:color w:val="auto"/>
          <w:sz w:val="21"/>
          <w:szCs w:val="21"/>
        </w:rPr>
        <w:lastRenderedPageBreak/>
        <w:t xml:space="preserve">Output 1.2. A review of the </w:t>
      </w:r>
      <w:r w:rsidR="00A21FE2" w:rsidRPr="00DA0442">
        <w:rPr>
          <w:rFonts w:asciiTheme="majorHAnsi" w:hAnsiTheme="majorHAnsi" w:cstheme="majorHAnsi"/>
          <w:i/>
          <w:iCs/>
          <w:color w:val="auto"/>
          <w:sz w:val="21"/>
          <w:szCs w:val="21"/>
        </w:rPr>
        <w:t>political and regulatory frameworks on</w:t>
      </w:r>
      <w:r w:rsidRPr="00DA0442">
        <w:rPr>
          <w:rFonts w:asciiTheme="majorHAnsi" w:hAnsiTheme="majorHAnsi" w:cstheme="majorHAnsi"/>
          <w:i/>
          <w:iCs/>
          <w:color w:val="auto"/>
          <w:sz w:val="21"/>
          <w:szCs w:val="21"/>
        </w:rPr>
        <w:t xml:space="preserve"> the possible </w:t>
      </w:r>
      <w:r w:rsidR="00037ECA" w:rsidRPr="00DA0442">
        <w:rPr>
          <w:rFonts w:asciiTheme="majorHAnsi" w:hAnsiTheme="majorHAnsi" w:cstheme="majorHAnsi"/>
          <w:i/>
          <w:iCs/>
          <w:color w:val="auto"/>
          <w:sz w:val="21"/>
          <w:szCs w:val="21"/>
        </w:rPr>
        <w:t>minigrid</w:t>
      </w:r>
      <w:r w:rsidRPr="00DA0442">
        <w:rPr>
          <w:rFonts w:asciiTheme="majorHAnsi" w:hAnsiTheme="majorHAnsi" w:cstheme="majorHAnsi"/>
          <w:i/>
          <w:iCs/>
          <w:color w:val="auto"/>
          <w:sz w:val="21"/>
          <w:szCs w:val="21"/>
        </w:rPr>
        <w:t xml:space="preserve"> delivery models </w:t>
      </w:r>
      <w:r w:rsidR="00A21FE2" w:rsidRPr="00DA0442">
        <w:rPr>
          <w:rFonts w:asciiTheme="majorHAnsi" w:hAnsiTheme="majorHAnsi" w:cstheme="majorHAnsi"/>
          <w:i/>
          <w:iCs/>
          <w:color w:val="auto"/>
          <w:sz w:val="21"/>
          <w:szCs w:val="21"/>
        </w:rPr>
        <w:t xml:space="preserve">and suitable incentives </w:t>
      </w:r>
      <w:r w:rsidRPr="00DA0442">
        <w:rPr>
          <w:rFonts w:asciiTheme="majorHAnsi" w:hAnsiTheme="majorHAnsi" w:cstheme="majorHAnsi"/>
          <w:i/>
          <w:iCs/>
          <w:color w:val="auto"/>
          <w:sz w:val="21"/>
          <w:szCs w:val="21"/>
        </w:rPr>
        <w:t>is proposed in close collaboration with the National Dialogue Platform members and other development partners</w:t>
      </w:r>
    </w:p>
    <w:p w14:paraId="7AC85F29" w14:textId="68D5BC68" w:rsidR="0017244D" w:rsidRPr="00DA0442" w:rsidRDefault="0017244D" w:rsidP="006369E2">
      <w:pPr>
        <w:rPr>
          <w:rFonts w:asciiTheme="majorHAnsi" w:hAnsiTheme="majorHAnsi" w:cstheme="majorHAnsi"/>
          <w:szCs w:val="20"/>
        </w:rPr>
      </w:pPr>
    </w:p>
    <w:p w14:paraId="10DF62C7" w14:textId="363E9C3D" w:rsidR="0017244D" w:rsidRDefault="0017244D" w:rsidP="0017244D">
      <w:pPr>
        <w:rPr>
          <w:rFonts w:asciiTheme="majorHAnsi" w:hAnsiTheme="majorHAnsi" w:cstheme="majorHAnsi"/>
          <w:szCs w:val="20"/>
          <w:u w:val="single"/>
        </w:rPr>
      </w:pPr>
      <w:r w:rsidRPr="00DA0442">
        <w:rPr>
          <w:rFonts w:asciiTheme="majorHAnsi" w:hAnsiTheme="majorHAnsi" w:cstheme="majorHAnsi"/>
          <w:szCs w:val="20"/>
          <w:u w:val="single"/>
        </w:rPr>
        <w:t xml:space="preserve">Activity 1.2.1. </w:t>
      </w:r>
      <w:r w:rsidR="00E9744A">
        <w:rPr>
          <w:rFonts w:asciiTheme="majorHAnsi" w:hAnsiTheme="majorHAnsi" w:cstheme="majorHAnsi"/>
          <w:szCs w:val="20"/>
          <w:u w:val="single"/>
        </w:rPr>
        <w:t xml:space="preserve">Ensure that </w:t>
      </w:r>
      <w:r w:rsidR="00037ECA" w:rsidRPr="00E9744A">
        <w:rPr>
          <w:rFonts w:asciiTheme="majorHAnsi" w:hAnsiTheme="majorHAnsi" w:cstheme="majorHAnsi"/>
          <w:szCs w:val="20"/>
          <w:u w:val="single"/>
        </w:rPr>
        <w:t>minigrid</w:t>
      </w:r>
      <w:r w:rsidRPr="00E9744A">
        <w:rPr>
          <w:rFonts w:asciiTheme="majorHAnsi" w:hAnsiTheme="majorHAnsi" w:cstheme="majorHAnsi"/>
          <w:szCs w:val="20"/>
          <w:u w:val="single"/>
        </w:rPr>
        <w:t xml:space="preserve"> regulation paragraphs in the Electricity Code</w:t>
      </w:r>
      <w:r w:rsidR="00C63FA8" w:rsidRPr="00E9744A">
        <w:rPr>
          <w:rFonts w:asciiTheme="majorHAnsi" w:hAnsiTheme="majorHAnsi" w:cstheme="majorHAnsi"/>
          <w:szCs w:val="20"/>
          <w:u w:val="single"/>
        </w:rPr>
        <w:t xml:space="preserve"> </w:t>
      </w:r>
      <w:r w:rsidR="00E9744A" w:rsidRPr="002A18EB">
        <w:rPr>
          <w:rFonts w:asciiTheme="majorHAnsi" w:hAnsiTheme="majorHAnsi" w:cstheme="majorHAnsi"/>
          <w:szCs w:val="20"/>
          <w:u w:val="single"/>
        </w:rPr>
        <w:t xml:space="preserve">are in coherence with the EnR code </w:t>
      </w:r>
    </w:p>
    <w:p w14:paraId="61D8A30C" w14:textId="31331571" w:rsidR="003B3C08" w:rsidRPr="00DA0442" w:rsidRDefault="00D508F8" w:rsidP="003B3C08">
      <w:r w:rsidRPr="00DA0442">
        <w:rPr>
          <w:rFonts w:asciiTheme="majorHAnsi" w:hAnsiTheme="majorHAnsi" w:cstheme="majorHAnsi"/>
          <w:szCs w:val="20"/>
        </w:rPr>
        <w:t>Under the Electricity Code (Law # 94-36 of December 21</w:t>
      </w:r>
      <w:r w:rsidRPr="00DA0442">
        <w:rPr>
          <w:rFonts w:asciiTheme="majorHAnsi" w:hAnsiTheme="majorHAnsi" w:cstheme="majorHAnsi"/>
          <w:szCs w:val="20"/>
          <w:vertAlign w:val="superscript"/>
        </w:rPr>
        <w:t>st</w:t>
      </w:r>
      <w:r w:rsidRPr="00DA0442">
        <w:rPr>
          <w:rFonts w:asciiTheme="majorHAnsi" w:hAnsiTheme="majorHAnsi" w:cstheme="majorHAnsi"/>
          <w:szCs w:val="20"/>
        </w:rPr>
        <w:t xml:space="preserve">, 1994) Chapter 4 on Rural Electrification - </w:t>
      </w:r>
      <w:r w:rsidR="0017244D" w:rsidRPr="00DA0442">
        <w:rPr>
          <w:rFonts w:asciiTheme="majorHAnsi" w:hAnsiTheme="majorHAnsi" w:cstheme="majorHAnsi"/>
          <w:szCs w:val="20"/>
        </w:rPr>
        <w:t>Article 19</w:t>
      </w:r>
      <w:r w:rsidRPr="00DA0442">
        <w:rPr>
          <w:rFonts w:asciiTheme="majorHAnsi" w:hAnsiTheme="majorHAnsi" w:cstheme="majorHAnsi"/>
          <w:szCs w:val="20"/>
        </w:rPr>
        <w:t>,</w:t>
      </w:r>
      <w:r w:rsidR="0017244D" w:rsidRPr="00DA0442">
        <w:rPr>
          <w:rFonts w:asciiTheme="majorHAnsi" w:hAnsiTheme="majorHAnsi" w:cstheme="majorHAnsi"/>
          <w:szCs w:val="20"/>
        </w:rPr>
        <w:t xml:space="preserve"> the principle of creating </w:t>
      </w:r>
      <w:r w:rsidRPr="00DA0442">
        <w:rPr>
          <w:rFonts w:asciiTheme="majorHAnsi" w:hAnsiTheme="majorHAnsi" w:cstheme="majorHAnsi"/>
          <w:szCs w:val="20"/>
        </w:rPr>
        <w:t>isolated grids/</w:t>
      </w:r>
      <w:r w:rsidR="00037ECA" w:rsidRPr="00DA0442">
        <w:rPr>
          <w:rFonts w:asciiTheme="majorHAnsi" w:hAnsiTheme="majorHAnsi" w:cstheme="majorHAnsi"/>
          <w:szCs w:val="20"/>
        </w:rPr>
        <w:t>minigrid</w:t>
      </w:r>
      <w:r w:rsidRPr="00DA0442">
        <w:rPr>
          <w:rFonts w:asciiTheme="majorHAnsi" w:hAnsiTheme="majorHAnsi" w:cstheme="majorHAnsi"/>
          <w:szCs w:val="20"/>
        </w:rPr>
        <w:t>s in Comoros for all rural communities willing to do so is allowed. An approval of the Ministry in charge of Energy</w:t>
      </w:r>
      <w:r w:rsidR="00B50CEB" w:rsidRPr="00DA0442">
        <w:rPr>
          <w:rFonts w:asciiTheme="majorHAnsi" w:hAnsiTheme="majorHAnsi" w:cstheme="majorHAnsi"/>
          <w:szCs w:val="20"/>
        </w:rPr>
        <w:t xml:space="preserve"> based on the project proposal and cost</w:t>
      </w:r>
      <w:r w:rsidRPr="00DA0442">
        <w:rPr>
          <w:rFonts w:asciiTheme="majorHAnsi" w:hAnsiTheme="majorHAnsi" w:cstheme="majorHAnsi"/>
          <w:szCs w:val="20"/>
        </w:rPr>
        <w:t xml:space="preserve"> is a pre-requisite. </w:t>
      </w:r>
      <w:r w:rsidR="00B50CEB" w:rsidRPr="00DA0442">
        <w:rPr>
          <w:rFonts w:asciiTheme="majorHAnsi" w:hAnsiTheme="majorHAnsi" w:cstheme="majorHAnsi"/>
          <w:szCs w:val="20"/>
        </w:rPr>
        <w:t>An inter-connection with SONELEC’s national grid can be envisaged with the technical approval of SONELEC. Article 20 depicts the financing conditions that could be put in place for an autonomous grid in rural areas (with SONELEC and a Special fund – that does not exist yet</w:t>
      </w:r>
      <w:r w:rsidR="003B3C08" w:rsidRPr="00DA0442">
        <w:rPr>
          <w:rFonts w:asciiTheme="majorHAnsi" w:hAnsiTheme="majorHAnsi" w:cstheme="majorHAnsi"/>
          <w:szCs w:val="20"/>
        </w:rPr>
        <w:t xml:space="preserve"> </w:t>
      </w:r>
      <w:r w:rsidR="003B3C08" w:rsidRPr="00DA0442">
        <w:t xml:space="preserve">– and could be the </w:t>
      </w:r>
      <w:r w:rsidR="00037ECA" w:rsidRPr="00DA0442">
        <w:t>Minigrid</w:t>
      </w:r>
      <w:r w:rsidR="003B3C08" w:rsidRPr="00DA0442">
        <w:t xml:space="preserve"> Facility Fund as depicted in Component 3 of the project).</w:t>
      </w:r>
    </w:p>
    <w:p w14:paraId="597E2900" w14:textId="0FCA531D" w:rsidR="00B50CEB" w:rsidRPr="00DA0442" w:rsidRDefault="00B50CEB" w:rsidP="006369E2">
      <w:pPr>
        <w:rPr>
          <w:rFonts w:asciiTheme="majorHAnsi" w:hAnsiTheme="majorHAnsi" w:cstheme="majorHAnsi"/>
          <w:szCs w:val="20"/>
        </w:rPr>
      </w:pPr>
    </w:p>
    <w:p w14:paraId="6AA9D864" w14:textId="54282F69" w:rsidR="0017244D" w:rsidRPr="00DA0442" w:rsidRDefault="00B50CEB" w:rsidP="006369E2">
      <w:pPr>
        <w:rPr>
          <w:rFonts w:asciiTheme="majorHAnsi" w:hAnsiTheme="majorHAnsi" w:cstheme="majorHAnsi"/>
          <w:szCs w:val="20"/>
        </w:rPr>
      </w:pPr>
      <w:r w:rsidRPr="00DA0442">
        <w:rPr>
          <w:rFonts w:asciiTheme="majorHAnsi" w:hAnsiTheme="majorHAnsi" w:cstheme="majorHAnsi"/>
          <w:szCs w:val="20"/>
        </w:rPr>
        <w:t xml:space="preserve">While there are some indications on </w:t>
      </w:r>
      <w:r w:rsidR="00037ECA" w:rsidRPr="00DA0442">
        <w:rPr>
          <w:rFonts w:asciiTheme="majorHAnsi" w:hAnsiTheme="majorHAnsi" w:cstheme="majorHAnsi"/>
          <w:szCs w:val="20"/>
        </w:rPr>
        <w:t>minigrid</w:t>
      </w:r>
      <w:r w:rsidRPr="00DA0442">
        <w:rPr>
          <w:rFonts w:asciiTheme="majorHAnsi" w:hAnsiTheme="majorHAnsi" w:cstheme="majorHAnsi"/>
          <w:szCs w:val="20"/>
        </w:rPr>
        <w:t>s in rural areas, a clear framework, delivery model and related business models</w:t>
      </w:r>
      <w:r w:rsidR="00FD6BE3" w:rsidRPr="00DA0442">
        <w:rPr>
          <w:rFonts w:asciiTheme="majorHAnsi" w:hAnsiTheme="majorHAnsi" w:cstheme="majorHAnsi"/>
          <w:szCs w:val="20"/>
        </w:rPr>
        <w:t>,</w:t>
      </w:r>
      <w:r w:rsidR="00BE1E72" w:rsidRPr="00DA0442">
        <w:rPr>
          <w:rFonts w:asciiTheme="majorHAnsi" w:hAnsiTheme="majorHAnsi" w:cstheme="majorHAnsi"/>
          <w:szCs w:val="20"/>
        </w:rPr>
        <w:t xml:space="preserve"> financing schemes</w:t>
      </w:r>
      <w:r w:rsidR="00FD6BE3" w:rsidRPr="00DA0442">
        <w:rPr>
          <w:rFonts w:asciiTheme="majorHAnsi" w:hAnsiTheme="majorHAnsi" w:cstheme="majorHAnsi"/>
          <w:szCs w:val="20"/>
        </w:rPr>
        <w:t xml:space="preserve"> and tarif</w:t>
      </w:r>
      <w:r w:rsidR="00C63FA8" w:rsidRPr="00DA0442">
        <w:rPr>
          <w:rFonts w:asciiTheme="majorHAnsi" w:hAnsiTheme="majorHAnsi" w:cstheme="majorHAnsi"/>
          <w:szCs w:val="20"/>
        </w:rPr>
        <w:t>f</w:t>
      </w:r>
      <w:r w:rsidR="00FD6BE3" w:rsidRPr="00DA0442">
        <w:rPr>
          <w:rFonts w:asciiTheme="majorHAnsi" w:hAnsiTheme="majorHAnsi" w:cstheme="majorHAnsi"/>
          <w:szCs w:val="20"/>
        </w:rPr>
        <w:t>s</w:t>
      </w:r>
      <w:r w:rsidR="00BE1E72" w:rsidRPr="00DA0442">
        <w:rPr>
          <w:rFonts w:asciiTheme="majorHAnsi" w:hAnsiTheme="majorHAnsi" w:cstheme="majorHAnsi"/>
          <w:szCs w:val="20"/>
        </w:rPr>
        <w:t xml:space="preserve">, </w:t>
      </w:r>
      <w:r w:rsidRPr="00DA0442">
        <w:rPr>
          <w:rFonts w:asciiTheme="majorHAnsi" w:hAnsiTheme="majorHAnsi" w:cstheme="majorHAnsi"/>
          <w:szCs w:val="20"/>
        </w:rPr>
        <w:t>including with private sector</w:t>
      </w:r>
      <w:r w:rsidR="00BE1E72" w:rsidRPr="00DA0442">
        <w:rPr>
          <w:rFonts w:asciiTheme="majorHAnsi" w:hAnsiTheme="majorHAnsi" w:cstheme="majorHAnsi"/>
          <w:szCs w:val="20"/>
        </w:rPr>
        <w:t xml:space="preserve"> role and</w:t>
      </w:r>
      <w:r w:rsidRPr="00DA0442">
        <w:rPr>
          <w:rFonts w:asciiTheme="majorHAnsi" w:hAnsiTheme="majorHAnsi" w:cstheme="majorHAnsi"/>
          <w:szCs w:val="20"/>
        </w:rPr>
        <w:t xml:space="preserve"> involvement</w:t>
      </w:r>
      <w:r w:rsidR="00BE1E72" w:rsidRPr="00DA0442">
        <w:rPr>
          <w:rFonts w:asciiTheme="majorHAnsi" w:hAnsiTheme="majorHAnsi" w:cstheme="majorHAnsi"/>
          <w:szCs w:val="20"/>
        </w:rPr>
        <w:t>,</w:t>
      </w:r>
      <w:r w:rsidRPr="00DA0442">
        <w:rPr>
          <w:rFonts w:asciiTheme="majorHAnsi" w:hAnsiTheme="majorHAnsi" w:cstheme="majorHAnsi"/>
          <w:szCs w:val="20"/>
        </w:rPr>
        <w:t xml:space="preserve"> would be helpful to support the uptake of the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market in Comoros. </w:t>
      </w:r>
      <w:r w:rsidR="00106FB0" w:rsidRPr="00DA0442">
        <w:rPr>
          <w:rFonts w:asciiTheme="majorHAnsi" w:hAnsiTheme="majorHAnsi" w:cstheme="majorHAnsi"/>
          <w:szCs w:val="20"/>
        </w:rPr>
        <w:t xml:space="preserve">This should encompass Generation – Distribution – Sales of the </w:t>
      </w:r>
      <w:r w:rsidR="00037ECA" w:rsidRPr="00DA0442">
        <w:rPr>
          <w:rFonts w:asciiTheme="majorHAnsi" w:hAnsiTheme="majorHAnsi" w:cstheme="majorHAnsi"/>
          <w:szCs w:val="20"/>
        </w:rPr>
        <w:t>minigrid</w:t>
      </w:r>
      <w:r w:rsidR="00106FB0" w:rsidRPr="00DA0442">
        <w:rPr>
          <w:rFonts w:asciiTheme="majorHAnsi" w:hAnsiTheme="majorHAnsi" w:cstheme="majorHAnsi"/>
          <w:szCs w:val="20"/>
        </w:rPr>
        <w:t xml:space="preserve"> and specify further content. </w:t>
      </w:r>
      <w:r w:rsidRPr="00DA0442">
        <w:rPr>
          <w:rFonts w:asciiTheme="majorHAnsi" w:hAnsiTheme="majorHAnsi" w:cstheme="majorHAnsi"/>
          <w:szCs w:val="20"/>
        </w:rPr>
        <w:t xml:space="preserve">A review of these articles within the Electricity Code is envisaged after </w:t>
      </w:r>
      <w:r w:rsidR="00BE1E72" w:rsidRPr="00DA0442">
        <w:rPr>
          <w:rFonts w:asciiTheme="majorHAnsi" w:hAnsiTheme="majorHAnsi" w:cstheme="majorHAnsi"/>
          <w:szCs w:val="20"/>
        </w:rPr>
        <w:t>discussion with the MoEIE and</w:t>
      </w:r>
      <w:r w:rsidR="00C50173" w:rsidRPr="00DA0442">
        <w:rPr>
          <w:rFonts w:asciiTheme="majorHAnsi" w:hAnsiTheme="majorHAnsi" w:cstheme="majorHAnsi"/>
          <w:szCs w:val="20"/>
        </w:rPr>
        <w:t xml:space="preserve"> other relevant departments</w:t>
      </w:r>
      <w:r w:rsidR="00BE1E72" w:rsidRPr="00DA0442">
        <w:rPr>
          <w:rFonts w:asciiTheme="majorHAnsi" w:hAnsiTheme="majorHAnsi" w:cstheme="majorHAnsi"/>
          <w:szCs w:val="20"/>
        </w:rPr>
        <w:t xml:space="preserve"> comp</w:t>
      </w:r>
      <w:r w:rsidR="00EB0C85" w:rsidRPr="00DA0442">
        <w:rPr>
          <w:rFonts w:asciiTheme="majorHAnsi" w:hAnsiTheme="majorHAnsi" w:cstheme="majorHAnsi"/>
          <w:szCs w:val="20"/>
        </w:rPr>
        <w:t>l</w:t>
      </w:r>
      <w:r w:rsidR="009D0B6E" w:rsidRPr="00DA0442">
        <w:rPr>
          <w:rFonts w:asciiTheme="majorHAnsi" w:hAnsiTheme="majorHAnsi" w:cstheme="majorHAnsi"/>
          <w:szCs w:val="20"/>
        </w:rPr>
        <w:t>ying</w:t>
      </w:r>
      <w:r w:rsidR="00BE1E72" w:rsidRPr="00DA0442">
        <w:rPr>
          <w:rFonts w:asciiTheme="majorHAnsi" w:hAnsiTheme="majorHAnsi" w:cstheme="majorHAnsi"/>
          <w:szCs w:val="20"/>
        </w:rPr>
        <w:t xml:space="preserve"> with the </w:t>
      </w:r>
      <w:r w:rsidR="00AC29CF" w:rsidRPr="00DA0442">
        <w:rPr>
          <w:rFonts w:asciiTheme="majorHAnsi" w:hAnsiTheme="majorHAnsi" w:cstheme="majorHAnsi"/>
          <w:szCs w:val="20"/>
        </w:rPr>
        <w:t xml:space="preserve">ongoing efforts in terms of reforms and governance at Government level (with the </w:t>
      </w:r>
      <w:r w:rsidR="00FB1215" w:rsidRPr="00DA0442">
        <w:rPr>
          <w:rFonts w:asciiTheme="majorHAnsi" w:hAnsiTheme="majorHAnsi" w:cstheme="majorHAnsi"/>
          <w:szCs w:val="20"/>
        </w:rPr>
        <w:t xml:space="preserve">General </w:t>
      </w:r>
      <w:r w:rsidR="00AC29CF" w:rsidRPr="00DA0442">
        <w:rPr>
          <w:rFonts w:asciiTheme="majorHAnsi" w:hAnsiTheme="majorHAnsi" w:cstheme="majorHAnsi"/>
          <w:szCs w:val="20"/>
        </w:rPr>
        <w:t>National Planning Commission – Commissariat</w:t>
      </w:r>
      <w:r w:rsidR="00FB1215" w:rsidRPr="00DA0442">
        <w:rPr>
          <w:rFonts w:asciiTheme="majorHAnsi" w:hAnsiTheme="majorHAnsi" w:cstheme="majorHAnsi"/>
          <w:szCs w:val="20"/>
        </w:rPr>
        <w:t xml:space="preserve"> Général</w:t>
      </w:r>
      <w:r w:rsidR="00AC29CF" w:rsidRPr="00DA0442">
        <w:rPr>
          <w:rFonts w:asciiTheme="majorHAnsi" w:hAnsiTheme="majorHAnsi" w:cstheme="majorHAnsi"/>
          <w:szCs w:val="20"/>
        </w:rPr>
        <w:t xml:space="preserve"> au Plan) with the support of AfDB, World Bank and UNDP (incl. a Power Sector Master Plan, the country’s first grid code, </w:t>
      </w:r>
      <w:r w:rsidR="009D0B6E" w:rsidRPr="00DA0442">
        <w:rPr>
          <w:rFonts w:asciiTheme="majorHAnsi" w:hAnsiTheme="majorHAnsi" w:cstheme="majorHAnsi"/>
          <w:szCs w:val="20"/>
        </w:rPr>
        <w:t xml:space="preserve">Renewable Energy Law reform, </w:t>
      </w:r>
      <w:r w:rsidR="00AC29CF" w:rsidRPr="00DA0442">
        <w:rPr>
          <w:rFonts w:asciiTheme="majorHAnsi" w:hAnsiTheme="majorHAnsi" w:cstheme="majorHAnsi"/>
          <w:szCs w:val="20"/>
        </w:rPr>
        <w:t>and the adoption of standard power purchase agreements).</w:t>
      </w:r>
      <w:r w:rsidR="00EB64EF" w:rsidRPr="00DA0442">
        <w:rPr>
          <w:rFonts w:asciiTheme="majorHAnsi" w:hAnsiTheme="majorHAnsi" w:cstheme="majorHAnsi"/>
          <w:szCs w:val="20"/>
        </w:rPr>
        <w:t xml:space="preserve"> </w:t>
      </w:r>
      <w:r w:rsidR="003B3C08" w:rsidRPr="00DA0442">
        <w:rPr>
          <w:rFonts w:asciiTheme="majorHAnsi" w:hAnsiTheme="majorHAnsi" w:cstheme="majorHAnsi"/>
          <w:szCs w:val="20"/>
        </w:rPr>
        <w:t xml:space="preserve">In addition, </w:t>
      </w:r>
      <w:r w:rsidR="00037ECA" w:rsidRPr="00DA0442">
        <w:rPr>
          <w:rFonts w:asciiTheme="majorHAnsi" w:hAnsiTheme="majorHAnsi" w:cstheme="majorHAnsi"/>
          <w:szCs w:val="20"/>
        </w:rPr>
        <w:t>minigrid</w:t>
      </w:r>
      <w:r w:rsidR="00C3631B" w:rsidRPr="00DA0442">
        <w:rPr>
          <w:rFonts w:asciiTheme="majorHAnsi" w:hAnsiTheme="majorHAnsi" w:cstheme="majorHAnsi"/>
          <w:szCs w:val="20"/>
        </w:rPr>
        <w:t xml:space="preserve"> risk and mitigations measures identified through the DREI analysis (see Output 1.5) should be included (to a certain extent) into the revision of the Electricity Code and any other relevant strategy. Plans and provisions related to electricity service discontinuity due to financial or physical impacts, disposal of batteries and other wastes, and adapting to electricity demand evolutions should be considered.</w:t>
      </w:r>
    </w:p>
    <w:p w14:paraId="57FAE39E" w14:textId="0B4CB69F" w:rsidR="00C3631B" w:rsidRPr="00DA0442" w:rsidRDefault="00C3631B" w:rsidP="006369E2">
      <w:pPr>
        <w:rPr>
          <w:rFonts w:asciiTheme="majorHAnsi" w:hAnsiTheme="majorHAnsi" w:cstheme="majorHAnsi"/>
          <w:szCs w:val="20"/>
        </w:rPr>
      </w:pPr>
    </w:p>
    <w:p w14:paraId="1906A624" w14:textId="5531CB2F" w:rsidR="00C3631B" w:rsidRPr="00DA0442" w:rsidRDefault="00C3631B" w:rsidP="006369E2">
      <w:pPr>
        <w:rPr>
          <w:rFonts w:asciiTheme="majorHAnsi" w:hAnsiTheme="majorHAnsi" w:cstheme="majorHAnsi"/>
          <w:szCs w:val="20"/>
        </w:rPr>
      </w:pPr>
      <w:r w:rsidRPr="00DA0442">
        <w:rPr>
          <w:rFonts w:asciiTheme="majorHAnsi" w:hAnsiTheme="majorHAnsi" w:cstheme="majorHAnsi"/>
          <w:szCs w:val="20"/>
        </w:rPr>
        <w:t>For instance, the AMP project will coordinate with the UNDP/GEF ISLAND Comoros child project, which objective is to prevent the accumulation of materials and chemicals containing POPs, mercury and other harmful chemicals in the environment of Comoros, and also to manage and eliminate existing harmful chemical products and materials in the Union of Comoros. The project aims to directly benefit 256,418 people (127,230 women + 129,188 men), reduce / eliminate / prevent and/or avoid 52 tons of chemicals of global concern and their wastes (~130 tons/year of car batteries are imported into Comoros, and 23 tons are collected/exported). Synergies between the two projects will be developed to include sound management of solar batteries and converters in recycling mechanisms that will be put in place within the national waste management system. The UNDP/GEF ISLAND project will specifically concentrate on the efficient management of waste and chemicals generated daily in the Union of Comoros, including necessary legal and regulatory texts (based on the Minamata and the Stockholm Conventions), as well as economic and financial instruments that will allow system operation. The system will promote the development, operation and monitoring of PPPs for waste collection and disposal and the Increase of the capacity of entities (private sector / NGOs) operating in the field of waste management. The project will set an enabling environment to foster the establishment of a business incubator partnership with support structures to support the creation, training, and financing of SMEs in the field of waste management, recycling (in country and abroad) and/or export in the long term, with the ultimate objective of creating jobs and business opportunities in this sector. In addition to that, the ISLAND project will Establish a regional private sector partnership for export/recycling/processing abroad of recyclables/hazardous waste (in collaboration with the regional component of the project).</w:t>
      </w:r>
    </w:p>
    <w:p w14:paraId="65749BA5" w14:textId="77777777" w:rsidR="00C3631B" w:rsidRPr="00DA0442" w:rsidRDefault="00C3631B" w:rsidP="006369E2">
      <w:pPr>
        <w:rPr>
          <w:rFonts w:asciiTheme="majorHAnsi" w:hAnsiTheme="majorHAnsi" w:cstheme="majorHAnsi"/>
          <w:szCs w:val="20"/>
        </w:rPr>
      </w:pPr>
    </w:p>
    <w:p w14:paraId="047F767D" w14:textId="24AFBDAA" w:rsidR="00E17F44" w:rsidRPr="00DA0442" w:rsidRDefault="00EB64EF" w:rsidP="006369E2">
      <w:pPr>
        <w:rPr>
          <w:rFonts w:asciiTheme="majorHAnsi" w:hAnsiTheme="majorHAnsi" w:cstheme="majorHAnsi"/>
          <w:szCs w:val="20"/>
        </w:rPr>
      </w:pPr>
      <w:r w:rsidRPr="00DA0442">
        <w:rPr>
          <w:rFonts w:asciiTheme="majorHAnsi" w:hAnsiTheme="majorHAnsi" w:cstheme="majorHAnsi"/>
          <w:szCs w:val="20"/>
        </w:rPr>
        <w:t xml:space="preserve">The drafting </w:t>
      </w:r>
      <w:r w:rsidR="00260829" w:rsidRPr="00DA0442">
        <w:rPr>
          <w:rFonts w:asciiTheme="majorHAnsi" w:hAnsiTheme="majorHAnsi" w:cstheme="majorHAnsi"/>
          <w:szCs w:val="20"/>
        </w:rPr>
        <w:t>of the articles 19 and 20 of the Electricity Code w</w:t>
      </w:r>
      <w:r w:rsidRPr="00DA0442">
        <w:rPr>
          <w:rFonts w:asciiTheme="majorHAnsi" w:hAnsiTheme="majorHAnsi" w:cstheme="majorHAnsi"/>
          <w:szCs w:val="20"/>
        </w:rPr>
        <w:t xml:space="preserve">ill be done under the impulse of </w:t>
      </w:r>
      <w:r w:rsidR="009D0B6E" w:rsidRPr="00DA0442">
        <w:rPr>
          <w:rFonts w:asciiTheme="majorHAnsi" w:hAnsiTheme="majorHAnsi" w:cstheme="majorHAnsi"/>
          <w:szCs w:val="20"/>
        </w:rPr>
        <w:t>DGEME along with</w:t>
      </w:r>
      <w:r w:rsidRPr="00DA0442">
        <w:rPr>
          <w:rFonts w:asciiTheme="majorHAnsi" w:hAnsiTheme="majorHAnsi" w:cstheme="majorHAnsi"/>
          <w:szCs w:val="20"/>
        </w:rPr>
        <w:t xml:space="preserve"> members of the National Dialogue Platform to ensure that all stakeholders’ voices and needs are taken into account. A dedicated sub-committee of the platform, including the MoEIE and SONELEC, will concretely draft these paragraphs and present them to the Platform for discussion, adaptation and validation</w:t>
      </w:r>
      <w:r w:rsidR="009D0B6E" w:rsidRPr="00DA0442">
        <w:rPr>
          <w:rFonts w:asciiTheme="majorHAnsi" w:hAnsiTheme="majorHAnsi" w:cstheme="majorHAnsi"/>
          <w:szCs w:val="20"/>
        </w:rPr>
        <w:t>, before submission to the Government</w:t>
      </w:r>
      <w:r w:rsidRPr="00DA0442">
        <w:rPr>
          <w:rFonts w:asciiTheme="majorHAnsi" w:hAnsiTheme="majorHAnsi" w:cstheme="majorHAnsi"/>
          <w:szCs w:val="20"/>
        </w:rPr>
        <w:t>.</w:t>
      </w:r>
      <w:r w:rsidR="00983EC5" w:rsidRPr="00DA0442">
        <w:rPr>
          <w:rFonts w:asciiTheme="majorHAnsi" w:hAnsiTheme="majorHAnsi" w:cstheme="majorHAnsi"/>
          <w:szCs w:val="20"/>
        </w:rPr>
        <w:t xml:space="preserve"> Climate risks and mitigation efforts shall be considered.</w:t>
      </w:r>
    </w:p>
    <w:p w14:paraId="03BFDCE5" w14:textId="3770708F" w:rsidR="00FD6BE3" w:rsidRPr="00DA0442" w:rsidRDefault="00E17F44" w:rsidP="000D1F53">
      <w:pPr>
        <w:rPr>
          <w:rFonts w:asciiTheme="majorHAnsi" w:hAnsiTheme="majorHAnsi" w:cstheme="majorHAnsi"/>
          <w:szCs w:val="20"/>
        </w:rPr>
      </w:pPr>
      <w:r w:rsidRPr="00DA0442">
        <w:rPr>
          <w:rFonts w:asciiTheme="majorHAnsi" w:hAnsiTheme="majorHAnsi" w:cstheme="majorHAnsi"/>
          <w:szCs w:val="20"/>
        </w:rPr>
        <w:t xml:space="preserve">Until the adaptation and adoption of the revised Electricity Code, a “regulation by contract” will be enforced. The Contract Template to be developed under Activity 1.3.2 could as such cover all aspects relevant to the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s’ </w:t>
      </w:r>
      <w:r w:rsidRPr="00DA0442">
        <w:rPr>
          <w:rFonts w:asciiTheme="majorHAnsi" w:hAnsiTheme="majorHAnsi" w:cstheme="majorHAnsi"/>
          <w:szCs w:val="20"/>
        </w:rPr>
        <w:lastRenderedPageBreak/>
        <w:t xml:space="preserve">operations by private entities (legal status, tariffs, standards, etc.) and compliant to the existing legal framework. The template would then be filled in to each individual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project.</w:t>
      </w:r>
      <w:r w:rsidR="00EB64EF" w:rsidRPr="00DA0442">
        <w:rPr>
          <w:rFonts w:asciiTheme="majorHAnsi" w:hAnsiTheme="majorHAnsi" w:cstheme="majorHAnsi"/>
          <w:szCs w:val="20"/>
        </w:rPr>
        <w:t xml:space="preserve"> </w:t>
      </w:r>
    </w:p>
    <w:p w14:paraId="3AECDCD6" w14:textId="63499585" w:rsidR="00FD6BE3" w:rsidRPr="00DA0442" w:rsidRDefault="00FD6BE3" w:rsidP="00FD6BE3">
      <w:pPr>
        <w:rPr>
          <w:rFonts w:asciiTheme="majorHAnsi" w:hAnsiTheme="majorHAnsi" w:cstheme="majorHAnsi"/>
          <w:szCs w:val="20"/>
          <w:u w:val="single"/>
        </w:rPr>
      </w:pPr>
      <w:r w:rsidRPr="00DA0442">
        <w:rPr>
          <w:rFonts w:asciiTheme="majorHAnsi" w:hAnsiTheme="majorHAnsi" w:cstheme="majorHAnsi"/>
          <w:szCs w:val="20"/>
          <w:u w:val="single"/>
        </w:rPr>
        <w:t xml:space="preserve">Activity 1.2.2. </w:t>
      </w:r>
      <w:r w:rsidR="00A21FE2" w:rsidRPr="00DA0442">
        <w:rPr>
          <w:rFonts w:asciiTheme="majorHAnsi" w:hAnsiTheme="majorHAnsi" w:cstheme="majorHAnsi"/>
          <w:szCs w:val="20"/>
          <w:u w:val="single"/>
        </w:rPr>
        <w:t xml:space="preserve">Adapt and enforce customs procedures and import requirements, and strengthen capacities of public officials to implement and enforce simplified import process </w:t>
      </w:r>
    </w:p>
    <w:p w14:paraId="1ACC7CB2" w14:textId="77777777" w:rsidR="00A21FE2" w:rsidRPr="00DA0442" w:rsidRDefault="00A21FE2" w:rsidP="00A21FE2">
      <w:pPr>
        <w:pStyle w:val="GEFFieldtoFillout"/>
        <w:ind w:left="0"/>
        <w:jc w:val="both"/>
        <w:rPr>
          <w:rFonts w:asciiTheme="majorHAnsi" w:hAnsiTheme="majorHAnsi" w:cstheme="majorHAnsi"/>
          <w:sz w:val="20"/>
          <w:szCs w:val="16"/>
        </w:rPr>
      </w:pPr>
      <w:r w:rsidRPr="00DA0442">
        <w:rPr>
          <w:rFonts w:asciiTheme="majorHAnsi" w:hAnsiTheme="majorHAnsi" w:cstheme="majorHAnsi"/>
          <w:sz w:val="20"/>
          <w:szCs w:val="16"/>
        </w:rPr>
        <w:t>While some tax exemptions for some renewable energy equipment (including solar) have been made under the Joint Order #02-0/VP-MPEEIA/CAB and #12-088/VP-MFEBICEW/Cap of 19 September 2012</w:t>
      </w:r>
      <w:r w:rsidRPr="00DA0442">
        <w:rPr>
          <w:rFonts w:asciiTheme="majorHAnsi" w:hAnsiTheme="majorHAnsi" w:cstheme="majorHAnsi"/>
          <w:color w:val="000000" w:themeColor="text1"/>
          <w:sz w:val="20"/>
          <w:szCs w:val="16"/>
        </w:rPr>
        <w:t>, they do not include all equipment and are not properly enforced. Inverters are for instance in practice often charged with customs taxes.</w:t>
      </w:r>
    </w:p>
    <w:p w14:paraId="57BC271C" w14:textId="23A2DA47" w:rsidR="00A21FE2" w:rsidRPr="00DA0442" w:rsidRDefault="00A21FE2" w:rsidP="00A21FE2">
      <w:r w:rsidRPr="00DA0442">
        <w:rPr>
          <w:rFonts w:asciiTheme="majorHAnsi" w:hAnsiTheme="majorHAnsi" w:cstheme="majorHAnsi"/>
          <w:szCs w:val="20"/>
        </w:rPr>
        <w:t xml:space="preserve">An assessment of existing import procedures and taxation/duty rules for mini-grid components in Comoros will be conducted. For this purpose, a comprehensive list of relevant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-related equipment, in cooperation with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s developers, will be developed and compared with the relevant law. The enforcement of such procedures and rules will also be carefully analyzed both with law enforcers and importers, including local energy services providers. A benchmark of existing practices (incl. best practices and lessons learnt) in AMP countries and in the SADC and Indian Ocean regions will be carried out. Potential gaps will be identified. The report will be shared and presented to relevant ministries and authorities (including MoEIE, Customs Department). </w:t>
      </w:r>
    </w:p>
    <w:p w14:paraId="3092CB4D" w14:textId="7385FD6C" w:rsidR="00A21FE2" w:rsidRPr="00DA0442" w:rsidRDefault="00A21FE2" w:rsidP="000D1F53">
      <w:pPr>
        <w:rPr>
          <w:rFonts w:asciiTheme="majorHAnsi" w:hAnsiTheme="majorHAnsi" w:cstheme="majorHAnsi"/>
          <w:szCs w:val="20"/>
        </w:rPr>
      </w:pPr>
      <w:r w:rsidRPr="00DA0442">
        <w:t>A support to relevant ministries and authorities will be provided and include, depending on the assessment findings, the following: the drafting of proposals for change, calculation and assessment of macroeconomic effects, the drafting of new text in the relevant law or regulation, as well as means to ensure suitable enforcement of the new text. The improvement proposed will comply with official administrative procedures prevailing in Comoros.</w:t>
      </w:r>
    </w:p>
    <w:p w14:paraId="2ED77955" w14:textId="605B94AE" w:rsidR="00FD6BE3" w:rsidRPr="00DA0442" w:rsidRDefault="0036532D" w:rsidP="006369E2">
      <w:pPr>
        <w:rPr>
          <w:rFonts w:asciiTheme="majorHAnsi" w:hAnsiTheme="majorHAnsi" w:cstheme="majorHAnsi"/>
          <w:szCs w:val="20"/>
        </w:rPr>
      </w:pPr>
      <w:r w:rsidRPr="00DA0442">
        <w:rPr>
          <w:rFonts w:asciiTheme="majorHAnsi" w:hAnsiTheme="majorHAnsi" w:cstheme="majorHAnsi"/>
          <w:szCs w:val="20"/>
        </w:rPr>
        <w:t>It is worth mentioning that quality standards for RE equipment in general and solar mini-grid components should be taken care by two different initiatives: one by SACREEE (ongoing for solar PV panels and solar lighting) and one by Comorsol – World Bank (to be initiated later in 2021). AMP will ensure to be in</w:t>
      </w:r>
      <w:r w:rsidR="00D60F4C" w:rsidRPr="00DA0442">
        <w:rPr>
          <w:rFonts w:asciiTheme="majorHAnsi" w:hAnsiTheme="majorHAnsi" w:cstheme="majorHAnsi"/>
          <w:szCs w:val="20"/>
        </w:rPr>
        <w:t>volved and integrated,</w:t>
      </w:r>
      <w:r w:rsidRPr="00DA0442">
        <w:rPr>
          <w:rFonts w:asciiTheme="majorHAnsi" w:hAnsiTheme="majorHAnsi" w:cstheme="majorHAnsi"/>
          <w:szCs w:val="20"/>
        </w:rPr>
        <w:t xml:space="preserve"> </w:t>
      </w:r>
      <w:r w:rsidR="00D60F4C" w:rsidRPr="00DA0442">
        <w:rPr>
          <w:rFonts w:asciiTheme="majorHAnsi" w:hAnsiTheme="majorHAnsi" w:cstheme="majorHAnsi"/>
          <w:szCs w:val="20"/>
        </w:rPr>
        <w:t>via</w:t>
      </w:r>
      <w:r w:rsidRPr="00DA0442">
        <w:rPr>
          <w:rFonts w:asciiTheme="majorHAnsi" w:hAnsiTheme="majorHAnsi" w:cstheme="majorHAnsi"/>
          <w:szCs w:val="20"/>
        </w:rPr>
        <w:t xml:space="preserve"> DGEME</w:t>
      </w:r>
      <w:r w:rsidR="00D60F4C" w:rsidRPr="00DA0442">
        <w:rPr>
          <w:rFonts w:asciiTheme="majorHAnsi" w:hAnsiTheme="majorHAnsi" w:cstheme="majorHAnsi"/>
          <w:szCs w:val="20"/>
        </w:rPr>
        <w:t>,</w:t>
      </w:r>
      <w:r w:rsidRPr="00DA0442">
        <w:rPr>
          <w:rFonts w:asciiTheme="majorHAnsi" w:hAnsiTheme="majorHAnsi" w:cstheme="majorHAnsi"/>
          <w:szCs w:val="20"/>
        </w:rPr>
        <w:t xml:space="preserve"> in those two processes.</w:t>
      </w:r>
    </w:p>
    <w:p w14:paraId="5401CBC3" w14:textId="77777777" w:rsidR="00EB64EF" w:rsidRPr="00DA0442" w:rsidRDefault="00EB64EF" w:rsidP="006369E2">
      <w:pPr>
        <w:rPr>
          <w:rFonts w:asciiTheme="majorHAnsi" w:hAnsiTheme="majorHAnsi" w:cstheme="majorHAnsi"/>
          <w:szCs w:val="20"/>
        </w:rPr>
      </w:pPr>
    </w:p>
    <w:p w14:paraId="7485874D" w14:textId="399C988E" w:rsidR="00EB64EF" w:rsidRPr="00DA0442" w:rsidRDefault="00EB64EF" w:rsidP="00EB64EF">
      <w:pPr>
        <w:pStyle w:val="GEFFieldtoFillout"/>
        <w:shd w:val="clear" w:color="auto" w:fill="D9E2F3" w:themeFill="accent1" w:themeFillTint="33"/>
        <w:ind w:left="0"/>
        <w:jc w:val="both"/>
        <w:rPr>
          <w:rFonts w:asciiTheme="majorHAnsi" w:hAnsiTheme="majorHAnsi" w:cstheme="majorHAnsi"/>
          <w:i/>
          <w:iCs/>
          <w:color w:val="auto"/>
          <w:sz w:val="21"/>
          <w:szCs w:val="21"/>
        </w:rPr>
      </w:pPr>
      <w:r w:rsidRPr="00DA0442">
        <w:rPr>
          <w:rFonts w:asciiTheme="majorHAnsi" w:hAnsiTheme="majorHAnsi" w:cstheme="majorHAnsi"/>
          <w:i/>
          <w:iCs/>
          <w:color w:val="auto"/>
          <w:sz w:val="21"/>
          <w:szCs w:val="21"/>
        </w:rPr>
        <w:t>Output 1.</w:t>
      </w:r>
      <w:r w:rsidR="00F76086" w:rsidRPr="00DA0442">
        <w:rPr>
          <w:rFonts w:asciiTheme="majorHAnsi" w:hAnsiTheme="majorHAnsi" w:cstheme="majorHAnsi"/>
          <w:i/>
          <w:iCs/>
          <w:color w:val="auto"/>
          <w:sz w:val="21"/>
          <w:szCs w:val="21"/>
        </w:rPr>
        <w:t>3</w:t>
      </w:r>
      <w:r w:rsidRPr="00DA0442">
        <w:rPr>
          <w:rFonts w:asciiTheme="majorHAnsi" w:hAnsiTheme="majorHAnsi" w:cstheme="majorHAnsi"/>
          <w:i/>
          <w:iCs/>
          <w:color w:val="auto"/>
          <w:sz w:val="21"/>
          <w:szCs w:val="21"/>
        </w:rPr>
        <w:t xml:space="preserve">. Templates of tender documents and contracts for the implementation and operation of </w:t>
      </w:r>
      <w:r w:rsidR="00037ECA" w:rsidRPr="00DA0442">
        <w:rPr>
          <w:rFonts w:asciiTheme="majorHAnsi" w:hAnsiTheme="majorHAnsi" w:cstheme="majorHAnsi"/>
          <w:i/>
          <w:iCs/>
          <w:color w:val="auto"/>
          <w:sz w:val="21"/>
          <w:szCs w:val="21"/>
        </w:rPr>
        <w:t>minigrid</w:t>
      </w:r>
      <w:r w:rsidRPr="00DA0442">
        <w:rPr>
          <w:rFonts w:asciiTheme="majorHAnsi" w:hAnsiTheme="majorHAnsi" w:cstheme="majorHAnsi"/>
          <w:i/>
          <w:iCs/>
          <w:color w:val="auto"/>
          <w:sz w:val="21"/>
          <w:szCs w:val="21"/>
        </w:rPr>
        <w:t>s (between community and private operator) are prepared</w:t>
      </w:r>
    </w:p>
    <w:p w14:paraId="42EC873C" w14:textId="77777777" w:rsidR="00EB64EF" w:rsidRPr="00DA0442" w:rsidRDefault="00EB64EF" w:rsidP="00AC29CF">
      <w:pPr>
        <w:rPr>
          <w:rFonts w:asciiTheme="majorHAnsi" w:hAnsiTheme="majorHAnsi" w:cstheme="majorHAnsi"/>
          <w:szCs w:val="20"/>
          <w:u w:val="single"/>
        </w:rPr>
      </w:pPr>
    </w:p>
    <w:p w14:paraId="7E657748" w14:textId="4795535B" w:rsidR="00AC29CF" w:rsidRPr="00DA0442" w:rsidRDefault="00AC29CF" w:rsidP="00AC29CF">
      <w:pPr>
        <w:rPr>
          <w:rFonts w:asciiTheme="majorHAnsi" w:hAnsiTheme="majorHAnsi" w:cstheme="majorHAnsi"/>
          <w:szCs w:val="20"/>
          <w:u w:val="single"/>
        </w:rPr>
      </w:pPr>
      <w:r w:rsidRPr="00DA0442">
        <w:rPr>
          <w:rFonts w:asciiTheme="majorHAnsi" w:hAnsiTheme="majorHAnsi" w:cstheme="majorHAnsi"/>
          <w:szCs w:val="20"/>
          <w:u w:val="single"/>
        </w:rPr>
        <w:t>Activity 1.</w:t>
      </w:r>
      <w:r w:rsidR="00EB64EF" w:rsidRPr="00DA0442">
        <w:rPr>
          <w:rFonts w:asciiTheme="majorHAnsi" w:hAnsiTheme="majorHAnsi" w:cstheme="majorHAnsi"/>
          <w:szCs w:val="20"/>
          <w:u w:val="single"/>
        </w:rPr>
        <w:t>3</w:t>
      </w:r>
      <w:r w:rsidRPr="00DA0442">
        <w:rPr>
          <w:rFonts w:asciiTheme="majorHAnsi" w:hAnsiTheme="majorHAnsi" w:cstheme="majorHAnsi"/>
          <w:szCs w:val="20"/>
          <w:u w:val="single"/>
        </w:rPr>
        <w:t xml:space="preserve">.1. </w:t>
      </w:r>
      <w:r w:rsidR="005977E7" w:rsidRPr="00DA0442">
        <w:rPr>
          <w:rFonts w:asciiTheme="majorHAnsi" w:hAnsiTheme="majorHAnsi" w:cstheme="majorHAnsi"/>
          <w:szCs w:val="20"/>
          <w:u w:val="single"/>
        </w:rPr>
        <w:t xml:space="preserve">Develop a procedure and templates for tenders on </w:t>
      </w:r>
      <w:r w:rsidR="00037ECA" w:rsidRPr="00DA0442">
        <w:rPr>
          <w:rFonts w:asciiTheme="majorHAnsi" w:hAnsiTheme="majorHAnsi" w:cstheme="majorHAnsi"/>
          <w:szCs w:val="20"/>
          <w:u w:val="single"/>
        </w:rPr>
        <w:t>minigrid</w:t>
      </w:r>
      <w:r w:rsidR="005977E7" w:rsidRPr="00DA0442">
        <w:rPr>
          <w:rFonts w:asciiTheme="majorHAnsi" w:hAnsiTheme="majorHAnsi" w:cstheme="majorHAnsi"/>
          <w:szCs w:val="20"/>
          <w:u w:val="single"/>
        </w:rPr>
        <w:t>s</w:t>
      </w:r>
    </w:p>
    <w:p w14:paraId="3F95459D" w14:textId="322FB77B" w:rsidR="00F76086" w:rsidRPr="00DA0442" w:rsidRDefault="005977E7" w:rsidP="00F76086">
      <w:pPr>
        <w:rPr>
          <w:rFonts w:asciiTheme="majorHAnsi" w:hAnsiTheme="majorHAnsi" w:cstheme="majorHAnsi"/>
          <w:szCs w:val="15"/>
        </w:rPr>
      </w:pPr>
      <w:r w:rsidRPr="00DA0442">
        <w:rPr>
          <w:rFonts w:asciiTheme="majorHAnsi" w:hAnsiTheme="majorHAnsi" w:cstheme="majorHAnsi"/>
          <w:szCs w:val="15"/>
        </w:rPr>
        <w:t xml:space="preserve">The procurement approach retained will be </w:t>
      </w:r>
      <w:r w:rsidR="009D0B6E" w:rsidRPr="00DA0442">
        <w:rPr>
          <w:rFonts w:asciiTheme="majorHAnsi" w:hAnsiTheme="majorHAnsi" w:cstheme="majorHAnsi"/>
          <w:szCs w:val="15"/>
        </w:rPr>
        <w:t>a</w:t>
      </w:r>
      <w:r w:rsidRPr="00DA0442">
        <w:rPr>
          <w:rFonts w:asciiTheme="majorHAnsi" w:hAnsiTheme="majorHAnsi" w:cstheme="majorHAnsi"/>
          <w:szCs w:val="10"/>
        </w:rPr>
        <w:t xml:space="preserve"> solicited approach under which the government selects clusters of communities and launches a tender for project implementation and operation by private sector firms – either in two contracts (EPC </w:t>
      </w:r>
      <w:r w:rsidR="00F76086" w:rsidRPr="00DA0442">
        <w:rPr>
          <w:rFonts w:asciiTheme="majorHAnsi" w:hAnsiTheme="majorHAnsi" w:cstheme="majorHAnsi"/>
          <w:szCs w:val="10"/>
        </w:rPr>
        <w:t xml:space="preserve">and </w:t>
      </w:r>
      <w:r w:rsidRPr="00DA0442">
        <w:rPr>
          <w:rFonts w:asciiTheme="majorHAnsi" w:hAnsiTheme="majorHAnsi" w:cstheme="majorHAnsi"/>
          <w:szCs w:val="10"/>
        </w:rPr>
        <w:t>operation) or combined</w:t>
      </w:r>
      <w:r w:rsidR="009D0B6E" w:rsidRPr="00DA0442">
        <w:rPr>
          <w:rFonts w:asciiTheme="majorHAnsi" w:hAnsiTheme="majorHAnsi" w:cstheme="majorHAnsi"/>
          <w:szCs w:val="10"/>
        </w:rPr>
        <w:t>.</w:t>
      </w:r>
      <w:r w:rsidR="009D0B6E" w:rsidRPr="00DA0442">
        <w:rPr>
          <w:rFonts w:asciiTheme="majorHAnsi" w:hAnsiTheme="majorHAnsi" w:cstheme="majorHAnsi"/>
          <w:szCs w:val="15"/>
        </w:rPr>
        <w:t xml:space="preserve"> </w:t>
      </w:r>
      <w:r w:rsidR="00F76086" w:rsidRPr="00DA0442">
        <w:rPr>
          <w:rFonts w:asciiTheme="majorHAnsi" w:hAnsiTheme="majorHAnsi" w:cstheme="majorHAnsi"/>
          <w:szCs w:val="10"/>
        </w:rPr>
        <w:t xml:space="preserve">A clear procedure will be </w:t>
      </w:r>
      <w:r w:rsidR="009D0B6E" w:rsidRPr="00DA0442">
        <w:rPr>
          <w:rFonts w:asciiTheme="majorHAnsi" w:hAnsiTheme="majorHAnsi" w:cstheme="majorHAnsi"/>
          <w:szCs w:val="10"/>
        </w:rPr>
        <w:t>developed,</w:t>
      </w:r>
      <w:r w:rsidR="00F76086" w:rsidRPr="00DA0442">
        <w:rPr>
          <w:rFonts w:asciiTheme="majorHAnsi" w:hAnsiTheme="majorHAnsi" w:cstheme="majorHAnsi"/>
          <w:szCs w:val="10"/>
        </w:rPr>
        <w:t xml:space="preserve"> and relevant tendering templates will be elaborated.</w:t>
      </w:r>
      <w:r w:rsidR="009D0B6E" w:rsidRPr="00DA0442">
        <w:rPr>
          <w:rFonts w:asciiTheme="majorHAnsi" w:hAnsiTheme="majorHAnsi" w:cstheme="majorHAnsi"/>
          <w:szCs w:val="10"/>
        </w:rPr>
        <w:t xml:space="preserve"> (Relevant training at the DGEME as part of the PCAT measures to mitigate risk are included in Output 1.5.)</w:t>
      </w:r>
    </w:p>
    <w:p w14:paraId="00750FC9" w14:textId="4478EB2C" w:rsidR="005977E7" w:rsidRPr="00DA0442" w:rsidRDefault="00F76086" w:rsidP="00EB64EF">
      <w:pPr>
        <w:rPr>
          <w:rFonts w:asciiTheme="majorHAnsi" w:hAnsiTheme="majorHAnsi" w:cstheme="majorHAnsi"/>
          <w:szCs w:val="10"/>
        </w:rPr>
      </w:pPr>
      <w:r w:rsidRPr="00DA0442">
        <w:rPr>
          <w:rFonts w:asciiTheme="majorHAnsi" w:hAnsiTheme="majorHAnsi" w:cstheme="majorHAnsi"/>
          <w:szCs w:val="10"/>
        </w:rPr>
        <w:t xml:space="preserve">As indicated in Component 2, after a demand and capacity study in each of the sites (covered by the project) as well as awareness raising efforts targeting the communities, a Call for Proposal for combined EPC and operation will be designed and initiated targeting private sector operators. </w:t>
      </w:r>
    </w:p>
    <w:p w14:paraId="6DE2C7C1" w14:textId="1DC3119E" w:rsidR="005B666E" w:rsidRPr="00DA0442" w:rsidRDefault="005B666E" w:rsidP="00EB64EF">
      <w:pPr>
        <w:rPr>
          <w:rFonts w:asciiTheme="majorHAnsi" w:hAnsiTheme="majorHAnsi" w:cstheme="majorHAnsi"/>
          <w:szCs w:val="10"/>
        </w:rPr>
      </w:pPr>
      <w:r w:rsidRPr="00DA0442">
        <w:rPr>
          <w:rFonts w:asciiTheme="majorHAnsi" w:hAnsiTheme="majorHAnsi" w:cstheme="majorHAnsi"/>
          <w:szCs w:val="10"/>
        </w:rPr>
        <w:t>The tendering procedure and templates will be made available on the Project’s Digital Platform (see Output 4.2.).</w:t>
      </w:r>
    </w:p>
    <w:p w14:paraId="3E654EEB" w14:textId="46ABA6BF" w:rsidR="005977E7" w:rsidRPr="00DA0442" w:rsidRDefault="005977E7" w:rsidP="00EB64EF">
      <w:pPr>
        <w:rPr>
          <w:rFonts w:asciiTheme="majorHAnsi" w:hAnsiTheme="majorHAnsi" w:cstheme="majorHAnsi"/>
          <w:szCs w:val="20"/>
          <w:u w:val="single"/>
        </w:rPr>
      </w:pPr>
      <w:r w:rsidRPr="00DA0442">
        <w:rPr>
          <w:rFonts w:asciiTheme="majorHAnsi" w:hAnsiTheme="majorHAnsi" w:cstheme="majorHAnsi"/>
          <w:szCs w:val="20"/>
          <w:u w:val="single"/>
        </w:rPr>
        <w:t>Activity 1.3.2. Prepar</w:t>
      </w:r>
      <w:r w:rsidR="00EF70BE" w:rsidRPr="00DA0442">
        <w:rPr>
          <w:rFonts w:asciiTheme="majorHAnsi" w:hAnsiTheme="majorHAnsi" w:cstheme="majorHAnsi"/>
          <w:szCs w:val="20"/>
          <w:u w:val="single"/>
        </w:rPr>
        <w:t>e</w:t>
      </w:r>
      <w:r w:rsidRPr="00DA0442">
        <w:rPr>
          <w:rFonts w:asciiTheme="majorHAnsi" w:hAnsiTheme="majorHAnsi" w:cstheme="majorHAnsi"/>
          <w:szCs w:val="20"/>
          <w:u w:val="single"/>
        </w:rPr>
        <w:t xml:space="preserve"> contract templates for </w:t>
      </w:r>
      <w:r w:rsidR="00037ECA" w:rsidRPr="00DA0442">
        <w:rPr>
          <w:rFonts w:asciiTheme="majorHAnsi" w:hAnsiTheme="majorHAnsi" w:cstheme="majorHAnsi"/>
          <w:szCs w:val="20"/>
          <w:u w:val="single"/>
        </w:rPr>
        <w:t>minigrid</w:t>
      </w:r>
      <w:r w:rsidRPr="00DA0442">
        <w:rPr>
          <w:rFonts w:asciiTheme="majorHAnsi" w:hAnsiTheme="majorHAnsi" w:cstheme="majorHAnsi"/>
          <w:szCs w:val="20"/>
          <w:u w:val="single"/>
        </w:rPr>
        <w:t xml:space="preserve"> implementation and operation</w:t>
      </w:r>
    </w:p>
    <w:p w14:paraId="0E50FA00" w14:textId="2FA6C24E" w:rsidR="005977E7" w:rsidRPr="00DA0442" w:rsidRDefault="005977E7" w:rsidP="005977E7">
      <w:pPr>
        <w:rPr>
          <w:rFonts w:asciiTheme="majorHAnsi" w:hAnsiTheme="majorHAnsi" w:cstheme="majorHAnsi"/>
          <w:szCs w:val="20"/>
        </w:rPr>
      </w:pPr>
      <w:r w:rsidRPr="00DA0442">
        <w:rPr>
          <w:rFonts w:asciiTheme="majorHAnsi" w:hAnsiTheme="majorHAnsi" w:cstheme="majorHAnsi"/>
          <w:szCs w:val="20"/>
        </w:rPr>
        <w:t xml:space="preserve">Today, there is no clear contract type for autonomous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s in rural areas in the Comoros while standard contract templates between a community and its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private sector operator would:</w:t>
      </w:r>
    </w:p>
    <w:p w14:paraId="53937F7B" w14:textId="34A76D4A" w:rsidR="005977E7" w:rsidRPr="00DA0442" w:rsidRDefault="005977E7" w:rsidP="00AB388F">
      <w:pPr>
        <w:pStyle w:val="ListParagraph"/>
        <w:numPr>
          <w:ilvl w:val="0"/>
          <w:numId w:val="27"/>
        </w:numPr>
        <w:rPr>
          <w:rFonts w:asciiTheme="majorHAnsi" w:hAnsiTheme="majorHAnsi" w:cstheme="majorHAnsi"/>
          <w:szCs w:val="15"/>
        </w:rPr>
      </w:pPr>
      <w:r w:rsidRPr="00DA0442">
        <w:rPr>
          <w:rFonts w:asciiTheme="majorHAnsi" w:hAnsiTheme="majorHAnsi" w:cstheme="majorHAnsi"/>
          <w:szCs w:val="15"/>
        </w:rPr>
        <w:t>guaranty a clear framework, and roles and responsibilities of each of the two parties, the requesting community and the private operator</w:t>
      </w:r>
      <w:r w:rsidR="00437494" w:rsidRPr="00DA0442">
        <w:rPr>
          <w:rFonts w:asciiTheme="majorHAnsi" w:hAnsiTheme="majorHAnsi" w:cstheme="majorHAnsi"/>
          <w:szCs w:val="15"/>
        </w:rPr>
        <w:t>.</w:t>
      </w:r>
      <w:r w:rsidR="00437494" w:rsidRPr="00DA0442">
        <w:t xml:space="preserve"> </w:t>
      </w:r>
      <w:r w:rsidR="00437494" w:rsidRPr="00DA0442">
        <w:rPr>
          <w:rFonts w:asciiTheme="majorHAnsi" w:hAnsiTheme="majorHAnsi" w:cstheme="majorHAnsi"/>
          <w:noProof w:val="0"/>
          <w:szCs w:val="15"/>
        </w:rPr>
        <w:t>This should also include some risk mitigation clauses including related to service discontinuity, maintenance, disposal of batteries and other wastes, as well as adating to electricity demand changes</w:t>
      </w:r>
    </w:p>
    <w:p w14:paraId="5BCC7067" w14:textId="2B7906CD" w:rsidR="005977E7" w:rsidRPr="00DA0442" w:rsidRDefault="005977E7" w:rsidP="00C37FCB">
      <w:pPr>
        <w:numPr>
          <w:ilvl w:val="0"/>
          <w:numId w:val="27"/>
        </w:numPr>
        <w:rPr>
          <w:rFonts w:asciiTheme="majorHAnsi" w:hAnsiTheme="majorHAnsi" w:cstheme="majorHAnsi"/>
          <w:szCs w:val="15"/>
        </w:rPr>
      </w:pPr>
      <w:r w:rsidRPr="00DA0442">
        <w:rPr>
          <w:rFonts w:asciiTheme="majorHAnsi" w:hAnsiTheme="majorHAnsi" w:cstheme="majorHAnsi"/>
          <w:szCs w:val="15"/>
        </w:rPr>
        <w:t xml:space="preserve">facilitate the evaluation and approval of the Government towards the future autonomous </w:t>
      </w:r>
      <w:r w:rsidR="00037ECA" w:rsidRPr="00DA0442">
        <w:rPr>
          <w:rFonts w:asciiTheme="majorHAnsi" w:hAnsiTheme="majorHAnsi" w:cstheme="majorHAnsi"/>
          <w:szCs w:val="15"/>
        </w:rPr>
        <w:t>minigrid</w:t>
      </w:r>
      <w:r w:rsidRPr="00DA0442">
        <w:rPr>
          <w:rFonts w:asciiTheme="majorHAnsi" w:hAnsiTheme="majorHAnsi" w:cstheme="majorHAnsi"/>
          <w:szCs w:val="15"/>
        </w:rPr>
        <w:t xml:space="preserve"> </w:t>
      </w:r>
    </w:p>
    <w:p w14:paraId="7AF60483" w14:textId="62218761" w:rsidR="0009175C" w:rsidRPr="00DA0442" w:rsidRDefault="005977E7" w:rsidP="0009175C">
      <w:pPr>
        <w:rPr>
          <w:rFonts w:asciiTheme="majorHAnsi" w:hAnsiTheme="majorHAnsi" w:cstheme="majorHAnsi"/>
          <w:szCs w:val="15"/>
        </w:rPr>
      </w:pPr>
      <w:r w:rsidRPr="00DA0442">
        <w:rPr>
          <w:rFonts w:asciiTheme="majorHAnsi" w:hAnsiTheme="majorHAnsi" w:cstheme="majorHAnsi"/>
          <w:szCs w:val="15"/>
        </w:rPr>
        <w:t xml:space="preserve">The contract should also include an article on negotiated tariffs for the given isolated </w:t>
      </w:r>
      <w:r w:rsidR="00037ECA" w:rsidRPr="00DA0442">
        <w:rPr>
          <w:rFonts w:asciiTheme="majorHAnsi" w:hAnsiTheme="majorHAnsi" w:cstheme="majorHAnsi"/>
          <w:szCs w:val="15"/>
        </w:rPr>
        <w:t>minigrid</w:t>
      </w:r>
      <w:r w:rsidRPr="00DA0442">
        <w:rPr>
          <w:rFonts w:asciiTheme="majorHAnsi" w:hAnsiTheme="majorHAnsi" w:cstheme="majorHAnsi"/>
          <w:szCs w:val="15"/>
        </w:rPr>
        <w:t xml:space="preserve"> between the community and the private sector operator. Cost-reflective tariffs will be favored in such a setting, while ensuring a tradeoff with affordable pricing on the demand side (end-users). As mentioned above, the national uniform electricity tariff is not applicable to isolated </w:t>
      </w:r>
      <w:r w:rsidR="00037ECA" w:rsidRPr="00DA0442">
        <w:rPr>
          <w:rFonts w:asciiTheme="majorHAnsi" w:hAnsiTheme="majorHAnsi" w:cstheme="majorHAnsi"/>
          <w:szCs w:val="15"/>
        </w:rPr>
        <w:t>minigrid</w:t>
      </w:r>
      <w:r w:rsidRPr="00DA0442">
        <w:rPr>
          <w:rFonts w:asciiTheme="majorHAnsi" w:hAnsiTheme="majorHAnsi" w:cstheme="majorHAnsi"/>
          <w:szCs w:val="15"/>
        </w:rPr>
        <w:t xml:space="preserve">s. </w:t>
      </w:r>
      <w:r w:rsidR="00983EC5" w:rsidRPr="00DA0442">
        <w:rPr>
          <w:rFonts w:asciiTheme="majorHAnsi" w:hAnsiTheme="majorHAnsi" w:cstheme="majorHAnsi"/>
          <w:szCs w:val="15"/>
        </w:rPr>
        <w:t xml:space="preserve">Climate change, environmental and social safeguards as well </w:t>
      </w:r>
      <w:r w:rsidR="00983EC5" w:rsidRPr="00DA0442">
        <w:rPr>
          <w:rFonts w:asciiTheme="majorHAnsi" w:hAnsiTheme="majorHAnsi" w:cstheme="majorHAnsi"/>
          <w:szCs w:val="15"/>
        </w:rPr>
        <w:lastRenderedPageBreak/>
        <w:t>as gender aspects will be taken into account.</w:t>
      </w:r>
      <w:r w:rsidR="0009175C" w:rsidRPr="00DA0442">
        <w:rPr>
          <w:rFonts w:asciiTheme="majorHAnsi" w:hAnsiTheme="majorHAnsi" w:cstheme="majorHAnsi"/>
          <w:szCs w:val="15"/>
        </w:rPr>
        <w:t xml:space="preserve"> The contract should also encompass clauses and plans supporting the mitigation of specific risks. This should include:</w:t>
      </w:r>
    </w:p>
    <w:p w14:paraId="104138AD" w14:textId="77777777" w:rsidR="0009175C" w:rsidRPr="00DA0442" w:rsidRDefault="0009175C" w:rsidP="0009175C">
      <w:pPr>
        <w:rPr>
          <w:rFonts w:asciiTheme="majorHAnsi" w:hAnsiTheme="majorHAnsi" w:cstheme="majorHAnsi"/>
          <w:szCs w:val="15"/>
        </w:rPr>
      </w:pPr>
    </w:p>
    <w:p w14:paraId="4B1811AC" w14:textId="43683836" w:rsidR="0009175C" w:rsidRPr="00DA0442" w:rsidRDefault="0009175C" w:rsidP="00AB388F">
      <w:pPr>
        <w:pStyle w:val="ListParagraph"/>
        <w:numPr>
          <w:ilvl w:val="0"/>
          <w:numId w:val="145"/>
        </w:numPr>
        <w:rPr>
          <w:rFonts w:asciiTheme="majorHAnsi" w:hAnsiTheme="majorHAnsi" w:cstheme="majorHAnsi"/>
          <w:szCs w:val="15"/>
        </w:rPr>
      </w:pPr>
      <w:r w:rsidRPr="00DA0442">
        <w:rPr>
          <w:rFonts w:asciiTheme="majorHAnsi" w:hAnsiTheme="majorHAnsi" w:cstheme="majorHAnsi"/>
          <w:szCs w:val="15"/>
        </w:rPr>
        <w:t>preventing from discontinuity of services due to financial or physical impacts</w:t>
      </w:r>
    </w:p>
    <w:p w14:paraId="756AC587" w14:textId="77777777" w:rsidR="0009175C" w:rsidRPr="00DA0442" w:rsidRDefault="0009175C" w:rsidP="00AB388F">
      <w:pPr>
        <w:pStyle w:val="ListParagraph"/>
        <w:numPr>
          <w:ilvl w:val="0"/>
          <w:numId w:val="145"/>
        </w:numPr>
        <w:rPr>
          <w:rFonts w:asciiTheme="majorHAnsi" w:hAnsiTheme="majorHAnsi" w:cstheme="majorHAnsi"/>
          <w:szCs w:val="15"/>
        </w:rPr>
      </w:pPr>
      <w:r w:rsidRPr="00DA0442">
        <w:rPr>
          <w:rFonts w:asciiTheme="majorHAnsi" w:hAnsiTheme="majorHAnsi" w:cstheme="majorHAnsi"/>
          <w:szCs w:val="15"/>
        </w:rPr>
        <w:t>disposal of batteries and other wastes</w:t>
      </w:r>
    </w:p>
    <w:p w14:paraId="2AAA1608" w14:textId="1C28C847" w:rsidR="00AC29CF" w:rsidRPr="00DA0442" w:rsidRDefault="0009175C" w:rsidP="00AB388F">
      <w:pPr>
        <w:pStyle w:val="ListParagraph"/>
        <w:numPr>
          <w:ilvl w:val="0"/>
          <w:numId w:val="145"/>
        </w:numPr>
        <w:rPr>
          <w:rFonts w:asciiTheme="majorHAnsi" w:hAnsiTheme="majorHAnsi" w:cstheme="majorHAnsi"/>
          <w:szCs w:val="15"/>
        </w:rPr>
      </w:pPr>
      <w:r w:rsidRPr="00DA0442">
        <w:rPr>
          <w:rFonts w:asciiTheme="majorHAnsi" w:hAnsiTheme="majorHAnsi" w:cstheme="majorHAnsi"/>
          <w:szCs w:val="15"/>
        </w:rPr>
        <w:t>adapting to electricity deman evolution (i.e., number of customers or increase in demand)</w:t>
      </w:r>
    </w:p>
    <w:p w14:paraId="71F60428" w14:textId="7657FA8A" w:rsidR="00035B20" w:rsidRPr="00DA0442" w:rsidRDefault="00035B20" w:rsidP="002F3937">
      <w:pPr>
        <w:rPr>
          <w:rFonts w:asciiTheme="majorHAnsi" w:hAnsiTheme="majorHAnsi" w:cstheme="majorHAnsi"/>
          <w:szCs w:val="20"/>
        </w:rPr>
      </w:pPr>
      <w:r w:rsidRPr="00DA0442">
        <w:rPr>
          <w:rFonts w:asciiTheme="majorHAnsi" w:hAnsiTheme="majorHAnsi" w:cstheme="majorHAnsi"/>
          <w:szCs w:val="15"/>
        </w:rPr>
        <w:t>A tripartite contract (community – private sector – SONELEC), in places where the national grid exists, could be envisaged whereby SONELEC would provide some services: connection, use of their existing grid, etc.</w:t>
      </w:r>
    </w:p>
    <w:p w14:paraId="55A27B42" w14:textId="77777777" w:rsidR="00263053" w:rsidRPr="00DA0442" w:rsidRDefault="00263053" w:rsidP="006369E2">
      <w:pPr>
        <w:rPr>
          <w:rFonts w:asciiTheme="majorHAnsi" w:hAnsiTheme="majorHAnsi" w:cstheme="majorHAnsi"/>
          <w:szCs w:val="20"/>
        </w:rPr>
      </w:pPr>
    </w:p>
    <w:p w14:paraId="278A47B6" w14:textId="48CB85A7" w:rsidR="00094145" w:rsidRPr="00DA0442" w:rsidRDefault="00F76086" w:rsidP="00E2701A">
      <w:pPr>
        <w:pStyle w:val="GEFFieldtoFillout"/>
        <w:shd w:val="clear" w:color="auto" w:fill="D9E2F3" w:themeFill="accent1" w:themeFillTint="33"/>
        <w:ind w:left="0"/>
        <w:jc w:val="both"/>
      </w:pPr>
      <w:r w:rsidRPr="00DA0442">
        <w:rPr>
          <w:rFonts w:asciiTheme="majorHAnsi" w:hAnsiTheme="majorHAnsi" w:cstheme="majorHAnsi"/>
          <w:i/>
          <w:iCs/>
          <w:color w:val="auto"/>
          <w:sz w:val="21"/>
          <w:szCs w:val="21"/>
        </w:rPr>
        <w:t xml:space="preserve">Output 1.4. </w:t>
      </w:r>
      <w:r w:rsidR="00094145" w:rsidRPr="00DA0442">
        <w:rPr>
          <w:rFonts w:asciiTheme="majorHAnsi" w:hAnsiTheme="majorHAnsi" w:cstheme="majorHAnsi"/>
          <w:i/>
          <w:iCs/>
          <w:color w:val="auto"/>
          <w:sz w:val="21"/>
          <w:szCs w:val="21"/>
        </w:rPr>
        <w:t>Geospatial, techno-economic modelling of least-cost off-grid renewable electricity technologies (mini-grids, grid expansion, solar home systems)</w:t>
      </w:r>
    </w:p>
    <w:p w14:paraId="2B71B2A6" w14:textId="3B536F94" w:rsidR="00B54622" w:rsidRPr="00DA0442" w:rsidRDefault="00B54622" w:rsidP="00B54622">
      <w:pPr>
        <w:rPr>
          <w:rFonts w:asciiTheme="majorHAnsi" w:hAnsiTheme="majorHAnsi" w:cstheme="majorHAnsi"/>
          <w:szCs w:val="20"/>
          <w:u w:val="single"/>
        </w:rPr>
      </w:pPr>
      <w:r w:rsidRPr="00DA0442">
        <w:rPr>
          <w:rFonts w:asciiTheme="majorHAnsi" w:hAnsiTheme="majorHAnsi" w:cstheme="majorHAnsi"/>
          <w:szCs w:val="20"/>
          <w:u w:val="single"/>
        </w:rPr>
        <w:t>Activity 1.4.</w:t>
      </w:r>
      <w:r w:rsidR="00094145" w:rsidRPr="00DA0442">
        <w:rPr>
          <w:rFonts w:asciiTheme="majorHAnsi" w:hAnsiTheme="majorHAnsi" w:cstheme="majorHAnsi"/>
          <w:szCs w:val="20"/>
          <w:u w:val="single"/>
        </w:rPr>
        <w:t>1</w:t>
      </w:r>
      <w:r w:rsidRPr="00DA0442">
        <w:rPr>
          <w:rFonts w:asciiTheme="majorHAnsi" w:hAnsiTheme="majorHAnsi" w:cstheme="majorHAnsi"/>
          <w:szCs w:val="20"/>
          <w:u w:val="single"/>
        </w:rPr>
        <w:t xml:space="preserve">. Conduct a geospatial (GIS) analysis to identify communities eligible for isolated </w:t>
      </w:r>
      <w:r w:rsidR="00037ECA" w:rsidRPr="00DA0442">
        <w:rPr>
          <w:rFonts w:asciiTheme="majorHAnsi" w:hAnsiTheme="majorHAnsi" w:cstheme="majorHAnsi"/>
          <w:szCs w:val="20"/>
          <w:u w:val="single"/>
        </w:rPr>
        <w:t>minigrid</w:t>
      </w:r>
      <w:r w:rsidRPr="00DA0442">
        <w:rPr>
          <w:rFonts w:asciiTheme="majorHAnsi" w:hAnsiTheme="majorHAnsi" w:cstheme="majorHAnsi"/>
          <w:szCs w:val="20"/>
          <w:u w:val="single"/>
        </w:rPr>
        <w:t xml:space="preserve"> implementation</w:t>
      </w:r>
      <w:r w:rsidR="00657B6B" w:rsidRPr="00DA0442">
        <w:rPr>
          <w:rFonts w:asciiTheme="majorHAnsi" w:hAnsiTheme="majorHAnsi" w:cstheme="majorHAnsi"/>
          <w:szCs w:val="20"/>
          <w:u w:val="single"/>
        </w:rPr>
        <w:t xml:space="preserve"> (in addition to pilot sites selected in Component 2)</w:t>
      </w:r>
    </w:p>
    <w:p w14:paraId="6DB4A134" w14:textId="5AF09179" w:rsidR="00C84E0C" w:rsidRPr="00DA0442" w:rsidRDefault="003809C1" w:rsidP="00B54622">
      <w:pPr>
        <w:rPr>
          <w:rFonts w:asciiTheme="majorHAnsi" w:hAnsiTheme="majorHAnsi" w:cstheme="majorHAnsi"/>
          <w:szCs w:val="20"/>
        </w:rPr>
      </w:pPr>
      <w:r w:rsidRPr="00DA0442">
        <w:rPr>
          <w:rFonts w:asciiTheme="majorHAnsi" w:hAnsiTheme="majorHAnsi" w:cstheme="majorHAnsi"/>
          <w:szCs w:val="20"/>
        </w:rPr>
        <w:t>A geospatial analysis of the archipelago is useful</w:t>
      </w:r>
      <w:r w:rsidR="00C84E0C" w:rsidRPr="00DA0442">
        <w:rPr>
          <w:rFonts w:asciiTheme="majorHAnsi" w:hAnsiTheme="majorHAnsi" w:cstheme="majorHAnsi"/>
          <w:szCs w:val="20"/>
        </w:rPr>
        <w:t xml:space="preserve"> to </w:t>
      </w:r>
      <w:r w:rsidR="00CC7FE8" w:rsidRPr="00DA0442">
        <w:rPr>
          <w:rFonts w:asciiTheme="majorHAnsi" w:hAnsiTheme="majorHAnsi" w:cstheme="majorHAnsi"/>
          <w:szCs w:val="20"/>
        </w:rPr>
        <w:t>evaluate:</w:t>
      </w:r>
    </w:p>
    <w:p w14:paraId="594626C0" w14:textId="0AEC445B" w:rsidR="00CC7FE8" w:rsidRPr="00DA0442" w:rsidRDefault="00C84E0C" w:rsidP="00C37FCB">
      <w:pPr>
        <w:numPr>
          <w:ilvl w:val="0"/>
          <w:numId w:val="28"/>
        </w:numPr>
        <w:rPr>
          <w:rFonts w:asciiTheme="majorHAnsi" w:hAnsiTheme="majorHAnsi" w:cstheme="majorHAnsi"/>
          <w:szCs w:val="15"/>
        </w:rPr>
      </w:pPr>
      <w:r w:rsidRPr="00DA0442">
        <w:rPr>
          <w:rFonts w:asciiTheme="majorHAnsi" w:hAnsiTheme="majorHAnsi" w:cstheme="majorHAnsi"/>
          <w:szCs w:val="15"/>
        </w:rPr>
        <w:t>on the supply side: the most cost-effective electricity option in rural areas (</w:t>
      </w:r>
      <w:r w:rsidR="00CC7FE8" w:rsidRPr="00DA0442">
        <w:rPr>
          <w:rFonts w:asciiTheme="majorHAnsi" w:hAnsiTheme="majorHAnsi" w:cstheme="majorHAnsi"/>
          <w:szCs w:val="15"/>
        </w:rPr>
        <w:t xml:space="preserve">extension of the grid, </w:t>
      </w:r>
      <w:r w:rsidR="00037ECA" w:rsidRPr="00DA0442">
        <w:rPr>
          <w:rFonts w:asciiTheme="majorHAnsi" w:hAnsiTheme="majorHAnsi" w:cstheme="majorHAnsi"/>
          <w:szCs w:val="15"/>
        </w:rPr>
        <w:t>minigrid</w:t>
      </w:r>
      <w:r w:rsidR="00CC7FE8" w:rsidRPr="00DA0442">
        <w:rPr>
          <w:rFonts w:asciiTheme="majorHAnsi" w:hAnsiTheme="majorHAnsi" w:cstheme="majorHAnsi"/>
          <w:szCs w:val="15"/>
        </w:rPr>
        <w:t>s, stand-alone systems).</w:t>
      </w:r>
      <w:r w:rsidR="00596008" w:rsidRPr="00DA0442">
        <w:rPr>
          <w:rFonts w:asciiTheme="majorHAnsi" w:hAnsiTheme="majorHAnsi" w:cstheme="majorHAnsi"/>
          <w:szCs w:val="15"/>
        </w:rPr>
        <w:t xml:space="preserve"> Techno-economic competitiveness of each option is calculated</w:t>
      </w:r>
      <w:r w:rsidR="00196904" w:rsidRPr="00DA0442">
        <w:rPr>
          <w:rFonts w:asciiTheme="majorHAnsi" w:hAnsiTheme="majorHAnsi" w:cstheme="majorHAnsi"/>
          <w:szCs w:val="15"/>
        </w:rPr>
        <w:t>, mainly based on the levelized cost of energy (LCOE) of each solution/technology</w:t>
      </w:r>
      <w:r w:rsidR="00983EC5" w:rsidRPr="00DA0442">
        <w:rPr>
          <w:rFonts w:asciiTheme="majorHAnsi" w:hAnsiTheme="majorHAnsi" w:cstheme="majorHAnsi"/>
          <w:szCs w:val="15"/>
        </w:rPr>
        <w:t>. Climate risks and measures to mitigate them will be included in the analysis.</w:t>
      </w:r>
      <w:r w:rsidR="003809C1" w:rsidRPr="00DA0442">
        <w:rPr>
          <w:rFonts w:asciiTheme="majorHAnsi" w:hAnsiTheme="majorHAnsi" w:cstheme="majorHAnsi"/>
          <w:szCs w:val="15"/>
        </w:rPr>
        <w:t xml:space="preserve"> </w:t>
      </w:r>
    </w:p>
    <w:p w14:paraId="1A92C9ED" w14:textId="4CD76A62" w:rsidR="00CC7FE8" w:rsidRPr="00DA0442" w:rsidRDefault="00CC7FE8" w:rsidP="00C37FCB">
      <w:pPr>
        <w:numPr>
          <w:ilvl w:val="0"/>
          <w:numId w:val="28"/>
        </w:numPr>
        <w:rPr>
          <w:rFonts w:asciiTheme="majorHAnsi" w:hAnsiTheme="majorHAnsi" w:cstheme="majorHAnsi"/>
          <w:szCs w:val="15"/>
        </w:rPr>
      </w:pPr>
      <w:r w:rsidRPr="00DA0442">
        <w:rPr>
          <w:rFonts w:asciiTheme="majorHAnsi" w:hAnsiTheme="majorHAnsi" w:cstheme="majorHAnsi"/>
          <w:szCs w:val="15"/>
        </w:rPr>
        <w:t xml:space="preserve">on the demand side: the </w:t>
      </w:r>
      <w:r w:rsidR="00196904" w:rsidRPr="00DA0442">
        <w:rPr>
          <w:rFonts w:asciiTheme="majorHAnsi" w:hAnsiTheme="majorHAnsi" w:cstheme="majorHAnsi"/>
          <w:szCs w:val="15"/>
        </w:rPr>
        <w:t xml:space="preserve">electricity needs of </w:t>
      </w:r>
      <w:r w:rsidRPr="00DA0442">
        <w:rPr>
          <w:rFonts w:asciiTheme="majorHAnsi" w:hAnsiTheme="majorHAnsi" w:cstheme="majorHAnsi"/>
          <w:szCs w:val="15"/>
        </w:rPr>
        <w:t>end-users (households and productive use – commercial and public services) considering demographic, social and economic aspects</w:t>
      </w:r>
      <w:r w:rsidR="00196904" w:rsidRPr="00DA0442">
        <w:rPr>
          <w:rFonts w:asciiTheme="majorHAnsi" w:hAnsiTheme="majorHAnsi" w:cstheme="majorHAnsi"/>
          <w:szCs w:val="15"/>
        </w:rPr>
        <w:t xml:space="preserve">. </w:t>
      </w:r>
    </w:p>
    <w:p w14:paraId="00C3D3D7" w14:textId="25070464" w:rsidR="00AC29CF" w:rsidRPr="00DA0442" w:rsidRDefault="003809C1" w:rsidP="006369E2">
      <w:pPr>
        <w:rPr>
          <w:rFonts w:asciiTheme="majorHAnsi" w:hAnsiTheme="majorHAnsi" w:cstheme="majorHAnsi"/>
          <w:szCs w:val="20"/>
        </w:rPr>
      </w:pPr>
      <w:r w:rsidRPr="00DA0442">
        <w:rPr>
          <w:rFonts w:asciiTheme="majorHAnsi" w:hAnsiTheme="majorHAnsi" w:cstheme="majorHAnsi"/>
          <w:szCs w:val="20"/>
        </w:rPr>
        <w:t>A simple non-exhaustive GIS analysis has been undertaken by consulting company Tract</w:t>
      </w:r>
      <w:r w:rsidR="00F367C3" w:rsidRPr="00DA0442">
        <w:rPr>
          <w:rFonts w:asciiTheme="majorHAnsi" w:hAnsiTheme="majorHAnsi" w:cstheme="majorHAnsi"/>
          <w:szCs w:val="20"/>
        </w:rPr>
        <w:t>a</w:t>
      </w:r>
      <w:r w:rsidRPr="00DA0442">
        <w:rPr>
          <w:rFonts w:asciiTheme="majorHAnsi" w:hAnsiTheme="majorHAnsi" w:cstheme="majorHAnsi"/>
          <w:szCs w:val="20"/>
        </w:rPr>
        <w:t>bel</w:t>
      </w:r>
      <w:r w:rsidR="00196904" w:rsidRPr="00DA0442">
        <w:rPr>
          <w:rFonts w:asciiTheme="majorHAnsi" w:hAnsiTheme="majorHAnsi" w:cstheme="majorHAnsi"/>
          <w:szCs w:val="20"/>
        </w:rPr>
        <w:t xml:space="preserve"> as part of another project</w:t>
      </w:r>
      <w:r w:rsidRPr="00DA0442">
        <w:rPr>
          <w:rFonts w:asciiTheme="majorHAnsi" w:hAnsiTheme="majorHAnsi" w:cstheme="majorHAnsi"/>
          <w:szCs w:val="20"/>
        </w:rPr>
        <w:t xml:space="preserve">. However, </w:t>
      </w:r>
      <w:r w:rsidR="00CC7FE8" w:rsidRPr="00DA0442">
        <w:rPr>
          <w:rFonts w:asciiTheme="majorHAnsi" w:hAnsiTheme="majorHAnsi" w:cstheme="majorHAnsi"/>
          <w:szCs w:val="20"/>
        </w:rPr>
        <w:t xml:space="preserve">this </w:t>
      </w:r>
      <w:r w:rsidR="00196904" w:rsidRPr="00DA0442">
        <w:rPr>
          <w:rFonts w:asciiTheme="majorHAnsi" w:hAnsiTheme="majorHAnsi" w:cstheme="majorHAnsi"/>
          <w:szCs w:val="20"/>
        </w:rPr>
        <w:t>is</w:t>
      </w:r>
      <w:r w:rsidR="00CC7FE8" w:rsidRPr="00DA0442">
        <w:rPr>
          <w:rFonts w:asciiTheme="majorHAnsi" w:hAnsiTheme="majorHAnsi" w:cstheme="majorHAnsi"/>
          <w:szCs w:val="20"/>
        </w:rPr>
        <w:t xml:space="preserve"> not sufficient to be able to </w:t>
      </w:r>
      <w:r w:rsidR="00196904" w:rsidRPr="00DA0442">
        <w:rPr>
          <w:rFonts w:asciiTheme="majorHAnsi" w:hAnsiTheme="majorHAnsi" w:cstheme="majorHAnsi"/>
          <w:szCs w:val="20"/>
        </w:rPr>
        <w:t xml:space="preserve">clearly </w:t>
      </w:r>
      <w:r w:rsidR="00CC7FE8" w:rsidRPr="00DA0442">
        <w:rPr>
          <w:rFonts w:asciiTheme="majorHAnsi" w:hAnsiTheme="majorHAnsi" w:cstheme="majorHAnsi"/>
          <w:szCs w:val="20"/>
        </w:rPr>
        <w:t xml:space="preserve">identify communities eligible for isolated </w:t>
      </w:r>
      <w:r w:rsidR="00037ECA" w:rsidRPr="00DA0442">
        <w:rPr>
          <w:rFonts w:asciiTheme="majorHAnsi" w:hAnsiTheme="majorHAnsi" w:cstheme="majorHAnsi"/>
          <w:szCs w:val="20"/>
        </w:rPr>
        <w:t>minigrid</w:t>
      </w:r>
      <w:r w:rsidR="00CC7FE8" w:rsidRPr="00DA0442">
        <w:rPr>
          <w:rFonts w:asciiTheme="majorHAnsi" w:hAnsiTheme="majorHAnsi" w:cstheme="majorHAnsi"/>
          <w:szCs w:val="20"/>
        </w:rPr>
        <w:t xml:space="preserve"> implementation but will be leveraged upon. </w:t>
      </w:r>
    </w:p>
    <w:p w14:paraId="0D5A1639" w14:textId="1940460C" w:rsidR="00B54622" w:rsidRPr="00DA0442" w:rsidRDefault="00B54622" w:rsidP="00B54622">
      <w:pPr>
        <w:rPr>
          <w:rFonts w:asciiTheme="majorHAnsi" w:hAnsiTheme="majorHAnsi" w:cstheme="majorHAnsi"/>
          <w:szCs w:val="20"/>
          <w:u w:val="single"/>
        </w:rPr>
      </w:pPr>
      <w:r w:rsidRPr="00DA0442">
        <w:rPr>
          <w:rFonts w:asciiTheme="majorHAnsi" w:hAnsiTheme="majorHAnsi" w:cstheme="majorHAnsi"/>
          <w:szCs w:val="20"/>
          <w:u w:val="single"/>
        </w:rPr>
        <w:t>Activity 1.4.</w:t>
      </w:r>
      <w:r w:rsidR="00094145" w:rsidRPr="00DA0442">
        <w:rPr>
          <w:rFonts w:asciiTheme="majorHAnsi" w:hAnsiTheme="majorHAnsi" w:cstheme="majorHAnsi"/>
          <w:szCs w:val="20"/>
          <w:u w:val="single"/>
        </w:rPr>
        <w:t>2</w:t>
      </w:r>
      <w:r w:rsidRPr="00DA0442">
        <w:rPr>
          <w:rFonts w:asciiTheme="majorHAnsi" w:hAnsiTheme="majorHAnsi" w:cstheme="majorHAnsi"/>
          <w:szCs w:val="20"/>
          <w:u w:val="single"/>
        </w:rPr>
        <w:t xml:space="preserve">. Conduct a national grid analysis to identify potential for interconnected </w:t>
      </w:r>
      <w:r w:rsidR="00037ECA" w:rsidRPr="00DA0442">
        <w:rPr>
          <w:rFonts w:asciiTheme="majorHAnsi" w:hAnsiTheme="majorHAnsi" w:cstheme="majorHAnsi"/>
          <w:szCs w:val="20"/>
          <w:u w:val="single"/>
        </w:rPr>
        <w:t>minigrid</w:t>
      </w:r>
      <w:r w:rsidRPr="00DA0442">
        <w:rPr>
          <w:rFonts w:asciiTheme="majorHAnsi" w:hAnsiTheme="majorHAnsi" w:cstheme="majorHAnsi"/>
          <w:szCs w:val="20"/>
          <w:u w:val="single"/>
        </w:rPr>
        <w:t xml:space="preserve"> application</w:t>
      </w:r>
    </w:p>
    <w:p w14:paraId="47C4B1E0" w14:textId="1C04C7A7" w:rsidR="0017244D" w:rsidRPr="00DA0442" w:rsidRDefault="00196904" w:rsidP="006369E2">
      <w:pPr>
        <w:rPr>
          <w:rFonts w:asciiTheme="majorHAnsi" w:hAnsiTheme="majorHAnsi" w:cstheme="majorHAnsi"/>
          <w:szCs w:val="20"/>
        </w:rPr>
      </w:pPr>
      <w:r w:rsidRPr="00DA0442">
        <w:rPr>
          <w:rFonts w:asciiTheme="majorHAnsi" w:hAnsiTheme="majorHAnsi" w:cstheme="majorHAnsi"/>
          <w:szCs w:val="20"/>
        </w:rPr>
        <w:t>Given the high electrification rate in Comoros</w:t>
      </w:r>
      <w:r w:rsidR="002C05B7" w:rsidRPr="00DA0442">
        <w:rPr>
          <w:rFonts w:asciiTheme="majorHAnsi" w:hAnsiTheme="majorHAnsi" w:cstheme="majorHAnsi"/>
          <w:szCs w:val="20"/>
        </w:rPr>
        <w:t>,</w:t>
      </w:r>
      <w:r w:rsidRPr="00DA0442">
        <w:rPr>
          <w:rFonts w:asciiTheme="majorHAnsi" w:hAnsiTheme="majorHAnsi" w:cstheme="majorHAnsi"/>
          <w:szCs w:val="20"/>
        </w:rPr>
        <w:t xml:space="preserve"> the recent and upcoming interconnection </w:t>
      </w:r>
      <w:r w:rsidR="00F367C3" w:rsidRPr="00DA0442">
        <w:rPr>
          <w:rFonts w:asciiTheme="majorHAnsi" w:hAnsiTheme="majorHAnsi" w:cstheme="majorHAnsi"/>
          <w:szCs w:val="20"/>
        </w:rPr>
        <w:t xml:space="preserve">of </w:t>
      </w:r>
      <w:r w:rsidRPr="00DA0442">
        <w:rPr>
          <w:rFonts w:asciiTheme="majorHAnsi" w:hAnsiTheme="majorHAnsi" w:cstheme="majorHAnsi"/>
          <w:szCs w:val="20"/>
        </w:rPr>
        <w:t xml:space="preserve">solar plants of an average of 3MW in </w:t>
      </w:r>
      <w:r w:rsidR="00F367C3" w:rsidRPr="00DA0442">
        <w:rPr>
          <w:rFonts w:asciiTheme="majorHAnsi" w:hAnsiTheme="majorHAnsi" w:cstheme="majorHAnsi"/>
          <w:szCs w:val="20"/>
        </w:rPr>
        <w:t>each of the</w:t>
      </w:r>
      <w:r w:rsidRPr="00DA0442">
        <w:rPr>
          <w:rFonts w:asciiTheme="majorHAnsi" w:hAnsiTheme="majorHAnsi" w:cstheme="majorHAnsi"/>
          <w:szCs w:val="20"/>
        </w:rPr>
        <w:t xml:space="preserve"> </w:t>
      </w:r>
      <w:r w:rsidR="002C05B7" w:rsidRPr="00DA0442">
        <w:rPr>
          <w:rFonts w:asciiTheme="majorHAnsi" w:hAnsiTheme="majorHAnsi" w:cstheme="majorHAnsi"/>
          <w:szCs w:val="20"/>
        </w:rPr>
        <w:t xml:space="preserve">three islands </w:t>
      </w:r>
      <w:r w:rsidR="00F367C3" w:rsidRPr="00DA0442">
        <w:rPr>
          <w:rFonts w:asciiTheme="majorHAnsi" w:hAnsiTheme="majorHAnsi" w:cstheme="majorHAnsi"/>
          <w:szCs w:val="20"/>
        </w:rPr>
        <w:t xml:space="preserve">(two of which are private-led by Innovent and VIGOR) </w:t>
      </w:r>
      <w:r w:rsidR="002C05B7" w:rsidRPr="00DA0442">
        <w:rPr>
          <w:rFonts w:asciiTheme="majorHAnsi" w:hAnsiTheme="majorHAnsi" w:cstheme="majorHAnsi"/>
          <w:szCs w:val="20"/>
        </w:rPr>
        <w:t xml:space="preserve">and some past experience of SONELEC taking over functioning community-led </w:t>
      </w:r>
      <w:r w:rsidR="00037ECA" w:rsidRPr="00DA0442">
        <w:rPr>
          <w:rFonts w:asciiTheme="majorHAnsi" w:hAnsiTheme="majorHAnsi" w:cstheme="majorHAnsi"/>
          <w:szCs w:val="20"/>
        </w:rPr>
        <w:t>minigrid</w:t>
      </w:r>
      <w:r w:rsidR="002C05B7" w:rsidRPr="00DA0442">
        <w:rPr>
          <w:rFonts w:asciiTheme="majorHAnsi" w:hAnsiTheme="majorHAnsi" w:cstheme="majorHAnsi"/>
          <w:szCs w:val="20"/>
        </w:rPr>
        <w:t xml:space="preserve">s, a study on the potential of </w:t>
      </w:r>
      <w:r w:rsidR="00037ECA" w:rsidRPr="00DA0442">
        <w:rPr>
          <w:rFonts w:asciiTheme="majorHAnsi" w:hAnsiTheme="majorHAnsi" w:cstheme="majorHAnsi"/>
          <w:szCs w:val="20"/>
        </w:rPr>
        <w:t>minigrid</w:t>
      </w:r>
      <w:r w:rsidR="002C05B7" w:rsidRPr="00DA0442">
        <w:rPr>
          <w:rFonts w:asciiTheme="majorHAnsi" w:hAnsiTheme="majorHAnsi" w:cstheme="majorHAnsi"/>
          <w:szCs w:val="20"/>
        </w:rPr>
        <w:t xml:space="preserve"> interconnection to the national grid makes total sense. Such a study shall include technical, organizational, economic, market-related and environmental considerations. </w:t>
      </w:r>
      <w:r w:rsidR="00F367C3" w:rsidRPr="00DA0442">
        <w:rPr>
          <w:rFonts w:asciiTheme="majorHAnsi" w:hAnsiTheme="majorHAnsi" w:cstheme="majorHAnsi"/>
          <w:szCs w:val="20"/>
        </w:rPr>
        <w:t>The GIS analysis under activity 1.4.2 will be used for this study. Electrification planning through distributed generation and microgrid modeling software</w:t>
      </w:r>
      <w:r w:rsidR="00657B6B" w:rsidRPr="00DA0442">
        <w:rPr>
          <w:rStyle w:val="FootnoteReference"/>
          <w:szCs w:val="20"/>
        </w:rPr>
        <w:footnoteReference w:id="11"/>
      </w:r>
      <w:r w:rsidR="00F367C3" w:rsidRPr="00DA0442">
        <w:rPr>
          <w:rFonts w:asciiTheme="majorHAnsi" w:hAnsiTheme="majorHAnsi" w:cstheme="majorHAnsi"/>
          <w:szCs w:val="20"/>
        </w:rPr>
        <w:t xml:space="preserve">, especially rural electrification, is key here. </w:t>
      </w:r>
    </w:p>
    <w:p w14:paraId="5E139302" w14:textId="7E6C0B49" w:rsidR="00BF443D" w:rsidRPr="00DA0442" w:rsidRDefault="00BF443D" w:rsidP="00BF443D">
      <w:pPr>
        <w:rPr>
          <w:rFonts w:asciiTheme="majorHAnsi" w:hAnsiTheme="majorHAnsi" w:cstheme="majorHAnsi"/>
          <w:szCs w:val="20"/>
          <w:u w:val="single"/>
        </w:rPr>
      </w:pPr>
      <w:r w:rsidRPr="00DA0442">
        <w:rPr>
          <w:rFonts w:asciiTheme="majorHAnsi" w:hAnsiTheme="majorHAnsi" w:cstheme="majorHAnsi"/>
          <w:szCs w:val="20"/>
          <w:u w:val="single"/>
        </w:rPr>
        <w:t>Activity 1.4.</w:t>
      </w:r>
      <w:r w:rsidR="00094145" w:rsidRPr="00DA0442">
        <w:rPr>
          <w:rFonts w:asciiTheme="majorHAnsi" w:hAnsiTheme="majorHAnsi" w:cstheme="majorHAnsi"/>
          <w:szCs w:val="20"/>
          <w:u w:val="single"/>
        </w:rPr>
        <w:t>3</w:t>
      </w:r>
      <w:r w:rsidRPr="00DA0442">
        <w:rPr>
          <w:rFonts w:asciiTheme="majorHAnsi" w:hAnsiTheme="majorHAnsi" w:cstheme="majorHAnsi"/>
          <w:szCs w:val="20"/>
          <w:u w:val="single"/>
        </w:rPr>
        <w:t xml:space="preserve">. Conduct a </w:t>
      </w:r>
      <w:r w:rsidR="00037ECA" w:rsidRPr="00DA0442">
        <w:rPr>
          <w:rFonts w:asciiTheme="majorHAnsi" w:hAnsiTheme="majorHAnsi" w:cstheme="majorHAnsi"/>
          <w:szCs w:val="20"/>
          <w:u w:val="single"/>
        </w:rPr>
        <w:t>minigrid</w:t>
      </w:r>
      <w:r w:rsidRPr="00DA0442">
        <w:rPr>
          <w:rFonts w:asciiTheme="majorHAnsi" w:hAnsiTheme="majorHAnsi" w:cstheme="majorHAnsi"/>
          <w:szCs w:val="20"/>
          <w:u w:val="single"/>
        </w:rPr>
        <w:t xml:space="preserve"> tariffication analysis</w:t>
      </w:r>
    </w:p>
    <w:p w14:paraId="71139757" w14:textId="3A99D2F6" w:rsidR="00BF443D" w:rsidRPr="00DA0442" w:rsidRDefault="00BF443D" w:rsidP="006369E2">
      <w:pPr>
        <w:rPr>
          <w:rFonts w:asciiTheme="majorHAnsi" w:hAnsiTheme="majorHAnsi" w:cstheme="majorHAnsi"/>
          <w:szCs w:val="20"/>
        </w:rPr>
      </w:pPr>
      <w:r w:rsidRPr="00DA0442">
        <w:rPr>
          <w:rFonts w:asciiTheme="majorHAnsi" w:hAnsiTheme="majorHAnsi" w:cstheme="majorHAnsi"/>
          <w:szCs w:val="20"/>
        </w:rPr>
        <w:t xml:space="preserve">While a tariffication study for the national grid has been undertaken by the PASEC project (AfDB), during PPG phase, the lack of competencies in terms of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s and related tariffs has been put forward including at Ministry level. The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tariffication study aims at supporting a better understanding and a robust negotiation foundation on tariffs for all relevant stakeholders (communities, private sector developers/operators, Government, etc.).</w:t>
      </w:r>
    </w:p>
    <w:p w14:paraId="29DA0605" w14:textId="1B3B612A" w:rsidR="00094145" w:rsidRPr="00DA0442" w:rsidRDefault="00094145" w:rsidP="00094145">
      <w:r w:rsidRPr="00DA0442">
        <w:rPr>
          <w:rFonts w:asciiTheme="majorHAnsi" w:hAnsiTheme="majorHAnsi" w:cstheme="majorHAnsi"/>
          <w:szCs w:val="20"/>
          <w:u w:val="single"/>
        </w:rPr>
        <w:t xml:space="preserve">Activity 1.4.4. Conduct </w:t>
      </w:r>
      <w:r w:rsidRPr="00DA0442">
        <w:rPr>
          <w:u w:val="single"/>
        </w:rPr>
        <w:t xml:space="preserve">an assessment of negative impact of competing fossil-fuel and main-grid utility subsidies on competitiveness of </w:t>
      </w:r>
      <w:r w:rsidR="00037ECA" w:rsidRPr="00DA0442">
        <w:rPr>
          <w:u w:val="single"/>
        </w:rPr>
        <w:t>minigrid</w:t>
      </w:r>
      <w:r w:rsidRPr="00DA0442">
        <w:rPr>
          <w:u w:val="single"/>
        </w:rPr>
        <w:t>s</w:t>
      </w:r>
    </w:p>
    <w:p w14:paraId="23265983" w14:textId="5D6C2586" w:rsidR="0026177D" w:rsidRPr="00DA0442" w:rsidRDefault="00094145" w:rsidP="006369E2">
      <w:pPr>
        <w:rPr>
          <w:rFonts w:asciiTheme="majorHAnsi" w:hAnsiTheme="majorHAnsi" w:cstheme="majorHAnsi"/>
          <w:szCs w:val="20"/>
        </w:rPr>
      </w:pPr>
      <w:r w:rsidRPr="00DA0442">
        <w:rPr>
          <w:rFonts w:asciiTheme="majorHAnsi" w:hAnsiTheme="majorHAnsi" w:cstheme="majorHAnsi"/>
          <w:szCs w:val="20"/>
        </w:rPr>
        <w:t xml:space="preserve">In Comoros most of the </w:t>
      </w:r>
      <w:r w:rsidR="00643EAE" w:rsidRPr="00DA0442">
        <w:rPr>
          <w:rFonts w:asciiTheme="majorHAnsi" w:hAnsiTheme="majorHAnsi" w:cstheme="majorHAnsi"/>
          <w:szCs w:val="20"/>
        </w:rPr>
        <w:t xml:space="preserve">energy production remains thermal diesel based and a national uniform tariff for the grid is applied whereby imported fossil-fuels are highly subsidized. While the national uniform tariff is not applicable to isolated power generation systems, the impact of the main-grid utility subsidies on competitiveness of </w:t>
      </w:r>
      <w:r w:rsidR="00037ECA" w:rsidRPr="00DA0442">
        <w:rPr>
          <w:rFonts w:asciiTheme="majorHAnsi" w:hAnsiTheme="majorHAnsi" w:cstheme="majorHAnsi"/>
          <w:szCs w:val="20"/>
        </w:rPr>
        <w:t>minigrid</w:t>
      </w:r>
      <w:r w:rsidR="00643EAE" w:rsidRPr="00DA0442">
        <w:rPr>
          <w:rFonts w:asciiTheme="majorHAnsi" w:hAnsiTheme="majorHAnsi" w:cstheme="majorHAnsi"/>
          <w:szCs w:val="20"/>
        </w:rPr>
        <w:t xml:space="preserve">s exists. It is worth mentioning that the national uniform tariff of USD 0.29/kWh enables </w:t>
      </w:r>
      <w:r w:rsidR="00037ECA" w:rsidRPr="00DA0442">
        <w:rPr>
          <w:rFonts w:asciiTheme="majorHAnsi" w:hAnsiTheme="majorHAnsi" w:cstheme="majorHAnsi"/>
          <w:szCs w:val="20"/>
        </w:rPr>
        <w:t>minigrid</w:t>
      </w:r>
      <w:r w:rsidR="00643EAE" w:rsidRPr="00DA0442">
        <w:rPr>
          <w:rFonts w:asciiTheme="majorHAnsi" w:hAnsiTheme="majorHAnsi" w:cstheme="majorHAnsi"/>
          <w:szCs w:val="20"/>
        </w:rPr>
        <w:t>s to remain competitive especially when CAPEX costs are not considered.</w:t>
      </w:r>
      <w:r w:rsidR="000D1F53" w:rsidRPr="00DA0442">
        <w:rPr>
          <w:rFonts w:asciiTheme="majorHAnsi" w:hAnsiTheme="majorHAnsi" w:cstheme="majorHAnsi"/>
          <w:szCs w:val="20"/>
        </w:rPr>
        <w:t xml:space="preserve"> </w:t>
      </w:r>
    </w:p>
    <w:p w14:paraId="4C5E8E91" w14:textId="77777777" w:rsidR="00884D20" w:rsidRPr="00DA0442" w:rsidRDefault="00884D20" w:rsidP="00884D20">
      <w:r w:rsidRPr="00DA0442">
        <w:t>It is worth mentioning that this project does not intend to invest in any diesel generators.</w:t>
      </w:r>
    </w:p>
    <w:p w14:paraId="64953D53" w14:textId="77777777" w:rsidR="00884D20" w:rsidRPr="00DA0442" w:rsidRDefault="00884D20" w:rsidP="006369E2">
      <w:pPr>
        <w:rPr>
          <w:rFonts w:asciiTheme="majorHAnsi" w:hAnsiTheme="majorHAnsi" w:cstheme="majorHAnsi"/>
          <w:szCs w:val="20"/>
        </w:rPr>
      </w:pPr>
    </w:p>
    <w:p w14:paraId="1A2819E1" w14:textId="138C5C13" w:rsidR="00B43982" w:rsidRPr="00DA0442" w:rsidRDefault="00B43982" w:rsidP="00B43982">
      <w:pPr>
        <w:pStyle w:val="GEFFieldtoFillout"/>
        <w:shd w:val="clear" w:color="auto" w:fill="D9E2F3" w:themeFill="accent1" w:themeFillTint="33"/>
        <w:ind w:left="0"/>
        <w:jc w:val="both"/>
        <w:rPr>
          <w:rFonts w:asciiTheme="majorHAnsi" w:hAnsiTheme="majorHAnsi" w:cstheme="majorHAnsi"/>
          <w:i/>
          <w:iCs/>
          <w:color w:val="auto"/>
          <w:sz w:val="21"/>
          <w:szCs w:val="21"/>
        </w:rPr>
      </w:pPr>
      <w:r w:rsidRPr="00DA0442">
        <w:rPr>
          <w:rFonts w:asciiTheme="majorHAnsi" w:hAnsiTheme="majorHAnsi" w:cstheme="majorHAnsi"/>
          <w:i/>
          <w:iCs/>
          <w:color w:val="auto"/>
          <w:sz w:val="21"/>
          <w:szCs w:val="21"/>
        </w:rPr>
        <w:lastRenderedPageBreak/>
        <w:t>Output 1.5. Mini-grid DREI techno-economic analyses carried out to propose most cost-effective basket of policy and financial de-risking instruments and contribute to AMP Flagship Report on Cost Reduction</w:t>
      </w:r>
    </w:p>
    <w:p w14:paraId="169F6900" w14:textId="66CD96A3" w:rsidR="00B43982" w:rsidRPr="00DA0442" w:rsidRDefault="005D50DB" w:rsidP="006369E2">
      <w:pPr>
        <w:rPr>
          <w:rFonts w:asciiTheme="majorHAnsi" w:hAnsiTheme="majorHAnsi" w:cstheme="majorHAnsi"/>
          <w:szCs w:val="20"/>
          <w:u w:val="single"/>
        </w:rPr>
      </w:pPr>
      <w:r w:rsidRPr="00DA0442">
        <w:rPr>
          <w:u w:val="single"/>
        </w:rPr>
        <w:t>Activity 1.5.1. Conduct initial, full quantitative national DREI analysis</w:t>
      </w:r>
    </w:p>
    <w:p w14:paraId="4AB0243C" w14:textId="5B207A0B" w:rsidR="00437494" w:rsidRPr="00DA0442" w:rsidRDefault="005D50DB" w:rsidP="00437494">
      <w:r w:rsidRPr="00DA0442">
        <w:rPr>
          <w:rFonts w:asciiTheme="majorHAnsi" w:hAnsiTheme="majorHAnsi" w:cstheme="majorHAnsi"/>
          <w:szCs w:val="20"/>
        </w:rPr>
        <w:t>A full quantitative DREI application will be conducted in the first year of project implementation. The PMU will assemble a task team to perform the national DREI analysis including consultants (international, national), government stakeholders, and members of PMU. Deliverables will include interviews, completed financial models, and national reports/knowledge products. This national analysis will be funded by the national project. The AMP Regional Project can in turn provide various support on DREI to the national project: including finalizing TORs for the country-level, recommendations (in the form of a vetted roster of consultants) on international consultants that are trained on DREI already, as well as resources and tools (Excel models etc.) to conduct the DREI analysis. Results from the full quantitative national DREI analysis will be shared with the regional project to feed into a regional flagship AMP knowledge product, across all AMP countries, on DREI and lowering mini-grid costs. This regional AMP knowledge product will be funded by the regional project.</w:t>
      </w:r>
      <w:r w:rsidR="00437494" w:rsidRPr="00DA0442">
        <w:rPr>
          <w:rFonts w:asciiTheme="majorHAnsi" w:hAnsiTheme="majorHAnsi" w:cstheme="majorHAnsi"/>
          <w:szCs w:val="20"/>
        </w:rPr>
        <w:t xml:space="preserve"> </w:t>
      </w:r>
      <w:r w:rsidR="00437494" w:rsidRPr="00DA0442">
        <w:t>Risks assessment and mitigation measures will be integrated in the relevant outputs of Component 1.</w:t>
      </w:r>
    </w:p>
    <w:p w14:paraId="1672598F" w14:textId="626AE21E" w:rsidR="00B43982" w:rsidRPr="00DA0442" w:rsidRDefault="00B43982" w:rsidP="006369E2">
      <w:pPr>
        <w:rPr>
          <w:rFonts w:asciiTheme="majorHAnsi" w:hAnsiTheme="majorHAnsi" w:cstheme="majorHAnsi"/>
          <w:szCs w:val="20"/>
        </w:rPr>
      </w:pPr>
    </w:p>
    <w:p w14:paraId="636A9A2E" w14:textId="6CD323A7" w:rsidR="005D50DB" w:rsidRPr="00DA0442" w:rsidRDefault="005D50DB" w:rsidP="005D50DB">
      <w:pPr>
        <w:rPr>
          <w:rFonts w:asciiTheme="majorHAnsi" w:hAnsiTheme="majorHAnsi" w:cstheme="majorHAnsi"/>
          <w:szCs w:val="20"/>
          <w:u w:val="single"/>
        </w:rPr>
      </w:pPr>
      <w:r w:rsidRPr="00DA0442">
        <w:rPr>
          <w:u w:val="single"/>
        </w:rPr>
        <w:t>Activity 1.5.2. Disseminate DREI analys</w:t>
      </w:r>
      <w:r w:rsidR="00AC658E" w:rsidRPr="00DA0442">
        <w:rPr>
          <w:u w:val="single"/>
        </w:rPr>
        <w:t>i</w:t>
      </w:r>
      <w:r w:rsidRPr="00DA0442">
        <w:rPr>
          <w:u w:val="single"/>
        </w:rPr>
        <w:t>s and adaptive management</w:t>
      </w:r>
    </w:p>
    <w:p w14:paraId="24615043" w14:textId="553051E9" w:rsidR="005D50DB" w:rsidRPr="00DA0442" w:rsidRDefault="005D50DB" w:rsidP="006369E2">
      <w:pPr>
        <w:rPr>
          <w:rFonts w:asciiTheme="majorHAnsi" w:hAnsiTheme="majorHAnsi" w:cstheme="majorHAnsi"/>
          <w:szCs w:val="20"/>
        </w:rPr>
      </w:pPr>
      <w:r w:rsidRPr="00DA0442">
        <w:rPr>
          <w:rFonts w:asciiTheme="majorHAnsi" w:hAnsiTheme="majorHAnsi" w:cstheme="majorHAnsi"/>
          <w:szCs w:val="20"/>
        </w:rPr>
        <w:t>In the first half of Year 2, the project will disseminate the national DREI analysis and, in the second half of Year 2, the flagship DREI regional knowledge product (south-south learning) through dissemination activities at the national level. Together, these dissemination activities will encompass 3 or 4 round-table workshops with government, private sector and other key stakeholders, over a 12-month period. Along-side these dissemination activities, the PMU will utilize the findings of the national DREI analysis to inform any adaptive management of the national project’s outputs/activities, to address identified needs for public measures arising from the national DREI analysis. These activities will be funded by the national project.</w:t>
      </w:r>
    </w:p>
    <w:p w14:paraId="74214E21" w14:textId="36479D0A" w:rsidR="005D50DB" w:rsidRPr="00DA0442" w:rsidRDefault="005D50DB" w:rsidP="005D50DB">
      <w:pPr>
        <w:rPr>
          <w:rFonts w:asciiTheme="majorHAnsi" w:hAnsiTheme="majorHAnsi" w:cstheme="majorHAnsi"/>
          <w:szCs w:val="20"/>
          <w:u w:val="single"/>
        </w:rPr>
      </w:pPr>
      <w:r w:rsidRPr="00DA0442">
        <w:rPr>
          <w:u w:val="single"/>
        </w:rPr>
        <w:t>Activity 1.5.3. Coordinate with regional project on national DREI analysis update</w:t>
      </w:r>
    </w:p>
    <w:p w14:paraId="0B5C5721" w14:textId="59A94EBA" w:rsidR="005D50DB" w:rsidRPr="00DA0442" w:rsidRDefault="00A26A03" w:rsidP="00A26A03">
      <w:pPr>
        <w:rPr>
          <w:rFonts w:asciiTheme="majorHAnsi" w:hAnsiTheme="majorHAnsi" w:cstheme="majorHAnsi"/>
          <w:szCs w:val="20"/>
        </w:rPr>
      </w:pPr>
      <w:r w:rsidRPr="00DA0442">
        <w:rPr>
          <w:rFonts w:asciiTheme="majorHAnsi" w:hAnsiTheme="majorHAnsi" w:cstheme="majorHAnsi"/>
          <w:szCs w:val="20"/>
        </w:rPr>
        <w:t>In the final year, or year 4, of the national project’s implementation period, whichever happens first, the original national-level DREI analyses will be refreshed to track evolutions in financing costs as well as in hardware and soft costs. For administrative efficiency, the regional project will fund and execute this update (a ‘light quantitative DREI analysis’), on behalf of the national project. The deliverable will be a brief note of 2-5 pages on the DREI national update. The data from the national refreshed DREI analysis will be fed into an update note to the year 2 flagship regional DREI knowledge product, which will provide an end-of-program overview of the evolution in mini-grid costs across AMP countries. The national project’s contribution to this activity will be</w:t>
      </w:r>
      <w:r w:rsidR="00B52E9A" w:rsidRPr="00DA0442">
        <w:rPr>
          <w:rFonts w:asciiTheme="majorHAnsi" w:hAnsiTheme="majorHAnsi" w:cstheme="majorHAnsi"/>
          <w:szCs w:val="20"/>
        </w:rPr>
        <w:t xml:space="preserve"> </w:t>
      </w:r>
      <w:r w:rsidRPr="00DA0442">
        <w:rPr>
          <w:rFonts w:asciiTheme="majorHAnsi" w:hAnsiTheme="majorHAnsi" w:cstheme="majorHAnsi"/>
          <w:szCs w:val="20"/>
        </w:rPr>
        <w:t>: facilitating the DREI national update (to be executed by the regional project); disseminating the findings of the national DREI update note, and the update to the regional flagship DREI product.</w:t>
      </w:r>
    </w:p>
    <w:p w14:paraId="63ED6EDD" w14:textId="77777777" w:rsidR="00A26A03" w:rsidRPr="00DA0442" w:rsidRDefault="00A26A03" w:rsidP="00A26A03">
      <w:pPr>
        <w:rPr>
          <w:rFonts w:asciiTheme="majorHAnsi" w:hAnsiTheme="majorHAnsi" w:cstheme="majorHAnsi"/>
          <w:szCs w:val="20"/>
        </w:rPr>
      </w:pPr>
    </w:p>
    <w:p w14:paraId="5C0DBAD5" w14:textId="4F3E0884" w:rsidR="002F3937" w:rsidRPr="00DA0442" w:rsidRDefault="002F3937" w:rsidP="002F3937">
      <w:pPr>
        <w:pStyle w:val="GEFFieldtoFillout"/>
        <w:shd w:val="clear" w:color="auto" w:fill="D9E2F3" w:themeFill="accent1" w:themeFillTint="33"/>
        <w:ind w:left="0"/>
        <w:jc w:val="both"/>
        <w:rPr>
          <w:rFonts w:asciiTheme="majorHAnsi" w:hAnsiTheme="majorHAnsi" w:cstheme="majorHAnsi"/>
          <w:i/>
          <w:iCs/>
          <w:color w:val="auto"/>
          <w:sz w:val="21"/>
          <w:szCs w:val="21"/>
        </w:rPr>
      </w:pPr>
      <w:r w:rsidRPr="00DA0442">
        <w:rPr>
          <w:rFonts w:asciiTheme="majorHAnsi" w:hAnsiTheme="majorHAnsi" w:cstheme="majorHAnsi"/>
          <w:i/>
          <w:iCs/>
          <w:color w:val="auto"/>
          <w:sz w:val="21"/>
          <w:szCs w:val="21"/>
        </w:rPr>
        <w:t xml:space="preserve">Output 1.6. Pre-feasibility studies conducted for selected mini-grid sites to enhance sector planning and decision-making on a delivery model for </w:t>
      </w:r>
      <w:r w:rsidR="00037ECA" w:rsidRPr="00DA0442">
        <w:rPr>
          <w:rFonts w:asciiTheme="majorHAnsi" w:hAnsiTheme="majorHAnsi" w:cstheme="majorHAnsi"/>
          <w:i/>
          <w:iCs/>
          <w:color w:val="auto"/>
          <w:sz w:val="21"/>
          <w:szCs w:val="21"/>
        </w:rPr>
        <w:t>minigrid</w:t>
      </w:r>
      <w:r w:rsidRPr="00DA0442">
        <w:rPr>
          <w:rFonts w:asciiTheme="majorHAnsi" w:hAnsiTheme="majorHAnsi" w:cstheme="majorHAnsi"/>
          <w:i/>
          <w:iCs/>
          <w:color w:val="auto"/>
          <w:sz w:val="21"/>
          <w:szCs w:val="21"/>
        </w:rPr>
        <w:t xml:space="preserve"> development</w:t>
      </w:r>
    </w:p>
    <w:p w14:paraId="15C551C1" w14:textId="77777777" w:rsidR="002F3937" w:rsidRPr="00DA0442" w:rsidRDefault="002F3937" w:rsidP="002F3937">
      <w:pPr>
        <w:rPr>
          <w:rFonts w:asciiTheme="majorHAnsi" w:hAnsiTheme="majorHAnsi" w:cstheme="majorHAnsi"/>
          <w:szCs w:val="20"/>
        </w:rPr>
      </w:pPr>
    </w:p>
    <w:p w14:paraId="4DDE1175" w14:textId="49F81D60" w:rsidR="002F3937" w:rsidRPr="00DA0442" w:rsidRDefault="002F3937" w:rsidP="002F3937">
      <w:pPr>
        <w:rPr>
          <w:rFonts w:asciiTheme="majorHAnsi" w:hAnsiTheme="majorHAnsi" w:cstheme="majorHAnsi"/>
          <w:szCs w:val="20"/>
          <w:u w:val="single"/>
        </w:rPr>
      </w:pPr>
      <w:r w:rsidRPr="00DA0442">
        <w:rPr>
          <w:rFonts w:asciiTheme="majorHAnsi" w:hAnsiTheme="majorHAnsi" w:cstheme="majorHAnsi"/>
          <w:szCs w:val="20"/>
          <w:u w:val="single"/>
        </w:rPr>
        <w:t xml:space="preserve">Activity 1.6.1. Conduct preliminary feasibility studies for pilot sites (demand forecast, </w:t>
      </w:r>
      <w:r w:rsidR="00037ECA" w:rsidRPr="00DA0442">
        <w:rPr>
          <w:rFonts w:asciiTheme="majorHAnsi" w:hAnsiTheme="majorHAnsi" w:cstheme="majorHAnsi"/>
          <w:szCs w:val="20"/>
          <w:u w:val="single"/>
        </w:rPr>
        <w:t>minigrid</w:t>
      </w:r>
      <w:r w:rsidRPr="00DA0442">
        <w:rPr>
          <w:rFonts w:asciiTheme="majorHAnsi" w:hAnsiTheme="majorHAnsi" w:cstheme="majorHAnsi"/>
          <w:szCs w:val="20"/>
          <w:u w:val="single"/>
        </w:rPr>
        <w:t xml:space="preserve"> sizing, providers mapping)</w:t>
      </w:r>
      <w:r w:rsidR="00AC658E" w:rsidRPr="00DA0442">
        <w:rPr>
          <w:rFonts w:asciiTheme="majorHAnsi" w:hAnsiTheme="majorHAnsi" w:cstheme="majorHAnsi"/>
          <w:szCs w:val="20"/>
          <w:u w:val="single"/>
        </w:rPr>
        <w:t xml:space="preserve"> incl. an environmental and social impact study</w:t>
      </w:r>
    </w:p>
    <w:p w14:paraId="5B50A61F" w14:textId="6ABF49D1" w:rsidR="002F3937" w:rsidRPr="00DA0442" w:rsidRDefault="002F3937" w:rsidP="002F3937">
      <w:pPr>
        <w:rPr>
          <w:rFonts w:asciiTheme="majorHAnsi" w:hAnsiTheme="majorHAnsi" w:cstheme="majorHAnsi"/>
          <w:szCs w:val="20"/>
        </w:rPr>
      </w:pPr>
      <w:r w:rsidRPr="00DA0442">
        <w:rPr>
          <w:rFonts w:asciiTheme="majorHAnsi" w:hAnsiTheme="majorHAnsi" w:cstheme="majorHAnsi"/>
          <w:szCs w:val="20"/>
        </w:rPr>
        <w:t xml:space="preserve">For each of the pilot sites (Component 2), a feasibility study will be carried out and covered by project funds to objectively assess the potential viability of the solution as well as significantly reduce costs for the developer as well as of the end-user tariff. This will include a thorough analysis of the demand (based on the demand profile study undertaken at PPG phase in each of the 3 sites), its forecast and potential stimulation and aggregation of loads. Energy demand includes households as well as commercial players (artisans, food processors, etc.) and public services (health centers, schools), as well as anchor customers i.e., players who are financially sound and guaranteeing electricity purchase such as telecom towers etc. The accurate prediction of the demand combined with the potential supply to be provided, as well as the acceptable tariff for end-users, will support the correct sizing and financial viability of the future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business models. A mapping of rural commercial and social players using or willing to use energy (e.g., providers of education, health, agriculture as well as various associations and groups incl. youth and women) will be undertaken on each pilot site. Existing and potential risks and ways to mitigate them to optimize the sustainable impact of </w:t>
      </w:r>
      <w:r w:rsidR="00F66FA4" w:rsidRPr="00DA0442">
        <w:rPr>
          <w:rFonts w:asciiTheme="majorHAnsi" w:hAnsiTheme="majorHAnsi" w:cstheme="majorHAnsi"/>
          <w:szCs w:val="20"/>
        </w:rPr>
        <w:t>renewable</w:t>
      </w:r>
      <w:r w:rsidRPr="00DA0442">
        <w:rPr>
          <w:rFonts w:asciiTheme="majorHAnsi" w:hAnsiTheme="majorHAnsi" w:cstheme="majorHAnsi"/>
          <w:szCs w:val="20"/>
        </w:rPr>
        <w:t xml:space="preserve">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solutions will be considered.</w:t>
      </w:r>
    </w:p>
    <w:p w14:paraId="7AEC9CDE" w14:textId="13012425" w:rsidR="00AC658E" w:rsidRPr="00DA0442" w:rsidRDefault="00AC658E" w:rsidP="002F3937">
      <w:pPr>
        <w:rPr>
          <w:rFonts w:asciiTheme="majorHAnsi" w:hAnsiTheme="majorHAnsi" w:cstheme="majorHAnsi"/>
          <w:szCs w:val="20"/>
        </w:rPr>
      </w:pPr>
      <w:r w:rsidRPr="00DA0442">
        <w:rPr>
          <w:rFonts w:asciiTheme="majorHAnsi" w:hAnsiTheme="majorHAnsi" w:cstheme="majorHAnsi"/>
          <w:szCs w:val="20"/>
        </w:rPr>
        <w:lastRenderedPageBreak/>
        <w:t>An environmental and social impact study for all of the 3 pilot sites combined will also be undertaken and added to the pre-feasibility studies package.</w:t>
      </w:r>
    </w:p>
    <w:p w14:paraId="4001CD53" w14:textId="5553623D" w:rsidR="002F3937" w:rsidRPr="00DA0442" w:rsidRDefault="002F3937" w:rsidP="002F3937">
      <w:pPr>
        <w:rPr>
          <w:rFonts w:asciiTheme="majorHAnsi" w:hAnsiTheme="majorHAnsi" w:cstheme="majorHAnsi"/>
          <w:szCs w:val="20"/>
        </w:rPr>
      </w:pPr>
      <w:r w:rsidRPr="00DA0442">
        <w:rPr>
          <w:rFonts w:asciiTheme="majorHAnsi" w:hAnsiTheme="majorHAnsi" w:cstheme="majorHAnsi"/>
          <w:szCs w:val="20"/>
        </w:rPr>
        <w:t>Communities as well as local authorities and any other relevant partner in each of the sites will be highly involved in these studies.</w:t>
      </w:r>
    </w:p>
    <w:p w14:paraId="202ECFBB" w14:textId="7231780E" w:rsidR="002F3937" w:rsidRPr="00DA0442" w:rsidRDefault="002F3937" w:rsidP="002F3937">
      <w:pPr>
        <w:rPr>
          <w:rFonts w:asciiTheme="majorHAnsi" w:hAnsiTheme="majorHAnsi" w:cstheme="majorHAnsi"/>
          <w:szCs w:val="20"/>
        </w:rPr>
      </w:pPr>
      <w:r w:rsidRPr="00DA0442">
        <w:rPr>
          <w:rFonts w:asciiTheme="majorHAnsi" w:hAnsiTheme="majorHAnsi" w:cstheme="majorHAnsi"/>
          <w:szCs w:val="20"/>
        </w:rPr>
        <w:t xml:space="preserve">In addition, a directory of existing and aspiring local commercial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actors, local vendors of solar and solar ancillary equipment, applicable taxes and importation considerations, will be created to facilitate the work of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developers as well as the evaluators (incl. DGEME), the communities and contribute to the viability of the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solution.</w:t>
      </w:r>
    </w:p>
    <w:p w14:paraId="3EE405F6" w14:textId="68F02F85" w:rsidR="002F3937" w:rsidRPr="00DA0442" w:rsidRDefault="002F3937" w:rsidP="002F3937">
      <w:pPr>
        <w:rPr>
          <w:rFonts w:asciiTheme="majorHAnsi" w:hAnsiTheme="majorHAnsi" w:cstheme="majorHAnsi"/>
          <w:szCs w:val="20"/>
        </w:rPr>
      </w:pPr>
      <w:r w:rsidRPr="00DA0442">
        <w:rPr>
          <w:rFonts w:asciiTheme="majorHAnsi" w:hAnsiTheme="majorHAnsi" w:cstheme="majorHAnsi"/>
          <w:szCs w:val="20"/>
        </w:rPr>
        <w:t xml:space="preserve">All pre-feasibility studies </w:t>
      </w:r>
      <w:r w:rsidR="00AC658E" w:rsidRPr="00DA0442">
        <w:rPr>
          <w:rFonts w:asciiTheme="majorHAnsi" w:hAnsiTheme="majorHAnsi" w:cstheme="majorHAnsi"/>
          <w:szCs w:val="20"/>
        </w:rPr>
        <w:t xml:space="preserve">and the environment and social impact study </w:t>
      </w:r>
      <w:r w:rsidRPr="00DA0442">
        <w:rPr>
          <w:rFonts w:asciiTheme="majorHAnsi" w:hAnsiTheme="majorHAnsi" w:cstheme="majorHAnsi"/>
          <w:szCs w:val="20"/>
        </w:rPr>
        <w:t>will be shared on the digital platform (see components 2 and 4) and be part of the Call for Projects for each pilot site (see Output 2.2.).</w:t>
      </w:r>
    </w:p>
    <w:p w14:paraId="0753BF69" w14:textId="77777777" w:rsidR="00094145" w:rsidRPr="00DA0442" w:rsidRDefault="00094145" w:rsidP="006369E2">
      <w:pPr>
        <w:rPr>
          <w:rFonts w:asciiTheme="majorHAnsi" w:hAnsiTheme="majorHAnsi" w:cstheme="majorHAnsi"/>
          <w:szCs w:val="20"/>
        </w:rPr>
      </w:pPr>
    </w:p>
    <w:p w14:paraId="1CBBC421" w14:textId="4D47557C" w:rsidR="0026177D" w:rsidRPr="00DA0442" w:rsidRDefault="0026177D" w:rsidP="0026177D">
      <w:pPr>
        <w:pStyle w:val="GEFFieldtoFillout"/>
        <w:shd w:val="clear" w:color="auto" w:fill="D9E2F3" w:themeFill="accent1" w:themeFillTint="33"/>
        <w:ind w:left="0"/>
        <w:jc w:val="both"/>
        <w:rPr>
          <w:rFonts w:asciiTheme="majorHAnsi" w:hAnsiTheme="majorHAnsi" w:cstheme="majorHAnsi"/>
          <w:i/>
          <w:iCs/>
          <w:color w:val="auto"/>
          <w:sz w:val="21"/>
          <w:szCs w:val="21"/>
        </w:rPr>
      </w:pPr>
      <w:r w:rsidRPr="00DA0442">
        <w:rPr>
          <w:rFonts w:asciiTheme="majorHAnsi" w:hAnsiTheme="majorHAnsi" w:cstheme="majorHAnsi"/>
          <w:i/>
          <w:iCs/>
          <w:color w:val="auto"/>
          <w:sz w:val="21"/>
          <w:szCs w:val="21"/>
        </w:rPr>
        <w:t>Output 1.</w:t>
      </w:r>
      <w:r w:rsidR="002F3937" w:rsidRPr="00DA0442">
        <w:rPr>
          <w:rFonts w:asciiTheme="majorHAnsi" w:hAnsiTheme="majorHAnsi" w:cstheme="majorHAnsi"/>
          <w:i/>
          <w:iCs/>
          <w:color w:val="auto"/>
          <w:sz w:val="21"/>
          <w:szCs w:val="21"/>
        </w:rPr>
        <w:t>7</w:t>
      </w:r>
      <w:r w:rsidRPr="00DA0442">
        <w:rPr>
          <w:rFonts w:asciiTheme="majorHAnsi" w:hAnsiTheme="majorHAnsi" w:cstheme="majorHAnsi"/>
          <w:i/>
          <w:iCs/>
          <w:color w:val="auto"/>
          <w:sz w:val="21"/>
          <w:szCs w:val="21"/>
        </w:rPr>
        <w:t>. Institutional capacities at technical, managerial and regulatory levels, in particular to design procurement and tendering processes incorporating cost-cutting levers and innovative business models, are strengthened</w:t>
      </w:r>
    </w:p>
    <w:p w14:paraId="1259DE8F" w14:textId="370E78EF" w:rsidR="0026177D" w:rsidRPr="00DA0442" w:rsidRDefault="0026177D" w:rsidP="006369E2">
      <w:pPr>
        <w:rPr>
          <w:rFonts w:asciiTheme="majorHAnsi" w:hAnsiTheme="majorHAnsi" w:cstheme="majorHAnsi"/>
          <w:szCs w:val="20"/>
        </w:rPr>
      </w:pPr>
    </w:p>
    <w:p w14:paraId="4142309B" w14:textId="6ED7B734" w:rsidR="001A7291" w:rsidRPr="00DA0442" w:rsidRDefault="001A7291" w:rsidP="006369E2">
      <w:pPr>
        <w:rPr>
          <w:rFonts w:asciiTheme="majorHAnsi" w:hAnsiTheme="majorHAnsi" w:cstheme="majorHAnsi"/>
          <w:szCs w:val="20"/>
          <w:u w:val="single"/>
        </w:rPr>
      </w:pPr>
      <w:r w:rsidRPr="00DA0442">
        <w:rPr>
          <w:rFonts w:asciiTheme="majorHAnsi" w:hAnsiTheme="majorHAnsi" w:cstheme="majorHAnsi"/>
          <w:szCs w:val="20"/>
          <w:u w:val="single"/>
        </w:rPr>
        <w:t>Activity 1.</w:t>
      </w:r>
      <w:r w:rsidR="002F3937" w:rsidRPr="00DA0442">
        <w:rPr>
          <w:rFonts w:asciiTheme="majorHAnsi" w:hAnsiTheme="majorHAnsi" w:cstheme="majorHAnsi"/>
          <w:szCs w:val="20"/>
          <w:u w:val="single"/>
        </w:rPr>
        <w:t>7</w:t>
      </w:r>
      <w:r w:rsidRPr="00DA0442">
        <w:rPr>
          <w:rFonts w:asciiTheme="majorHAnsi" w:hAnsiTheme="majorHAnsi" w:cstheme="majorHAnsi"/>
          <w:szCs w:val="20"/>
          <w:u w:val="single"/>
        </w:rPr>
        <w:t>.1. Analy</w:t>
      </w:r>
      <w:r w:rsidR="00EF70BE" w:rsidRPr="00DA0442">
        <w:rPr>
          <w:rFonts w:asciiTheme="majorHAnsi" w:hAnsiTheme="majorHAnsi" w:cstheme="majorHAnsi"/>
          <w:szCs w:val="20"/>
          <w:u w:val="single"/>
        </w:rPr>
        <w:t>ze</w:t>
      </w:r>
      <w:r w:rsidRPr="00DA0442">
        <w:rPr>
          <w:rFonts w:asciiTheme="majorHAnsi" w:hAnsiTheme="majorHAnsi" w:cstheme="majorHAnsi"/>
          <w:szCs w:val="20"/>
          <w:u w:val="single"/>
        </w:rPr>
        <w:t xml:space="preserve"> the knowledge gaps related to </w:t>
      </w:r>
      <w:r w:rsidR="00037ECA" w:rsidRPr="00DA0442">
        <w:rPr>
          <w:rFonts w:asciiTheme="majorHAnsi" w:hAnsiTheme="majorHAnsi" w:cstheme="majorHAnsi"/>
          <w:szCs w:val="20"/>
          <w:u w:val="single"/>
        </w:rPr>
        <w:t>minigrid</w:t>
      </w:r>
      <w:r w:rsidRPr="00DA0442">
        <w:rPr>
          <w:rFonts w:asciiTheme="majorHAnsi" w:hAnsiTheme="majorHAnsi" w:cstheme="majorHAnsi"/>
          <w:szCs w:val="20"/>
          <w:u w:val="single"/>
        </w:rPr>
        <w:t xml:space="preserve">s </w:t>
      </w:r>
    </w:p>
    <w:p w14:paraId="3E551CE4" w14:textId="649C4B7C" w:rsidR="001A7291" w:rsidRPr="00DA0442" w:rsidRDefault="001A7291" w:rsidP="006369E2">
      <w:pPr>
        <w:rPr>
          <w:rFonts w:asciiTheme="majorHAnsi" w:hAnsiTheme="majorHAnsi" w:cstheme="majorHAnsi"/>
          <w:szCs w:val="20"/>
        </w:rPr>
      </w:pPr>
      <w:r w:rsidRPr="00DA0442">
        <w:rPr>
          <w:rFonts w:asciiTheme="majorHAnsi" w:hAnsiTheme="majorHAnsi" w:cstheme="majorHAnsi"/>
          <w:szCs w:val="20"/>
        </w:rPr>
        <w:t xml:space="preserve">Knowledge disparity among government decision makers and agents (Directorate of Energy, MoEIE, regional representations), national utility SONELEC as well as all </w:t>
      </w:r>
      <w:r w:rsidR="0026177D" w:rsidRPr="00DA0442">
        <w:rPr>
          <w:rFonts w:asciiTheme="majorHAnsi" w:hAnsiTheme="majorHAnsi" w:cstheme="majorHAnsi"/>
          <w:szCs w:val="20"/>
        </w:rPr>
        <w:t xml:space="preserve">members of the </w:t>
      </w:r>
      <w:r w:rsidRPr="00DA0442">
        <w:rPr>
          <w:rFonts w:asciiTheme="majorHAnsi" w:hAnsiTheme="majorHAnsi" w:cstheme="majorHAnsi"/>
          <w:szCs w:val="20"/>
        </w:rPr>
        <w:t>N</w:t>
      </w:r>
      <w:r w:rsidR="0026177D" w:rsidRPr="00DA0442">
        <w:rPr>
          <w:rFonts w:asciiTheme="majorHAnsi" w:hAnsiTheme="majorHAnsi" w:cstheme="majorHAnsi"/>
          <w:szCs w:val="20"/>
        </w:rPr>
        <w:t>ational dialogue platform</w:t>
      </w:r>
      <w:r w:rsidRPr="00DA0442">
        <w:rPr>
          <w:rFonts w:asciiTheme="majorHAnsi" w:hAnsiTheme="majorHAnsi" w:cstheme="majorHAnsi"/>
          <w:szCs w:val="20"/>
        </w:rPr>
        <w:t xml:space="preserve"> is a given and has to be bridged. The needs of each type of players (especially government and national utility) in respect to isolated renewable </w:t>
      </w:r>
      <w:r w:rsidR="00037ECA" w:rsidRPr="00DA0442">
        <w:rPr>
          <w:rFonts w:asciiTheme="majorHAnsi" w:hAnsiTheme="majorHAnsi" w:cstheme="majorHAnsi"/>
          <w:szCs w:val="20"/>
        </w:rPr>
        <w:t>minigrid</w:t>
      </w:r>
      <w:r w:rsidRPr="00DA0442">
        <w:rPr>
          <w:rFonts w:asciiTheme="majorHAnsi" w:hAnsiTheme="majorHAnsi" w:cstheme="majorHAnsi"/>
          <w:szCs w:val="20"/>
        </w:rPr>
        <w:t>s will be determined</w:t>
      </w:r>
      <w:r w:rsidR="00983EC5" w:rsidRPr="00DA0442">
        <w:rPr>
          <w:rFonts w:asciiTheme="majorHAnsi" w:hAnsiTheme="majorHAnsi" w:cstheme="majorHAnsi"/>
          <w:szCs w:val="20"/>
        </w:rPr>
        <w:t xml:space="preserve"> (including climate risks and mitigation efforts)</w:t>
      </w:r>
      <w:r w:rsidRPr="00DA0442">
        <w:rPr>
          <w:rFonts w:asciiTheme="majorHAnsi" w:hAnsiTheme="majorHAnsi" w:cstheme="majorHAnsi"/>
          <w:szCs w:val="20"/>
        </w:rPr>
        <w:t xml:space="preserve">. For </w:t>
      </w:r>
      <w:r w:rsidR="004325F9" w:rsidRPr="00DA0442">
        <w:rPr>
          <w:rFonts w:asciiTheme="majorHAnsi" w:hAnsiTheme="majorHAnsi" w:cstheme="majorHAnsi"/>
          <w:szCs w:val="20"/>
        </w:rPr>
        <w:t xml:space="preserve">example, for </w:t>
      </w:r>
      <w:r w:rsidRPr="00DA0442">
        <w:rPr>
          <w:rFonts w:asciiTheme="majorHAnsi" w:hAnsiTheme="majorHAnsi" w:cstheme="majorHAnsi"/>
          <w:szCs w:val="20"/>
        </w:rPr>
        <w:t>executives and clerks of the Energy Directorate</w:t>
      </w:r>
      <w:r w:rsidR="004325F9" w:rsidRPr="00DA0442">
        <w:rPr>
          <w:rFonts w:asciiTheme="majorHAnsi" w:hAnsiTheme="majorHAnsi" w:cstheme="majorHAnsi"/>
          <w:szCs w:val="20"/>
        </w:rPr>
        <w:t xml:space="preserve">, a special focus will be put </w:t>
      </w:r>
      <w:r w:rsidR="004325F9" w:rsidRPr="00DA0442">
        <w:rPr>
          <w:rFonts w:asciiTheme="majorHAnsi" w:hAnsiTheme="majorHAnsi" w:cstheme="majorHAnsi"/>
          <w:i/>
          <w:iCs/>
          <w:szCs w:val="20"/>
        </w:rPr>
        <w:t>inter alia</w:t>
      </w:r>
      <w:r w:rsidR="004325F9" w:rsidRPr="00DA0442">
        <w:rPr>
          <w:rFonts w:asciiTheme="majorHAnsi" w:hAnsiTheme="majorHAnsi" w:cstheme="majorHAnsi"/>
          <w:szCs w:val="20"/>
        </w:rPr>
        <w:t xml:space="preserve"> on procurement and tendering processes</w:t>
      </w:r>
      <w:r w:rsidR="00D4770B" w:rsidRPr="00DA0442">
        <w:rPr>
          <w:rFonts w:asciiTheme="majorHAnsi" w:hAnsiTheme="majorHAnsi" w:cstheme="majorHAnsi"/>
          <w:szCs w:val="20"/>
        </w:rPr>
        <w:t xml:space="preserve">, as well as </w:t>
      </w:r>
      <w:r w:rsidR="00035B20" w:rsidRPr="00DA0442">
        <w:rPr>
          <w:rFonts w:asciiTheme="majorHAnsi" w:hAnsiTheme="majorHAnsi" w:cstheme="majorHAnsi"/>
          <w:szCs w:val="20"/>
        </w:rPr>
        <w:t>tools on determining the “right” tariffs</w:t>
      </w:r>
      <w:r w:rsidR="004325F9" w:rsidRPr="00DA0442">
        <w:rPr>
          <w:rFonts w:asciiTheme="majorHAnsi" w:hAnsiTheme="majorHAnsi" w:cstheme="majorHAnsi"/>
          <w:szCs w:val="20"/>
        </w:rPr>
        <w:t xml:space="preserve">. </w:t>
      </w:r>
      <w:r w:rsidRPr="00DA0442">
        <w:rPr>
          <w:rFonts w:asciiTheme="majorHAnsi" w:hAnsiTheme="majorHAnsi" w:cstheme="majorHAnsi"/>
          <w:szCs w:val="20"/>
        </w:rPr>
        <w:t>Gaps will then be evaluated at different levels</w:t>
      </w:r>
      <w:r w:rsidR="00902C3B" w:rsidRPr="00DA0442">
        <w:rPr>
          <w:rFonts w:asciiTheme="majorHAnsi" w:hAnsiTheme="majorHAnsi" w:cstheme="majorHAnsi"/>
          <w:szCs w:val="20"/>
        </w:rPr>
        <w:t xml:space="preserve"> namely</w:t>
      </w:r>
      <w:r w:rsidRPr="00DA0442">
        <w:rPr>
          <w:rFonts w:asciiTheme="majorHAnsi" w:hAnsiTheme="majorHAnsi" w:cstheme="majorHAnsi"/>
          <w:szCs w:val="20"/>
        </w:rPr>
        <w:t xml:space="preserve"> technical, managerial and regulatory. </w:t>
      </w:r>
    </w:p>
    <w:p w14:paraId="1EC253C6" w14:textId="62E9DB0A" w:rsidR="001A7291" w:rsidRPr="00DA0442" w:rsidRDefault="001A7291" w:rsidP="006369E2">
      <w:pPr>
        <w:rPr>
          <w:rFonts w:asciiTheme="majorHAnsi" w:hAnsiTheme="majorHAnsi" w:cstheme="majorHAnsi"/>
          <w:szCs w:val="20"/>
          <w:u w:val="single"/>
        </w:rPr>
      </w:pPr>
      <w:r w:rsidRPr="00DA0442">
        <w:rPr>
          <w:rFonts w:asciiTheme="majorHAnsi" w:hAnsiTheme="majorHAnsi" w:cstheme="majorHAnsi"/>
          <w:szCs w:val="20"/>
          <w:u w:val="single"/>
        </w:rPr>
        <w:t>Activity 1.</w:t>
      </w:r>
      <w:r w:rsidR="002F3937" w:rsidRPr="00DA0442">
        <w:rPr>
          <w:rFonts w:asciiTheme="majorHAnsi" w:hAnsiTheme="majorHAnsi" w:cstheme="majorHAnsi"/>
          <w:szCs w:val="20"/>
          <w:u w:val="single"/>
        </w:rPr>
        <w:t>7</w:t>
      </w:r>
      <w:r w:rsidRPr="00DA0442">
        <w:rPr>
          <w:rFonts w:asciiTheme="majorHAnsi" w:hAnsiTheme="majorHAnsi" w:cstheme="majorHAnsi"/>
          <w:szCs w:val="20"/>
          <w:u w:val="single"/>
        </w:rPr>
        <w:t xml:space="preserve">.2. </w:t>
      </w:r>
      <w:r w:rsidR="00011B01" w:rsidRPr="00DA0442">
        <w:rPr>
          <w:rFonts w:asciiTheme="majorHAnsi" w:hAnsiTheme="majorHAnsi" w:cstheme="majorHAnsi"/>
          <w:szCs w:val="20"/>
          <w:u w:val="single"/>
        </w:rPr>
        <w:t>Offer</w:t>
      </w:r>
      <w:r w:rsidRPr="00DA0442">
        <w:rPr>
          <w:rFonts w:asciiTheme="majorHAnsi" w:hAnsiTheme="majorHAnsi" w:cstheme="majorHAnsi"/>
          <w:szCs w:val="20"/>
          <w:u w:val="single"/>
        </w:rPr>
        <w:t xml:space="preserve"> comprehensive training materials</w:t>
      </w:r>
    </w:p>
    <w:p w14:paraId="453D0748" w14:textId="4C40BA50" w:rsidR="008C4A2B" w:rsidRPr="00DA0442" w:rsidRDefault="001A7291" w:rsidP="006369E2">
      <w:pPr>
        <w:rPr>
          <w:rFonts w:asciiTheme="majorHAnsi" w:hAnsiTheme="majorHAnsi" w:cstheme="majorHAnsi"/>
          <w:szCs w:val="20"/>
        </w:rPr>
      </w:pPr>
      <w:r w:rsidRPr="00DA0442">
        <w:rPr>
          <w:rFonts w:asciiTheme="majorHAnsi" w:hAnsiTheme="majorHAnsi" w:cstheme="majorHAnsi"/>
          <w:szCs w:val="20"/>
        </w:rPr>
        <w:t xml:space="preserve">Depending on the needs and knowledge level of </w:t>
      </w:r>
      <w:r w:rsidR="009B70A4" w:rsidRPr="00DA0442">
        <w:rPr>
          <w:rFonts w:asciiTheme="majorHAnsi" w:hAnsiTheme="majorHAnsi" w:cstheme="majorHAnsi"/>
          <w:szCs w:val="20"/>
        </w:rPr>
        <w:t xml:space="preserve">each </w:t>
      </w:r>
      <w:r w:rsidRPr="00DA0442">
        <w:rPr>
          <w:rFonts w:asciiTheme="majorHAnsi" w:hAnsiTheme="majorHAnsi" w:cstheme="majorHAnsi"/>
          <w:szCs w:val="20"/>
        </w:rPr>
        <w:t xml:space="preserve">targeted training participant, a modular approach will be </w:t>
      </w:r>
      <w:r w:rsidR="00902C3B" w:rsidRPr="00DA0442">
        <w:rPr>
          <w:rFonts w:asciiTheme="majorHAnsi" w:hAnsiTheme="majorHAnsi" w:cstheme="majorHAnsi"/>
          <w:szCs w:val="20"/>
        </w:rPr>
        <w:t xml:space="preserve">adopted. </w:t>
      </w:r>
      <w:r w:rsidR="008C4A2B" w:rsidRPr="00DA0442">
        <w:rPr>
          <w:rFonts w:asciiTheme="majorHAnsi" w:hAnsiTheme="majorHAnsi" w:cstheme="majorHAnsi"/>
          <w:szCs w:val="20"/>
        </w:rPr>
        <w:t xml:space="preserve">Remote training will be offered on the regional AMP learning management platform. Some training materials from different partners (including from existing documentation such as the Green Mini Grid initiative of AfDB, IRENA, SE4All, etc.) will be available, including in French. </w:t>
      </w:r>
    </w:p>
    <w:p w14:paraId="1D59ACDF" w14:textId="765B90B5" w:rsidR="0064729C" w:rsidRPr="00DA0442" w:rsidRDefault="008C4A2B" w:rsidP="006369E2">
      <w:pPr>
        <w:rPr>
          <w:rFonts w:asciiTheme="majorHAnsi" w:hAnsiTheme="majorHAnsi" w:cstheme="majorHAnsi"/>
          <w:szCs w:val="20"/>
        </w:rPr>
      </w:pPr>
      <w:r w:rsidRPr="00DA0442">
        <w:rPr>
          <w:rFonts w:asciiTheme="majorHAnsi" w:hAnsiTheme="majorHAnsi" w:cstheme="majorHAnsi"/>
          <w:szCs w:val="20"/>
        </w:rPr>
        <w:t xml:space="preserve">In </w:t>
      </w:r>
      <w:r w:rsidR="0064729C" w:rsidRPr="00DA0442">
        <w:rPr>
          <w:rFonts w:asciiTheme="majorHAnsi" w:hAnsiTheme="majorHAnsi" w:cstheme="majorHAnsi"/>
          <w:szCs w:val="20"/>
        </w:rPr>
        <w:t>addition, national face-to-face training will be offered</w:t>
      </w:r>
      <w:r w:rsidRPr="00DA0442">
        <w:rPr>
          <w:rFonts w:asciiTheme="majorHAnsi" w:hAnsiTheme="majorHAnsi" w:cstheme="majorHAnsi"/>
          <w:szCs w:val="20"/>
        </w:rPr>
        <w:t xml:space="preserve"> to comply with </w:t>
      </w:r>
      <w:r w:rsidR="0064729C" w:rsidRPr="00DA0442">
        <w:rPr>
          <w:rFonts w:asciiTheme="majorHAnsi" w:hAnsiTheme="majorHAnsi" w:cstheme="majorHAnsi"/>
          <w:szCs w:val="20"/>
        </w:rPr>
        <w:t xml:space="preserve">country-specific needs </w:t>
      </w:r>
      <w:r w:rsidRPr="00DA0442">
        <w:rPr>
          <w:rFonts w:asciiTheme="majorHAnsi" w:hAnsiTheme="majorHAnsi" w:cstheme="majorHAnsi"/>
          <w:szCs w:val="20"/>
        </w:rPr>
        <w:t xml:space="preserve">and </w:t>
      </w:r>
      <w:r w:rsidR="0064729C" w:rsidRPr="00DA0442">
        <w:rPr>
          <w:rFonts w:asciiTheme="majorHAnsi" w:hAnsiTheme="majorHAnsi" w:cstheme="majorHAnsi"/>
          <w:szCs w:val="20"/>
        </w:rPr>
        <w:t>as</w:t>
      </w:r>
      <w:r w:rsidRPr="00DA0442">
        <w:rPr>
          <w:rFonts w:asciiTheme="majorHAnsi" w:hAnsiTheme="majorHAnsi" w:cstheme="majorHAnsi"/>
          <w:szCs w:val="20"/>
        </w:rPr>
        <w:t xml:space="preserve"> physical training is favored in the country</w:t>
      </w:r>
      <w:r w:rsidR="0064729C" w:rsidRPr="00DA0442">
        <w:rPr>
          <w:rFonts w:asciiTheme="majorHAnsi" w:hAnsiTheme="majorHAnsi" w:cstheme="majorHAnsi"/>
          <w:szCs w:val="20"/>
        </w:rPr>
        <w:t>.</w:t>
      </w:r>
      <w:r w:rsidRPr="00DA0442">
        <w:rPr>
          <w:rFonts w:asciiTheme="majorHAnsi" w:hAnsiTheme="majorHAnsi" w:cstheme="majorHAnsi"/>
          <w:szCs w:val="20"/>
        </w:rPr>
        <w:t xml:space="preserve"> This activity will be undertaken in close relationship with the University of Comoros </w:t>
      </w:r>
      <w:r w:rsidR="0064729C" w:rsidRPr="00DA0442">
        <w:rPr>
          <w:rFonts w:asciiTheme="majorHAnsi" w:hAnsiTheme="majorHAnsi" w:cstheme="majorHAnsi"/>
          <w:szCs w:val="20"/>
        </w:rPr>
        <w:t xml:space="preserve">as well as other Francophone AMP countries including Burkina Faso and Djibouti based on South-South collaboration. </w:t>
      </w:r>
    </w:p>
    <w:p w14:paraId="3714134D" w14:textId="4084F330" w:rsidR="0064729C" w:rsidRPr="00DA0442" w:rsidRDefault="001A7291" w:rsidP="0064729C">
      <w:pPr>
        <w:rPr>
          <w:rFonts w:asciiTheme="majorHAnsi" w:hAnsiTheme="majorHAnsi" w:cstheme="majorHAnsi"/>
          <w:szCs w:val="20"/>
          <w:u w:val="single"/>
        </w:rPr>
      </w:pPr>
      <w:r w:rsidRPr="00DA0442">
        <w:rPr>
          <w:rFonts w:asciiTheme="majorHAnsi" w:hAnsiTheme="majorHAnsi" w:cstheme="majorHAnsi"/>
          <w:szCs w:val="20"/>
        </w:rPr>
        <w:t xml:space="preserve"> </w:t>
      </w:r>
      <w:r w:rsidR="0064729C" w:rsidRPr="00DA0442">
        <w:rPr>
          <w:rFonts w:asciiTheme="majorHAnsi" w:hAnsiTheme="majorHAnsi" w:cstheme="majorHAnsi"/>
          <w:szCs w:val="20"/>
          <w:u w:val="single"/>
        </w:rPr>
        <w:t>Activity 1.</w:t>
      </w:r>
      <w:r w:rsidR="002F3937" w:rsidRPr="00DA0442">
        <w:rPr>
          <w:rFonts w:asciiTheme="majorHAnsi" w:hAnsiTheme="majorHAnsi" w:cstheme="majorHAnsi"/>
          <w:szCs w:val="20"/>
          <w:u w:val="single"/>
        </w:rPr>
        <w:t>7</w:t>
      </w:r>
      <w:r w:rsidR="0064729C" w:rsidRPr="00DA0442">
        <w:rPr>
          <w:rFonts w:asciiTheme="majorHAnsi" w:hAnsiTheme="majorHAnsi" w:cstheme="majorHAnsi"/>
          <w:szCs w:val="20"/>
          <w:u w:val="single"/>
        </w:rPr>
        <w:t xml:space="preserve">.3. </w:t>
      </w:r>
      <w:r w:rsidR="00D4770B" w:rsidRPr="00DA0442">
        <w:rPr>
          <w:rFonts w:asciiTheme="majorHAnsi" w:hAnsiTheme="majorHAnsi" w:cstheme="majorHAnsi"/>
          <w:szCs w:val="20"/>
          <w:u w:val="single"/>
        </w:rPr>
        <w:t>Conduct</w:t>
      </w:r>
      <w:r w:rsidR="0064729C" w:rsidRPr="00DA0442">
        <w:rPr>
          <w:rFonts w:asciiTheme="majorHAnsi" w:hAnsiTheme="majorHAnsi" w:cstheme="majorHAnsi"/>
          <w:szCs w:val="20"/>
          <w:u w:val="single"/>
        </w:rPr>
        <w:t xml:space="preserve"> T</w:t>
      </w:r>
      <w:r w:rsidR="00D4770B" w:rsidRPr="00DA0442">
        <w:rPr>
          <w:rFonts w:asciiTheme="majorHAnsi" w:hAnsiTheme="majorHAnsi" w:cstheme="majorHAnsi"/>
          <w:szCs w:val="20"/>
          <w:u w:val="single"/>
        </w:rPr>
        <w:t>raining of Trainers (T</w:t>
      </w:r>
      <w:r w:rsidR="0064729C" w:rsidRPr="00DA0442">
        <w:rPr>
          <w:rFonts w:asciiTheme="majorHAnsi" w:hAnsiTheme="majorHAnsi" w:cstheme="majorHAnsi"/>
          <w:szCs w:val="20"/>
          <w:u w:val="single"/>
        </w:rPr>
        <w:t>oT</w:t>
      </w:r>
      <w:r w:rsidR="00D4770B" w:rsidRPr="00DA0442">
        <w:rPr>
          <w:rFonts w:asciiTheme="majorHAnsi" w:hAnsiTheme="majorHAnsi" w:cstheme="majorHAnsi"/>
          <w:szCs w:val="20"/>
          <w:u w:val="single"/>
        </w:rPr>
        <w:t>)</w:t>
      </w:r>
      <w:r w:rsidR="0064729C" w:rsidRPr="00DA0442">
        <w:rPr>
          <w:rFonts w:asciiTheme="majorHAnsi" w:hAnsiTheme="majorHAnsi" w:cstheme="majorHAnsi"/>
          <w:szCs w:val="20"/>
          <w:u w:val="single"/>
        </w:rPr>
        <w:t xml:space="preserve"> </w:t>
      </w:r>
    </w:p>
    <w:p w14:paraId="00000193" w14:textId="4443E02F" w:rsidR="00FC608E" w:rsidRPr="00DA0442" w:rsidRDefault="00A177CB" w:rsidP="00A177CB">
      <w:pPr>
        <w:rPr>
          <w:rFonts w:asciiTheme="majorHAnsi" w:hAnsiTheme="majorHAnsi" w:cstheme="majorHAnsi"/>
          <w:szCs w:val="20"/>
        </w:rPr>
      </w:pPr>
      <w:r w:rsidRPr="00DA0442">
        <w:rPr>
          <w:rFonts w:asciiTheme="majorHAnsi" w:hAnsiTheme="majorHAnsi" w:cstheme="majorHAnsi"/>
          <w:szCs w:val="20"/>
        </w:rPr>
        <w:t>A training of trainers will be provided to both the University of Comoros and the Directorate of Energy to contribute to ownership and sustainability of the various training modules.</w:t>
      </w:r>
    </w:p>
    <w:p w14:paraId="30363387" w14:textId="77777777" w:rsidR="00A02A9F" w:rsidRPr="00DA0442" w:rsidRDefault="00A02A9F" w:rsidP="00A177CB">
      <w:pPr>
        <w:rPr>
          <w:rFonts w:asciiTheme="majorHAnsi" w:hAnsiTheme="majorHAnsi" w:cstheme="majorHAnsi"/>
          <w:szCs w:val="20"/>
        </w:rPr>
      </w:pPr>
    </w:p>
    <w:p w14:paraId="4CAEFDC2" w14:textId="5B08CF27" w:rsidR="006C1513" w:rsidRPr="00DA0442" w:rsidRDefault="006C1513" w:rsidP="001B1F0F">
      <w:pPr>
        <w:pStyle w:val="GEFFieldtoFillout"/>
        <w:shd w:val="clear" w:color="auto" w:fill="D9E2F3" w:themeFill="accent1" w:themeFillTint="33"/>
        <w:ind w:left="0"/>
        <w:jc w:val="both"/>
        <w:rPr>
          <w:rFonts w:asciiTheme="majorHAnsi" w:hAnsiTheme="majorHAnsi" w:cstheme="majorHAnsi"/>
          <w:i/>
          <w:iCs/>
          <w:color w:val="auto"/>
          <w:sz w:val="21"/>
          <w:szCs w:val="21"/>
        </w:rPr>
      </w:pPr>
      <w:r w:rsidRPr="00DA0442">
        <w:rPr>
          <w:rFonts w:asciiTheme="majorHAnsi" w:hAnsiTheme="majorHAnsi" w:cstheme="majorHAnsi"/>
          <w:i/>
          <w:iCs/>
          <w:color w:val="auto"/>
          <w:sz w:val="21"/>
          <w:szCs w:val="21"/>
        </w:rPr>
        <w:t>Output 1.</w:t>
      </w:r>
      <w:r w:rsidR="002F3937" w:rsidRPr="00DA0442">
        <w:rPr>
          <w:rFonts w:asciiTheme="majorHAnsi" w:hAnsiTheme="majorHAnsi" w:cstheme="majorHAnsi"/>
          <w:i/>
          <w:iCs/>
          <w:color w:val="auto"/>
          <w:sz w:val="21"/>
          <w:szCs w:val="21"/>
        </w:rPr>
        <w:t>8</w:t>
      </w:r>
      <w:r w:rsidRPr="00DA0442">
        <w:rPr>
          <w:rFonts w:asciiTheme="majorHAnsi" w:hAnsiTheme="majorHAnsi" w:cstheme="majorHAnsi"/>
          <w:i/>
          <w:iCs/>
          <w:color w:val="auto"/>
          <w:sz w:val="21"/>
          <w:szCs w:val="21"/>
        </w:rPr>
        <w:t xml:space="preserve">. Public programmes (apprenticeships, certificates, university programs) to develop competitive, skilled labor market in </w:t>
      </w:r>
      <w:r w:rsidR="00037ECA" w:rsidRPr="00DA0442">
        <w:rPr>
          <w:rFonts w:asciiTheme="majorHAnsi" w:hAnsiTheme="majorHAnsi" w:cstheme="majorHAnsi"/>
          <w:i/>
          <w:iCs/>
          <w:color w:val="auto"/>
          <w:sz w:val="21"/>
          <w:szCs w:val="21"/>
        </w:rPr>
        <w:t>minigrid</w:t>
      </w:r>
      <w:r w:rsidRPr="00DA0442">
        <w:rPr>
          <w:rFonts w:asciiTheme="majorHAnsi" w:hAnsiTheme="majorHAnsi" w:cstheme="majorHAnsi"/>
          <w:i/>
          <w:iCs/>
          <w:color w:val="auto"/>
          <w:sz w:val="21"/>
          <w:szCs w:val="21"/>
        </w:rPr>
        <w:t xml:space="preserve">s </w:t>
      </w:r>
      <w:r w:rsidR="00FF49A6" w:rsidRPr="00DA0442">
        <w:rPr>
          <w:rFonts w:asciiTheme="majorHAnsi" w:hAnsiTheme="majorHAnsi" w:cstheme="majorHAnsi"/>
          <w:i/>
          <w:iCs/>
          <w:color w:val="auto"/>
          <w:sz w:val="21"/>
          <w:szCs w:val="21"/>
        </w:rPr>
        <w:t>facilitated</w:t>
      </w:r>
    </w:p>
    <w:p w14:paraId="37939352" w14:textId="7F396F91" w:rsidR="00983EC5" w:rsidRPr="00DA0442" w:rsidRDefault="00983EC5" w:rsidP="006C1513">
      <w:pPr>
        <w:rPr>
          <w:rFonts w:asciiTheme="majorHAnsi" w:hAnsiTheme="majorHAnsi" w:cstheme="majorHAnsi"/>
          <w:szCs w:val="20"/>
        </w:rPr>
      </w:pPr>
      <w:r w:rsidRPr="00DA0442">
        <w:rPr>
          <w:rFonts w:asciiTheme="majorHAnsi" w:hAnsiTheme="majorHAnsi" w:cstheme="majorHAnsi"/>
          <w:szCs w:val="20"/>
        </w:rPr>
        <w:t>Climate risks and mitigation efforts as well as gender considerations will be included in the activities below.</w:t>
      </w:r>
    </w:p>
    <w:p w14:paraId="2AAD01D9" w14:textId="7BFFF5B6" w:rsidR="00EA5EC3" w:rsidRPr="00DA0442" w:rsidRDefault="006C1513" w:rsidP="006C1513">
      <w:pPr>
        <w:rPr>
          <w:rFonts w:asciiTheme="majorHAnsi" w:hAnsiTheme="majorHAnsi" w:cstheme="majorHAnsi"/>
          <w:szCs w:val="20"/>
          <w:u w:val="single"/>
        </w:rPr>
      </w:pPr>
      <w:r w:rsidRPr="00DA0442">
        <w:rPr>
          <w:rFonts w:asciiTheme="majorHAnsi" w:hAnsiTheme="majorHAnsi" w:cstheme="majorHAnsi"/>
          <w:szCs w:val="20"/>
          <w:u w:val="single"/>
        </w:rPr>
        <w:t>Activity 1.</w:t>
      </w:r>
      <w:r w:rsidR="002F3937" w:rsidRPr="00DA0442">
        <w:rPr>
          <w:rFonts w:asciiTheme="majorHAnsi" w:hAnsiTheme="majorHAnsi" w:cstheme="majorHAnsi"/>
          <w:szCs w:val="20"/>
          <w:u w:val="single"/>
        </w:rPr>
        <w:t>8</w:t>
      </w:r>
      <w:r w:rsidRPr="00DA0442">
        <w:rPr>
          <w:rFonts w:asciiTheme="majorHAnsi" w:hAnsiTheme="majorHAnsi" w:cstheme="majorHAnsi"/>
          <w:szCs w:val="20"/>
          <w:u w:val="single"/>
        </w:rPr>
        <w:t xml:space="preserve">.1. </w:t>
      </w:r>
      <w:r w:rsidR="00EA5EC3" w:rsidRPr="00DA0442">
        <w:rPr>
          <w:rFonts w:asciiTheme="majorHAnsi" w:hAnsiTheme="majorHAnsi" w:cstheme="majorHAnsi"/>
          <w:szCs w:val="20"/>
          <w:u w:val="single"/>
        </w:rPr>
        <w:t xml:space="preserve">Identify </w:t>
      </w:r>
      <w:r w:rsidR="00037ECA" w:rsidRPr="00DA0442">
        <w:rPr>
          <w:rFonts w:asciiTheme="majorHAnsi" w:hAnsiTheme="majorHAnsi" w:cstheme="majorHAnsi"/>
          <w:szCs w:val="20"/>
          <w:u w:val="single"/>
        </w:rPr>
        <w:t>minigrid</w:t>
      </w:r>
      <w:r w:rsidR="00EA5EC3" w:rsidRPr="00DA0442">
        <w:rPr>
          <w:rFonts w:asciiTheme="majorHAnsi" w:hAnsiTheme="majorHAnsi" w:cstheme="majorHAnsi"/>
          <w:szCs w:val="20"/>
          <w:u w:val="single"/>
        </w:rPr>
        <w:t xml:space="preserve"> market needs in terms of competencies and jobs</w:t>
      </w:r>
    </w:p>
    <w:p w14:paraId="1FA0EA33" w14:textId="25825290" w:rsidR="00EA5EC3" w:rsidRPr="00DA0442" w:rsidRDefault="00EA5EC3" w:rsidP="006C1513">
      <w:pPr>
        <w:rPr>
          <w:rFonts w:asciiTheme="majorHAnsi" w:hAnsiTheme="majorHAnsi" w:cstheme="majorHAnsi"/>
          <w:szCs w:val="20"/>
        </w:rPr>
      </w:pPr>
      <w:r w:rsidRPr="00DA0442">
        <w:rPr>
          <w:rFonts w:asciiTheme="majorHAnsi" w:hAnsiTheme="majorHAnsi" w:cstheme="majorHAnsi"/>
          <w:szCs w:val="20"/>
        </w:rPr>
        <w:t xml:space="preserve">A comprehensive analysis of the needs of the </w:t>
      </w:r>
      <w:r w:rsidR="00037ECA" w:rsidRPr="00DA0442">
        <w:rPr>
          <w:rFonts w:asciiTheme="majorHAnsi" w:hAnsiTheme="majorHAnsi" w:cstheme="majorHAnsi"/>
          <w:szCs w:val="20"/>
        </w:rPr>
        <w:t>minigrid</w:t>
      </w:r>
      <w:r w:rsidRPr="00DA0442">
        <w:rPr>
          <w:rFonts w:asciiTheme="majorHAnsi" w:hAnsiTheme="majorHAnsi" w:cstheme="majorHAnsi"/>
          <w:szCs w:val="20"/>
        </w:rPr>
        <w:t>s market to contribute to its scaling up should be conducted. This preliminary study is critical to pave the way for the development of suitable training programmes and modules by academics to the market’s needs. Such trainings should integrate a large part of practice and hands-on work to facilitate ownership and direct application of learnings.</w:t>
      </w:r>
    </w:p>
    <w:p w14:paraId="0C1D79B6" w14:textId="0DC01AF6" w:rsidR="006C1513" w:rsidRPr="00DA0442" w:rsidRDefault="00EA5EC3" w:rsidP="006C1513">
      <w:pPr>
        <w:rPr>
          <w:u w:val="single"/>
        </w:rPr>
      </w:pPr>
      <w:r w:rsidRPr="00DA0442">
        <w:rPr>
          <w:rFonts w:asciiTheme="majorHAnsi" w:hAnsiTheme="majorHAnsi" w:cstheme="majorHAnsi"/>
          <w:szCs w:val="20"/>
          <w:u w:val="single"/>
        </w:rPr>
        <w:t>Activity 1.</w:t>
      </w:r>
      <w:r w:rsidR="002F3937" w:rsidRPr="00DA0442">
        <w:rPr>
          <w:rFonts w:asciiTheme="majorHAnsi" w:hAnsiTheme="majorHAnsi" w:cstheme="majorHAnsi"/>
          <w:szCs w:val="20"/>
          <w:u w:val="single"/>
        </w:rPr>
        <w:t>8</w:t>
      </w:r>
      <w:r w:rsidRPr="00DA0442">
        <w:rPr>
          <w:rFonts w:asciiTheme="majorHAnsi" w:hAnsiTheme="majorHAnsi" w:cstheme="majorHAnsi"/>
          <w:szCs w:val="20"/>
          <w:u w:val="single"/>
        </w:rPr>
        <w:t xml:space="preserve">.2. </w:t>
      </w:r>
      <w:r w:rsidR="006C1513" w:rsidRPr="00DA0442">
        <w:rPr>
          <w:rFonts w:asciiTheme="majorHAnsi" w:hAnsiTheme="majorHAnsi" w:cstheme="majorHAnsi"/>
          <w:szCs w:val="20"/>
          <w:u w:val="single"/>
        </w:rPr>
        <w:t xml:space="preserve">Analyze </w:t>
      </w:r>
      <w:r w:rsidR="006C1513" w:rsidRPr="00DA0442">
        <w:rPr>
          <w:u w:val="single"/>
        </w:rPr>
        <w:t>existing university and higher learning institutions programs and gap analysis</w:t>
      </w:r>
    </w:p>
    <w:p w14:paraId="021EF66A" w14:textId="13A61324" w:rsidR="006C1513" w:rsidRPr="00DA0442" w:rsidRDefault="006C1513" w:rsidP="006C1513">
      <w:r w:rsidRPr="00DA0442">
        <w:t xml:space="preserve">An assessment of the studies portfolio (including modules) around renewable energy and </w:t>
      </w:r>
      <w:r w:rsidR="00037ECA" w:rsidRPr="00DA0442">
        <w:t>minigrid</w:t>
      </w:r>
      <w:r w:rsidRPr="00DA0442">
        <w:t>s in particular at the University of Comoros and other high learning institutions across the Comoros is carried out. Potential gaps</w:t>
      </w:r>
      <w:r w:rsidR="00EA5EC3" w:rsidRPr="00DA0442">
        <w:t xml:space="preserve"> compared to the market’s needs (see 1.</w:t>
      </w:r>
      <w:r w:rsidR="00A21FE2" w:rsidRPr="00DA0442">
        <w:t>6</w:t>
      </w:r>
      <w:r w:rsidR="00EA5EC3" w:rsidRPr="00DA0442">
        <w:t>.1)</w:t>
      </w:r>
      <w:r w:rsidRPr="00DA0442">
        <w:t xml:space="preserve"> are identified, and recommendations are made. Bridging these gaps include strategic partnerships with the University of La Réunion and targeted higher learning institutions in </w:t>
      </w:r>
      <w:r w:rsidRPr="00DA0442">
        <w:lastRenderedPageBreak/>
        <w:t>Madagascar and Mauritius, leveraging some initial discussions as part of a former COI project on Energy</w:t>
      </w:r>
      <w:r w:rsidR="001A5B5E" w:rsidRPr="00DA0442">
        <w:t xml:space="preserve">, as well as SACREEE, IRENA’s </w:t>
      </w:r>
      <w:r w:rsidR="009B08DF" w:rsidRPr="00DA0442">
        <w:t>Lighthouse</w:t>
      </w:r>
      <w:r w:rsidR="001A5B5E" w:rsidRPr="00DA0442">
        <w:t xml:space="preserve"> Initiative and RMI’s SIDS projects.</w:t>
      </w:r>
    </w:p>
    <w:p w14:paraId="359A52DA" w14:textId="3BBBE351" w:rsidR="006C1513" w:rsidRPr="00DA0442" w:rsidRDefault="006C1513" w:rsidP="006C1513">
      <w:r w:rsidRPr="00DA0442">
        <w:t>The analysis’ findings will be introduced and shared to universities and higher learning institutions as an opportunity, as well as to the authorities in charge of providing budgets to these institutes.</w:t>
      </w:r>
    </w:p>
    <w:p w14:paraId="3D3E44D2" w14:textId="1DD71640" w:rsidR="006C1513" w:rsidRPr="00DA0442" w:rsidRDefault="006C1513" w:rsidP="006C1513">
      <w:pPr>
        <w:rPr>
          <w:u w:val="single"/>
        </w:rPr>
      </w:pPr>
      <w:r w:rsidRPr="00DA0442">
        <w:rPr>
          <w:rFonts w:asciiTheme="majorHAnsi" w:hAnsiTheme="majorHAnsi" w:cstheme="majorHAnsi"/>
          <w:szCs w:val="20"/>
          <w:u w:val="single"/>
        </w:rPr>
        <w:t>Activity 1.</w:t>
      </w:r>
      <w:r w:rsidR="002F3937" w:rsidRPr="00DA0442">
        <w:rPr>
          <w:rFonts w:asciiTheme="majorHAnsi" w:hAnsiTheme="majorHAnsi" w:cstheme="majorHAnsi"/>
          <w:szCs w:val="20"/>
          <w:u w:val="single"/>
        </w:rPr>
        <w:t>8</w:t>
      </w:r>
      <w:r w:rsidRPr="00DA0442">
        <w:rPr>
          <w:rFonts w:asciiTheme="majorHAnsi" w:hAnsiTheme="majorHAnsi" w:cstheme="majorHAnsi"/>
          <w:szCs w:val="20"/>
          <w:u w:val="single"/>
        </w:rPr>
        <w:t>.</w:t>
      </w:r>
      <w:r w:rsidR="002F29B9" w:rsidRPr="00DA0442">
        <w:rPr>
          <w:rFonts w:asciiTheme="majorHAnsi" w:hAnsiTheme="majorHAnsi" w:cstheme="majorHAnsi"/>
          <w:szCs w:val="20"/>
          <w:u w:val="single"/>
        </w:rPr>
        <w:t>3</w:t>
      </w:r>
      <w:r w:rsidRPr="00DA0442">
        <w:rPr>
          <w:rFonts w:asciiTheme="majorHAnsi" w:hAnsiTheme="majorHAnsi" w:cstheme="majorHAnsi"/>
          <w:szCs w:val="20"/>
          <w:u w:val="single"/>
        </w:rPr>
        <w:t xml:space="preserve">. Analyze </w:t>
      </w:r>
      <w:r w:rsidRPr="00DA0442">
        <w:rPr>
          <w:u w:val="single"/>
        </w:rPr>
        <w:t xml:space="preserve">existing vocational training programs and gap analysis </w:t>
      </w:r>
    </w:p>
    <w:p w14:paraId="3A18C7B4" w14:textId="57041882" w:rsidR="001A5B5E" w:rsidRPr="00DA0442" w:rsidRDefault="006C1513" w:rsidP="001A5B5E">
      <w:r w:rsidRPr="00DA0442">
        <w:t xml:space="preserve">An assessment of the </w:t>
      </w:r>
      <w:r w:rsidR="001A5B5E" w:rsidRPr="00DA0442">
        <w:t>training</w:t>
      </w:r>
      <w:r w:rsidRPr="00DA0442">
        <w:t xml:space="preserve"> portfolio (including modules)</w:t>
      </w:r>
      <w:r w:rsidR="001A5B5E" w:rsidRPr="00DA0442">
        <w:t xml:space="preserve"> around solar PV installation, becoming a rural electrician and other relevant trainings, including at the training center on renewable energy in Mohéli (not operational but ToT provided to targeted staff at SONELEC Mohéli) and by energy service providers for their staff will be conducted. A particular focus will be put on certification aspects and their enforcement as this is key to raise awareness of, and ensure ownership by end-users (residential, commercial and social) of reliable quality cleantech solutions as an alternative, especially </w:t>
      </w:r>
      <w:r w:rsidR="00037ECA" w:rsidRPr="00DA0442">
        <w:t>minigrid</w:t>
      </w:r>
      <w:r w:rsidR="001A5B5E" w:rsidRPr="00DA0442">
        <w:t>s. Gaps</w:t>
      </w:r>
      <w:r w:rsidR="002F29B9" w:rsidRPr="00DA0442">
        <w:t xml:space="preserve"> compared to the market’s needs (see 1.</w:t>
      </w:r>
      <w:r w:rsidR="00A21FE2" w:rsidRPr="00DA0442">
        <w:t>6</w:t>
      </w:r>
      <w:r w:rsidR="002F29B9" w:rsidRPr="00DA0442">
        <w:t xml:space="preserve">.1) </w:t>
      </w:r>
      <w:r w:rsidR="001A5B5E" w:rsidRPr="00DA0442">
        <w:t xml:space="preserve">will be identified, and recommendations drawn. The latter shall include discussions with SACREEE, IRENA’s </w:t>
      </w:r>
      <w:r w:rsidR="009B08DF" w:rsidRPr="00DA0442">
        <w:t>Lighthouse</w:t>
      </w:r>
      <w:r w:rsidR="001A5B5E" w:rsidRPr="00DA0442">
        <w:t xml:space="preserve"> Initiative and RMI’s SIDS projects</w:t>
      </w:r>
      <w:r w:rsidR="002F29B9" w:rsidRPr="00DA0442">
        <w:t xml:space="preserve"> as well as with AMP regional project and national child projects</w:t>
      </w:r>
      <w:r w:rsidR="001A5B5E" w:rsidRPr="00DA0442">
        <w:t xml:space="preserve"> on how they go about for instance with the certification of solar PV and </w:t>
      </w:r>
      <w:r w:rsidR="00037ECA" w:rsidRPr="00DA0442">
        <w:t>minigrid</w:t>
      </w:r>
      <w:r w:rsidR="001A5B5E" w:rsidRPr="00DA0442">
        <w:t>s installers.</w:t>
      </w:r>
    </w:p>
    <w:p w14:paraId="320C7AC9" w14:textId="25B02D04" w:rsidR="006C1513" w:rsidRPr="00DA0442" w:rsidRDefault="001A5B5E" w:rsidP="006C1513">
      <w:r w:rsidRPr="00DA0442">
        <w:t>The analysis’ findings will be introduced and shared to vocational training centers as an opportunity, as well as to the authorities in charge of providing budgets to these institutes.</w:t>
      </w:r>
    </w:p>
    <w:p w14:paraId="390825FE" w14:textId="5F7D68A5" w:rsidR="002F29B9" w:rsidRPr="00DA0442" w:rsidRDefault="002F29B9" w:rsidP="002F29B9">
      <w:pPr>
        <w:rPr>
          <w:u w:val="single"/>
        </w:rPr>
      </w:pPr>
      <w:r w:rsidRPr="00DA0442">
        <w:rPr>
          <w:rFonts w:asciiTheme="majorHAnsi" w:hAnsiTheme="majorHAnsi" w:cstheme="majorHAnsi"/>
          <w:szCs w:val="20"/>
          <w:u w:val="single"/>
        </w:rPr>
        <w:t>Activity 1.</w:t>
      </w:r>
      <w:r w:rsidR="002F3937" w:rsidRPr="00DA0442">
        <w:rPr>
          <w:rFonts w:asciiTheme="majorHAnsi" w:hAnsiTheme="majorHAnsi" w:cstheme="majorHAnsi"/>
          <w:szCs w:val="20"/>
          <w:u w:val="single"/>
        </w:rPr>
        <w:t>8</w:t>
      </w:r>
      <w:r w:rsidRPr="00DA0442">
        <w:rPr>
          <w:rFonts w:asciiTheme="majorHAnsi" w:hAnsiTheme="majorHAnsi" w:cstheme="majorHAnsi"/>
          <w:szCs w:val="20"/>
          <w:u w:val="single"/>
        </w:rPr>
        <w:t>.4. Train the trainers of relevant institutions in Comoros</w:t>
      </w:r>
      <w:r w:rsidRPr="00DA0442">
        <w:rPr>
          <w:u w:val="single"/>
        </w:rPr>
        <w:t xml:space="preserve"> </w:t>
      </w:r>
    </w:p>
    <w:p w14:paraId="0F014597" w14:textId="5F478BE2" w:rsidR="009B08DF" w:rsidRPr="00DA0442" w:rsidRDefault="002F29B9" w:rsidP="00A225FC">
      <w:r w:rsidRPr="00DA0442">
        <w:t>Based on the findings of activities 1.</w:t>
      </w:r>
      <w:r w:rsidR="00A21FE2" w:rsidRPr="00DA0442">
        <w:t>6</w:t>
      </w:r>
      <w:r w:rsidRPr="00DA0442">
        <w:t>.3. and 1.</w:t>
      </w:r>
      <w:r w:rsidR="00A21FE2" w:rsidRPr="00DA0442">
        <w:t>6</w:t>
      </w:r>
      <w:r w:rsidRPr="00DA0442">
        <w:t xml:space="preserve">.4., and the support of the targeted training institutions, the project will support </w:t>
      </w:r>
      <w:r w:rsidR="00F752D9" w:rsidRPr="00DA0442">
        <w:t>some</w:t>
      </w:r>
      <w:r w:rsidRPr="00DA0442">
        <w:t xml:space="preserve"> ToT activities of these institutions in collaboration with identified partners (see above).</w:t>
      </w:r>
    </w:p>
    <w:p w14:paraId="00000194" w14:textId="1BF3BB49" w:rsidR="00FC608E" w:rsidRPr="00DA0442" w:rsidRDefault="00000000" w:rsidP="00257781">
      <w:pPr>
        <w:spacing w:after="0"/>
        <w:rPr>
          <w:b/>
        </w:rPr>
      </w:pPr>
      <w:sdt>
        <w:sdtPr>
          <w:tag w:val="goog_rdk_4"/>
          <w:id w:val="387463063"/>
          <w:showingPlcHdr/>
        </w:sdtPr>
        <w:sdtContent>
          <w:r w:rsidR="00E84785" w:rsidRPr="00DA0442">
            <w:t xml:space="preserve">     </w:t>
          </w:r>
        </w:sdtContent>
      </w:sdt>
    </w:p>
    <w:p w14:paraId="00000195" w14:textId="79D35977" w:rsidR="00FC608E" w:rsidRPr="00DA0442" w:rsidRDefault="00A07967" w:rsidP="00A177CB">
      <w:pPr>
        <w:pStyle w:val="GEFFieldtoFillout"/>
        <w:shd w:val="clear" w:color="auto" w:fill="8EAADB" w:themeFill="accent1" w:themeFillTint="99"/>
        <w:ind w:left="0"/>
        <w:jc w:val="both"/>
        <w:rPr>
          <w:rFonts w:asciiTheme="majorHAnsi" w:hAnsiTheme="majorHAnsi" w:cstheme="majorHAnsi"/>
          <w:b/>
          <w:i/>
          <w:color w:val="auto"/>
          <w:szCs w:val="21"/>
        </w:rPr>
      </w:pPr>
      <w:r w:rsidRPr="00DA0442">
        <w:rPr>
          <w:rFonts w:asciiTheme="majorHAnsi" w:hAnsiTheme="majorHAnsi" w:cstheme="majorHAnsi"/>
          <w:b/>
          <w:i/>
          <w:color w:val="auto"/>
          <w:szCs w:val="21"/>
        </w:rPr>
        <w:t>Component 2: Project and Business Model Innovation with Private Sector Engagement</w:t>
      </w:r>
    </w:p>
    <w:p w14:paraId="67E7C6B7" w14:textId="77777777" w:rsidR="00221953" w:rsidRPr="00DA0442" w:rsidRDefault="00221953" w:rsidP="00983EC5">
      <w:pPr>
        <w:pBdr>
          <w:top w:val="nil"/>
          <w:left w:val="nil"/>
          <w:bottom w:val="nil"/>
          <w:right w:val="nil"/>
          <w:between w:val="nil"/>
        </w:pBdr>
        <w:spacing w:after="0"/>
      </w:pPr>
    </w:p>
    <w:p w14:paraId="00000197" w14:textId="3E1476A2" w:rsidR="00FC608E" w:rsidRPr="00DA0442" w:rsidRDefault="00A07967" w:rsidP="00983EC5">
      <w:pPr>
        <w:pBdr>
          <w:top w:val="nil"/>
          <w:left w:val="nil"/>
          <w:bottom w:val="nil"/>
          <w:right w:val="nil"/>
          <w:between w:val="nil"/>
        </w:pBdr>
        <w:spacing w:after="0"/>
      </w:pPr>
      <w:r w:rsidRPr="00DA0442">
        <w:t xml:space="preserve">Given Comoros' electricity, and specifically </w:t>
      </w:r>
      <w:r w:rsidR="00037ECA" w:rsidRPr="00DA0442">
        <w:t>minigrid</w:t>
      </w:r>
      <w:r w:rsidRPr="00DA0442">
        <w:t xml:space="preserve">s', situation, policy and regulatory framework, and being a nascent </w:t>
      </w:r>
      <w:r w:rsidR="00037ECA" w:rsidRPr="00DA0442">
        <w:t>minigrid</w:t>
      </w:r>
      <w:r w:rsidRPr="00DA0442">
        <w:t xml:space="preserve"> market, the project aims at enabling the proof of concept of </w:t>
      </w:r>
      <w:r w:rsidR="00037ECA" w:rsidRPr="00DA0442">
        <w:t>minigrid</w:t>
      </w:r>
      <w:r w:rsidRPr="00DA0442">
        <w:t>s with private sector engagement backed by communities in rural areas. Thanks to innovative business models</w:t>
      </w:r>
      <w:r w:rsidR="00F752D9" w:rsidRPr="00DA0442">
        <w:t xml:space="preserve"> of demonstration pilots</w:t>
      </w:r>
      <w:r w:rsidRPr="00DA0442">
        <w:t xml:space="preserve">, rural communities will gain access to and reliability of power. </w:t>
      </w:r>
      <w:r w:rsidR="00983EC5" w:rsidRPr="00DA0442">
        <w:t>L</w:t>
      </w:r>
      <w:r w:rsidRPr="00DA0442">
        <w:t xml:space="preserve">essons learned in other countries have highlighted, especially in SSA and in SIDS, </w:t>
      </w:r>
      <w:r w:rsidR="00983EC5" w:rsidRPr="00DA0442">
        <w:t xml:space="preserve">that </w:t>
      </w:r>
      <w:r w:rsidRPr="00DA0442">
        <w:t xml:space="preserve">a </w:t>
      </w:r>
      <w:r w:rsidR="00037ECA" w:rsidRPr="00DA0442">
        <w:t>minigrid</w:t>
      </w:r>
      <w:r w:rsidRPr="00DA0442">
        <w:t xml:space="preserve"> can only become profitable and sustainable when based on productive use and cost-reduction. Such players, be it commercial (for-profit) or social (health centers, schools), are energy intensive during the day where the sun is largely available and represent a relatively stable and significant electricity demand source. The project will support the identification of relevant energy intensive value chains across the archipelago (Output 2.1)</w:t>
      </w:r>
      <w:r w:rsidR="00176141" w:rsidRPr="00DA0442">
        <w:t>.</w:t>
      </w:r>
    </w:p>
    <w:p w14:paraId="0643244E" w14:textId="77777777" w:rsidR="00834A38" w:rsidRPr="00DA0442" w:rsidRDefault="009860EB" w:rsidP="00834A38">
      <w:r w:rsidRPr="00DA0442">
        <w:t>Implementation of the pilot projects will follow a list of clear principles as indicated below</w:t>
      </w:r>
      <w:r w:rsidR="00834A38" w:rsidRPr="00DA0442">
        <w:t xml:space="preserve"> and will not invest in any diesel generator.</w:t>
      </w:r>
    </w:p>
    <w:p w14:paraId="78937AC4" w14:textId="32180A15" w:rsidR="00172791" w:rsidRPr="00DA0442" w:rsidRDefault="00172791" w:rsidP="00257781">
      <w:pPr>
        <w:pBdr>
          <w:top w:val="nil"/>
          <w:left w:val="nil"/>
          <w:bottom w:val="nil"/>
          <w:right w:val="nil"/>
          <w:between w:val="nil"/>
        </w:pBdr>
        <w:spacing w:after="0"/>
      </w:pPr>
    </w:p>
    <w:p w14:paraId="6BDE47BB" w14:textId="77777777" w:rsidR="004C54CE" w:rsidRPr="00DA0442" w:rsidRDefault="004C54CE" w:rsidP="004C54CE">
      <w:pPr>
        <w:pBdr>
          <w:top w:val="nil"/>
          <w:left w:val="nil"/>
          <w:bottom w:val="nil"/>
          <w:right w:val="nil"/>
          <w:between w:val="nil"/>
        </w:pBdr>
        <w:spacing w:after="0"/>
        <w:jc w:val="center"/>
        <w:rPr>
          <w:rFonts w:asciiTheme="majorBidi" w:hAnsiTheme="majorBidi" w:cstheme="majorBidi"/>
          <w:szCs w:val="20"/>
        </w:rPr>
      </w:pPr>
      <w:r w:rsidRPr="00DA0442">
        <w:rPr>
          <w:noProof/>
        </w:rPr>
        <w:drawing>
          <wp:inline distT="0" distB="0" distL="0" distR="0" wp14:anchorId="52DF93B4" wp14:editId="071AECBF">
            <wp:extent cx="5418666" cy="1144185"/>
            <wp:effectExtent l="0" t="0" r="0" b="0"/>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1">
                      <a:extLst>
                        <a:ext uri="{28A0092B-C50C-407E-A947-70E740481C1C}">
                          <a14:useLocalDpi xmlns:a14="http://schemas.microsoft.com/office/drawing/2010/main"/>
                        </a:ext>
                      </a:extLst>
                    </a:blip>
                    <a:stretch>
                      <a:fillRect/>
                    </a:stretch>
                  </pic:blipFill>
                  <pic:spPr>
                    <a:xfrm>
                      <a:off x="0" y="0"/>
                      <a:ext cx="5418666" cy="1144185"/>
                    </a:xfrm>
                    <a:prstGeom prst="rect">
                      <a:avLst/>
                    </a:prstGeom>
                  </pic:spPr>
                </pic:pic>
              </a:graphicData>
            </a:graphic>
          </wp:inline>
        </w:drawing>
      </w:r>
    </w:p>
    <w:p w14:paraId="4972C43F" w14:textId="4389AD39" w:rsidR="004C54CE" w:rsidRPr="00DA0442" w:rsidRDefault="004C54CE" w:rsidP="00FF28E5">
      <w:pPr>
        <w:pStyle w:val="Caption"/>
        <w:rPr>
          <w:rFonts w:cstheme="majorBidi"/>
          <w:sz w:val="15"/>
          <w:szCs w:val="15"/>
        </w:rPr>
      </w:pPr>
      <w:bookmarkStart w:id="28" w:name="_Toc74978795"/>
      <w:r w:rsidRPr="00DA0442">
        <w:t xml:space="preserve">Figure </w:t>
      </w:r>
      <w:fldSimple w:instr=" SEQ Figure \* ARABIC ">
        <w:r w:rsidR="00212462">
          <w:rPr>
            <w:noProof/>
          </w:rPr>
          <w:t>6</w:t>
        </w:r>
      </w:fldSimple>
      <w:r w:rsidRPr="00DA0442">
        <w:t xml:space="preserve"> - List of clear principles for pilot projects implementation</w:t>
      </w:r>
      <w:bookmarkEnd w:id="28"/>
    </w:p>
    <w:p w14:paraId="30893480" w14:textId="77777777" w:rsidR="004C54CE" w:rsidRPr="00DA0442" w:rsidRDefault="004C54CE" w:rsidP="00257781">
      <w:pPr>
        <w:pBdr>
          <w:top w:val="nil"/>
          <w:left w:val="nil"/>
          <w:bottom w:val="nil"/>
          <w:right w:val="nil"/>
          <w:between w:val="nil"/>
        </w:pBdr>
        <w:spacing w:after="0"/>
      </w:pPr>
    </w:p>
    <w:p w14:paraId="1D705E33" w14:textId="19C117B8" w:rsidR="00DD1A94" w:rsidRPr="00DA0442" w:rsidRDefault="00DD1A94" w:rsidP="00E2701A">
      <w:pPr>
        <w:numPr>
          <w:ilvl w:val="0"/>
          <w:numId w:val="78"/>
        </w:numPr>
        <w:pBdr>
          <w:top w:val="nil"/>
          <w:left w:val="nil"/>
          <w:bottom w:val="nil"/>
          <w:right w:val="nil"/>
          <w:between w:val="nil"/>
        </w:pBdr>
        <w:contextualSpacing/>
        <w:rPr>
          <w:rFonts w:asciiTheme="majorHAnsi" w:hAnsiTheme="majorHAnsi" w:cstheme="majorBidi"/>
          <w:szCs w:val="20"/>
        </w:rPr>
      </w:pPr>
      <w:r w:rsidRPr="00DA0442">
        <w:rPr>
          <w:rFonts w:asciiTheme="majorHAnsi" w:hAnsiTheme="majorHAnsi" w:cstheme="majorBidi"/>
          <w:szCs w:val="20"/>
        </w:rPr>
        <w:t>Pilots’ delivery model</w:t>
      </w:r>
    </w:p>
    <w:p w14:paraId="43629844" w14:textId="5692123A" w:rsidR="00172791" w:rsidRPr="00DA0442" w:rsidRDefault="009A4A3C" w:rsidP="00257781">
      <w:pPr>
        <w:pBdr>
          <w:top w:val="nil"/>
          <w:left w:val="nil"/>
          <w:bottom w:val="nil"/>
          <w:right w:val="nil"/>
          <w:between w:val="nil"/>
        </w:pBdr>
        <w:spacing w:after="0"/>
      </w:pPr>
      <w:r w:rsidRPr="00DA0442">
        <w:t>It’s currently envisaged that p</w:t>
      </w:r>
      <w:r w:rsidR="00172791" w:rsidRPr="00DA0442">
        <w:t>ilot</w:t>
      </w:r>
      <w:r w:rsidRPr="00DA0442">
        <w:t>s</w:t>
      </w:r>
      <w:r w:rsidR="00172791" w:rsidRPr="00DA0442">
        <w:t xml:space="preserve"> will be aligned with the </w:t>
      </w:r>
      <w:r w:rsidRPr="00DA0442">
        <w:t xml:space="preserve">current </w:t>
      </w:r>
      <w:r w:rsidR="00172791" w:rsidRPr="00DA0442">
        <w:t xml:space="preserve">national </w:t>
      </w:r>
      <w:r w:rsidR="005B2411" w:rsidRPr="00DA0442">
        <w:t>d</w:t>
      </w:r>
      <w:r w:rsidR="00172791" w:rsidRPr="00DA0442">
        <w:t xml:space="preserve">elivery model with a pilot assets ownership in the hands of communities, with the development of greenfield </w:t>
      </w:r>
      <w:r w:rsidR="00037ECA" w:rsidRPr="00DA0442">
        <w:t>minigrid</w:t>
      </w:r>
      <w:r w:rsidR="00172791" w:rsidRPr="00DA0442">
        <w:t>s as demonstration projects in a nascent market</w:t>
      </w:r>
      <w:r w:rsidR="00E02C3F" w:rsidRPr="00DA0442">
        <w:t xml:space="preserve">. </w:t>
      </w:r>
      <w:r w:rsidR="000277E1" w:rsidRPr="00DA0442">
        <w:t xml:space="preserve">It’s possible that other delivery models can also be considered during implementation. </w:t>
      </w:r>
      <w:r w:rsidR="00E02C3F" w:rsidRPr="00DA0442">
        <w:t xml:space="preserve">Combination of </w:t>
      </w:r>
      <w:r w:rsidR="00037ECA" w:rsidRPr="00DA0442">
        <w:t>minigrid</w:t>
      </w:r>
      <w:r w:rsidR="00E02C3F" w:rsidRPr="00DA0442">
        <w:t>s with</w:t>
      </w:r>
      <w:r w:rsidR="00172791" w:rsidRPr="00DA0442">
        <w:t xml:space="preserve"> existing or planned </w:t>
      </w:r>
      <w:r w:rsidR="00E02C3F" w:rsidRPr="00DA0442">
        <w:t xml:space="preserve">microgrids </w:t>
      </w:r>
      <w:r w:rsidR="00172791" w:rsidRPr="00DA0442">
        <w:t>with alternative RE solutions (biogas and hydro)</w:t>
      </w:r>
      <w:r w:rsidR="00E02C3F" w:rsidRPr="00DA0442">
        <w:t xml:space="preserve"> will be considered</w:t>
      </w:r>
      <w:r w:rsidR="00172791" w:rsidRPr="00DA0442">
        <w:t>.</w:t>
      </w:r>
      <w:r w:rsidR="00983EC5" w:rsidRPr="00DA0442">
        <w:t xml:space="preserve"> </w:t>
      </w:r>
      <w:r w:rsidR="00176141" w:rsidRPr="00DA0442">
        <w:t>Each pilot project will also consider c</w:t>
      </w:r>
      <w:r w:rsidR="00983EC5" w:rsidRPr="00DA0442">
        <w:t xml:space="preserve">limate risks </w:t>
      </w:r>
      <w:r w:rsidR="00BD3BA5" w:rsidRPr="00DA0442">
        <w:t>and mitigation measure</w:t>
      </w:r>
      <w:r w:rsidR="00176141" w:rsidRPr="00DA0442">
        <w:t>s</w:t>
      </w:r>
      <w:r w:rsidR="00BD3BA5" w:rsidRPr="00DA0442">
        <w:t>.</w:t>
      </w:r>
    </w:p>
    <w:p w14:paraId="56AB7180" w14:textId="77777777" w:rsidR="009860EB" w:rsidRPr="00DA0442" w:rsidRDefault="009860EB" w:rsidP="009860EB">
      <w:pPr>
        <w:pBdr>
          <w:top w:val="nil"/>
          <w:left w:val="nil"/>
          <w:bottom w:val="nil"/>
          <w:right w:val="nil"/>
          <w:between w:val="nil"/>
        </w:pBdr>
        <w:spacing w:after="0"/>
        <w:jc w:val="center"/>
        <w:rPr>
          <w:rFonts w:asciiTheme="majorHAnsi" w:hAnsiTheme="majorHAnsi"/>
        </w:rPr>
      </w:pPr>
      <w:r w:rsidRPr="00DA0442">
        <w:rPr>
          <w:noProof/>
        </w:rPr>
        <w:lastRenderedPageBreak/>
        <w:drawing>
          <wp:inline distT="0" distB="0" distL="0" distR="0" wp14:anchorId="2700A4BE" wp14:editId="61756C06">
            <wp:extent cx="4614040" cy="25785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32" cstate="print">
                      <a:extLst>
                        <a:ext uri="{28A0092B-C50C-407E-A947-70E740481C1C}">
                          <a14:useLocalDpi xmlns:a14="http://schemas.microsoft.com/office/drawing/2010/main"/>
                        </a:ext>
                      </a:extLst>
                    </a:blip>
                    <a:stretch>
                      <a:fillRect/>
                    </a:stretch>
                  </pic:blipFill>
                  <pic:spPr>
                    <a:xfrm>
                      <a:off x="0" y="0"/>
                      <a:ext cx="4614040" cy="2578525"/>
                    </a:xfrm>
                    <a:prstGeom prst="rect">
                      <a:avLst/>
                    </a:prstGeom>
                  </pic:spPr>
                </pic:pic>
              </a:graphicData>
            </a:graphic>
          </wp:inline>
        </w:drawing>
      </w:r>
    </w:p>
    <w:p w14:paraId="0A2E22FB" w14:textId="58EA7A0A" w:rsidR="009860EB" w:rsidRPr="00DA0442" w:rsidRDefault="009860EB" w:rsidP="00FF28E5">
      <w:pPr>
        <w:pStyle w:val="Caption"/>
      </w:pPr>
      <w:bookmarkStart w:id="29" w:name="_Toc74978796"/>
      <w:r w:rsidRPr="00DA0442">
        <w:t xml:space="preserve">Figure </w:t>
      </w:r>
      <w:fldSimple w:instr=" SEQ Figure \* ARABIC ">
        <w:r w:rsidR="00212462">
          <w:rPr>
            <w:noProof/>
          </w:rPr>
          <w:t>7</w:t>
        </w:r>
      </w:fldSimple>
      <w:r w:rsidRPr="00DA0442">
        <w:t xml:space="preserve">- Proposed </w:t>
      </w:r>
      <w:r w:rsidR="00B25462" w:rsidRPr="00DA0442">
        <w:t xml:space="preserve">Community-Based </w:t>
      </w:r>
      <w:r w:rsidRPr="00DA0442">
        <w:t>Delivery Model</w:t>
      </w:r>
      <w:r w:rsidR="00282802" w:rsidRPr="00DA0442">
        <w:t xml:space="preserve"> for Pilots</w:t>
      </w:r>
      <w:bookmarkEnd w:id="29"/>
      <w:r w:rsidR="00282802" w:rsidRPr="00DA0442">
        <w:t xml:space="preserve"> </w:t>
      </w:r>
    </w:p>
    <w:p w14:paraId="5A123FDD" w14:textId="77777777" w:rsidR="00282802" w:rsidRPr="00DA0442" w:rsidRDefault="00282802" w:rsidP="00282802"/>
    <w:p w14:paraId="0241C4E3" w14:textId="04316ED0" w:rsidR="00172791" w:rsidRPr="00DA0442" w:rsidRDefault="00172791" w:rsidP="00172791">
      <w:pPr>
        <w:pBdr>
          <w:top w:val="nil"/>
          <w:left w:val="nil"/>
          <w:bottom w:val="nil"/>
          <w:right w:val="nil"/>
          <w:between w:val="nil"/>
        </w:pBdr>
        <w:spacing w:after="0"/>
        <w:rPr>
          <w:rFonts w:asciiTheme="majorHAnsi" w:hAnsiTheme="majorHAnsi"/>
        </w:rPr>
      </w:pPr>
      <w:r w:rsidRPr="00DA0442">
        <w:rPr>
          <w:rFonts w:asciiTheme="majorHAnsi" w:hAnsiTheme="majorHAnsi"/>
        </w:rPr>
        <w:t xml:space="preserve">As stated in Component 1, in Comoros, </w:t>
      </w:r>
      <w:r w:rsidR="00037ECA" w:rsidRPr="00DA0442">
        <w:rPr>
          <w:rFonts w:asciiTheme="majorHAnsi" w:hAnsiTheme="majorHAnsi"/>
        </w:rPr>
        <w:t>minigrid</w:t>
      </w:r>
      <w:r w:rsidRPr="00DA0442">
        <w:rPr>
          <w:rFonts w:asciiTheme="majorHAnsi" w:hAnsiTheme="majorHAnsi"/>
        </w:rPr>
        <w:t xml:space="preserve">s can </w:t>
      </w:r>
      <w:r w:rsidR="00282802" w:rsidRPr="00DA0442">
        <w:rPr>
          <w:rFonts w:asciiTheme="majorHAnsi" w:hAnsiTheme="majorHAnsi"/>
        </w:rPr>
        <w:t xml:space="preserve">currently </w:t>
      </w:r>
      <w:r w:rsidRPr="00DA0442">
        <w:rPr>
          <w:rFonts w:asciiTheme="majorHAnsi" w:hAnsiTheme="majorHAnsi"/>
        </w:rPr>
        <w:t xml:space="preserve">only be commissioned and owned by a community, with the approval of the government, while contracting a private operator (see Component 1). Hence, </w:t>
      </w:r>
      <w:r w:rsidR="00282802" w:rsidRPr="00DA0442">
        <w:rPr>
          <w:rFonts w:asciiTheme="majorHAnsi" w:hAnsiTheme="majorHAnsi"/>
        </w:rPr>
        <w:t>it is envisage</w:t>
      </w:r>
      <w:r w:rsidR="00EF7E33" w:rsidRPr="00DA0442">
        <w:rPr>
          <w:rFonts w:asciiTheme="majorHAnsi" w:hAnsiTheme="majorHAnsi"/>
        </w:rPr>
        <w:t>d</w:t>
      </w:r>
      <w:r w:rsidR="00282802" w:rsidRPr="00DA0442">
        <w:rPr>
          <w:rFonts w:asciiTheme="majorHAnsi" w:hAnsiTheme="majorHAnsi"/>
        </w:rPr>
        <w:t xml:space="preserve"> that the pilots will follow a delivery model with</w:t>
      </w:r>
      <w:r w:rsidRPr="00DA0442">
        <w:rPr>
          <w:rFonts w:asciiTheme="majorHAnsi" w:hAnsiTheme="majorHAnsi"/>
        </w:rPr>
        <w:t xml:space="preserve"> community-led pilot projects</w:t>
      </w:r>
      <w:r w:rsidR="00EF7E33" w:rsidRPr="00DA0442">
        <w:rPr>
          <w:rFonts w:asciiTheme="majorHAnsi" w:hAnsiTheme="majorHAnsi"/>
        </w:rPr>
        <w:t>, although other delivery models may also be considered</w:t>
      </w:r>
      <w:r w:rsidRPr="00DA0442">
        <w:rPr>
          <w:rFonts w:asciiTheme="majorHAnsi" w:hAnsiTheme="majorHAnsi"/>
        </w:rPr>
        <w:t xml:space="preserve">. Pilot asset ownership will lay at community level. The role of the communities is key and consulting the community has been done at PPG through field missions, the demand profile survey and taking part in the validation workshop. </w:t>
      </w:r>
    </w:p>
    <w:p w14:paraId="0000019B" w14:textId="7774C5E6" w:rsidR="00FC608E" w:rsidRPr="00DA0442" w:rsidRDefault="00A177CB" w:rsidP="00257781">
      <w:pPr>
        <w:pBdr>
          <w:top w:val="nil"/>
          <w:left w:val="nil"/>
          <w:bottom w:val="nil"/>
          <w:right w:val="nil"/>
          <w:between w:val="nil"/>
        </w:pBdr>
        <w:spacing w:after="0"/>
        <w:rPr>
          <w:rFonts w:asciiTheme="majorHAnsi" w:hAnsiTheme="majorHAnsi"/>
        </w:rPr>
      </w:pPr>
      <w:r w:rsidRPr="00DA0442">
        <w:rPr>
          <w:rFonts w:asciiTheme="majorHAnsi" w:hAnsiTheme="majorHAnsi"/>
          <w:noProof/>
        </w:rPr>
        <w:drawing>
          <wp:anchor distT="0" distB="0" distL="114300" distR="114300" simplePos="0" relativeHeight="251658243" behindDoc="0" locked="0" layoutInCell="1" allowOverlap="1" wp14:anchorId="0CC3FEB6" wp14:editId="6183F3E4">
            <wp:simplePos x="0" y="0"/>
            <wp:positionH relativeFrom="column">
              <wp:posOffset>1163053</wp:posOffset>
            </wp:positionH>
            <wp:positionV relativeFrom="paragraph">
              <wp:posOffset>192405</wp:posOffset>
            </wp:positionV>
            <wp:extent cx="3601453" cy="1933073"/>
            <wp:effectExtent l="0" t="0" r="5715" b="0"/>
            <wp:wrapTopAndBottom/>
            <wp:docPr id="8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cstate="screen">
                      <a:extLst>
                        <a:ext uri="{28A0092B-C50C-407E-A947-70E740481C1C}">
                          <a14:useLocalDpi xmlns:a14="http://schemas.microsoft.com/office/drawing/2010/main"/>
                        </a:ext>
                      </a:extLst>
                    </a:blip>
                    <a:srcRect/>
                    <a:stretch>
                      <a:fillRect/>
                    </a:stretch>
                  </pic:blipFill>
                  <pic:spPr>
                    <a:xfrm>
                      <a:off x="0" y="0"/>
                      <a:ext cx="3601453" cy="1933073"/>
                    </a:xfrm>
                    <a:prstGeom prst="rect">
                      <a:avLst/>
                    </a:prstGeom>
                    <a:ln/>
                  </pic:spPr>
                </pic:pic>
              </a:graphicData>
            </a:graphic>
            <wp14:sizeRelH relativeFrom="page">
              <wp14:pctWidth>0</wp14:pctWidth>
            </wp14:sizeRelH>
            <wp14:sizeRelV relativeFrom="page">
              <wp14:pctHeight>0</wp14:pctHeight>
            </wp14:sizeRelV>
          </wp:anchor>
        </w:drawing>
      </w:r>
      <w:r w:rsidR="00A07967" w:rsidRPr="00DA0442">
        <w:rPr>
          <w:rFonts w:asciiTheme="majorHAnsi" w:hAnsiTheme="majorHAnsi"/>
        </w:rPr>
        <w:t xml:space="preserve">Such models rely not only on ownership of the </w:t>
      </w:r>
      <w:r w:rsidR="00037ECA" w:rsidRPr="00DA0442">
        <w:rPr>
          <w:rFonts w:asciiTheme="majorHAnsi" w:hAnsiTheme="majorHAnsi"/>
        </w:rPr>
        <w:t>minigrid</w:t>
      </w:r>
      <w:r w:rsidR="00A07967" w:rsidRPr="00DA0442">
        <w:rPr>
          <w:rFonts w:asciiTheme="majorHAnsi" w:hAnsiTheme="majorHAnsi"/>
        </w:rPr>
        <w:t xml:space="preserve"> by the community but also on an ecosystem</w:t>
      </w:r>
      <w:r w:rsidR="001366D9" w:rsidRPr="00DA0442">
        <w:rPr>
          <w:rFonts w:asciiTheme="majorHAnsi" w:hAnsiTheme="majorHAnsi"/>
        </w:rPr>
        <w:t xml:space="preserve"> </w:t>
      </w:r>
      <w:r w:rsidR="00A07967" w:rsidRPr="00DA0442">
        <w:rPr>
          <w:rFonts w:asciiTheme="majorHAnsi" w:hAnsiTheme="majorHAnsi"/>
        </w:rPr>
        <w:t>approach:</w:t>
      </w:r>
    </w:p>
    <w:p w14:paraId="0000019C" w14:textId="04A77E8D" w:rsidR="00FC608E" w:rsidRPr="00DA0442" w:rsidRDefault="001366D9" w:rsidP="00FF28E5">
      <w:pPr>
        <w:pStyle w:val="Caption"/>
      </w:pPr>
      <w:bookmarkStart w:id="30" w:name="_Toc74978797"/>
      <w:r w:rsidRPr="00DA0442">
        <w:t xml:space="preserve">Figure </w:t>
      </w:r>
      <w:fldSimple w:instr=" SEQ Figure \* ARABIC ">
        <w:r w:rsidR="00212462">
          <w:rPr>
            <w:noProof/>
          </w:rPr>
          <w:t>8</w:t>
        </w:r>
      </w:fldSimple>
      <w:r w:rsidRPr="00DA0442">
        <w:t>- Stakeholders</w:t>
      </w:r>
      <w:r w:rsidR="00E04BE7" w:rsidRPr="00DA0442">
        <w:t>’</w:t>
      </w:r>
      <w:r w:rsidRPr="00DA0442">
        <w:t xml:space="preserve"> ecosystem approach for electrification success - </w:t>
      </w:r>
      <w:r w:rsidR="00A07967" w:rsidRPr="00DA0442">
        <w:t>Source: RMI</w:t>
      </w:r>
      <w:bookmarkEnd w:id="30"/>
    </w:p>
    <w:p w14:paraId="0000019D" w14:textId="7E79628C" w:rsidR="00FC608E" w:rsidRPr="00DA0442" w:rsidRDefault="00FC608E" w:rsidP="00257781">
      <w:pPr>
        <w:pBdr>
          <w:top w:val="nil"/>
          <w:left w:val="nil"/>
          <w:bottom w:val="nil"/>
          <w:right w:val="nil"/>
          <w:between w:val="nil"/>
        </w:pBdr>
        <w:spacing w:after="0"/>
        <w:rPr>
          <w:rFonts w:asciiTheme="majorHAnsi" w:hAnsiTheme="majorHAnsi"/>
        </w:rPr>
      </w:pPr>
    </w:p>
    <w:p w14:paraId="66610070" w14:textId="4ECBBA4A" w:rsidR="00DD1A94" w:rsidRPr="00DA0442" w:rsidRDefault="00DD1A94" w:rsidP="00E2701A">
      <w:pPr>
        <w:numPr>
          <w:ilvl w:val="0"/>
          <w:numId w:val="78"/>
        </w:numPr>
        <w:pBdr>
          <w:top w:val="nil"/>
          <w:left w:val="nil"/>
          <w:bottom w:val="nil"/>
          <w:right w:val="nil"/>
          <w:between w:val="nil"/>
        </w:pBdr>
        <w:contextualSpacing/>
        <w:rPr>
          <w:rFonts w:asciiTheme="majorHAnsi" w:hAnsiTheme="majorHAnsi" w:cstheme="majorBidi"/>
          <w:szCs w:val="20"/>
        </w:rPr>
      </w:pPr>
      <w:r w:rsidRPr="00DA0442">
        <w:rPr>
          <w:rFonts w:asciiTheme="majorHAnsi" w:hAnsiTheme="majorHAnsi" w:cstheme="majorBidi"/>
          <w:szCs w:val="20"/>
        </w:rPr>
        <w:t>Private sector involvement</w:t>
      </w:r>
    </w:p>
    <w:p w14:paraId="11C68D92" w14:textId="7CF07774" w:rsidR="00DD1A94" w:rsidRPr="00DA0442" w:rsidRDefault="00DD1A94" w:rsidP="00DD1A94">
      <w:pPr>
        <w:pBdr>
          <w:top w:val="nil"/>
          <w:left w:val="nil"/>
          <w:bottom w:val="nil"/>
          <w:right w:val="nil"/>
          <w:between w:val="nil"/>
        </w:pBdr>
        <w:spacing w:after="0"/>
      </w:pPr>
      <w:r w:rsidRPr="00DA0442">
        <w:t xml:space="preserve">The delivery model for pilots will incorporate private sector involvement as a contractor of the communities. Indeed, private sector engagement is conducive to </w:t>
      </w:r>
      <w:r w:rsidR="00037ECA" w:rsidRPr="00DA0442">
        <w:t>minigrid</w:t>
      </w:r>
      <w:r w:rsidRPr="00DA0442">
        <w:t xml:space="preserve">s’ sustainability as well as to scaling-up </w:t>
      </w:r>
      <w:r w:rsidR="00037ECA" w:rsidRPr="00DA0442">
        <w:t>minigrid</w:t>
      </w:r>
      <w:r w:rsidRPr="00DA0442">
        <w:t>s.</w:t>
      </w:r>
      <w:r w:rsidR="00E04BE7" w:rsidRPr="00DA0442">
        <w:t xml:space="preserve"> </w:t>
      </w:r>
      <w:r w:rsidRPr="00DA0442">
        <w:t>This will be on a spectrum from private sector for Engineering, Procurement and Construction (EPC), to private sector for Operations and Maintenance (O&amp;M).</w:t>
      </w:r>
    </w:p>
    <w:p w14:paraId="4F02DAD1" w14:textId="7F62110E" w:rsidR="004C54CE" w:rsidRPr="00DA0442" w:rsidRDefault="004C54CE" w:rsidP="00E2701A">
      <w:pPr>
        <w:numPr>
          <w:ilvl w:val="0"/>
          <w:numId w:val="78"/>
        </w:numPr>
        <w:pBdr>
          <w:top w:val="nil"/>
          <w:left w:val="nil"/>
          <w:bottom w:val="nil"/>
          <w:right w:val="nil"/>
          <w:between w:val="nil"/>
        </w:pBdr>
        <w:contextualSpacing/>
        <w:rPr>
          <w:rFonts w:asciiTheme="majorHAnsi" w:hAnsiTheme="majorHAnsi" w:cstheme="majorBidi"/>
          <w:szCs w:val="20"/>
        </w:rPr>
      </w:pPr>
      <w:r w:rsidRPr="00DA0442">
        <w:rPr>
          <w:rFonts w:asciiTheme="majorHAnsi" w:hAnsiTheme="majorHAnsi" w:cstheme="majorBidi"/>
          <w:szCs w:val="20"/>
        </w:rPr>
        <w:t>Use of digital platform for tendering</w:t>
      </w:r>
    </w:p>
    <w:p w14:paraId="286905E9" w14:textId="30238DAF" w:rsidR="00DD1A94" w:rsidRPr="00DA0442" w:rsidRDefault="001620D6" w:rsidP="00257781">
      <w:pPr>
        <w:pBdr>
          <w:top w:val="nil"/>
          <w:left w:val="nil"/>
          <w:bottom w:val="nil"/>
          <w:right w:val="nil"/>
          <w:between w:val="nil"/>
        </w:pBdr>
        <w:spacing w:after="0"/>
      </w:pPr>
      <w:r w:rsidRPr="00DA0442">
        <w:t xml:space="preserve">A national digital platform for </w:t>
      </w:r>
      <w:r w:rsidR="00037ECA" w:rsidRPr="00DA0442">
        <w:t>minigrid</w:t>
      </w:r>
      <w:r w:rsidRPr="00DA0442">
        <w:t>s will be used for the tendering process of pilot projects ensuring transparence, efficient knowledge management and cost reduction (see Component 1 and Output 2.2.).</w:t>
      </w:r>
    </w:p>
    <w:p w14:paraId="24984B2E" w14:textId="0EE4FA7A" w:rsidR="001620D6" w:rsidRPr="00DA0442" w:rsidRDefault="001620D6" w:rsidP="00E2701A">
      <w:pPr>
        <w:numPr>
          <w:ilvl w:val="0"/>
          <w:numId w:val="78"/>
        </w:numPr>
        <w:pBdr>
          <w:top w:val="nil"/>
          <w:left w:val="nil"/>
          <w:bottom w:val="nil"/>
          <w:right w:val="nil"/>
          <w:between w:val="nil"/>
        </w:pBdr>
        <w:contextualSpacing/>
        <w:rPr>
          <w:rFonts w:asciiTheme="majorHAnsi" w:hAnsiTheme="majorHAnsi" w:cstheme="majorBidi"/>
          <w:szCs w:val="20"/>
        </w:rPr>
      </w:pPr>
      <w:r w:rsidRPr="00DA0442">
        <w:rPr>
          <w:rFonts w:asciiTheme="majorHAnsi" w:hAnsiTheme="majorHAnsi" w:cstheme="majorBidi"/>
          <w:szCs w:val="20"/>
        </w:rPr>
        <w:t>Productive use</w:t>
      </w:r>
    </w:p>
    <w:p w14:paraId="319B53DF" w14:textId="02265B90" w:rsidR="001620D6" w:rsidRPr="00DA0442" w:rsidRDefault="001620D6" w:rsidP="00257781">
      <w:pPr>
        <w:pBdr>
          <w:top w:val="nil"/>
          <w:left w:val="nil"/>
          <w:bottom w:val="nil"/>
          <w:right w:val="nil"/>
          <w:between w:val="nil"/>
        </w:pBdr>
        <w:spacing w:after="0"/>
      </w:pPr>
      <w:r w:rsidRPr="00DA0442">
        <w:t xml:space="preserve">All pilots will include productive use of energy (business and social). This is at the very heart of the project’s theory of change, where the economics of </w:t>
      </w:r>
      <w:r w:rsidR="00037ECA" w:rsidRPr="00DA0442">
        <w:t>minigrid</w:t>
      </w:r>
      <w:r w:rsidRPr="00DA0442">
        <w:t xml:space="preserve">s can improve in a virtuous cycle of higher loads resulting in lower LCOEs. Many pilots will financially support the purchase of productive use equipment (GEF INV). </w:t>
      </w:r>
      <w:r w:rsidR="00BA25DE" w:rsidRPr="00DA0442">
        <w:t xml:space="preserve">However, the project will only provide its support via a third-party ownership model. This involves that either the community owning the </w:t>
      </w:r>
      <w:r w:rsidR="00037ECA" w:rsidRPr="00DA0442">
        <w:lastRenderedPageBreak/>
        <w:t>minigrid</w:t>
      </w:r>
      <w:r w:rsidR="00BA25DE" w:rsidRPr="00DA0442">
        <w:t xml:space="preserve"> or a private sector player (local energy services provider for instance) purchase the productive use equipment, and then effectively leasing it back to the end-user, as part of an energy as a service offer. The involvement of financing institutions (see Component 3) can be a solution. Other examples can be found in Annex 20. Some specific capacity building around energy for productive use will be provided as part of Output 2.3. This will be limited though as focus is put on activities specifically reducing GHG emissions as part of climate finance.  </w:t>
      </w:r>
    </w:p>
    <w:p w14:paraId="7E6218A7" w14:textId="6050F201" w:rsidR="0016006E" w:rsidRPr="00DA0442" w:rsidRDefault="00A32DF0" w:rsidP="0016006E">
      <w:pPr>
        <w:numPr>
          <w:ilvl w:val="0"/>
          <w:numId w:val="78"/>
        </w:numPr>
        <w:pBdr>
          <w:top w:val="nil"/>
          <w:left w:val="nil"/>
          <w:bottom w:val="nil"/>
          <w:right w:val="nil"/>
          <w:between w:val="nil"/>
        </w:pBdr>
        <w:contextualSpacing/>
      </w:pPr>
      <w:r w:rsidRPr="00DA0442">
        <w:t xml:space="preserve">Minimum concessionality of GEF INV support to pilots </w:t>
      </w:r>
    </w:p>
    <w:p w14:paraId="2F968C05" w14:textId="2023B8E7" w:rsidR="00A32DF0" w:rsidRPr="00DA0442" w:rsidRDefault="00610512" w:rsidP="001E08DE">
      <w:pPr>
        <w:pBdr>
          <w:top w:val="nil"/>
          <w:left w:val="nil"/>
          <w:bottom w:val="nil"/>
          <w:right w:val="nil"/>
          <w:between w:val="nil"/>
        </w:pBdr>
        <w:spacing w:after="0"/>
      </w:pPr>
      <w:r w:rsidRPr="00DA0442">
        <w:t xml:space="preserve">The final design of the </w:t>
      </w:r>
      <w:r w:rsidR="00037ECA" w:rsidRPr="00DA0442">
        <w:t>minigrid</w:t>
      </w:r>
      <w:r w:rsidR="000E51C4" w:rsidRPr="00DA0442">
        <w:t xml:space="preserve"> pilots, as set out in the </w:t>
      </w:r>
      <w:r w:rsidR="00037ECA" w:rsidRPr="00DA0442">
        <w:t>minigrid</w:t>
      </w:r>
      <w:r w:rsidR="000E51C4" w:rsidRPr="00DA0442">
        <w:t xml:space="preserve"> pilot plan (output 2.1, activity 2.1.1 below)</w:t>
      </w:r>
      <w:r w:rsidR="00C0756B" w:rsidRPr="00DA0442">
        <w:t xml:space="preserve">, will </w:t>
      </w:r>
      <w:r w:rsidR="001E08DE" w:rsidRPr="00DA0442">
        <w:t>ensure the</w:t>
      </w:r>
      <w:r w:rsidRPr="00DA0442">
        <w:t xml:space="preserve"> efficient and appropriate use of GEF donor funding to the pilots. </w:t>
      </w:r>
      <w:r w:rsidR="00C0756B" w:rsidRPr="00DA0442">
        <w:t xml:space="preserve">It will set out a </w:t>
      </w:r>
      <w:r w:rsidRPr="00DA0442">
        <w:t>clear methodological basis</w:t>
      </w:r>
      <w:r w:rsidR="00C0756B" w:rsidRPr="00DA0442">
        <w:t xml:space="preserve">, for example </w:t>
      </w:r>
      <w:r w:rsidRPr="00DA0442">
        <w:t xml:space="preserve">to ensure LCOE parity with a reference tariff; </w:t>
      </w:r>
      <w:r w:rsidR="00C0756B" w:rsidRPr="00DA0442">
        <w:t xml:space="preserve">or </w:t>
      </w:r>
      <w:r w:rsidRPr="00DA0442">
        <w:t>based on willingness/ability to pay (determined by a study during implementation). Such methodological assessments will be part of an overall package of financial due diligence/assessments that will be performed during the tender process to select pilot sites/developers.</w:t>
      </w:r>
    </w:p>
    <w:p w14:paraId="0000019E" w14:textId="15792BA5" w:rsidR="00FC608E" w:rsidRPr="00DA0442" w:rsidRDefault="00884B58" w:rsidP="00257781">
      <w:pPr>
        <w:pBdr>
          <w:top w:val="nil"/>
          <w:left w:val="nil"/>
          <w:bottom w:val="nil"/>
          <w:right w:val="nil"/>
          <w:between w:val="nil"/>
        </w:pBdr>
        <w:spacing w:after="0"/>
      </w:pPr>
      <w:r w:rsidRPr="00DA0442">
        <w:t>T</w:t>
      </w:r>
      <w:r w:rsidR="00A07967" w:rsidRPr="00DA0442">
        <w:t xml:space="preserve">he community will provide in-kind contributions </w:t>
      </w:r>
      <w:r w:rsidRPr="00DA0442">
        <w:t xml:space="preserve">itself </w:t>
      </w:r>
      <w:r w:rsidR="00176141" w:rsidRPr="00DA0442">
        <w:t xml:space="preserve">which will be </w:t>
      </w:r>
      <w:r w:rsidR="00AF7622" w:rsidRPr="00DA0442">
        <w:t>valuated</w:t>
      </w:r>
      <w:r w:rsidR="00176141" w:rsidRPr="00DA0442">
        <w:t xml:space="preserve"> during implementation phase. This may include </w:t>
      </w:r>
      <w:r w:rsidR="00A07967" w:rsidRPr="00DA0442">
        <w:t xml:space="preserve">land and installation </w:t>
      </w:r>
      <w:r w:rsidR="001366D9" w:rsidRPr="00DA0442">
        <w:t>labor</w:t>
      </w:r>
      <w:r w:rsidR="00A07967" w:rsidRPr="00DA0442">
        <w:t>, as well as, thanks to capacity building efforts provided by the project, local monitoring and basic maintenance (</w:t>
      </w:r>
      <w:r w:rsidR="00172791" w:rsidRPr="00DA0442">
        <w:t>with technical</w:t>
      </w:r>
      <w:r w:rsidR="00A07967" w:rsidRPr="00DA0442">
        <w:t xml:space="preserve"> expertise support of the private sector </w:t>
      </w:r>
      <w:r w:rsidR="00037ECA" w:rsidRPr="00DA0442">
        <w:t>minigrid</w:t>
      </w:r>
      <w:r w:rsidR="00A07967" w:rsidRPr="00DA0442">
        <w:t xml:space="preserve"> operator), and local payment collection support and greater system security. </w:t>
      </w:r>
      <w:r w:rsidR="00F7711A" w:rsidRPr="00DA0442">
        <w:t>Financial inputs may also come rom</w:t>
      </w:r>
      <w:r w:rsidR="00A07967" w:rsidRPr="00DA0442">
        <w:t xml:space="preserve"> diaspora, the private sector (productive use players of the community, </w:t>
      </w:r>
      <w:r w:rsidR="497BD7D4" w:rsidRPr="00DA0442">
        <w:t>K</w:t>
      </w:r>
      <w:r w:rsidR="00A07967" w:rsidRPr="00DA0442">
        <w:t>ey</w:t>
      </w:r>
      <w:r w:rsidR="1C045012" w:rsidRPr="00DA0442">
        <w:t>M</w:t>
      </w:r>
      <w:r w:rsidR="00A07967" w:rsidRPr="00DA0442">
        <w:t xml:space="preserve">aker model players, etc.), UNDP (via its co-financing grant) and other technical and financial partners. </w:t>
      </w:r>
    </w:p>
    <w:p w14:paraId="6AAFF36F" w14:textId="23D8917D" w:rsidR="00176141" w:rsidRPr="00DA0442" w:rsidRDefault="00176141" w:rsidP="00176141">
      <w:pPr>
        <w:numPr>
          <w:ilvl w:val="0"/>
          <w:numId w:val="78"/>
        </w:numPr>
        <w:pBdr>
          <w:top w:val="nil"/>
          <w:left w:val="nil"/>
          <w:bottom w:val="nil"/>
          <w:right w:val="nil"/>
          <w:between w:val="nil"/>
        </w:pBdr>
        <w:contextualSpacing/>
      </w:pPr>
      <w:r w:rsidRPr="00DA0442">
        <w:t>Digital data</w:t>
      </w:r>
    </w:p>
    <w:p w14:paraId="46523EA7" w14:textId="6D2106E4" w:rsidR="00176141" w:rsidRPr="00DA0442" w:rsidRDefault="00176141" w:rsidP="00176141">
      <w:pPr>
        <w:pBdr>
          <w:top w:val="nil"/>
          <w:left w:val="nil"/>
          <w:bottom w:val="nil"/>
          <w:right w:val="nil"/>
          <w:between w:val="nil"/>
        </w:pBdr>
        <w:contextualSpacing/>
      </w:pPr>
      <w:r w:rsidRPr="00DA0442">
        <w:rPr>
          <w:rFonts w:asciiTheme="majorHAnsi" w:hAnsiTheme="majorHAnsi"/>
          <w:noProof/>
        </w:rPr>
        <mc:AlternateContent>
          <mc:Choice Requires="wps">
            <w:drawing>
              <wp:anchor distT="45720" distB="45720" distL="114300" distR="114300" simplePos="0" relativeHeight="251658245" behindDoc="0" locked="0" layoutInCell="1" allowOverlap="1" wp14:anchorId="0C5ED6F5" wp14:editId="04D8A035">
                <wp:simplePos x="0" y="0"/>
                <wp:positionH relativeFrom="column">
                  <wp:posOffset>0</wp:posOffset>
                </wp:positionH>
                <wp:positionV relativeFrom="paragraph">
                  <wp:posOffset>563587</wp:posOffset>
                </wp:positionV>
                <wp:extent cx="6485255" cy="1404620"/>
                <wp:effectExtent l="0" t="0" r="10795" b="27940"/>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5255" cy="1404620"/>
                        </a:xfrm>
                        <a:prstGeom prst="rect">
                          <a:avLst/>
                        </a:prstGeom>
                        <a:solidFill>
                          <a:srgbClr val="FFFFFF"/>
                        </a:solidFill>
                        <a:ln w="9525">
                          <a:solidFill>
                            <a:srgbClr val="000000"/>
                          </a:solidFill>
                          <a:miter lim="800000"/>
                          <a:headEnd/>
                          <a:tailEnd/>
                        </a:ln>
                      </wps:spPr>
                      <wps:txbx>
                        <w:txbxContent>
                          <w:p w14:paraId="359010DB" w14:textId="678436E1" w:rsidR="00126D25" w:rsidRPr="00AB388F" w:rsidRDefault="00126D25" w:rsidP="00C516C7">
                            <w:pPr>
                              <w:pStyle w:val="Caption"/>
                              <w:rPr>
                                <w:rFonts w:asciiTheme="majorHAnsi" w:hAnsiTheme="majorHAnsi"/>
                                <w:noProof/>
                                <w:szCs w:val="24"/>
                                <w:lang w:val="nb-NO"/>
                              </w:rPr>
                            </w:pPr>
                            <w:bookmarkStart w:id="31" w:name="_Ref74978478"/>
                            <w:bookmarkStart w:id="32" w:name="_Toc74978807"/>
                            <w:r w:rsidRPr="00AB388F">
                              <w:rPr>
                                <w:lang w:val="nb-NO"/>
                              </w:rPr>
                              <w:t xml:space="preserve">Box  </w:t>
                            </w:r>
                            <w:r>
                              <w:fldChar w:fldCharType="begin"/>
                            </w:r>
                            <w:r w:rsidRPr="00AB388F">
                              <w:rPr>
                                <w:lang w:val="nb-NO"/>
                              </w:rPr>
                              <w:instrText xml:space="preserve"> SEQ Box_ \* ARABIC </w:instrText>
                            </w:r>
                            <w:r>
                              <w:fldChar w:fldCharType="separate"/>
                            </w:r>
                            <w:r w:rsidR="00212462">
                              <w:rPr>
                                <w:noProof/>
                                <w:lang w:val="nb-NO"/>
                              </w:rPr>
                              <w:t>4</w:t>
                            </w:r>
                            <w:r>
                              <w:rPr>
                                <w:noProof/>
                              </w:rPr>
                              <w:fldChar w:fldCharType="end"/>
                            </w:r>
                            <w:bookmarkEnd w:id="31"/>
                            <w:r w:rsidRPr="00AB388F">
                              <w:rPr>
                                <w:lang w:val="nb-NO"/>
                              </w:rPr>
                              <w:t xml:space="preserve"> Digital data sharing for mini-grids</w:t>
                            </w:r>
                            <w:bookmarkEnd w:id="32"/>
                          </w:p>
                          <w:p w14:paraId="3CC04CC7" w14:textId="77777777" w:rsidR="00126D25" w:rsidRPr="00E2701A" w:rsidRDefault="00126D25" w:rsidP="00E2701A">
                            <w:pPr>
                              <w:spacing w:after="0"/>
                              <w:rPr>
                                <w:b/>
                                <w:bCs/>
                                <w:color w:val="000000" w:themeColor="text1"/>
                                <w:sz w:val="18"/>
                                <w:szCs w:val="18"/>
                                <w:lang w:val="nb-NO"/>
                              </w:rPr>
                            </w:pPr>
                          </w:p>
                          <w:p w14:paraId="384E52FF" w14:textId="2DE61644" w:rsidR="00126D25" w:rsidRPr="00E2701A" w:rsidRDefault="00126D25" w:rsidP="00E2701A">
                            <w:pPr>
                              <w:spacing w:after="0"/>
                              <w:rPr>
                                <w:color w:val="000000" w:themeColor="text1"/>
                                <w:sz w:val="18"/>
                                <w:szCs w:val="18"/>
                              </w:rPr>
                            </w:pPr>
                            <w:r w:rsidRPr="00E2701A">
                              <w:rPr>
                                <w:color w:val="000000" w:themeColor="text1"/>
                                <w:sz w:val="18"/>
                                <w:szCs w:val="18"/>
                              </w:rPr>
                              <w:t>Pilot beneficiaries (</w:t>
                            </w:r>
                            <w:r w:rsidRPr="00176141">
                              <w:rPr>
                                <w:color w:val="000000" w:themeColor="text1"/>
                                <w:sz w:val="18"/>
                                <w:szCs w:val="18"/>
                              </w:rPr>
                              <w:t>e.g.,</w:t>
                            </w:r>
                            <w:r w:rsidRPr="00E2701A">
                              <w:rPr>
                                <w:color w:val="000000" w:themeColor="text1"/>
                                <w:sz w:val="18"/>
                                <w:szCs w:val="18"/>
                              </w:rPr>
                              <w:t xml:space="preserve"> </w:t>
                            </w:r>
                            <w:r>
                              <w:rPr>
                                <w:color w:val="000000" w:themeColor="text1"/>
                                <w:sz w:val="18"/>
                                <w:szCs w:val="18"/>
                              </w:rPr>
                              <w:t>minigrid</w:t>
                            </w:r>
                            <w:r w:rsidRPr="00E2701A">
                              <w:rPr>
                                <w:color w:val="000000" w:themeColor="text1"/>
                                <w:sz w:val="18"/>
                                <w:szCs w:val="18"/>
                              </w:rPr>
                              <w:t xml:space="preserve"> operators) receiving support from the project will be required to share </w:t>
                            </w:r>
                            <w:r>
                              <w:rPr>
                                <w:color w:val="000000" w:themeColor="text1"/>
                                <w:sz w:val="18"/>
                                <w:szCs w:val="18"/>
                              </w:rPr>
                              <w:t>minigrid</w:t>
                            </w:r>
                            <w:r w:rsidRPr="00E2701A">
                              <w:rPr>
                                <w:color w:val="000000" w:themeColor="text1"/>
                                <w:sz w:val="18"/>
                                <w:szCs w:val="18"/>
                              </w:rPr>
                              <w:t xml:space="preserve"> performance data with the national project</w:t>
                            </w:r>
                            <w:r>
                              <w:rPr>
                                <w:color w:val="000000" w:themeColor="text1"/>
                                <w:sz w:val="18"/>
                                <w:szCs w:val="18"/>
                              </w:rPr>
                              <w:t>.</w:t>
                            </w:r>
                            <w:r w:rsidRPr="00E2701A">
                              <w:rPr>
                                <w:color w:val="000000" w:themeColor="text1"/>
                                <w:sz w:val="18"/>
                                <w:szCs w:val="18"/>
                              </w:rPr>
                              <w:t xml:space="preserve"> </w:t>
                            </w:r>
                          </w:p>
                          <w:p w14:paraId="2FD2DF46" w14:textId="77777777" w:rsidR="00126D25" w:rsidRPr="00E2701A" w:rsidRDefault="00126D25" w:rsidP="00E2701A">
                            <w:pPr>
                              <w:spacing w:after="0"/>
                              <w:rPr>
                                <w:color w:val="000000" w:themeColor="text1"/>
                                <w:sz w:val="18"/>
                                <w:szCs w:val="18"/>
                              </w:rPr>
                            </w:pPr>
                          </w:p>
                          <w:p w14:paraId="47CC43B7" w14:textId="6EF106F7" w:rsidR="00126D25" w:rsidRPr="00E2701A" w:rsidRDefault="00126D25" w:rsidP="00E2701A">
                            <w:pPr>
                              <w:spacing w:after="0"/>
                              <w:rPr>
                                <w:color w:val="000000" w:themeColor="text1"/>
                                <w:sz w:val="18"/>
                                <w:szCs w:val="18"/>
                              </w:rPr>
                            </w:pPr>
                            <w:r w:rsidRPr="00E2701A">
                              <w:rPr>
                                <w:color w:val="000000" w:themeColor="text1"/>
                                <w:sz w:val="18"/>
                                <w:szCs w:val="18"/>
                              </w:rPr>
                              <w:t xml:space="preserve">Specific terms and conditions for data-sharing and how best to operationalize the commitment and its adoption by the beneficiaries will be defined and agreed upon with </w:t>
                            </w:r>
                            <w:r>
                              <w:rPr>
                                <w:color w:val="000000" w:themeColor="text1"/>
                                <w:sz w:val="18"/>
                                <w:szCs w:val="18"/>
                              </w:rPr>
                              <w:t>minigrid</w:t>
                            </w:r>
                            <w:r w:rsidRPr="00E2701A">
                              <w:rPr>
                                <w:color w:val="000000" w:themeColor="text1"/>
                                <w:sz w:val="18"/>
                                <w:szCs w:val="18"/>
                              </w:rPr>
                              <w:t xml:space="preserve"> operators during project implementation, including details of what data can and cannot be used, based on consultations with industry stakeholders and with support from the AMP Regional Project.</w:t>
                            </w:r>
                          </w:p>
                          <w:p w14:paraId="024EA1AB" w14:textId="77777777" w:rsidR="00126D25" w:rsidRPr="00E2701A" w:rsidRDefault="00126D25" w:rsidP="00E2701A">
                            <w:pPr>
                              <w:spacing w:after="0"/>
                              <w:rPr>
                                <w:color w:val="000000" w:themeColor="text1"/>
                                <w:sz w:val="18"/>
                                <w:szCs w:val="18"/>
                              </w:rPr>
                            </w:pPr>
                          </w:p>
                          <w:p w14:paraId="1D9CDCF6" w14:textId="2FA530E3" w:rsidR="00126D25" w:rsidRPr="00E2701A" w:rsidRDefault="00126D25" w:rsidP="00E2701A">
                            <w:pPr>
                              <w:spacing w:after="0"/>
                              <w:rPr>
                                <w:color w:val="000000" w:themeColor="text1"/>
                                <w:sz w:val="18"/>
                                <w:szCs w:val="18"/>
                              </w:rPr>
                            </w:pPr>
                            <w:r w:rsidRPr="00E2701A">
                              <w:rPr>
                                <w:color w:val="000000" w:themeColor="text1"/>
                                <w:sz w:val="18"/>
                                <w:szCs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w:t>
                            </w:r>
                            <w:r>
                              <w:rPr>
                                <w:color w:val="000000" w:themeColor="text1"/>
                                <w:sz w:val="18"/>
                                <w:szCs w:val="18"/>
                              </w:rPr>
                              <w:t>minigrid</w:t>
                            </w:r>
                            <w:r w:rsidRPr="00E2701A">
                              <w:rPr>
                                <w:color w:val="000000" w:themeColor="text1"/>
                                <w:sz w:val="18"/>
                                <w:szCs w:val="18"/>
                              </w:rPr>
                              <w:t xml:space="preserve"> pilots supported under the project will be developed in year 1 of the regional project and disseminated to all national projects. </w:t>
                            </w:r>
                          </w:p>
                          <w:p w14:paraId="25D599EB" w14:textId="77777777" w:rsidR="00126D25" w:rsidRPr="00E2701A" w:rsidRDefault="00126D25" w:rsidP="00E2701A">
                            <w:pPr>
                              <w:spacing w:after="0"/>
                              <w:rPr>
                                <w:color w:val="000000" w:themeColor="text1"/>
                                <w:sz w:val="18"/>
                                <w:szCs w:val="18"/>
                              </w:rPr>
                            </w:pPr>
                          </w:p>
                          <w:p w14:paraId="0E7EA0F8" w14:textId="18E049EE" w:rsidR="00126D25" w:rsidRPr="00E2701A" w:rsidRDefault="00126D25" w:rsidP="00E2701A">
                            <w:pPr>
                              <w:spacing w:after="0"/>
                              <w:rPr>
                                <w:color w:val="000000" w:themeColor="text1"/>
                                <w:sz w:val="18"/>
                                <w:szCs w:val="18"/>
                              </w:rPr>
                            </w:pPr>
                            <w:r w:rsidRPr="00E2701A">
                              <w:rPr>
                                <w:color w:val="000000" w:themeColor="text1"/>
                                <w:sz w:val="18"/>
                                <w:szCs w:val="18"/>
                              </w:rPr>
                              <w:t xml:space="preserve">A data platform will be procured by the project (under Component 4, Output 4.2) to serve different purposes including: (1) running digital tenders by which </w:t>
                            </w:r>
                            <w:r>
                              <w:rPr>
                                <w:color w:val="000000" w:themeColor="text1"/>
                                <w:sz w:val="18"/>
                                <w:szCs w:val="18"/>
                              </w:rPr>
                              <w:t>minigrid</w:t>
                            </w:r>
                            <w:r w:rsidRPr="00E2701A">
                              <w:rPr>
                                <w:color w:val="000000" w:themeColor="text1"/>
                                <w:sz w:val="18"/>
                                <w:szCs w:val="18"/>
                              </w:rPr>
                              <w:t xml:space="preserve"> developers will be selected as beneficiaries to receive support under the project and (2) managing all technical and financial data related to </w:t>
                            </w:r>
                            <w:r>
                              <w:rPr>
                                <w:color w:val="000000" w:themeColor="text1"/>
                                <w:sz w:val="18"/>
                                <w:szCs w:val="18"/>
                              </w:rPr>
                              <w:t>minigrid</w:t>
                            </w:r>
                            <w:r w:rsidRPr="00E2701A">
                              <w:rPr>
                                <w:color w:val="000000" w:themeColor="text1"/>
                                <w:sz w:val="18"/>
                                <w:szCs w:val="18"/>
                              </w:rPr>
                              <w:t xml:space="preserve"> sites. </w:t>
                            </w:r>
                          </w:p>
                          <w:p w14:paraId="2AF20058" w14:textId="77777777" w:rsidR="00126D25" w:rsidRPr="00E2701A" w:rsidRDefault="00126D25" w:rsidP="00E2701A">
                            <w:pPr>
                              <w:spacing w:after="0"/>
                              <w:rPr>
                                <w:color w:val="000000" w:themeColor="text1"/>
                                <w:sz w:val="18"/>
                                <w:szCs w:val="18"/>
                              </w:rPr>
                            </w:pPr>
                          </w:p>
                          <w:p w14:paraId="2103F6EE" w14:textId="7DFB9911" w:rsidR="00126D25" w:rsidRPr="00E2701A" w:rsidRDefault="00126D25" w:rsidP="00E2701A">
                            <w:pPr>
                              <w:spacing w:after="0"/>
                              <w:rPr>
                                <w:color w:val="000000" w:themeColor="text1"/>
                                <w:sz w:val="18"/>
                                <w:szCs w:val="18"/>
                              </w:rPr>
                            </w:pPr>
                            <w:r w:rsidRPr="00E2701A">
                              <w:rPr>
                                <w:color w:val="000000" w:themeColor="text1"/>
                                <w:sz w:val="18"/>
                                <w:szCs w:val="18"/>
                              </w:rPr>
                              <w:t xml:space="preserve">Through the implementation of this data management platform, </w:t>
                            </w:r>
                            <w:r>
                              <w:rPr>
                                <w:color w:val="000000" w:themeColor="text1"/>
                                <w:sz w:val="18"/>
                                <w:szCs w:val="18"/>
                              </w:rPr>
                              <w:t>minigrid</w:t>
                            </w:r>
                            <w:r w:rsidRPr="00E2701A">
                              <w:rPr>
                                <w:color w:val="000000" w:themeColor="text1"/>
                                <w:sz w:val="18"/>
                                <w:szCs w:val="18"/>
                              </w:rPr>
                              <w:t xml:space="preserve"> developers selected to implement </w:t>
                            </w:r>
                            <w:r>
                              <w:rPr>
                                <w:color w:val="000000" w:themeColor="text1"/>
                                <w:sz w:val="18"/>
                                <w:szCs w:val="18"/>
                              </w:rPr>
                              <w:t>minigrid</w:t>
                            </w:r>
                            <w:r w:rsidRPr="00E2701A">
                              <w:rPr>
                                <w:color w:val="000000" w:themeColor="text1"/>
                                <w:sz w:val="18"/>
                                <w:szCs w:val="18"/>
                              </w:rPr>
                              <w:t xml:space="preserve"> pilots with support from the project will have access to a set of best-in-industry tools for analyzing </w:t>
                            </w:r>
                            <w:r>
                              <w:rPr>
                                <w:color w:val="000000" w:themeColor="text1"/>
                                <w:sz w:val="18"/>
                                <w:szCs w:val="18"/>
                              </w:rPr>
                              <w:t>minigrid</w:t>
                            </w:r>
                            <w:r w:rsidRPr="00E2701A">
                              <w:rPr>
                                <w:color w:val="000000" w:themeColor="text1"/>
                                <w:sz w:val="18"/>
                                <w:szCs w:val="18"/>
                              </w:rPr>
                              <w:t>s (e.g.</w:t>
                            </w:r>
                            <w:r>
                              <w:rPr>
                                <w:color w:val="000000" w:themeColor="text1"/>
                                <w:sz w:val="18"/>
                                <w:szCs w:val="18"/>
                              </w:rPr>
                              <w:t>,</w:t>
                            </w:r>
                            <w:r w:rsidRPr="00E2701A">
                              <w:rPr>
                                <w:color w:val="000000" w:themeColor="text1"/>
                                <w:sz w:val="18"/>
                                <w:szCs w:val="18"/>
                              </w:rPr>
                              <w:t xml:space="preserve"> demand forecasting, system optimization, distribution network design, detailed financial modeling at the site and portfolio level). Similarly, as part of the roll-out of the data platform, </w:t>
                            </w:r>
                            <w:r>
                              <w:rPr>
                                <w:color w:val="000000" w:themeColor="text1"/>
                                <w:sz w:val="18"/>
                                <w:szCs w:val="18"/>
                              </w:rPr>
                              <w:t>minigrid</w:t>
                            </w:r>
                            <w:r w:rsidRPr="00E2701A">
                              <w:rPr>
                                <w:color w:val="000000" w:themeColor="text1"/>
                                <w:sz w:val="18"/>
                                <w:szCs w:val="18"/>
                              </w:rPr>
                              <w:t xml:space="preserve"> developers (as well as key government and other stakeholders) will receive capacity-building and in-depth training to use analytical tools and data management technologies.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5ED6F5" id="_x0000_s1029" type="#_x0000_t202" style="position:absolute;left:0;text-align:left;margin-left:0;margin-top:44.4pt;width:510.65pt;height:110.6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">
                <v:textbox style="mso-fit-shape-to-text:t">
                  <w:txbxContent>
                    <w:p w14:paraId="359010DB" w14:textId="678436E1" w:rsidR="00126D25" w:rsidRPr="00AB388F" w:rsidRDefault="00126D25" w:rsidP="00C516C7">
                      <w:pPr>
                        <w:pStyle w:val="Caption"/>
                        <w:rPr>
                          <w:rFonts w:asciiTheme="majorHAnsi" w:hAnsiTheme="majorHAnsi"/>
                          <w:noProof/>
                          <w:szCs w:val="24"/>
                          <w:lang w:val="nb-NO"/>
                        </w:rPr>
                      </w:pPr>
                      <w:bookmarkStart w:id="34" w:name="_Ref74978478"/>
                      <w:bookmarkStart w:id="35" w:name="_Toc74978807"/>
                      <w:r w:rsidRPr="00AB388F">
                        <w:rPr>
                          <w:lang w:val="nb-NO"/>
                        </w:rPr>
                        <w:t xml:space="preserve">Box  </w:t>
                      </w:r>
                      <w:r>
                        <w:fldChar w:fldCharType="begin"/>
                      </w:r>
                      <w:r w:rsidRPr="00AB388F">
                        <w:rPr>
                          <w:lang w:val="nb-NO"/>
                        </w:rPr>
                        <w:instrText xml:space="preserve"> SEQ Box_ \* ARABIC </w:instrText>
                      </w:r>
                      <w:r>
                        <w:fldChar w:fldCharType="separate"/>
                      </w:r>
                      <w:r w:rsidR="00212462">
                        <w:rPr>
                          <w:noProof/>
                          <w:lang w:val="nb-NO"/>
                        </w:rPr>
                        <w:t>4</w:t>
                      </w:r>
                      <w:r>
                        <w:rPr>
                          <w:noProof/>
                        </w:rPr>
                        <w:fldChar w:fldCharType="end"/>
                      </w:r>
                      <w:bookmarkEnd w:id="34"/>
                      <w:r w:rsidRPr="00AB388F">
                        <w:rPr>
                          <w:lang w:val="nb-NO"/>
                        </w:rPr>
                        <w:t xml:space="preserve"> Digital data sharing for mini-grids</w:t>
                      </w:r>
                      <w:bookmarkEnd w:id="35"/>
                    </w:p>
                    <w:p w14:paraId="3CC04CC7" w14:textId="77777777" w:rsidR="00126D25" w:rsidRPr="00E2701A" w:rsidRDefault="00126D25" w:rsidP="00E2701A">
                      <w:pPr>
                        <w:spacing w:after="0"/>
                        <w:rPr>
                          <w:b/>
                          <w:bCs/>
                          <w:color w:val="000000" w:themeColor="text1"/>
                          <w:sz w:val="18"/>
                          <w:szCs w:val="18"/>
                          <w:lang w:val="nb-NO"/>
                        </w:rPr>
                      </w:pPr>
                    </w:p>
                    <w:p w14:paraId="384E52FF" w14:textId="2DE61644" w:rsidR="00126D25" w:rsidRPr="00E2701A" w:rsidRDefault="00126D25" w:rsidP="00E2701A">
                      <w:pPr>
                        <w:spacing w:after="0"/>
                        <w:rPr>
                          <w:color w:val="000000" w:themeColor="text1"/>
                          <w:sz w:val="18"/>
                          <w:szCs w:val="18"/>
                        </w:rPr>
                      </w:pPr>
                      <w:r w:rsidRPr="00E2701A">
                        <w:rPr>
                          <w:color w:val="000000" w:themeColor="text1"/>
                          <w:sz w:val="18"/>
                          <w:szCs w:val="18"/>
                        </w:rPr>
                        <w:t>Pilot beneficiaries (</w:t>
                      </w:r>
                      <w:r w:rsidRPr="00176141">
                        <w:rPr>
                          <w:color w:val="000000" w:themeColor="text1"/>
                          <w:sz w:val="18"/>
                          <w:szCs w:val="18"/>
                        </w:rPr>
                        <w:t>e.g.,</w:t>
                      </w:r>
                      <w:r w:rsidRPr="00E2701A">
                        <w:rPr>
                          <w:color w:val="000000" w:themeColor="text1"/>
                          <w:sz w:val="18"/>
                          <w:szCs w:val="18"/>
                        </w:rPr>
                        <w:t xml:space="preserve"> </w:t>
                      </w:r>
                      <w:r>
                        <w:rPr>
                          <w:color w:val="000000" w:themeColor="text1"/>
                          <w:sz w:val="18"/>
                          <w:szCs w:val="18"/>
                        </w:rPr>
                        <w:t>minigrid</w:t>
                      </w:r>
                      <w:r w:rsidRPr="00E2701A">
                        <w:rPr>
                          <w:color w:val="000000" w:themeColor="text1"/>
                          <w:sz w:val="18"/>
                          <w:szCs w:val="18"/>
                        </w:rPr>
                        <w:t xml:space="preserve"> operators) receiving support from the project will be required to share </w:t>
                      </w:r>
                      <w:r>
                        <w:rPr>
                          <w:color w:val="000000" w:themeColor="text1"/>
                          <w:sz w:val="18"/>
                          <w:szCs w:val="18"/>
                        </w:rPr>
                        <w:t>minigrid</w:t>
                      </w:r>
                      <w:r w:rsidRPr="00E2701A">
                        <w:rPr>
                          <w:color w:val="000000" w:themeColor="text1"/>
                          <w:sz w:val="18"/>
                          <w:szCs w:val="18"/>
                        </w:rPr>
                        <w:t xml:space="preserve"> performance data with the national project</w:t>
                      </w:r>
                      <w:r>
                        <w:rPr>
                          <w:color w:val="000000" w:themeColor="text1"/>
                          <w:sz w:val="18"/>
                          <w:szCs w:val="18"/>
                        </w:rPr>
                        <w:t>.</w:t>
                      </w:r>
                      <w:r w:rsidRPr="00E2701A">
                        <w:rPr>
                          <w:color w:val="000000" w:themeColor="text1"/>
                          <w:sz w:val="18"/>
                          <w:szCs w:val="18"/>
                        </w:rPr>
                        <w:t xml:space="preserve"> </w:t>
                      </w:r>
                    </w:p>
                    <w:p w14:paraId="2FD2DF46" w14:textId="77777777" w:rsidR="00126D25" w:rsidRPr="00E2701A" w:rsidRDefault="00126D25" w:rsidP="00E2701A">
                      <w:pPr>
                        <w:spacing w:after="0"/>
                        <w:rPr>
                          <w:color w:val="000000" w:themeColor="text1"/>
                          <w:sz w:val="18"/>
                          <w:szCs w:val="18"/>
                        </w:rPr>
                      </w:pPr>
                    </w:p>
                    <w:p w14:paraId="47CC43B7" w14:textId="6EF106F7" w:rsidR="00126D25" w:rsidRPr="00E2701A" w:rsidRDefault="00126D25" w:rsidP="00E2701A">
                      <w:pPr>
                        <w:spacing w:after="0"/>
                        <w:rPr>
                          <w:color w:val="000000" w:themeColor="text1"/>
                          <w:sz w:val="18"/>
                          <w:szCs w:val="18"/>
                        </w:rPr>
                      </w:pPr>
                      <w:r w:rsidRPr="00E2701A">
                        <w:rPr>
                          <w:color w:val="000000" w:themeColor="text1"/>
                          <w:sz w:val="18"/>
                          <w:szCs w:val="18"/>
                        </w:rPr>
                        <w:t xml:space="preserve">Specific terms and conditions for data-sharing and how best to operationalize the commitment and its adoption by the beneficiaries will be defined and agreed upon with </w:t>
                      </w:r>
                      <w:r>
                        <w:rPr>
                          <w:color w:val="000000" w:themeColor="text1"/>
                          <w:sz w:val="18"/>
                          <w:szCs w:val="18"/>
                        </w:rPr>
                        <w:t>minigrid</w:t>
                      </w:r>
                      <w:r w:rsidRPr="00E2701A">
                        <w:rPr>
                          <w:color w:val="000000" w:themeColor="text1"/>
                          <w:sz w:val="18"/>
                          <w:szCs w:val="18"/>
                        </w:rPr>
                        <w:t xml:space="preserve"> operators during project implementation, including details of what data can and cannot be used, based on consultations with industry stakeholders and with support from the AMP Regional Project.</w:t>
                      </w:r>
                    </w:p>
                    <w:p w14:paraId="024EA1AB" w14:textId="77777777" w:rsidR="00126D25" w:rsidRPr="00E2701A" w:rsidRDefault="00126D25" w:rsidP="00E2701A">
                      <w:pPr>
                        <w:spacing w:after="0"/>
                        <w:rPr>
                          <w:color w:val="000000" w:themeColor="text1"/>
                          <w:sz w:val="18"/>
                          <w:szCs w:val="18"/>
                        </w:rPr>
                      </w:pPr>
                    </w:p>
                    <w:p w14:paraId="1D9CDCF6" w14:textId="2FA530E3" w:rsidR="00126D25" w:rsidRPr="00E2701A" w:rsidRDefault="00126D25" w:rsidP="00E2701A">
                      <w:pPr>
                        <w:spacing w:after="0"/>
                        <w:rPr>
                          <w:color w:val="000000" w:themeColor="text1"/>
                          <w:sz w:val="18"/>
                          <w:szCs w:val="18"/>
                        </w:rPr>
                      </w:pPr>
                      <w:r w:rsidRPr="00E2701A">
                        <w:rPr>
                          <w:color w:val="000000" w:themeColor="text1"/>
                          <w:sz w:val="18"/>
                          <w:szCs w:val="18"/>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w:t>
                      </w:r>
                      <w:r>
                        <w:rPr>
                          <w:color w:val="000000" w:themeColor="text1"/>
                          <w:sz w:val="18"/>
                          <w:szCs w:val="18"/>
                        </w:rPr>
                        <w:t>minigrid</w:t>
                      </w:r>
                      <w:r w:rsidRPr="00E2701A">
                        <w:rPr>
                          <w:color w:val="000000" w:themeColor="text1"/>
                          <w:sz w:val="18"/>
                          <w:szCs w:val="18"/>
                        </w:rPr>
                        <w:t xml:space="preserve"> pilots supported under the project will be developed in year 1 of the regional project and disseminated to all national projects. </w:t>
                      </w:r>
                    </w:p>
                    <w:p w14:paraId="25D599EB" w14:textId="77777777" w:rsidR="00126D25" w:rsidRPr="00E2701A" w:rsidRDefault="00126D25" w:rsidP="00E2701A">
                      <w:pPr>
                        <w:spacing w:after="0"/>
                        <w:rPr>
                          <w:color w:val="000000" w:themeColor="text1"/>
                          <w:sz w:val="18"/>
                          <w:szCs w:val="18"/>
                        </w:rPr>
                      </w:pPr>
                    </w:p>
                    <w:p w14:paraId="0E7EA0F8" w14:textId="18E049EE" w:rsidR="00126D25" w:rsidRPr="00E2701A" w:rsidRDefault="00126D25" w:rsidP="00E2701A">
                      <w:pPr>
                        <w:spacing w:after="0"/>
                        <w:rPr>
                          <w:color w:val="000000" w:themeColor="text1"/>
                          <w:sz w:val="18"/>
                          <w:szCs w:val="18"/>
                        </w:rPr>
                      </w:pPr>
                      <w:r w:rsidRPr="00E2701A">
                        <w:rPr>
                          <w:color w:val="000000" w:themeColor="text1"/>
                          <w:sz w:val="18"/>
                          <w:szCs w:val="18"/>
                        </w:rPr>
                        <w:t xml:space="preserve">A data platform will be procured by the project (under Component 4, Output 4.2) to serve different purposes including: (1) running digital tenders by which </w:t>
                      </w:r>
                      <w:r>
                        <w:rPr>
                          <w:color w:val="000000" w:themeColor="text1"/>
                          <w:sz w:val="18"/>
                          <w:szCs w:val="18"/>
                        </w:rPr>
                        <w:t>minigrid</w:t>
                      </w:r>
                      <w:r w:rsidRPr="00E2701A">
                        <w:rPr>
                          <w:color w:val="000000" w:themeColor="text1"/>
                          <w:sz w:val="18"/>
                          <w:szCs w:val="18"/>
                        </w:rPr>
                        <w:t xml:space="preserve"> developers will be selected as beneficiaries to receive support under the project and (2) managing all technical and financial data related to </w:t>
                      </w:r>
                      <w:r>
                        <w:rPr>
                          <w:color w:val="000000" w:themeColor="text1"/>
                          <w:sz w:val="18"/>
                          <w:szCs w:val="18"/>
                        </w:rPr>
                        <w:t>minigrid</w:t>
                      </w:r>
                      <w:r w:rsidRPr="00E2701A">
                        <w:rPr>
                          <w:color w:val="000000" w:themeColor="text1"/>
                          <w:sz w:val="18"/>
                          <w:szCs w:val="18"/>
                        </w:rPr>
                        <w:t xml:space="preserve"> sites. </w:t>
                      </w:r>
                    </w:p>
                    <w:p w14:paraId="2AF20058" w14:textId="77777777" w:rsidR="00126D25" w:rsidRPr="00E2701A" w:rsidRDefault="00126D25" w:rsidP="00E2701A">
                      <w:pPr>
                        <w:spacing w:after="0"/>
                        <w:rPr>
                          <w:color w:val="000000" w:themeColor="text1"/>
                          <w:sz w:val="18"/>
                          <w:szCs w:val="18"/>
                        </w:rPr>
                      </w:pPr>
                    </w:p>
                    <w:p w14:paraId="2103F6EE" w14:textId="7DFB9911" w:rsidR="00126D25" w:rsidRPr="00E2701A" w:rsidRDefault="00126D25" w:rsidP="00E2701A">
                      <w:pPr>
                        <w:spacing w:after="0"/>
                        <w:rPr>
                          <w:color w:val="000000" w:themeColor="text1"/>
                          <w:sz w:val="18"/>
                          <w:szCs w:val="18"/>
                        </w:rPr>
                      </w:pPr>
                      <w:r w:rsidRPr="00E2701A">
                        <w:rPr>
                          <w:color w:val="000000" w:themeColor="text1"/>
                          <w:sz w:val="18"/>
                          <w:szCs w:val="18"/>
                        </w:rPr>
                        <w:t xml:space="preserve">Through the implementation of this data management platform, </w:t>
                      </w:r>
                      <w:r>
                        <w:rPr>
                          <w:color w:val="000000" w:themeColor="text1"/>
                          <w:sz w:val="18"/>
                          <w:szCs w:val="18"/>
                        </w:rPr>
                        <w:t>minigrid</w:t>
                      </w:r>
                      <w:r w:rsidRPr="00E2701A">
                        <w:rPr>
                          <w:color w:val="000000" w:themeColor="text1"/>
                          <w:sz w:val="18"/>
                          <w:szCs w:val="18"/>
                        </w:rPr>
                        <w:t xml:space="preserve"> developers selected to implement </w:t>
                      </w:r>
                      <w:r>
                        <w:rPr>
                          <w:color w:val="000000" w:themeColor="text1"/>
                          <w:sz w:val="18"/>
                          <w:szCs w:val="18"/>
                        </w:rPr>
                        <w:t>minigrid</w:t>
                      </w:r>
                      <w:r w:rsidRPr="00E2701A">
                        <w:rPr>
                          <w:color w:val="000000" w:themeColor="text1"/>
                          <w:sz w:val="18"/>
                          <w:szCs w:val="18"/>
                        </w:rPr>
                        <w:t xml:space="preserve"> pilots with support from the project will have access to a set of best-in-industry tools for analyzing </w:t>
                      </w:r>
                      <w:r>
                        <w:rPr>
                          <w:color w:val="000000" w:themeColor="text1"/>
                          <w:sz w:val="18"/>
                          <w:szCs w:val="18"/>
                        </w:rPr>
                        <w:t>minigrid</w:t>
                      </w:r>
                      <w:r w:rsidRPr="00E2701A">
                        <w:rPr>
                          <w:color w:val="000000" w:themeColor="text1"/>
                          <w:sz w:val="18"/>
                          <w:szCs w:val="18"/>
                        </w:rPr>
                        <w:t>s (e.g.</w:t>
                      </w:r>
                      <w:r>
                        <w:rPr>
                          <w:color w:val="000000" w:themeColor="text1"/>
                          <w:sz w:val="18"/>
                          <w:szCs w:val="18"/>
                        </w:rPr>
                        <w:t>,</w:t>
                      </w:r>
                      <w:r w:rsidRPr="00E2701A">
                        <w:rPr>
                          <w:color w:val="000000" w:themeColor="text1"/>
                          <w:sz w:val="18"/>
                          <w:szCs w:val="18"/>
                        </w:rPr>
                        <w:t xml:space="preserve"> demand forecasting, system optimization, distribution network design, detailed financial modeling at the site and portfolio level). Similarly, as part of the roll-out of the data platform, </w:t>
                      </w:r>
                      <w:r>
                        <w:rPr>
                          <w:color w:val="000000" w:themeColor="text1"/>
                          <w:sz w:val="18"/>
                          <w:szCs w:val="18"/>
                        </w:rPr>
                        <w:t>minigrid</w:t>
                      </w:r>
                      <w:r w:rsidRPr="00E2701A">
                        <w:rPr>
                          <w:color w:val="000000" w:themeColor="text1"/>
                          <w:sz w:val="18"/>
                          <w:szCs w:val="18"/>
                        </w:rPr>
                        <w:t xml:space="preserve"> developers (as well as key government and other stakeholders) will receive capacity-building and in-depth training to use analytical tools and data management technologies.</w:t>
                      </w:r>
                    </w:p>
                  </w:txbxContent>
                </v:textbox>
                <w10:wrap type="square"/>
              </v:shape>
            </w:pict>
          </mc:Fallback>
        </mc:AlternateContent>
      </w:r>
      <w:r w:rsidRPr="00DA0442">
        <w:t xml:space="preserve">In return for benefiting from GEF INV support as a pilot, the asset owner or operator of the </w:t>
      </w:r>
      <w:r w:rsidR="00037ECA" w:rsidRPr="00DA0442">
        <w:t>minigrid</w:t>
      </w:r>
      <w:r w:rsidRPr="00DA0442">
        <w:t xml:space="preserve"> pilot will be obliged to share digital data from the </w:t>
      </w:r>
      <w:r w:rsidR="00037ECA" w:rsidRPr="00DA0442">
        <w:t>minigrid</w:t>
      </w:r>
      <w:r w:rsidRPr="00DA0442">
        <w:t>’s performance with the AMP national project thanks to relevant digital equipment.  More details can be found in the Box below.</w:t>
      </w:r>
    </w:p>
    <w:p w14:paraId="6AAE4BDC" w14:textId="77777777" w:rsidR="00176141" w:rsidRPr="00DA0442" w:rsidRDefault="00176141" w:rsidP="00E2701A">
      <w:pPr>
        <w:pBdr>
          <w:top w:val="nil"/>
          <w:left w:val="nil"/>
          <w:bottom w:val="nil"/>
          <w:right w:val="nil"/>
          <w:between w:val="nil"/>
        </w:pBdr>
        <w:contextualSpacing/>
      </w:pPr>
    </w:p>
    <w:p w14:paraId="000001A0" w14:textId="22D19902" w:rsidR="00FC608E" w:rsidRPr="00DA0442" w:rsidRDefault="00E02C3F" w:rsidP="00257781">
      <w:pPr>
        <w:spacing w:after="0"/>
      </w:pPr>
      <w:r w:rsidRPr="00DA0442">
        <w:t xml:space="preserve">For equality and commitment reasons, </w:t>
      </w:r>
      <w:r w:rsidR="00A07967" w:rsidRPr="00DA0442">
        <w:t>1 pilot site per island</w:t>
      </w:r>
      <w:r w:rsidR="00A225FC" w:rsidRPr="00DA0442">
        <w:t xml:space="preserve"> </w:t>
      </w:r>
      <w:r w:rsidRPr="00DA0442">
        <w:t>will be implemented.</w:t>
      </w:r>
      <w:r w:rsidR="00643041" w:rsidRPr="00DA0442">
        <w:t xml:space="preserve"> There are 3 islands in the Comoros archipelago and there are 3 main different types of rural villages with their specific needs and situations.</w:t>
      </w:r>
      <w:r w:rsidRPr="00DA0442">
        <w:t xml:space="preserve"> 3 pilot sites have </w:t>
      </w:r>
      <w:r w:rsidR="00A07967" w:rsidRPr="00DA0442">
        <w:t xml:space="preserve">been identified </w:t>
      </w:r>
      <w:r w:rsidRPr="00DA0442">
        <w:t xml:space="preserve">and pre-selected </w:t>
      </w:r>
      <w:r w:rsidR="00A07967" w:rsidRPr="00DA0442">
        <w:t xml:space="preserve">during PPG based on objective criteria (See Evaluation Grid in Annex </w:t>
      </w:r>
      <w:r w:rsidR="00AF5512" w:rsidRPr="00DA0442">
        <w:t>18</w:t>
      </w:r>
      <w:r w:rsidR="00A07967" w:rsidRPr="00DA0442">
        <w:t xml:space="preserve">), and validated by the IP, responsible parties and relevant stakeholders at the </w:t>
      </w:r>
      <w:sdt>
        <w:sdtPr>
          <w:tag w:val="goog_rdk_6"/>
          <w:id w:val="-279106673"/>
        </w:sdtPr>
        <w:sdtContent/>
      </w:sdt>
      <w:sdt>
        <w:sdtPr>
          <w:tag w:val="goog_rdk_7"/>
          <w:id w:val="1747226903"/>
        </w:sdtPr>
        <w:sdtContent/>
      </w:sdt>
      <w:r w:rsidR="00A07967" w:rsidRPr="00DA0442">
        <w:t xml:space="preserve">PPG validation workshop held in January 2021. </w:t>
      </w:r>
      <w:r w:rsidR="00260008" w:rsidRPr="00DA0442">
        <w:t xml:space="preserve">This pre-selection of sites at PPG phase will not only prevent from any site changes based on subjective criteria and high political turnovers but also enable a more efficient implementation of pilot projects. </w:t>
      </w:r>
      <w:r w:rsidR="00A07967" w:rsidRPr="00DA0442">
        <w:t xml:space="preserve">The selected sites are representative of the different type of villages present across the archipelago </w:t>
      </w:r>
      <w:r w:rsidR="00636FEF" w:rsidRPr="00DA0442">
        <w:t>e.g.,</w:t>
      </w:r>
      <w:r w:rsidR="00A07967" w:rsidRPr="00DA0442">
        <w:t xml:space="preserve"> in terms of focused value chains (fishery, agriculture, ecotourism, etc.), geographical settings (coastal, hinterland and </w:t>
      </w:r>
      <w:r w:rsidR="00172791" w:rsidRPr="00DA0442">
        <w:t>mountain) and</w:t>
      </w:r>
      <w:r w:rsidR="00A07967" w:rsidRPr="00DA0442">
        <w:t xml:space="preserve"> electricity situation (from no national grid to a hybrid model with grid, biogas and hydro). </w:t>
      </w:r>
      <w:sdt>
        <w:sdtPr>
          <w:tag w:val="goog_rdk_8"/>
          <w:id w:val="746471079"/>
        </w:sdtPr>
        <w:sdtContent>
          <w:r w:rsidR="0062578C" w:rsidRPr="00DA0442">
            <w:t xml:space="preserve">The selected sites have been </w:t>
          </w:r>
          <w:r w:rsidR="0062578C" w:rsidRPr="00DA0442">
            <w:lastRenderedPageBreak/>
            <w:t xml:space="preserve">approved by the national utility SONELEC complying with their electrification planning and </w:t>
          </w:r>
          <w:r w:rsidR="00C85430" w:rsidRPr="00DA0442">
            <w:t xml:space="preserve">interests in </w:t>
          </w:r>
          <w:r w:rsidR="0062578C" w:rsidRPr="00DA0442">
            <w:t>reduc</w:t>
          </w:r>
          <w:r w:rsidR="00C85430" w:rsidRPr="00DA0442">
            <w:t>ing</w:t>
          </w:r>
          <w:r w:rsidR="0062578C" w:rsidRPr="00DA0442">
            <w:t xml:space="preserve"> some pressure exerted on their grid. </w:t>
          </w:r>
        </w:sdtContent>
      </w:sdt>
      <w:r w:rsidR="00A07967" w:rsidRPr="00DA0442">
        <w:t>A demand profile survey in each of the pilot sites has been undertaken in December 2020 to get a better sense of the electricity situation, the electricity consumption, payment habits, trends as well as gender aspects.</w:t>
      </w:r>
      <w:r w:rsidR="00636FEF" w:rsidRPr="00DA0442">
        <w:t xml:space="preserve"> Main results of the survey can be found in Annex </w:t>
      </w:r>
      <w:r w:rsidR="00AF5512" w:rsidRPr="00DA0442">
        <w:t>19</w:t>
      </w:r>
      <w:r w:rsidR="00636FEF" w:rsidRPr="00DA0442">
        <w:t>.</w:t>
      </w:r>
      <w:r w:rsidR="00A07967" w:rsidRPr="00DA0442">
        <w:t xml:space="preserve"> This will be useful for the procurement process of the </w:t>
      </w:r>
      <w:r w:rsidR="00037ECA" w:rsidRPr="00DA0442">
        <w:t>minigrid</w:t>
      </w:r>
      <w:r w:rsidR="00A07967" w:rsidRPr="00DA0442">
        <w:t xml:space="preserve">s which will be undertaken through a Call for </w:t>
      </w:r>
      <w:r w:rsidR="00A3344E" w:rsidRPr="00DA0442">
        <w:t>Projects</w:t>
      </w:r>
      <w:r w:rsidR="00A07967" w:rsidRPr="00DA0442">
        <w:t>.</w:t>
      </w:r>
      <w:r w:rsidR="004B1F8D" w:rsidRPr="00DA0442">
        <w:t xml:space="preserve"> Pre-feasibility studies will be taken care by the project and made available on the digital platform to contribute to a transparent tendering process (Component 1).</w:t>
      </w:r>
      <w:r w:rsidR="00260008" w:rsidRPr="00DA0442">
        <w:t xml:space="preserve"> Potential set-up per site can be found in Annex 20 and will be adapted accordingly during implementation phase (incl. based on pre-feasibility studies).</w:t>
      </w:r>
    </w:p>
    <w:p w14:paraId="000001A9" w14:textId="177D7ADB" w:rsidR="00FC608E" w:rsidRPr="00DA0442" w:rsidRDefault="001E68A4" w:rsidP="00E2701A">
      <w:pPr>
        <w:spacing w:after="0"/>
      </w:pPr>
      <w:r w:rsidRPr="00DA0442">
        <w:t xml:space="preserve"> </w:t>
      </w:r>
    </w:p>
    <w:p w14:paraId="13F45D83" w14:textId="5DE7AEAD" w:rsidR="009C070B" w:rsidRPr="00DA0442" w:rsidRDefault="009C070B" w:rsidP="009C070B">
      <w:pPr>
        <w:pStyle w:val="GEFFieldtoFillout"/>
        <w:shd w:val="clear" w:color="auto" w:fill="D9E2F3" w:themeFill="accent1" w:themeFillTint="33"/>
        <w:ind w:left="0"/>
        <w:jc w:val="both"/>
        <w:rPr>
          <w:rFonts w:asciiTheme="majorHAnsi" w:hAnsiTheme="majorHAnsi" w:cstheme="majorHAnsi"/>
          <w:i/>
          <w:iCs/>
          <w:color w:val="auto"/>
          <w:sz w:val="21"/>
          <w:szCs w:val="21"/>
        </w:rPr>
      </w:pPr>
      <w:r w:rsidRPr="00DA0442">
        <w:rPr>
          <w:rFonts w:asciiTheme="majorHAnsi" w:hAnsiTheme="majorHAnsi" w:cstheme="majorHAnsi"/>
          <w:i/>
          <w:iCs/>
          <w:color w:val="auto"/>
          <w:sz w:val="21"/>
          <w:szCs w:val="21"/>
        </w:rPr>
        <w:t xml:space="preserve">Output 2.1. </w:t>
      </w:r>
      <w:r w:rsidR="00E84785" w:rsidRPr="00DA0442">
        <w:rPr>
          <w:rFonts w:asciiTheme="majorHAnsi" w:hAnsiTheme="majorHAnsi" w:cstheme="majorHAnsi"/>
          <w:i/>
          <w:iCs/>
          <w:color w:val="auto"/>
          <w:sz w:val="21"/>
          <w:szCs w:val="21"/>
        </w:rPr>
        <w:t>O</w:t>
      </w:r>
      <w:r w:rsidRPr="00DA0442">
        <w:rPr>
          <w:rFonts w:asciiTheme="majorHAnsi" w:hAnsiTheme="majorHAnsi" w:cstheme="majorHAnsi"/>
          <w:i/>
          <w:iCs/>
          <w:color w:val="auto"/>
          <w:sz w:val="21"/>
          <w:szCs w:val="21"/>
        </w:rPr>
        <w:t xml:space="preserve">pportunities </w:t>
      </w:r>
      <w:r w:rsidR="00E47763" w:rsidRPr="00DA0442">
        <w:rPr>
          <w:rFonts w:asciiTheme="majorHAnsi" w:hAnsiTheme="majorHAnsi" w:cstheme="majorHAnsi"/>
          <w:i/>
          <w:iCs/>
          <w:color w:val="auto"/>
          <w:sz w:val="21"/>
          <w:szCs w:val="21"/>
        </w:rPr>
        <w:t>to boost</w:t>
      </w:r>
      <w:r w:rsidRPr="00DA0442">
        <w:rPr>
          <w:rFonts w:asciiTheme="majorHAnsi" w:hAnsiTheme="majorHAnsi" w:cstheme="majorHAnsi"/>
          <w:i/>
          <w:iCs/>
          <w:color w:val="auto"/>
          <w:sz w:val="21"/>
          <w:szCs w:val="21"/>
        </w:rPr>
        <w:t xml:space="preserve"> economic </w:t>
      </w:r>
      <w:r w:rsidR="00E47763" w:rsidRPr="00DA0442">
        <w:rPr>
          <w:rFonts w:asciiTheme="majorHAnsi" w:hAnsiTheme="majorHAnsi" w:cstheme="majorHAnsi"/>
          <w:i/>
          <w:iCs/>
          <w:color w:val="auto"/>
          <w:sz w:val="21"/>
          <w:szCs w:val="21"/>
        </w:rPr>
        <w:t xml:space="preserve">and social </w:t>
      </w:r>
      <w:r w:rsidRPr="00DA0442">
        <w:rPr>
          <w:rFonts w:asciiTheme="majorHAnsi" w:hAnsiTheme="majorHAnsi" w:cstheme="majorHAnsi"/>
          <w:i/>
          <w:iCs/>
          <w:color w:val="auto"/>
          <w:sz w:val="21"/>
          <w:szCs w:val="21"/>
        </w:rPr>
        <w:t xml:space="preserve">activities through </w:t>
      </w:r>
      <w:r w:rsidR="00E47763" w:rsidRPr="00DA0442">
        <w:rPr>
          <w:rFonts w:asciiTheme="majorHAnsi" w:hAnsiTheme="majorHAnsi" w:cstheme="majorHAnsi"/>
          <w:i/>
          <w:iCs/>
          <w:color w:val="auto"/>
          <w:sz w:val="21"/>
          <w:szCs w:val="21"/>
        </w:rPr>
        <w:t xml:space="preserve">electricity </w:t>
      </w:r>
      <w:r w:rsidRPr="00DA0442">
        <w:rPr>
          <w:rFonts w:asciiTheme="majorHAnsi" w:hAnsiTheme="majorHAnsi" w:cstheme="majorHAnsi"/>
          <w:i/>
          <w:iCs/>
          <w:color w:val="auto"/>
          <w:sz w:val="21"/>
          <w:szCs w:val="21"/>
        </w:rPr>
        <w:t xml:space="preserve">access </w:t>
      </w:r>
      <w:r w:rsidR="00E47763" w:rsidRPr="00DA0442">
        <w:rPr>
          <w:rFonts w:asciiTheme="majorHAnsi" w:hAnsiTheme="majorHAnsi" w:cstheme="majorHAnsi"/>
          <w:i/>
          <w:iCs/>
          <w:color w:val="auto"/>
          <w:sz w:val="21"/>
          <w:szCs w:val="21"/>
        </w:rPr>
        <w:t>and</w:t>
      </w:r>
      <w:r w:rsidRPr="00DA0442">
        <w:rPr>
          <w:rFonts w:asciiTheme="majorHAnsi" w:hAnsiTheme="majorHAnsi" w:cstheme="majorHAnsi"/>
          <w:i/>
          <w:iCs/>
          <w:color w:val="auto"/>
          <w:sz w:val="21"/>
          <w:szCs w:val="21"/>
        </w:rPr>
        <w:t xml:space="preserve"> productive use, with focus on </w:t>
      </w:r>
      <w:r w:rsidR="00037ECA" w:rsidRPr="00DA0442">
        <w:rPr>
          <w:rFonts w:asciiTheme="majorHAnsi" w:hAnsiTheme="majorHAnsi" w:cstheme="majorHAnsi"/>
          <w:i/>
          <w:iCs/>
          <w:color w:val="auto"/>
          <w:sz w:val="21"/>
          <w:szCs w:val="21"/>
        </w:rPr>
        <w:t>minigrid</w:t>
      </w:r>
      <w:r w:rsidRPr="00DA0442">
        <w:rPr>
          <w:rFonts w:asciiTheme="majorHAnsi" w:hAnsiTheme="majorHAnsi" w:cstheme="majorHAnsi"/>
          <w:i/>
          <w:iCs/>
          <w:color w:val="auto"/>
          <w:sz w:val="21"/>
          <w:szCs w:val="21"/>
        </w:rPr>
        <w:t xml:space="preserve">s, </w:t>
      </w:r>
      <w:r w:rsidR="00E84785" w:rsidRPr="00DA0442">
        <w:rPr>
          <w:rFonts w:asciiTheme="majorHAnsi" w:hAnsiTheme="majorHAnsi" w:cstheme="majorHAnsi"/>
          <w:i/>
          <w:iCs/>
          <w:color w:val="auto"/>
          <w:sz w:val="21"/>
          <w:szCs w:val="21"/>
        </w:rPr>
        <w:t>are identified</w:t>
      </w:r>
      <w:r w:rsidR="007F3F74" w:rsidRPr="00DA0442">
        <w:rPr>
          <w:rFonts w:asciiTheme="majorHAnsi" w:hAnsiTheme="majorHAnsi" w:cstheme="majorHAnsi"/>
          <w:i/>
          <w:iCs/>
          <w:color w:val="auto"/>
          <w:sz w:val="21"/>
          <w:szCs w:val="21"/>
        </w:rPr>
        <w:t xml:space="preserve"> and innovation is promoted</w:t>
      </w:r>
    </w:p>
    <w:p w14:paraId="19169F92" w14:textId="77777777" w:rsidR="009C070B" w:rsidRPr="00DA0442" w:rsidRDefault="009C070B" w:rsidP="00257781">
      <w:pPr>
        <w:pBdr>
          <w:top w:val="nil"/>
          <w:left w:val="nil"/>
          <w:bottom w:val="nil"/>
          <w:right w:val="nil"/>
          <w:between w:val="nil"/>
        </w:pBdr>
        <w:spacing w:after="0"/>
      </w:pPr>
    </w:p>
    <w:p w14:paraId="73B155CD" w14:textId="53F217CD" w:rsidR="009C070B" w:rsidRPr="00DA0442" w:rsidRDefault="009C070B" w:rsidP="009C070B">
      <w:pPr>
        <w:rPr>
          <w:rFonts w:asciiTheme="majorHAnsi" w:hAnsiTheme="majorHAnsi" w:cstheme="majorHAnsi"/>
          <w:szCs w:val="20"/>
          <w:u w:val="single"/>
        </w:rPr>
      </w:pPr>
      <w:r w:rsidRPr="00DA0442">
        <w:rPr>
          <w:rFonts w:asciiTheme="majorHAnsi" w:hAnsiTheme="majorHAnsi" w:cstheme="majorHAnsi"/>
          <w:szCs w:val="20"/>
          <w:u w:val="single"/>
        </w:rPr>
        <w:t xml:space="preserve">Activity 2.1.1. Conduct </w:t>
      </w:r>
      <w:r w:rsidR="00E47763" w:rsidRPr="00DA0442">
        <w:rPr>
          <w:rFonts w:asciiTheme="majorHAnsi" w:hAnsiTheme="majorHAnsi" w:cstheme="majorHAnsi"/>
          <w:szCs w:val="20"/>
          <w:u w:val="single"/>
        </w:rPr>
        <w:t xml:space="preserve">an analysis on key national rural economic outputs and their value chains, and social </w:t>
      </w:r>
      <w:r w:rsidR="00470B8D" w:rsidRPr="00DA0442">
        <w:rPr>
          <w:rFonts w:asciiTheme="majorHAnsi" w:hAnsiTheme="majorHAnsi" w:cstheme="majorHAnsi"/>
          <w:szCs w:val="20"/>
          <w:u w:val="single"/>
        </w:rPr>
        <w:t>activities</w:t>
      </w:r>
    </w:p>
    <w:p w14:paraId="496DA319" w14:textId="1C251198" w:rsidR="00E47763" w:rsidRPr="00DA0442" w:rsidRDefault="00B000C6" w:rsidP="009C070B">
      <w:pPr>
        <w:rPr>
          <w:rFonts w:asciiTheme="majorHAnsi" w:hAnsiTheme="majorHAnsi" w:cstheme="majorHAnsi"/>
          <w:szCs w:val="20"/>
        </w:rPr>
      </w:pPr>
      <w:r w:rsidRPr="00DA0442">
        <w:rPr>
          <w:rFonts w:asciiTheme="majorHAnsi" w:hAnsiTheme="majorHAnsi" w:cstheme="majorHAnsi"/>
          <w:szCs w:val="20"/>
        </w:rPr>
        <w:t xml:space="preserve">As part of the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market development and scale-up efforts, a</w:t>
      </w:r>
      <w:r w:rsidR="00E47763" w:rsidRPr="00DA0442">
        <w:rPr>
          <w:rFonts w:asciiTheme="majorHAnsi" w:hAnsiTheme="majorHAnsi" w:cstheme="majorHAnsi"/>
          <w:szCs w:val="20"/>
        </w:rPr>
        <w:t xml:space="preserve"> mapping of relevant high </w:t>
      </w:r>
      <w:r w:rsidR="00470B8D" w:rsidRPr="00DA0442">
        <w:rPr>
          <w:rFonts w:asciiTheme="majorHAnsi" w:hAnsiTheme="majorHAnsi" w:cstheme="majorHAnsi"/>
          <w:szCs w:val="20"/>
        </w:rPr>
        <w:t xml:space="preserve">potential </w:t>
      </w:r>
      <w:r w:rsidR="00E47763" w:rsidRPr="00DA0442">
        <w:rPr>
          <w:rFonts w:asciiTheme="majorHAnsi" w:hAnsiTheme="majorHAnsi" w:cstheme="majorHAnsi"/>
          <w:szCs w:val="20"/>
        </w:rPr>
        <w:t>value chains</w:t>
      </w:r>
      <w:r w:rsidR="00470B8D" w:rsidRPr="00DA0442">
        <w:rPr>
          <w:rFonts w:asciiTheme="majorHAnsi" w:hAnsiTheme="majorHAnsi" w:cstheme="majorHAnsi"/>
          <w:szCs w:val="20"/>
        </w:rPr>
        <w:t xml:space="preserve"> (in economic and social terms)</w:t>
      </w:r>
      <w:r w:rsidR="00E47763" w:rsidRPr="00DA0442">
        <w:rPr>
          <w:rFonts w:asciiTheme="majorHAnsi" w:hAnsiTheme="majorHAnsi" w:cstheme="majorHAnsi"/>
          <w:szCs w:val="20"/>
        </w:rPr>
        <w:t xml:space="preserve"> </w:t>
      </w:r>
      <w:r w:rsidR="00470B8D" w:rsidRPr="00DA0442">
        <w:rPr>
          <w:rFonts w:asciiTheme="majorHAnsi" w:hAnsiTheme="majorHAnsi" w:cstheme="majorHAnsi"/>
          <w:szCs w:val="20"/>
        </w:rPr>
        <w:t>with</w:t>
      </w:r>
      <w:r w:rsidR="00E47763" w:rsidRPr="00DA0442">
        <w:rPr>
          <w:rFonts w:asciiTheme="majorHAnsi" w:hAnsiTheme="majorHAnsi" w:cstheme="majorHAnsi"/>
          <w:szCs w:val="20"/>
        </w:rPr>
        <w:t xml:space="preserve"> possible linkages </w:t>
      </w:r>
      <w:r w:rsidR="00470B8D" w:rsidRPr="00DA0442">
        <w:rPr>
          <w:rFonts w:asciiTheme="majorHAnsi" w:hAnsiTheme="majorHAnsi" w:cstheme="majorHAnsi"/>
          <w:szCs w:val="20"/>
        </w:rPr>
        <w:t>between those and energy use will be focuse</w:t>
      </w:r>
      <w:r w:rsidRPr="00DA0442">
        <w:rPr>
          <w:rFonts w:asciiTheme="majorHAnsi" w:hAnsiTheme="majorHAnsi" w:cstheme="majorHAnsi"/>
          <w:szCs w:val="20"/>
        </w:rPr>
        <w:t>d</w:t>
      </w:r>
      <w:r w:rsidR="00470B8D" w:rsidRPr="00DA0442">
        <w:rPr>
          <w:rFonts w:asciiTheme="majorHAnsi" w:hAnsiTheme="majorHAnsi" w:cstheme="majorHAnsi"/>
          <w:szCs w:val="20"/>
        </w:rPr>
        <w:t xml:space="preserve"> upon (incl. stakeholder mapping)</w:t>
      </w:r>
      <w:r w:rsidRPr="00DA0442">
        <w:rPr>
          <w:rFonts w:asciiTheme="majorHAnsi" w:hAnsiTheme="majorHAnsi" w:cstheme="majorHAnsi"/>
          <w:szCs w:val="20"/>
        </w:rPr>
        <w:t xml:space="preserve"> at national level, including the 3 selected pilot sites (See Output 2.2)</w:t>
      </w:r>
      <w:r w:rsidR="00470B8D" w:rsidRPr="00DA0442">
        <w:rPr>
          <w:rFonts w:asciiTheme="majorHAnsi" w:hAnsiTheme="majorHAnsi" w:cstheme="majorHAnsi"/>
          <w:szCs w:val="20"/>
        </w:rPr>
        <w:t>. The analysis will include optimization opportunities through better energy services (</w:t>
      </w:r>
      <w:r w:rsidR="007F3F74" w:rsidRPr="00DA0442">
        <w:rPr>
          <w:rFonts w:asciiTheme="majorHAnsi" w:hAnsiTheme="majorHAnsi" w:cstheme="majorHAnsi"/>
          <w:szCs w:val="20"/>
        </w:rPr>
        <w:t>e.g.,</w:t>
      </w:r>
      <w:r w:rsidR="00470B8D" w:rsidRPr="00DA0442">
        <w:rPr>
          <w:rFonts w:asciiTheme="majorHAnsi" w:hAnsiTheme="majorHAnsi" w:cstheme="majorHAnsi"/>
          <w:szCs w:val="20"/>
        </w:rPr>
        <w:t xml:space="preserve"> more reliable and/or affordable) for value chains using energy and more high-touch opportunities to support new initiatives in rural areas. </w:t>
      </w:r>
    </w:p>
    <w:p w14:paraId="53C770A8" w14:textId="5520B987" w:rsidR="00035B20" w:rsidRPr="00DA0442" w:rsidRDefault="00035B20" w:rsidP="00035B20">
      <w:pPr>
        <w:rPr>
          <w:rFonts w:asciiTheme="majorHAnsi" w:hAnsiTheme="majorHAnsi" w:cstheme="majorHAnsi"/>
          <w:szCs w:val="20"/>
          <w:u w:val="single"/>
        </w:rPr>
      </w:pPr>
      <w:r w:rsidRPr="00DA0442">
        <w:rPr>
          <w:rFonts w:asciiTheme="majorHAnsi" w:hAnsiTheme="majorHAnsi" w:cstheme="majorHAnsi"/>
          <w:szCs w:val="20"/>
          <w:u w:val="single"/>
        </w:rPr>
        <w:t>Activity 2.1.2. Organiz</w:t>
      </w:r>
      <w:r w:rsidR="00EF70BE" w:rsidRPr="00DA0442">
        <w:rPr>
          <w:rFonts w:asciiTheme="majorHAnsi" w:hAnsiTheme="majorHAnsi" w:cstheme="majorHAnsi"/>
          <w:szCs w:val="20"/>
          <w:u w:val="single"/>
        </w:rPr>
        <w:t>e</w:t>
      </w:r>
      <w:r w:rsidRPr="00DA0442">
        <w:rPr>
          <w:rFonts w:asciiTheme="majorHAnsi" w:hAnsiTheme="majorHAnsi" w:cstheme="majorHAnsi"/>
          <w:szCs w:val="20"/>
          <w:u w:val="single"/>
        </w:rPr>
        <w:t xml:space="preserve"> an innovation start-up contest around rural electrification through </w:t>
      </w:r>
      <w:r w:rsidR="00037ECA" w:rsidRPr="00DA0442">
        <w:rPr>
          <w:rFonts w:asciiTheme="majorHAnsi" w:hAnsiTheme="majorHAnsi" w:cstheme="majorHAnsi"/>
          <w:szCs w:val="20"/>
          <w:u w:val="single"/>
        </w:rPr>
        <w:t>minigrid</w:t>
      </w:r>
      <w:r w:rsidRPr="00DA0442">
        <w:rPr>
          <w:rFonts w:asciiTheme="majorHAnsi" w:hAnsiTheme="majorHAnsi" w:cstheme="majorHAnsi"/>
          <w:szCs w:val="20"/>
          <w:u w:val="single"/>
        </w:rPr>
        <w:t>s</w:t>
      </w:r>
    </w:p>
    <w:p w14:paraId="0C561F25" w14:textId="658B139C" w:rsidR="00035B20" w:rsidRPr="00DA0442" w:rsidRDefault="00035B20" w:rsidP="009C070B">
      <w:pPr>
        <w:rPr>
          <w:rFonts w:asciiTheme="majorHAnsi" w:hAnsiTheme="majorHAnsi" w:cstheme="majorHAnsi"/>
          <w:szCs w:val="20"/>
        </w:rPr>
      </w:pPr>
      <w:r w:rsidRPr="00DA0442">
        <w:rPr>
          <w:rFonts w:asciiTheme="majorHAnsi" w:hAnsiTheme="majorHAnsi" w:cstheme="majorHAnsi"/>
          <w:szCs w:val="20"/>
        </w:rPr>
        <w:t>With the support of ANADEN</w:t>
      </w:r>
      <w:r w:rsidR="007F3F74" w:rsidRPr="00DA0442">
        <w:rPr>
          <w:rFonts w:asciiTheme="majorHAnsi" w:hAnsiTheme="majorHAnsi" w:cstheme="majorHAnsi"/>
          <w:szCs w:val="20"/>
        </w:rPr>
        <w:t xml:space="preserve"> (National Agency for Digital Development)</w:t>
      </w:r>
      <w:r w:rsidR="004F461F" w:rsidRPr="00DA0442">
        <w:rPr>
          <w:rFonts w:asciiTheme="majorHAnsi" w:hAnsiTheme="majorHAnsi" w:cstheme="majorHAnsi"/>
          <w:szCs w:val="20"/>
        </w:rPr>
        <w:t xml:space="preserve">, </w:t>
      </w:r>
      <w:r w:rsidR="006A524B" w:rsidRPr="00DA0442">
        <w:rPr>
          <w:rFonts w:asciiTheme="majorHAnsi" w:hAnsiTheme="majorHAnsi" w:cstheme="majorHAnsi"/>
          <w:szCs w:val="20"/>
        </w:rPr>
        <w:t>the</w:t>
      </w:r>
      <w:r w:rsidR="004F461F" w:rsidRPr="00DA0442">
        <w:rPr>
          <w:rFonts w:asciiTheme="majorHAnsi" w:hAnsiTheme="majorHAnsi" w:cstheme="majorHAnsi"/>
          <w:szCs w:val="20"/>
        </w:rPr>
        <w:t xml:space="preserve"> technical university</w:t>
      </w:r>
      <w:r w:rsidR="006A524B" w:rsidRPr="00DA0442">
        <w:rPr>
          <w:rFonts w:asciiTheme="majorHAnsi" w:hAnsiTheme="majorHAnsi" w:cstheme="majorHAnsi"/>
          <w:szCs w:val="20"/>
        </w:rPr>
        <w:t xml:space="preserve"> IUT</w:t>
      </w:r>
      <w:r w:rsidR="004F461F" w:rsidRPr="00DA0442">
        <w:rPr>
          <w:rFonts w:asciiTheme="majorHAnsi" w:hAnsiTheme="majorHAnsi" w:cstheme="majorHAnsi"/>
          <w:szCs w:val="20"/>
        </w:rPr>
        <w:t xml:space="preserve"> and NGO Girls and Tech</w:t>
      </w:r>
      <w:r w:rsidRPr="00DA0442">
        <w:rPr>
          <w:rFonts w:asciiTheme="majorHAnsi" w:hAnsiTheme="majorHAnsi" w:cstheme="majorHAnsi"/>
          <w:szCs w:val="20"/>
        </w:rPr>
        <w:t xml:space="preserve">, </w:t>
      </w:r>
      <w:r w:rsidR="007F3F74" w:rsidRPr="00DA0442">
        <w:rPr>
          <w:rFonts w:asciiTheme="majorHAnsi" w:hAnsiTheme="majorHAnsi" w:cstheme="majorHAnsi"/>
          <w:szCs w:val="20"/>
        </w:rPr>
        <w:t xml:space="preserve">a national contest on innovation along rural development through solar </w:t>
      </w:r>
      <w:r w:rsidR="00037ECA" w:rsidRPr="00DA0442">
        <w:rPr>
          <w:rFonts w:asciiTheme="majorHAnsi" w:hAnsiTheme="majorHAnsi" w:cstheme="majorHAnsi"/>
          <w:szCs w:val="20"/>
        </w:rPr>
        <w:t>minigrid</w:t>
      </w:r>
      <w:r w:rsidR="007F3F74" w:rsidRPr="00DA0442">
        <w:rPr>
          <w:rFonts w:asciiTheme="majorHAnsi" w:hAnsiTheme="majorHAnsi" w:cstheme="majorHAnsi"/>
          <w:szCs w:val="20"/>
        </w:rPr>
        <w:t xml:space="preserve">s will be organized. </w:t>
      </w:r>
      <w:r w:rsidR="004B7AA4" w:rsidRPr="00DA0442">
        <w:rPr>
          <w:rFonts w:asciiTheme="majorHAnsi" w:hAnsiTheme="majorHAnsi" w:cstheme="majorHAnsi"/>
          <w:szCs w:val="20"/>
        </w:rPr>
        <w:t xml:space="preserve">All contestants will be invited to showcase the innovative side of their products, services, business models that can be applied to at least one of the 3 pilot sites (can also be used at national level or more). Businesses related to energy services, value chains fostered by energy such as food production and processing, purchasing, financing, money collection, etc. are welcome to join. </w:t>
      </w:r>
      <w:r w:rsidR="007F3F74" w:rsidRPr="00DA0442">
        <w:rPr>
          <w:rFonts w:asciiTheme="majorHAnsi" w:hAnsiTheme="majorHAnsi" w:cstheme="majorHAnsi"/>
          <w:szCs w:val="20"/>
        </w:rPr>
        <w:t>Start-ups le</w:t>
      </w:r>
      <w:r w:rsidR="00D638BE" w:rsidRPr="00DA0442">
        <w:rPr>
          <w:rFonts w:asciiTheme="majorHAnsi" w:hAnsiTheme="majorHAnsi" w:cstheme="majorHAnsi"/>
          <w:szCs w:val="20"/>
        </w:rPr>
        <w:t>d</w:t>
      </w:r>
      <w:r w:rsidR="007F3F74" w:rsidRPr="00DA0442">
        <w:rPr>
          <w:rFonts w:asciiTheme="majorHAnsi" w:hAnsiTheme="majorHAnsi" w:cstheme="majorHAnsi"/>
          <w:szCs w:val="20"/>
        </w:rPr>
        <w:t xml:space="preserve"> by youth and women will be favored to participate to this event.</w:t>
      </w:r>
      <w:r w:rsidR="0093063B" w:rsidRPr="00DA0442">
        <w:rPr>
          <w:rFonts w:asciiTheme="majorHAnsi" w:hAnsiTheme="majorHAnsi" w:cstheme="majorHAnsi"/>
          <w:szCs w:val="20"/>
        </w:rPr>
        <w:t xml:space="preserve"> A monetary prize, increased visibility and integration into one or more </w:t>
      </w:r>
      <w:r w:rsidR="00037ECA" w:rsidRPr="00DA0442">
        <w:rPr>
          <w:rFonts w:asciiTheme="majorHAnsi" w:hAnsiTheme="majorHAnsi" w:cstheme="majorHAnsi"/>
          <w:szCs w:val="20"/>
        </w:rPr>
        <w:t>minigrid</w:t>
      </w:r>
      <w:r w:rsidR="0093063B" w:rsidRPr="00DA0442">
        <w:rPr>
          <w:rFonts w:asciiTheme="majorHAnsi" w:hAnsiTheme="majorHAnsi" w:cstheme="majorHAnsi"/>
          <w:szCs w:val="20"/>
        </w:rPr>
        <w:t xml:space="preserve"> sites will be granted for the winner(s).</w:t>
      </w:r>
    </w:p>
    <w:p w14:paraId="30EE9A04" w14:textId="77777777" w:rsidR="00470B8D" w:rsidRPr="00DA0442" w:rsidRDefault="00470B8D" w:rsidP="009C070B">
      <w:pPr>
        <w:rPr>
          <w:rFonts w:asciiTheme="majorHAnsi" w:hAnsiTheme="majorHAnsi" w:cstheme="majorHAnsi"/>
          <w:szCs w:val="20"/>
        </w:rPr>
      </w:pPr>
    </w:p>
    <w:p w14:paraId="1DB5548A" w14:textId="237C2256" w:rsidR="00470B8D" w:rsidRPr="00DA0442" w:rsidRDefault="00470B8D" w:rsidP="007B4CEC">
      <w:pPr>
        <w:pStyle w:val="GEFFieldtoFillout"/>
        <w:shd w:val="clear" w:color="auto" w:fill="D9E2F3" w:themeFill="accent1" w:themeFillTint="33"/>
        <w:ind w:left="0"/>
        <w:jc w:val="both"/>
        <w:rPr>
          <w:rFonts w:asciiTheme="majorHAnsi" w:hAnsiTheme="majorHAnsi" w:cstheme="majorHAnsi"/>
          <w:i/>
          <w:iCs/>
          <w:color w:val="auto"/>
          <w:sz w:val="21"/>
          <w:szCs w:val="21"/>
        </w:rPr>
      </w:pPr>
      <w:r w:rsidRPr="00DA0442">
        <w:rPr>
          <w:rFonts w:asciiTheme="majorHAnsi" w:hAnsiTheme="majorHAnsi" w:cstheme="majorHAnsi"/>
          <w:i/>
          <w:iCs/>
          <w:color w:val="auto"/>
          <w:sz w:val="21"/>
          <w:szCs w:val="21"/>
        </w:rPr>
        <w:t xml:space="preserve">Output 2.2. Pilots developed, including on productive use/innovative appliances and modular hardware/system design, leading to cost-reduction in </w:t>
      </w:r>
      <w:r w:rsidR="00037ECA" w:rsidRPr="00DA0442">
        <w:rPr>
          <w:rFonts w:asciiTheme="majorHAnsi" w:hAnsiTheme="majorHAnsi" w:cstheme="majorHAnsi"/>
          <w:i/>
          <w:iCs/>
          <w:color w:val="auto"/>
          <w:sz w:val="21"/>
          <w:szCs w:val="21"/>
        </w:rPr>
        <w:t>minigrid</w:t>
      </w:r>
      <w:r w:rsidRPr="00DA0442">
        <w:rPr>
          <w:rFonts w:asciiTheme="majorHAnsi" w:hAnsiTheme="majorHAnsi" w:cstheme="majorHAnsi"/>
          <w:i/>
          <w:iCs/>
          <w:color w:val="auto"/>
          <w:sz w:val="21"/>
          <w:szCs w:val="21"/>
        </w:rPr>
        <w:t>s</w:t>
      </w:r>
    </w:p>
    <w:p w14:paraId="221489FD" w14:textId="19A28BB4" w:rsidR="00064A5F" w:rsidRPr="00DA0442" w:rsidRDefault="00064A5F" w:rsidP="001D0B6C">
      <w:pPr>
        <w:rPr>
          <w:rFonts w:asciiTheme="majorHAnsi" w:hAnsiTheme="majorHAnsi" w:cstheme="majorBidi"/>
        </w:rPr>
      </w:pPr>
      <w:r w:rsidRPr="00DA0442">
        <w:rPr>
          <w:rFonts w:asciiTheme="majorHAnsi" w:hAnsiTheme="majorHAnsi" w:cstheme="majorBidi"/>
        </w:rPr>
        <w:t xml:space="preserve">Targeted communities </w:t>
      </w:r>
      <w:r w:rsidR="36F631EF" w:rsidRPr="00DA0442">
        <w:rPr>
          <w:rFonts w:asciiTheme="majorHAnsi" w:hAnsiTheme="majorHAnsi" w:cstheme="majorBidi"/>
        </w:rPr>
        <w:t xml:space="preserve">have been </w:t>
      </w:r>
      <w:r w:rsidRPr="00DA0442">
        <w:rPr>
          <w:rFonts w:asciiTheme="majorHAnsi" w:hAnsiTheme="majorHAnsi" w:cstheme="majorBidi"/>
        </w:rPr>
        <w:t xml:space="preserve">involved since </w:t>
      </w:r>
      <w:r w:rsidR="7E6B5764" w:rsidRPr="00DA0442">
        <w:rPr>
          <w:rFonts w:asciiTheme="majorHAnsi" w:hAnsiTheme="majorHAnsi" w:cstheme="majorBidi"/>
        </w:rPr>
        <w:t xml:space="preserve">the </w:t>
      </w:r>
      <w:r w:rsidR="00D93541" w:rsidRPr="00DA0442">
        <w:rPr>
          <w:rFonts w:asciiTheme="majorHAnsi" w:hAnsiTheme="majorHAnsi" w:cstheme="majorBidi"/>
        </w:rPr>
        <w:t>project design phase (PPG)</w:t>
      </w:r>
      <w:r w:rsidRPr="00DA0442">
        <w:rPr>
          <w:rFonts w:asciiTheme="majorHAnsi" w:hAnsiTheme="majorHAnsi" w:cstheme="majorBidi"/>
        </w:rPr>
        <w:t xml:space="preserve"> and will continue to be a critical part of the pilot project design, implementation, operationalization and sustainability.</w:t>
      </w:r>
    </w:p>
    <w:p w14:paraId="18BAD0EA" w14:textId="1B36C816" w:rsidR="009B4F25" w:rsidRPr="00DA0442" w:rsidRDefault="009B4F25" w:rsidP="009B4F25">
      <w:r w:rsidRPr="00DA0442">
        <w:rPr>
          <w:rFonts w:asciiTheme="majorHAnsi" w:hAnsiTheme="majorHAnsi"/>
          <w:noProof/>
        </w:rPr>
        <mc:AlternateContent>
          <mc:Choice Requires="wps">
            <w:drawing>
              <wp:anchor distT="45720" distB="45720" distL="114300" distR="114300" simplePos="0" relativeHeight="251658249" behindDoc="0" locked="0" layoutInCell="1" allowOverlap="1" wp14:anchorId="1FA6B45C" wp14:editId="5E32E204">
                <wp:simplePos x="0" y="0"/>
                <wp:positionH relativeFrom="margin">
                  <wp:align>left</wp:align>
                </wp:positionH>
                <wp:positionV relativeFrom="paragraph">
                  <wp:posOffset>235585</wp:posOffset>
                </wp:positionV>
                <wp:extent cx="6080760" cy="1404620"/>
                <wp:effectExtent l="0" t="0" r="15240" b="114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0760" cy="1404620"/>
                        </a:xfrm>
                        <a:prstGeom prst="rect">
                          <a:avLst/>
                        </a:prstGeom>
                        <a:solidFill>
                          <a:srgbClr val="FFFFFF"/>
                        </a:solidFill>
                        <a:ln w="9525">
                          <a:solidFill>
                            <a:srgbClr val="000000"/>
                          </a:solidFill>
                          <a:miter lim="800000"/>
                          <a:headEnd/>
                          <a:tailEnd/>
                        </a:ln>
                      </wps:spPr>
                      <wps:txbx>
                        <w:txbxContent>
                          <w:p w14:paraId="65500B2F" w14:textId="77777777" w:rsidR="00126D25" w:rsidRPr="00212462" w:rsidRDefault="00126D25" w:rsidP="009B4F25">
                            <w:pPr>
                              <w:pStyle w:val="Caption"/>
                              <w:rPr>
                                <w:b w:val="0"/>
                                <w:bCs w:val="0"/>
                                <w:noProof/>
                                <w:color w:val="FFFFFF" w:themeColor="background1"/>
                              </w:rPr>
                            </w:pPr>
                            <w:r w:rsidRPr="00212462">
                              <w:rPr>
                                <w:lang w:val="nb-NO"/>
                              </w:rPr>
                              <w:t xml:space="preserve">Box  </w:t>
                            </w:r>
                            <w:r w:rsidRPr="00212462">
                              <w:t>5:</w:t>
                            </w:r>
                            <w:r w:rsidRPr="00212462">
                              <w:rPr>
                                <w:lang w:val="nb-NO"/>
                              </w:rPr>
                              <w:t xml:space="preserve"> </w:t>
                            </w:r>
                            <w:r w:rsidRPr="00212462">
                              <w:rPr>
                                <w:bCs w:val="0"/>
                              </w:rPr>
                              <w:t>Pilots and the Project’s Environmental Safeguards Management Framework (ESMF)</w:t>
                            </w:r>
                          </w:p>
                          <w:p w14:paraId="4AC9E4D0" w14:textId="77777777" w:rsidR="00126D25" w:rsidRPr="00212462" w:rsidRDefault="00126D25" w:rsidP="009B4F25">
                            <w:pPr>
                              <w:rPr>
                                <w:szCs w:val="20"/>
                              </w:rPr>
                            </w:pPr>
                          </w:p>
                          <w:p w14:paraId="3E5BD821" w14:textId="6115A2B8" w:rsidR="00126D25" w:rsidRDefault="00126D25" w:rsidP="009B4F25">
                            <w:pPr>
                              <w:rPr>
                                <w:szCs w:val="20"/>
                              </w:rPr>
                            </w:pPr>
                            <w:r w:rsidRPr="00212462">
                              <w:rPr>
                                <w:szCs w:val="20"/>
                              </w:rPr>
                              <w:t xml:space="preserve">Pilot minigrids funded by GEF INV are required to comply with all the relevant national standards of the country as well as UNDP standards on social and environmental safeguards, gender equity and stakeholder consultation. In support of this, an Environmental Safeguards Management Framework (ESMF), developed for the program, a gender action plan and stakeholder engagement plan accompany this ProDoc. The ESMF is structured as a program-wide framework that provides guidance that is both generically applicable to all AMP country projects as well as country specific. This guidance will have to be incorporated and considered in developing the environmental and social impact assessments and management plans for pilot minigrids. </w:t>
                            </w:r>
                          </w:p>
                          <w:p w14:paraId="161062EF" w14:textId="77777777" w:rsidR="00212462" w:rsidRPr="00212462" w:rsidRDefault="00212462" w:rsidP="009B4F25">
                            <w:pPr>
                              <w:rPr>
                                <w:szCs w:val="20"/>
                              </w:rPr>
                            </w:pPr>
                          </w:p>
                          <w:p w14:paraId="1B986F5A" w14:textId="28464BD3" w:rsidR="00126D25" w:rsidRPr="009B4F25" w:rsidRDefault="00126D25" w:rsidP="009B4F25">
                            <w:pPr>
                              <w:rPr>
                                <w:szCs w:val="20"/>
                              </w:rPr>
                            </w:pPr>
                            <w:r w:rsidRPr="00212462">
                              <w:rPr>
                                <w:szCs w:val="20"/>
                              </w:rPr>
                              <w:t>A critical consideration under this ESMF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p w14:paraId="378E8A14" w14:textId="6ABEDE4E" w:rsidR="00126D25" w:rsidRPr="00E2701A" w:rsidRDefault="00126D25" w:rsidP="009B4F25">
                            <w:pPr>
                              <w:spacing w:after="0"/>
                              <w:rPr>
                                <w:color w:val="000000" w:themeColor="text1"/>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A6B45C" id="_x0000_s1030" type="#_x0000_t202" style="position:absolute;left:0;text-align:left;margin-left:0;margin-top:18.55pt;width:478.8pt;height:110.6pt;z-index:251658249;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">
                <v:textbox style="mso-fit-shape-to-text:t">
                  <w:txbxContent>
                    <w:p w14:paraId="65500B2F" w14:textId="77777777" w:rsidR="00126D25" w:rsidRPr="00212462" w:rsidRDefault="00126D25" w:rsidP="009B4F25">
                      <w:pPr>
                        <w:pStyle w:val="Caption"/>
                        <w:rPr>
                          <w:b w:val="0"/>
                          <w:bCs w:val="0"/>
                          <w:noProof/>
                          <w:color w:val="FFFFFF" w:themeColor="background1"/>
                        </w:rPr>
                      </w:pPr>
                      <w:r w:rsidRPr="00212462">
                        <w:rPr>
                          <w:lang w:val="nb-NO"/>
                        </w:rPr>
                        <w:t xml:space="preserve">Box  </w:t>
                      </w:r>
                      <w:r w:rsidRPr="00212462">
                        <w:t>5:</w:t>
                      </w:r>
                      <w:r w:rsidRPr="00212462">
                        <w:rPr>
                          <w:lang w:val="nb-NO"/>
                        </w:rPr>
                        <w:t xml:space="preserve"> </w:t>
                      </w:r>
                      <w:r w:rsidRPr="00212462">
                        <w:rPr>
                          <w:bCs w:val="0"/>
                        </w:rPr>
                        <w:t>Pilots and the Project’s Environmental Safeguards Management Framework (ESMF)</w:t>
                      </w:r>
                    </w:p>
                    <w:p w14:paraId="4AC9E4D0" w14:textId="77777777" w:rsidR="00126D25" w:rsidRPr="00212462" w:rsidRDefault="00126D25" w:rsidP="009B4F25">
                      <w:pPr>
                        <w:rPr>
                          <w:szCs w:val="20"/>
                        </w:rPr>
                      </w:pPr>
                    </w:p>
                    <w:p w14:paraId="3E5BD821" w14:textId="6115A2B8" w:rsidR="00126D25" w:rsidRDefault="00126D25" w:rsidP="009B4F25">
                      <w:pPr>
                        <w:rPr>
                          <w:szCs w:val="20"/>
                        </w:rPr>
                      </w:pPr>
                      <w:r w:rsidRPr="00212462">
                        <w:rPr>
                          <w:szCs w:val="20"/>
                        </w:rPr>
                        <w:t xml:space="preserve">Pilot minigrids funded by GEF INV are required to comply with all the relevant national standards of the country as well as UNDP standards on social and environmental safeguards, gender equity and stakeholder consultation. In support of this, an Environmental Safeguards Management Framework (ESMF), developed for the program, a gender action plan and stakeholder engagement plan accompany this ProDoc. The ESMF is structured as a program-wide framework that provides guidance that is both generically applicable to all AMP country projects as well as country specific. This guidance will have to be incorporated and considered in developing the environmental and social impact assessments and management plans for pilot minigrids. </w:t>
                      </w:r>
                    </w:p>
                    <w:p w14:paraId="161062EF" w14:textId="77777777" w:rsidR="00212462" w:rsidRPr="00212462" w:rsidRDefault="00212462" w:rsidP="009B4F25">
                      <w:pPr>
                        <w:rPr>
                          <w:szCs w:val="20"/>
                        </w:rPr>
                      </w:pPr>
                    </w:p>
                    <w:p w14:paraId="1B986F5A" w14:textId="28464BD3" w:rsidR="00126D25" w:rsidRPr="009B4F25" w:rsidRDefault="00126D25" w:rsidP="009B4F25">
                      <w:pPr>
                        <w:rPr>
                          <w:szCs w:val="20"/>
                        </w:rPr>
                      </w:pPr>
                      <w:r w:rsidRPr="00212462">
                        <w:rPr>
                          <w:szCs w:val="20"/>
                        </w:rPr>
                        <w:t>A critical consideration under this ESMF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p w14:paraId="378E8A14" w14:textId="6ABEDE4E" w:rsidR="00126D25" w:rsidRPr="00E2701A" w:rsidRDefault="00126D25" w:rsidP="009B4F25">
                      <w:pPr>
                        <w:spacing w:after="0"/>
                        <w:rPr>
                          <w:color w:val="000000" w:themeColor="text1"/>
                          <w:sz w:val="18"/>
                          <w:szCs w:val="18"/>
                        </w:rPr>
                      </w:pPr>
                    </w:p>
                  </w:txbxContent>
                </v:textbox>
                <w10:wrap type="square" anchorx="margin"/>
              </v:shape>
            </w:pict>
          </mc:Fallback>
        </mc:AlternateContent>
      </w:r>
    </w:p>
    <w:p w14:paraId="1AF3F205" w14:textId="77777777" w:rsidR="009B4F25" w:rsidRPr="00DA0442" w:rsidRDefault="009B4F25" w:rsidP="009B4F25"/>
    <w:p w14:paraId="7AEF2475" w14:textId="0FA2DFE6" w:rsidR="001E675F" w:rsidRPr="00DA0442" w:rsidRDefault="00E46AE8" w:rsidP="00CB1E29">
      <w:pPr>
        <w:spacing w:after="0"/>
        <w:rPr>
          <w:u w:val="single"/>
        </w:rPr>
      </w:pPr>
      <w:r w:rsidRPr="00DA0442">
        <w:rPr>
          <w:u w:val="single"/>
        </w:rPr>
        <w:lastRenderedPageBreak/>
        <w:t>Activity 2.2.</w:t>
      </w:r>
      <w:r w:rsidR="001E675F" w:rsidRPr="00DA0442">
        <w:rPr>
          <w:u w:val="single"/>
        </w:rPr>
        <w:t>1 Develop a detailed project plan (the project’s ‘</w:t>
      </w:r>
      <w:r w:rsidR="00037ECA" w:rsidRPr="00DA0442">
        <w:rPr>
          <w:u w:val="single"/>
        </w:rPr>
        <w:t>Minigrid</w:t>
      </w:r>
      <w:r w:rsidR="001E675F" w:rsidRPr="00DA0442">
        <w:rPr>
          <w:u w:val="single"/>
        </w:rPr>
        <w:t xml:space="preserve"> Pilot Plan’) for advancing the project’s </w:t>
      </w:r>
      <w:r w:rsidR="00037ECA" w:rsidRPr="00DA0442">
        <w:rPr>
          <w:u w:val="single"/>
        </w:rPr>
        <w:t>minigrid</w:t>
      </w:r>
      <w:r w:rsidR="001E675F" w:rsidRPr="00DA0442">
        <w:rPr>
          <w:u w:val="single"/>
        </w:rPr>
        <w:t xml:space="preserve"> pilot(s).</w:t>
      </w:r>
      <w:r w:rsidR="001E675F" w:rsidRPr="00DA0442">
        <w:t xml:space="preserve"> </w:t>
      </w:r>
    </w:p>
    <w:p w14:paraId="43569CEE" w14:textId="77777777" w:rsidR="001E675F" w:rsidRPr="00DA0442" w:rsidRDefault="001E675F" w:rsidP="001E675F">
      <w:pPr>
        <w:spacing w:after="0"/>
      </w:pPr>
    </w:p>
    <w:p w14:paraId="6CCF3D2F" w14:textId="635B8BF6" w:rsidR="001E675F" w:rsidRPr="00DA0442" w:rsidRDefault="00EA3B73" w:rsidP="00333B02">
      <w:pPr>
        <w:spacing w:after="0"/>
      </w:pPr>
      <w:r w:rsidRPr="00DA0442">
        <w:t xml:space="preserve">Building on the initial guidance in this prodoc, </w:t>
      </w:r>
      <w:r w:rsidR="00643F7B" w:rsidRPr="00DA0442">
        <w:t>t</w:t>
      </w:r>
      <w:r w:rsidR="001E675F" w:rsidRPr="00DA0442">
        <w:t>he PMU will lead and develop, in close collaboration with other stakeholders and support from the AMP Regional Project, a detailed project plan (the project’s ‘</w:t>
      </w:r>
      <w:r w:rsidR="00037ECA" w:rsidRPr="00DA0442">
        <w:t>Minigrid</w:t>
      </w:r>
      <w:r w:rsidR="001E675F" w:rsidRPr="00DA0442">
        <w:t xml:space="preserve"> Pilot Plan’) for advancing the pilot(s). </w:t>
      </w:r>
      <w:r w:rsidR="004E456B" w:rsidRPr="00DA0442">
        <w:t xml:space="preserve">Once prepared, the </w:t>
      </w:r>
      <w:r w:rsidR="001E675F" w:rsidRPr="00DA0442">
        <w:t xml:space="preserve">project’s </w:t>
      </w:r>
      <w:r w:rsidR="00037ECA" w:rsidRPr="00DA0442">
        <w:t>Minigrid</w:t>
      </w:r>
      <w:r w:rsidR="001E675F" w:rsidRPr="00DA0442">
        <w:t xml:space="preserve"> Pilot Plan will </w:t>
      </w:r>
      <w:r w:rsidR="004E456B" w:rsidRPr="00DA0442">
        <w:t xml:space="preserve">first </w:t>
      </w:r>
      <w:r w:rsidR="001E675F" w:rsidRPr="00DA0442">
        <w:t xml:space="preserve">be </w:t>
      </w:r>
      <w:r w:rsidR="004E456B" w:rsidRPr="00DA0442">
        <w:t xml:space="preserve">reviewed </w:t>
      </w:r>
      <w:r w:rsidR="001E675F" w:rsidRPr="00DA0442">
        <w:t xml:space="preserve">for clearance by UNDP </w:t>
      </w:r>
      <w:r w:rsidR="004E456B" w:rsidRPr="00DA0442">
        <w:t xml:space="preserve">(CO and BPPS NCE), </w:t>
      </w:r>
      <w:r w:rsidR="001E675F" w:rsidRPr="00DA0442">
        <w:t xml:space="preserve">and </w:t>
      </w:r>
      <w:r w:rsidR="004E456B" w:rsidRPr="00DA0442">
        <w:t xml:space="preserve">then shared with the </w:t>
      </w:r>
      <w:r w:rsidR="001E675F" w:rsidRPr="00DA0442">
        <w:t>Board</w:t>
      </w:r>
      <w:r w:rsidR="004E456B" w:rsidRPr="00DA0442">
        <w:t>. This activity should be completed</w:t>
      </w:r>
      <w:r w:rsidR="001E675F" w:rsidRPr="00DA0442">
        <w:t xml:space="preserve"> by the end of </w:t>
      </w:r>
      <w:r w:rsidR="004E456B" w:rsidRPr="00DA0442">
        <w:t>year</w:t>
      </w:r>
      <w:r w:rsidR="001E675F" w:rsidRPr="00DA0442">
        <w:t xml:space="preserve"> 1.</w:t>
      </w:r>
    </w:p>
    <w:p w14:paraId="656B3566" w14:textId="77777777" w:rsidR="001E675F" w:rsidRPr="00DA0442" w:rsidRDefault="001E675F" w:rsidP="00333B02">
      <w:pPr>
        <w:spacing w:after="0"/>
      </w:pPr>
    </w:p>
    <w:p w14:paraId="5CEC77AC" w14:textId="2FB2A88A" w:rsidR="001E675F" w:rsidRPr="00DA0442" w:rsidRDefault="00643F7B" w:rsidP="00333B02">
      <w:pPr>
        <w:spacing w:after="0"/>
      </w:pPr>
      <w:r w:rsidRPr="00DA0442">
        <w:t xml:space="preserve">Building on the initial guidance in this prodoc, </w:t>
      </w:r>
      <w:r w:rsidR="00EA3B73" w:rsidRPr="00DA0442">
        <w:t>t</w:t>
      </w:r>
      <w:r w:rsidR="001E675F" w:rsidRPr="00DA0442">
        <w:t xml:space="preserve">he project’s </w:t>
      </w:r>
      <w:r w:rsidR="00037ECA" w:rsidRPr="00DA0442">
        <w:t>Minigrid</w:t>
      </w:r>
      <w:r w:rsidR="001E675F" w:rsidRPr="00DA0442">
        <w:t xml:space="preserve"> Pilot Plan will </w:t>
      </w:r>
      <w:r w:rsidRPr="00DA0442">
        <w:t>finalize</w:t>
      </w:r>
      <w:r w:rsidR="001E675F" w:rsidRPr="00DA0442">
        <w:t>, among other aspects, the following:</w:t>
      </w:r>
    </w:p>
    <w:p w14:paraId="0ADC4465" w14:textId="77777777" w:rsidR="001E675F" w:rsidRPr="00DA0442" w:rsidRDefault="001E675F" w:rsidP="00333B02">
      <w:pPr>
        <w:pStyle w:val="ListParagraph"/>
        <w:numPr>
          <w:ilvl w:val="0"/>
          <w:numId w:val="137"/>
        </w:numPr>
        <w:spacing w:after="0" w:line="240" w:lineRule="auto"/>
        <w:jc w:val="both"/>
        <w:rPr>
          <w:rFonts w:asciiTheme="minorHAnsi" w:hAnsiTheme="minorHAnsi" w:cstheme="minorHAnsi"/>
        </w:rPr>
      </w:pPr>
      <w:r w:rsidRPr="00DA0442">
        <w:rPr>
          <w:rFonts w:asciiTheme="minorHAnsi" w:hAnsiTheme="minorHAnsi" w:cstheme="minorHAnsi"/>
        </w:rPr>
        <w:t>Clear objective for the pilot(s)</w:t>
      </w:r>
    </w:p>
    <w:p w14:paraId="3F3890C3" w14:textId="73F895D0" w:rsidR="001E675F" w:rsidRPr="00DA0442" w:rsidRDefault="001E675F" w:rsidP="00333B02">
      <w:pPr>
        <w:pStyle w:val="ListParagraph"/>
        <w:numPr>
          <w:ilvl w:val="0"/>
          <w:numId w:val="137"/>
        </w:numPr>
        <w:spacing w:after="0" w:line="240" w:lineRule="auto"/>
        <w:jc w:val="both"/>
        <w:rPr>
          <w:rFonts w:asciiTheme="minorHAnsi" w:hAnsiTheme="minorHAnsi" w:cstheme="minorHAnsi"/>
        </w:rPr>
      </w:pPr>
      <w:r w:rsidRPr="00DA0442">
        <w:rPr>
          <w:rFonts w:asciiTheme="minorHAnsi" w:hAnsiTheme="minorHAnsi" w:cstheme="minorHAnsi"/>
        </w:rPr>
        <w:t xml:space="preserve">The </w:t>
      </w:r>
      <w:r w:rsidR="00037ECA" w:rsidRPr="00DA0442">
        <w:rPr>
          <w:rFonts w:asciiTheme="minorHAnsi" w:hAnsiTheme="minorHAnsi" w:cstheme="minorHAnsi"/>
        </w:rPr>
        <w:t>minigrid</w:t>
      </w:r>
      <w:r w:rsidRPr="00DA0442">
        <w:rPr>
          <w:rFonts w:asciiTheme="minorHAnsi" w:hAnsiTheme="minorHAnsi" w:cstheme="minorHAnsi"/>
        </w:rPr>
        <w:t xml:space="preserve"> delivery model(s) which will be demonstrated in the pilot(s)</w:t>
      </w:r>
      <w:r w:rsidR="00A453BF" w:rsidRPr="00DA0442">
        <w:rPr>
          <w:rFonts w:asciiTheme="minorHAnsi" w:hAnsiTheme="minorHAnsi" w:cstheme="minorHAnsi"/>
        </w:rPr>
        <w:t xml:space="preserve">. This will ensure full financial sustainability, including O&amp;M, of the minigrid over its asset lifetime. </w:t>
      </w:r>
    </w:p>
    <w:p w14:paraId="781659E9" w14:textId="77777777" w:rsidR="001E675F" w:rsidRPr="00DA0442" w:rsidRDefault="001E675F" w:rsidP="00333B02">
      <w:pPr>
        <w:pStyle w:val="ListParagraph"/>
        <w:numPr>
          <w:ilvl w:val="0"/>
          <w:numId w:val="137"/>
        </w:numPr>
        <w:spacing w:after="0" w:line="240" w:lineRule="auto"/>
        <w:jc w:val="both"/>
        <w:rPr>
          <w:rFonts w:asciiTheme="minorHAnsi" w:hAnsiTheme="minorHAnsi" w:cstheme="minorHAnsi"/>
        </w:rPr>
      </w:pPr>
      <w:r w:rsidRPr="00DA0442">
        <w:rPr>
          <w:rFonts w:asciiTheme="minorHAnsi" w:hAnsiTheme="minorHAnsi" w:cstheme="minorHAnsi"/>
        </w:rPr>
        <w:t xml:space="preserve">The proposed type of pilot(s), which can include: (i) greenfield pilots, including productive use and (ii) productive use overlays, on existing pilots. </w:t>
      </w:r>
    </w:p>
    <w:p w14:paraId="5683F8F0" w14:textId="77777777" w:rsidR="001E675F" w:rsidRPr="00DA0442" w:rsidRDefault="001E675F" w:rsidP="00333B02">
      <w:pPr>
        <w:pStyle w:val="ListParagraph"/>
        <w:numPr>
          <w:ilvl w:val="0"/>
          <w:numId w:val="137"/>
        </w:numPr>
        <w:spacing w:after="0" w:line="240" w:lineRule="auto"/>
        <w:jc w:val="both"/>
        <w:rPr>
          <w:rFonts w:asciiTheme="minorHAnsi" w:hAnsiTheme="minorHAnsi" w:cstheme="minorHAnsi"/>
        </w:rPr>
      </w:pPr>
      <w:r w:rsidRPr="00DA0442">
        <w:rPr>
          <w:rFonts w:asciiTheme="minorHAnsi" w:hAnsiTheme="minorHAnsi" w:cstheme="minorHAnsi"/>
        </w:rPr>
        <w:t xml:space="preserve">The estimated target number of pilot(s), based on ex-ante estimates of available GEF INV </w:t>
      </w:r>
    </w:p>
    <w:p w14:paraId="1FF20534" w14:textId="77777777" w:rsidR="001E675F" w:rsidRPr="00DA0442" w:rsidRDefault="001E675F" w:rsidP="00333B02">
      <w:pPr>
        <w:pStyle w:val="ListParagraph"/>
        <w:numPr>
          <w:ilvl w:val="0"/>
          <w:numId w:val="137"/>
        </w:numPr>
        <w:spacing w:after="0" w:line="240" w:lineRule="auto"/>
        <w:jc w:val="both"/>
        <w:rPr>
          <w:rFonts w:asciiTheme="minorHAnsi" w:hAnsiTheme="minorHAnsi" w:cstheme="minorHAnsi"/>
        </w:rPr>
      </w:pPr>
      <w:r w:rsidRPr="00DA0442">
        <w:rPr>
          <w:rFonts w:asciiTheme="minorHAnsi" w:hAnsiTheme="minorHAnsi" w:cstheme="minorHAnsi"/>
        </w:rPr>
        <w:t>Inputs, as necessary, on site selection, including based on geo-spatial mapping, for the pilot(s)</w:t>
      </w:r>
    </w:p>
    <w:p w14:paraId="22BE5297" w14:textId="77777777" w:rsidR="001E675F" w:rsidRPr="00DA0442" w:rsidRDefault="001E675F" w:rsidP="00333B02">
      <w:pPr>
        <w:pStyle w:val="ListParagraph"/>
        <w:numPr>
          <w:ilvl w:val="0"/>
          <w:numId w:val="137"/>
        </w:numPr>
        <w:jc w:val="both"/>
        <w:rPr>
          <w:rFonts w:asciiTheme="minorHAnsi" w:hAnsiTheme="minorHAnsi" w:cstheme="minorHAnsi"/>
        </w:rPr>
      </w:pPr>
      <w:r w:rsidRPr="00DA0442">
        <w:rPr>
          <w:rFonts w:asciiTheme="minorHAnsi" w:hAnsiTheme="minorHAnsi" w:cstheme="minorHAnsi"/>
        </w:rPr>
        <w:t xml:space="preserve">Site-specific assessments and other requirements (e.g., demand sizing, social and environmental safeguards (SES) assessments, gender assessments, e-waste disposal). Some assessments may be needed to be performed by the project ex-ante, to inform follow-up competitive tenders </w:t>
      </w:r>
    </w:p>
    <w:p w14:paraId="7A733542" w14:textId="77777777" w:rsidR="001E675F" w:rsidRPr="00DA0442" w:rsidRDefault="001E675F" w:rsidP="00333B02">
      <w:pPr>
        <w:pStyle w:val="ListParagraph"/>
        <w:numPr>
          <w:ilvl w:val="0"/>
          <w:numId w:val="137"/>
        </w:numPr>
        <w:spacing w:after="0" w:line="240" w:lineRule="auto"/>
        <w:jc w:val="both"/>
        <w:rPr>
          <w:rFonts w:asciiTheme="minorHAnsi" w:hAnsiTheme="minorHAnsi" w:cstheme="minorHAnsi"/>
        </w:rPr>
      </w:pPr>
      <w:r w:rsidRPr="00DA0442">
        <w:rPr>
          <w:rFonts w:asciiTheme="minorHAnsi" w:hAnsiTheme="minorHAnsi" w:cstheme="minorHAnsi"/>
        </w:rPr>
        <w:t xml:space="preserve">The use of the digital platform for </w:t>
      </w:r>
    </w:p>
    <w:p w14:paraId="30CF0CFA" w14:textId="77777777" w:rsidR="001E675F" w:rsidRPr="00DA0442" w:rsidRDefault="001E675F" w:rsidP="00333B02">
      <w:pPr>
        <w:pStyle w:val="ListParagraph"/>
        <w:numPr>
          <w:ilvl w:val="1"/>
          <w:numId w:val="137"/>
        </w:numPr>
        <w:spacing w:after="0" w:line="240" w:lineRule="auto"/>
        <w:jc w:val="both"/>
        <w:rPr>
          <w:rFonts w:asciiTheme="minorHAnsi" w:hAnsiTheme="minorHAnsi" w:cstheme="minorHAnsi"/>
        </w:rPr>
      </w:pPr>
      <w:r w:rsidRPr="00DA0442">
        <w:rPr>
          <w:rFonts w:asciiTheme="minorHAnsi" w:hAnsiTheme="minorHAnsi" w:cstheme="minorHAnsi"/>
        </w:rPr>
        <w:t xml:space="preserve">Competitive tendering, as necessary. </w:t>
      </w:r>
    </w:p>
    <w:p w14:paraId="1231B128" w14:textId="011F3E47" w:rsidR="001E675F" w:rsidRPr="00DA0442" w:rsidRDefault="001E675F" w:rsidP="00A33DD3">
      <w:pPr>
        <w:pStyle w:val="ListParagraph"/>
        <w:numPr>
          <w:ilvl w:val="1"/>
          <w:numId w:val="137"/>
        </w:numPr>
        <w:spacing w:after="0" w:line="240" w:lineRule="auto"/>
        <w:jc w:val="both"/>
        <w:rPr>
          <w:rFonts w:asciiTheme="minorHAnsi" w:hAnsiTheme="minorHAnsi" w:cstheme="minorHAnsi"/>
        </w:rPr>
      </w:pPr>
      <w:r w:rsidRPr="00DA0442">
        <w:rPr>
          <w:rFonts w:asciiTheme="minorHAnsi" w:hAnsiTheme="minorHAnsi" w:cstheme="minorHAnsi"/>
        </w:rPr>
        <w:t xml:space="preserve">Ongoing data collection from mini-grid pilot(s), including data-sharing requirements from mini-grid pilot(s) </w:t>
      </w:r>
      <w:r w:rsidR="008B10F2" w:rsidRPr="00DA0442">
        <w:rPr>
          <w:rFonts w:asciiTheme="minorHAnsi" w:hAnsiTheme="minorHAnsi" w:cstheme="minorHAnsi"/>
        </w:rPr>
        <w:t>(</w:t>
      </w:r>
      <w:r w:rsidR="00BE5241" w:rsidRPr="00DA0442">
        <w:rPr>
          <w:rFonts w:asciiTheme="minorHAnsi" w:hAnsiTheme="minorHAnsi" w:cstheme="minorHAnsi"/>
        </w:rPr>
        <w:fldChar w:fldCharType="begin"/>
      </w:r>
      <w:r w:rsidR="00BE5241" w:rsidRPr="00DA0442">
        <w:rPr>
          <w:rFonts w:asciiTheme="minorHAnsi" w:hAnsiTheme="minorHAnsi" w:cstheme="minorHAnsi"/>
        </w:rPr>
        <w:instrText xml:space="preserve"> REF _Ref74978478 \h  \* MERGEFORMAT </w:instrText>
      </w:r>
      <w:r w:rsidR="00BE5241" w:rsidRPr="00DA0442">
        <w:rPr>
          <w:rFonts w:asciiTheme="minorHAnsi" w:hAnsiTheme="minorHAnsi" w:cstheme="minorHAnsi"/>
        </w:rPr>
      </w:r>
      <w:r w:rsidR="00BE5241" w:rsidRPr="00DA0442">
        <w:rPr>
          <w:rFonts w:asciiTheme="minorHAnsi" w:hAnsiTheme="minorHAnsi" w:cstheme="minorHAnsi"/>
        </w:rPr>
        <w:fldChar w:fldCharType="separate"/>
      </w:r>
      <w:r w:rsidR="00212462" w:rsidRPr="00212462">
        <w:rPr>
          <w:rFonts w:asciiTheme="minorHAnsi" w:hAnsiTheme="minorHAnsi" w:cstheme="minorHAnsi"/>
        </w:rPr>
        <w:t>Box  4</w:t>
      </w:r>
      <w:r w:rsidR="00BE5241" w:rsidRPr="00DA0442">
        <w:rPr>
          <w:rFonts w:asciiTheme="minorHAnsi" w:hAnsiTheme="minorHAnsi" w:cstheme="minorHAnsi"/>
        </w:rPr>
        <w:fldChar w:fldCharType="end"/>
      </w:r>
      <w:r w:rsidR="008B10F2" w:rsidRPr="00DA0442">
        <w:rPr>
          <w:rFonts w:asciiTheme="minorHAnsi" w:hAnsiTheme="minorHAnsi" w:cstheme="minorHAnsi"/>
        </w:rPr>
        <w:t>, above)</w:t>
      </w:r>
      <w:r w:rsidRPr="00DA0442">
        <w:rPr>
          <w:rFonts w:asciiTheme="minorHAnsi" w:hAnsiTheme="minorHAnsi" w:cstheme="minorHAnsi"/>
        </w:rPr>
        <w:t xml:space="preserve">, as well as digital hardware requirements </w:t>
      </w:r>
      <w:r w:rsidR="008B10F2" w:rsidRPr="00DA0442">
        <w:rPr>
          <w:rFonts w:asciiTheme="minorHAnsi" w:hAnsiTheme="minorHAnsi" w:cstheme="minorHAnsi"/>
        </w:rPr>
        <w:t>(</w:t>
      </w:r>
      <w:r w:rsidR="00BE5241" w:rsidRPr="00DA0442">
        <w:rPr>
          <w:rFonts w:asciiTheme="minorHAnsi" w:hAnsiTheme="minorHAnsi" w:cstheme="minorHAnsi"/>
        </w:rPr>
        <w:fldChar w:fldCharType="begin"/>
      </w:r>
      <w:r w:rsidR="00BE5241" w:rsidRPr="00DA0442">
        <w:rPr>
          <w:rFonts w:asciiTheme="minorHAnsi" w:hAnsiTheme="minorHAnsi" w:cstheme="minorHAnsi"/>
        </w:rPr>
        <w:instrText xml:space="preserve"> REF _Ref74978368 \h  \* MERGEFORMAT </w:instrText>
      </w:r>
      <w:r w:rsidR="00BE5241" w:rsidRPr="00DA0442">
        <w:rPr>
          <w:rFonts w:asciiTheme="minorHAnsi" w:hAnsiTheme="minorHAnsi" w:cstheme="minorHAnsi"/>
        </w:rPr>
      </w:r>
      <w:r w:rsidR="00BE5241" w:rsidRPr="00DA0442">
        <w:rPr>
          <w:rFonts w:asciiTheme="minorHAnsi" w:hAnsiTheme="minorHAnsi" w:cstheme="minorHAnsi"/>
        </w:rPr>
        <w:fldChar w:fldCharType="separate"/>
      </w:r>
      <w:r w:rsidR="00212462" w:rsidRPr="00212462">
        <w:rPr>
          <w:rFonts w:asciiTheme="minorHAnsi" w:hAnsiTheme="minorHAnsi" w:cstheme="minorHAnsi"/>
        </w:rPr>
        <w:t>Box  6</w:t>
      </w:r>
      <w:r w:rsidR="00BE5241" w:rsidRPr="00DA0442">
        <w:rPr>
          <w:rFonts w:asciiTheme="minorHAnsi" w:hAnsiTheme="minorHAnsi" w:cstheme="minorHAnsi"/>
        </w:rPr>
        <w:fldChar w:fldCharType="end"/>
      </w:r>
      <w:r w:rsidR="008B10F2" w:rsidRPr="00DA0442">
        <w:rPr>
          <w:rFonts w:asciiTheme="minorHAnsi" w:hAnsiTheme="minorHAnsi" w:cstheme="minorHAnsi"/>
        </w:rPr>
        <w:t>, below)</w:t>
      </w:r>
      <w:r w:rsidRPr="00DA0442">
        <w:rPr>
          <w:rFonts w:asciiTheme="minorHAnsi" w:hAnsiTheme="minorHAnsi" w:cstheme="minorHAnsi"/>
        </w:rPr>
        <w:t xml:space="preserve"> </w:t>
      </w:r>
    </w:p>
    <w:p w14:paraId="1766194F" w14:textId="77777777" w:rsidR="001E675F" w:rsidRPr="00DA0442" w:rsidRDefault="001E675F" w:rsidP="00A33DD3">
      <w:pPr>
        <w:pStyle w:val="ListParagraph"/>
        <w:numPr>
          <w:ilvl w:val="0"/>
          <w:numId w:val="137"/>
        </w:numPr>
        <w:spacing w:after="0" w:line="240" w:lineRule="auto"/>
        <w:jc w:val="both"/>
        <w:rPr>
          <w:rFonts w:asciiTheme="minorHAnsi" w:hAnsiTheme="minorHAnsi" w:cstheme="minorHAnsi"/>
        </w:rPr>
      </w:pPr>
      <w:r w:rsidRPr="00DA0442">
        <w:rPr>
          <w:rFonts w:asciiTheme="minorHAnsi" w:hAnsiTheme="minorHAnsi" w:cstheme="minorHAnsi"/>
        </w:rPr>
        <w:t>The project’s approach to ensure minimal concessionality for the level of GEF INV support to the pilot(s) (when there are private sector beneficiaries)</w:t>
      </w:r>
    </w:p>
    <w:p w14:paraId="42E5B401" w14:textId="77777777" w:rsidR="001E675F" w:rsidRPr="00DA0442" w:rsidRDefault="001E675F" w:rsidP="00A33DD3">
      <w:pPr>
        <w:pStyle w:val="ListParagraph"/>
        <w:numPr>
          <w:ilvl w:val="0"/>
          <w:numId w:val="137"/>
        </w:numPr>
        <w:spacing w:after="0" w:line="240" w:lineRule="auto"/>
        <w:jc w:val="both"/>
        <w:rPr>
          <w:rFonts w:asciiTheme="minorHAnsi" w:hAnsiTheme="minorHAnsi" w:cstheme="minorHAnsi"/>
        </w:rPr>
      </w:pPr>
      <w:r w:rsidRPr="00DA0442">
        <w:rPr>
          <w:rFonts w:asciiTheme="minorHAnsi" w:hAnsiTheme="minorHAnsi" w:cstheme="minorHAnsi"/>
        </w:rPr>
        <w:t xml:space="preserve">Review of the IP’s modalities for transfer of GEF INV support to the pilot(s), ensuring they are aligned with UNDP’s policies and financial rules. </w:t>
      </w:r>
    </w:p>
    <w:p w14:paraId="01376F12" w14:textId="77777777" w:rsidR="001E675F" w:rsidRPr="00DA0442" w:rsidRDefault="001E675F" w:rsidP="00A33DD3">
      <w:pPr>
        <w:pStyle w:val="ListParagraph"/>
        <w:numPr>
          <w:ilvl w:val="0"/>
          <w:numId w:val="137"/>
        </w:numPr>
        <w:spacing w:after="0" w:line="240" w:lineRule="auto"/>
        <w:jc w:val="both"/>
        <w:rPr>
          <w:rFonts w:asciiTheme="minorHAnsi" w:hAnsiTheme="minorHAnsi" w:cstheme="minorHAnsi"/>
        </w:rPr>
      </w:pPr>
      <w:r w:rsidRPr="00DA0442">
        <w:rPr>
          <w:rFonts w:asciiTheme="minorHAnsi" w:hAnsiTheme="minorHAnsi" w:cstheme="minorHAnsi"/>
        </w:rPr>
        <w:t>If a pilot includes GEF INV support for productive use, ensuring the pilot takes a third party ownership model to productive use equipment</w:t>
      </w:r>
    </w:p>
    <w:p w14:paraId="6C2BBDC7" w14:textId="22984B0B" w:rsidR="00CD5D75" w:rsidRPr="00DA0442" w:rsidRDefault="00CD5D75" w:rsidP="00A33DD3">
      <w:pPr>
        <w:pStyle w:val="ListParagraph"/>
        <w:numPr>
          <w:ilvl w:val="0"/>
          <w:numId w:val="137"/>
        </w:numPr>
        <w:jc w:val="both"/>
        <w:rPr>
          <w:rFonts w:asciiTheme="minorHAnsi" w:hAnsiTheme="minorHAnsi" w:cstheme="minorHAnsi"/>
        </w:rPr>
      </w:pPr>
      <w:r w:rsidRPr="00DA0442">
        <w:rPr>
          <w:rFonts w:asciiTheme="minorHAnsi" w:hAnsiTheme="minorHAnsi" w:cstheme="minorHAnsi"/>
        </w:rPr>
        <w:t xml:space="preserve">Coordination and rationale on any associated project technical assistance activities which may benefit the </w:t>
      </w:r>
      <w:r w:rsidR="00037ECA" w:rsidRPr="00DA0442">
        <w:rPr>
          <w:rFonts w:asciiTheme="minorHAnsi" w:hAnsiTheme="minorHAnsi" w:cstheme="minorHAnsi"/>
        </w:rPr>
        <w:t>minigrid</w:t>
      </w:r>
      <w:r w:rsidRPr="00DA0442">
        <w:rPr>
          <w:rFonts w:asciiTheme="minorHAnsi" w:hAnsiTheme="minorHAnsi" w:cstheme="minorHAnsi"/>
        </w:rPr>
        <w:t xml:space="preserve"> pilot(s)</w:t>
      </w:r>
    </w:p>
    <w:p w14:paraId="49786EA2" w14:textId="6F72B374" w:rsidR="00A453BF" w:rsidRPr="00DA0442" w:rsidRDefault="00A453BF" w:rsidP="00A33DD3">
      <w:pPr>
        <w:pStyle w:val="ListParagraph"/>
        <w:numPr>
          <w:ilvl w:val="0"/>
          <w:numId w:val="137"/>
        </w:numPr>
        <w:jc w:val="both"/>
        <w:rPr>
          <w:rFonts w:asciiTheme="minorHAnsi" w:hAnsiTheme="minorHAnsi" w:cstheme="minorHAnsi"/>
        </w:rPr>
      </w:pPr>
      <w:r w:rsidRPr="00DA0442">
        <w:rPr>
          <w:rFonts w:asciiTheme="minorHAnsi" w:hAnsiTheme="minorHAnsi" w:cstheme="minorHAnsi"/>
        </w:rPr>
        <w:t xml:space="preserve">Brief summary updates, at the time of drafting the plan, on the status in Comoros of </w:t>
      </w:r>
    </w:p>
    <w:p w14:paraId="2C39206F" w14:textId="77777777" w:rsidR="00A453BF" w:rsidRPr="00DA0442" w:rsidRDefault="00A453BF" w:rsidP="00A33DD3">
      <w:pPr>
        <w:pStyle w:val="ListParagraph"/>
        <w:numPr>
          <w:ilvl w:val="1"/>
          <w:numId w:val="137"/>
        </w:numPr>
        <w:jc w:val="both"/>
        <w:rPr>
          <w:rFonts w:asciiTheme="minorHAnsi" w:hAnsiTheme="minorHAnsi" w:cstheme="minorHAnsi"/>
        </w:rPr>
      </w:pPr>
      <w:r w:rsidRPr="00DA0442">
        <w:rPr>
          <w:rFonts w:asciiTheme="minorHAnsi" w:hAnsiTheme="minorHAnsi" w:cstheme="minorHAnsi"/>
        </w:rPr>
        <w:t xml:space="preserve">(i) any other solar-battery minigrid pilots (specifications, any results/findings to date), and </w:t>
      </w:r>
    </w:p>
    <w:p w14:paraId="54ED99F5" w14:textId="0B04CB9A" w:rsidR="00A453BF" w:rsidRPr="00DA0442" w:rsidRDefault="00A453BF" w:rsidP="00A33DD3">
      <w:pPr>
        <w:pStyle w:val="ListParagraph"/>
        <w:numPr>
          <w:ilvl w:val="1"/>
          <w:numId w:val="137"/>
        </w:numPr>
        <w:jc w:val="both"/>
        <w:rPr>
          <w:rFonts w:asciiTheme="minorHAnsi" w:hAnsiTheme="minorHAnsi" w:cstheme="minorHAnsi"/>
        </w:rPr>
      </w:pPr>
      <w:r w:rsidRPr="00DA0442">
        <w:rPr>
          <w:rFonts w:asciiTheme="minorHAnsi" w:hAnsiTheme="minorHAnsi" w:cstheme="minorHAnsi"/>
        </w:rPr>
        <w:t>(ii) examples of minigrid productive use applications (specifications, any results/findings to date)</w:t>
      </w:r>
    </w:p>
    <w:p w14:paraId="46ACBDCF" w14:textId="0EBA9D33" w:rsidR="001E675F" w:rsidRPr="00DA0442" w:rsidRDefault="001E675F" w:rsidP="001E675F">
      <w:pPr>
        <w:pStyle w:val="ListParagraph"/>
        <w:spacing w:after="0" w:line="240" w:lineRule="auto"/>
      </w:pPr>
      <w:r w:rsidRPr="00DA0442">
        <w:rPr>
          <w:b/>
          <w:bCs/>
        </w:rPr>
        <w:lastRenderedPageBreak/>
        <mc:AlternateContent>
          <mc:Choice Requires="wps">
            <w:drawing>
              <wp:anchor distT="45720" distB="45720" distL="114300" distR="114300" simplePos="0" relativeHeight="251658248" behindDoc="0" locked="0" layoutInCell="1" allowOverlap="1" wp14:anchorId="4A4CB578" wp14:editId="649FDDA0">
                <wp:simplePos x="0" y="0"/>
                <wp:positionH relativeFrom="margin">
                  <wp:align>left</wp:align>
                </wp:positionH>
                <wp:positionV relativeFrom="paragraph">
                  <wp:posOffset>205740</wp:posOffset>
                </wp:positionV>
                <wp:extent cx="5958840" cy="2788920"/>
                <wp:effectExtent l="0" t="0" r="22860" b="1143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2788920"/>
                        </a:xfrm>
                        <a:prstGeom prst="rect">
                          <a:avLst/>
                        </a:prstGeom>
                        <a:solidFill>
                          <a:srgbClr val="FFFFFF"/>
                        </a:solidFill>
                        <a:ln w="9525">
                          <a:solidFill>
                            <a:srgbClr val="000000"/>
                          </a:solidFill>
                          <a:miter lim="800000"/>
                          <a:headEnd/>
                          <a:tailEnd/>
                        </a:ln>
                      </wps:spPr>
                      <wps:txbx>
                        <w:txbxContent>
                          <w:p w14:paraId="6C10FAC2" w14:textId="10C14FB6" w:rsidR="00126D25" w:rsidRPr="00B10EFA" w:rsidRDefault="00126D25" w:rsidP="00690EAA">
                            <w:pPr>
                              <w:rPr>
                                <w:b/>
                                <w:bCs/>
                                <w:sz w:val="18"/>
                                <w:szCs w:val="18"/>
                              </w:rPr>
                            </w:pPr>
                            <w:r w:rsidRPr="00B10EFA">
                              <w:rPr>
                                <w:b/>
                                <w:bCs/>
                                <w:sz w:val="18"/>
                                <w:szCs w:val="18"/>
                              </w:rPr>
                              <w:t xml:space="preserve">Box </w:t>
                            </w:r>
                            <w:r>
                              <w:rPr>
                                <w:b/>
                                <w:bCs/>
                                <w:sz w:val="18"/>
                                <w:szCs w:val="18"/>
                              </w:rPr>
                              <w:t>6</w:t>
                            </w:r>
                            <w:r w:rsidRPr="00B10EFA">
                              <w:rPr>
                                <w:b/>
                                <w:bCs/>
                                <w:sz w:val="18"/>
                                <w:szCs w:val="18"/>
                              </w:rPr>
                              <w:t xml:space="preserve">: Initial Indicative Specifications for </w:t>
                            </w:r>
                            <w:r>
                              <w:rPr>
                                <w:b/>
                                <w:bCs/>
                                <w:sz w:val="18"/>
                                <w:szCs w:val="18"/>
                              </w:rPr>
                              <w:t>Minigrid</w:t>
                            </w:r>
                            <w:r w:rsidRPr="00B10EFA">
                              <w:rPr>
                                <w:b/>
                                <w:bCs/>
                                <w:sz w:val="18"/>
                                <w:szCs w:val="18"/>
                              </w:rPr>
                              <w:t xml:space="preserve"> Digital Hardware and Software</w:t>
                            </w:r>
                          </w:p>
                          <w:p w14:paraId="6270C3C9" w14:textId="038514EE" w:rsidR="00126D25" w:rsidRPr="00690EAA" w:rsidRDefault="00126D25" w:rsidP="00690EAA">
                            <w:pPr>
                              <w:pStyle w:val="Caption"/>
                              <w:ind w:firstLine="720"/>
                              <w:rPr>
                                <w:sz w:val="18"/>
                                <w:szCs w:val="18"/>
                              </w:rPr>
                            </w:pPr>
                            <w:r w:rsidRPr="00690EAA">
                              <w:rPr>
                                <w:sz w:val="18"/>
                                <w:szCs w:val="18"/>
                              </w:rPr>
                              <w:t>Indicative minimum requirements and costs references for hardware/software for data-sharing</w:t>
                            </w:r>
                          </w:p>
                          <w:tbl>
                            <w:tblPr>
                              <w:tblW w:w="8208" w:type="dxa"/>
                              <w:tblInd w:w="6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6858"/>
                            </w:tblGrid>
                            <w:tr w:rsidR="00126D25" w:rsidRPr="00B10EFA" w14:paraId="709619FB" w14:textId="77777777" w:rsidTr="00610D08">
                              <w:trPr>
                                <w:trHeight w:val="300"/>
                                <w:tblHeader/>
                              </w:trPr>
                              <w:tc>
                                <w:tcPr>
                                  <w:tcW w:w="1350" w:type="dxa"/>
                                  <w:shd w:val="clear" w:color="000000" w:fill="D9D9D9"/>
                                  <w:noWrap/>
                                  <w:vAlign w:val="bottom"/>
                                  <w:hideMark/>
                                </w:tcPr>
                                <w:p w14:paraId="1B13D1A9" w14:textId="77777777" w:rsidR="00126D25" w:rsidRPr="00B10EFA" w:rsidRDefault="00126D25" w:rsidP="00690EAA">
                                  <w:pPr>
                                    <w:spacing w:after="0"/>
                                    <w:rPr>
                                      <w:rFonts w:eastAsia="Times New Roman" w:cs="Times New Roman"/>
                                      <w:b/>
                                      <w:bCs/>
                                      <w:sz w:val="18"/>
                                      <w:szCs w:val="18"/>
                                    </w:rPr>
                                  </w:pPr>
                                  <w:r w:rsidRPr="00B10EFA">
                                    <w:rPr>
                                      <w:rFonts w:eastAsia="Times New Roman" w:cs="Times New Roman"/>
                                      <w:b/>
                                      <w:bCs/>
                                      <w:sz w:val="18"/>
                                      <w:szCs w:val="18"/>
                                    </w:rPr>
                                    <w:t>Offering</w:t>
                                  </w:r>
                                </w:p>
                              </w:tc>
                              <w:tc>
                                <w:tcPr>
                                  <w:tcW w:w="6858" w:type="dxa"/>
                                  <w:shd w:val="clear" w:color="000000" w:fill="D9D9D9"/>
                                  <w:noWrap/>
                                  <w:vAlign w:val="bottom"/>
                                  <w:hideMark/>
                                </w:tcPr>
                                <w:p w14:paraId="625EF97D" w14:textId="77777777" w:rsidR="00126D25" w:rsidRPr="00B10EFA" w:rsidRDefault="00126D25" w:rsidP="00690EAA">
                                  <w:pPr>
                                    <w:spacing w:after="0"/>
                                    <w:rPr>
                                      <w:rFonts w:eastAsia="Times New Roman" w:cs="Times New Roman"/>
                                      <w:b/>
                                      <w:bCs/>
                                      <w:sz w:val="18"/>
                                      <w:szCs w:val="18"/>
                                    </w:rPr>
                                  </w:pPr>
                                  <w:r w:rsidRPr="00B10EFA">
                                    <w:rPr>
                                      <w:rFonts w:eastAsia="Times New Roman" w:cs="Times New Roman"/>
                                      <w:b/>
                                      <w:bCs/>
                                      <w:sz w:val="18"/>
                                      <w:szCs w:val="18"/>
                                    </w:rPr>
                                    <w:t>Details</w:t>
                                  </w:r>
                                </w:p>
                              </w:tc>
                            </w:tr>
                            <w:tr w:rsidR="00126D25" w:rsidRPr="00B10EFA" w14:paraId="558A433A" w14:textId="77777777" w:rsidTr="00610D08">
                              <w:trPr>
                                <w:trHeight w:val="2303"/>
                              </w:trPr>
                              <w:tc>
                                <w:tcPr>
                                  <w:tcW w:w="1350" w:type="dxa"/>
                                  <w:shd w:val="clear" w:color="000000" w:fill="FFFFFF"/>
                                  <w:vAlign w:val="center"/>
                                  <w:hideMark/>
                                </w:tcPr>
                                <w:p w14:paraId="496FAFC3" w14:textId="77777777" w:rsidR="00126D25" w:rsidRPr="00B10EFA" w:rsidRDefault="00126D25" w:rsidP="00690EAA">
                                  <w:pPr>
                                    <w:spacing w:after="0"/>
                                    <w:rPr>
                                      <w:rFonts w:eastAsia="Times New Roman" w:cs="Times New Roman"/>
                                      <w:sz w:val="18"/>
                                      <w:szCs w:val="18"/>
                                    </w:rPr>
                                  </w:pPr>
                                  <w:r w:rsidRPr="00B10EFA">
                                    <w:rPr>
                                      <w:rFonts w:eastAsia="Times New Roman" w:cs="Times New Roman"/>
                                      <w:sz w:val="18"/>
                                      <w:szCs w:val="18"/>
                                    </w:rPr>
                                    <w:t>Hardware requirements per site</w:t>
                                  </w:r>
                                </w:p>
                              </w:tc>
                              <w:tc>
                                <w:tcPr>
                                  <w:tcW w:w="6858" w:type="dxa"/>
                                  <w:shd w:val="clear" w:color="000000" w:fill="FFFFFF"/>
                                  <w:hideMark/>
                                </w:tcPr>
                                <w:p w14:paraId="5CB6B629"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Inverter monitoring (monitoring &amp; control)</w:t>
                                  </w:r>
                                </w:p>
                                <w:p w14:paraId="6877396E"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Distribution monitoring</w:t>
                                  </w:r>
                                </w:p>
                                <w:p w14:paraId="40E31870"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 xml:space="preserve">Optional current transformers for energy meter if more than 10 kW (single phase) or 30 kW (three-phase) </w:t>
                                  </w:r>
                                </w:p>
                                <w:p w14:paraId="632D549B"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24V power supply (50€)</w:t>
                                  </w:r>
                                </w:p>
                                <w:p w14:paraId="5D13A8EE"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Various data cables and installation material</w:t>
                                  </w:r>
                                </w:p>
                                <w:p w14:paraId="56449E82"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Optional: 24V backup battery (50€)</w:t>
                                  </w:r>
                                </w:p>
                                <w:p w14:paraId="2181B838"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Optional: Cabinet for the complete monitoring system</w:t>
                                  </w:r>
                                </w:p>
                                <w:p w14:paraId="088511C4"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Industrial internet router</w:t>
                                  </w:r>
                                </w:p>
                                <w:p w14:paraId="74074260"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Industrial or high quality Ethernet Switches</w:t>
                                  </w:r>
                                </w:p>
                              </w:tc>
                            </w:tr>
                            <w:tr w:rsidR="00126D25" w:rsidRPr="00B10EFA" w14:paraId="2CC96AD2" w14:textId="77777777" w:rsidTr="00610D08">
                              <w:trPr>
                                <w:trHeight w:val="800"/>
                              </w:trPr>
                              <w:tc>
                                <w:tcPr>
                                  <w:tcW w:w="1350" w:type="dxa"/>
                                  <w:shd w:val="clear" w:color="000000" w:fill="FFFFFF"/>
                                  <w:vAlign w:val="center"/>
                                </w:tcPr>
                                <w:p w14:paraId="3441E6B5" w14:textId="77777777" w:rsidR="00126D25" w:rsidRPr="00B10EFA" w:rsidRDefault="00126D25" w:rsidP="00690EAA">
                                  <w:pPr>
                                    <w:spacing w:after="0"/>
                                    <w:rPr>
                                      <w:sz w:val="18"/>
                                      <w:szCs w:val="18"/>
                                    </w:rPr>
                                  </w:pPr>
                                  <w:r w:rsidRPr="00B10EFA">
                                    <w:rPr>
                                      <w:rFonts w:eastAsia="Times New Roman" w:cs="Times New Roman"/>
                                      <w:sz w:val="18"/>
                                      <w:szCs w:val="18"/>
                                    </w:rPr>
                                    <w:t>Hardware requirements per connection</w:t>
                                  </w:r>
                                </w:p>
                              </w:tc>
                              <w:tc>
                                <w:tcPr>
                                  <w:tcW w:w="6858" w:type="dxa"/>
                                  <w:shd w:val="clear" w:color="000000" w:fill="FFFFFF"/>
                                </w:tcPr>
                                <w:p w14:paraId="5F3C710A"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Smart meter</w:t>
                                  </w:r>
                                </w:p>
                              </w:tc>
                            </w:tr>
                          </w:tbl>
                          <w:p w14:paraId="19FD3CE0" w14:textId="38BAA9CD" w:rsidR="00126D25" w:rsidRPr="00B10EFA" w:rsidRDefault="00126D25" w:rsidP="005C76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4CB578" id="_x0000_s1031" type="#_x0000_t202" style="position:absolute;left:0;text-align:left;margin-left:0;margin-top:16.2pt;width:469.2pt;height:219.6pt;z-index:251658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">
                <v:textbox>
                  <w:txbxContent>
                    <w:p w14:paraId="6C10FAC2" w14:textId="10C14FB6" w:rsidR="00126D25" w:rsidRPr="00B10EFA" w:rsidRDefault="00126D25" w:rsidP="00690EAA">
                      <w:pPr>
                        <w:rPr>
                          <w:b/>
                          <w:bCs/>
                          <w:sz w:val="18"/>
                          <w:szCs w:val="18"/>
                        </w:rPr>
                      </w:pPr>
                      <w:r w:rsidRPr="00B10EFA">
                        <w:rPr>
                          <w:b/>
                          <w:bCs/>
                          <w:sz w:val="18"/>
                          <w:szCs w:val="18"/>
                        </w:rPr>
                        <w:t xml:space="preserve">Box </w:t>
                      </w:r>
                      <w:r>
                        <w:rPr>
                          <w:b/>
                          <w:bCs/>
                          <w:sz w:val="18"/>
                          <w:szCs w:val="18"/>
                        </w:rPr>
                        <w:t>6</w:t>
                      </w:r>
                      <w:r w:rsidRPr="00B10EFA">
                        <w:rPr>
                          <w:b/>
                          <w:bCs/>
                          <w:sz w:val="18"/>
                          <w:szCs w:val="18"/>
                        </w:rPr>
                        <w:t xml:space="preserve">: Initial Indicative Specifications for </w:t>
                      </w:r>
                      <w:r>
                        <w:rPr>
                          <w:b/>
                          <w:bCs/>
                          <w:sz w:val="18"/>
                          <w:szCs w:val="18"/>
                        </w:rPr>
                        <w:t>Minigrid</w:t>
                      </w:r>
                      <w:r w:rsidRPr="00B10EFA">
                        <w:rPr>
                          <w:b/>
                          <w:bCs/>
                          <w:sz w:val="18"/>
                          <w:szCs w:val="18"/>
                        </w:rPr>
                        <w:t xml:space="preserve"> Digital Hardware and Software</w:t>
                      </w:r>
                    </w:p>
                    <w:p w14:paraId="6270C3C9" w14:textId="038514EE" w:rsidR="00126D25" w:rsidRPr="00690EAA" w:rsidRDefault="00126D25" w:rsidP="00690EAA">
                      <w:pPr>
                        <w:pStyle w:val="Caption"/>
                        <w:ind w:firstLine="720"/>
                        <w:rPr>
                          <w:sz w:val="18"/>
                          <w:szCs w:val="18"/>
                        </w:rPr>
                      </w:pPr>
                      <w:r w:rsidRPr="00690EAA">
                        <w:rPr>
                          <w:sz w:val="18"/>
                          <w:szCs w:val="18"/>
                        </w:rPr>
                        <w:t>Indicative minimum requirements and costs references for hardware/software for data-sharing</w:t>
                      </w:r>
                    </w:p>
                    <w:tbl>
                      <w:tblPr>
                        <w:tblW w:w="8208" w:type="dxa"/>
                        <w:tblInd w:w="6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6858"/>
                      </w:tblGrid>
                      <w:tr w:rsidR="00126D25" w:rsidRPr="00B10EFA" w14:paraId="709619FB" w14:textId="77777777" w:rsidTr="00610D08">
                        <w:trPr>
                          <w:trHeight w:val="300"/>
                          <w:tblHeader/>
                        </w:trPr>
                        <w:tc>
                          <w:tcPr>
                            <w:tcW w:w="1350" w:type="dxa"/>
                            <w:shd w:val="clear" w:color="000000" w:fill="D9D9D9"/>
                            <w:noWrap/>
                            <w:vAlign w:val="bottom"/>
                            <w:hideMark/>
                          </w:tcPr>
                          <w:p w14:paraId="1B13D1A9" w14:textId="77777777" w:rsidR="00126D25" w:rsidRPr="00B10EFA" w:rsidRDefault="00126D25" w:rsidP="00690EAA">
                            <w:pPr>
                              <w:spacing w:after="0"/>
                              <w:rPr>
                                <w:rFonts w:eastAsia="Times New Roman" w:cs="Times New Roman"/>
                                <w:b/>
                                <w:bCs/>
                                <w:sz w:val="18"/>
                                <w:szCs w:val="18"/>
                              </w:rPr>
                            </w:pPr>
                            <w:r w:rsidRPr="00B10EFA">
                              <w:rPr>
                                <w:rFonts w:eastAsia="Times New Roman" w:cs="Times New Roman"/>
                                <w:b/>
                                <w:bCs/>
                                <w:sz w:val="18"/>
                                <w:szCs w:val="18"/>
                              </w:rPr>
                              <w:t>Offering</w:t>
                            </w:r>
                          </w:p>
                        </w:tc>
                        <w:tc>
                          <w:tcPr>
                            <w:tcW w:w="6858" w:type="dxa"/>
                            <w:shd w:val="clear" w:color="000000" w:fill="D9D9D9"/>
                            <w:noWrap/>
                            <w:vAlign w:val="bottom"/>
                            <w:hideMark/>
                          </w:tcPr>
                          <w:p w14:paraId="625EF97D" w14:textId="77777777" w:rsidR="00126D25" w:rsidRPr="00B10EFA" w:rsidRDefault="00126D25" w:rsidP="00690EAA">
                            <w:pPr>
                              <w:spacing w:after="0"/>
                              <w:rPr>
                                <w:rFonts w:eastAsia="Times New Roman" w:cs="Times New Roman"/>
                                <w:b/>
                                <w:bCs/>
                                <w:sz w:val="18"/>
                                <w:szCs w:val="18"/>
                              </w:rPr>
                            </w:pPr>
                            <w:r w:rsidRPr="00B10EFA">
                              <w:rPr>
                                <w:rFonts w:eastAsia="Times New Roman" w:cs="Times New Roman"/>
                                <w:b/>
                                <w:bCs/>
                                <w:sz w:val="18"/>
                                <w:szCs w:val="18"/>
                              </w:rPr>
                              <w:t>Details</w:t>
                            </w:r>
                          </w:p>
                        </w:tc>
                      </w:tr>
                      <w:tr w:rsidR="00126D25" w:rsidRPr="00B10EFA" w14:paraId="558A433A" w14:textId="77777777" w:rsidTr="00610D08">
                        <w:trPr>
                          <w:trHeight w:val="2303"/>
                        </w:trPr>
                        <w:tc>
                          <w:tcPr>
                            <w:tcW w:w="1350" w:type="dxa"/>
                            <w:shd w:val="clear" w:color="000000" w:fill="FFFFFF"/>
                            <w:vAlign w:val="center"/>
                            <w:hideMark/>
                          </w:tcPr>
                          <w:p w14:paraId="496FAFC3" w14:textId="77777777" w:rsidR="00126D25" w:rsidRPr="00B10EFA" w:rsidRDefault="00126D25" w:rsidP="00690EAA">
                            <w:pPr>
                              <w:spacing w:after="0"/>
                              <w:rPr>
                                <w:rFonts w:eastAsia="Times New Roman" w:cs="Times New Roman"/>
                                <w:sz w:val="18"/>
                                <w:szCs w:val="18"/>
                              </w:rPr>
                            </w:pPr>
                            <w:r w:rsidRPr="00B10EFA">
                              <w:rPr>
                                <w:rFonts w:eastAsia="Times New Roman" w:cs="Times New Roman"/>
                                <w:sz w:val="18"/>
                                <w:szCs w:val="18"/>
                              </w:rPr>
                              <w:t>Hardware requirements per site</w:t>
                            </w:r>
                          </w:p>
                        </w:tc>
                        <w:tc>
                          <w:tcPr>
                            <w:tcW w:w="6858" w:type="dxa"/>
                            <w:shd w:val="clear" w:color="000000" w:fill="FFFFFF"/>
                            <w:hideMark/>
                          </w:tcPr>
                          <w:p w14:paraId="5CB6B629"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Inverter monitoring (monitoring &amp; control)</w:t>
                            </w:r>
                          </w:p>
                          <w:p w14:paraId="6877396E"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Distribution monitoring</w:t>
                            </w:r>
                          </w:p>
                          <w:p w14:paraId="40E31870"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 xml:space="preserve">Optional current transformers for energy meter if more than 10 kW (single phase) or 30 kW (three-phase) </w:t>
                            </w:r>
                          </w:p>
                          <w:p w14:paraId="632D549B"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24V power supply (50€)</w:t>
                            </w:r>
                          </w:p>
                          <w:p w14:paraId="5D13A8EE"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Various data cables and installation material</w:t>
                            </w:r>
                          </w:p>
                          <w:p w14:paraId="56449E82"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Optional: 24V backup battery (50€)</w:t>
                            </w:r>
                          </w:p>
                          <w:p w14:paraId="2181B838"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Optional: Cabinet for the complete monitoring system</w:t>
                            </w:r>
                          </w:p>
                          <w:p w14:paraId="088511C4"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Industrial internet router</w:t>
                            </w:r>
                          </w:p>
                          <w:p w14:paraId="74074260"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Industrial or high quality Ethernet Switches</w:t>
                            </w:r>
                          </w:p>
                        </w:tc>
                      </w:tr>
                      <w:tr w:rsidR="00126D25" w:rsidRPr="00B10EFA" w14:paraId="2CC96AD2" w14:textId="77777777" w:rsidTr="00610D08">
                        <w:trPr>
                          <w:trHeight w:val="800"/>
                        </w:trPr>
                        <w:tc>
                          <w:tcPr>
                            <w:tcW w:w="1350" w:type="dxa"/>
                            <w:shd w:val="clear" w:color="000000" w:fill="FFFFFF"/>
                            <w:vAlign w:val="center"/>
                          </w:tcPr>
                          <w:p w14:paraId="3441E6B5" w14:textId="77777777" w:rsidR="00126D25" w:rsidRPr="00B10EFA" w:rsidRDefault="00126D25" w:rsidP="00690EAA">
                            <w:pPr>
                              <w:spacing w:after="0"/>
                              <w:rPr>
                                <w:sz w:val="18"/>
                                <w:szCs w:val="18"/>
                              </w:rPr>
                            </w:pPr>
                            <w:r w:rsidRPr="00B10EFA">
                              <w:rPr>
                                <w:rFonts w:eastAsia="Times New Roman" w:cs="Times New Roman"/>
                                <w:sz w:val="18"/>
                                <w:szCs w:val="18"/>
                              </w:rPr>
                              <w:t>Hardware requirements per connection</w:t>
                            </w:r>
                          </w:p>
                        </w:tc>
                        <w:tc>
                          <w:tcPr>
                            <w:tcW w:w="6858" w:type="dxa"/>
                            <w:shd w:val="clear" w:color="000000" w:fill="FFFFFF"/>
                          </w:tcPr>
                          <w:p w14:paraId="5F3C710A" w14:textId="77777777" w:rsidR="00126D25" w:rsidRPr="00690EAA" w:rsidRDefault="00126D25" w:rsidP="00690EAA">
                            <w:pPr>
                              <w:pStyle w:val="ListParagraph"/>
                              <w:numPr>
                                <w:ilvl w:val="0"/>
                                <w:numId w:val="136"/>
                              </w:numPr>
                              <w:spacing w:after="0" w:line="240" w:lineRule="auto"/>
                              <w:rPr>
                                <w:rFonts w:asciiTheme="minorHAnsi" w:eastAsia="Times New Roman" w:hAnsiTheme="minorHAnsi" w:cstheme="minorHAnsi"/>
                                <w:sz w:val="18"/>
                                <w:szCs w:val="18"/>
                              </w:rPr>
                            </w:pPr>
                            <w:r w:rsidRPr="00690EAA">
                              <w:rPr>
                                <w:rFonts w:asciiTheme="minorHAnsi" w:eastAsia="Times New Roman" w:hAnsiTheme="minorHAnsi" w:cstheme="minorHAnsi"/>
                                <w:sz w:val="18"/>
                                <w:szCs w:val="18"/>
                              </w:rPr>
                              <w:t>Smart meter</w:t>
                            </w:r>
                          </w:p>
                        </w:tc>
                      </w:tr>
                    </w:tbl>
                    <w:p w14:paraId="19FD3CE0" w14:textId="38BAA9CD" w:rsidR="00126D25" w:rsidRPr="00B10EFA" w:rsidRDefault="00126D25" w:rsidP="005C76D3"/>
                  </w:txbxContent>
                </v:textbox>
                <w10:wrap type="square" anchorx="margin"/>
              </v:shape>
            </w:pict>
          </mc:Fallback>
        </mc:AlternateContent>
      </w:r>
    </w:p>
    <w:p w14:paraId="6BFA97D9" w14:textId="4D20AE51" w:rsidR="001E675F" w:rsidRPr="00DA0442" w:rsidRDefault="001E675F" w:rsidP="001E675F">
      <w:pPr>
        <w:spacing w:after="0"/>
        <w:rPr>
          <w:u w:val="single"/>
        </w:rPr>
      </w:pPr>
      <w:r w:rsidRPr="00DA0442">
        <w:rPr>
          <w:u w:val="single"/>
        </w:rPr>
        <w:t>Activity 2.</w:t>
      </w:r>
      <w:r w:rsidR="005C76D3" w:rsidRPr="00DA0442">
        <w:rPr>
          <w:u w:val="single"/>
        </w:rPr>
        <w:t>2</w:t>
      </w:r>
      <w:r w:rsidRPr="00DA0442">
        <w:rPr>
          <w:u w:val="single"/>
        </w:rPr>
        <w:t>.2 Design of tender process for pilot(s) using a digital platform.</w:t>
      </w:r>
    </w:p>
    <w:p w14:paraId="07A0497C" w14:textId="77777777" w:rsidR="001E675F" w:rsidRPr="00DA0442" w:rsidRDefault="001E675F" w:rsidP="001E675F">
      <w:pPr>
        <w:spacing w:after="0"/>
      </w:pPr>
    </w:p>
    <w:p w14:paraId="2B2FD205" w14:textId="4783AFD9" w:rsidR="001E675F" w:rsidRPr="00DA0442" w:rsidRDefault="001E675F" w:rsidP="006C6AAA">
      <w:pPr>
        <w:spacing w:after="0"/>
      </w:pPr>
      <w:r w:rsidRPr="00DA0442">
        <w:t xml:space="preserve">The project’s pilot(s) may involve private sector engagement in various forms, including models involving private sector </w:t>
      </w:r>
      <w:r w:rsidR="00037ECA" w:rsidRPr="00DA0442">
        <w:t>minigrid</w:t>
      </w:r>
      <w:r w:rsidRPr="00DA0442">
        <w:t xml:space="preserve"> ownership, private sector EPC, and private sector O&amp;M services. Where there is private sector engagement in the pilot(s), a competitive tender process will be executed using the digital tendering feature of the digital platform procured under Component 4. </w:t>
      </w:r>
    </w:p>
    <w:p w14:paraId="6498D797" w14:textId="77777777" w:rsidR="001E675F" w:rsidRPr="00DA0442" w:rsidRDefault="001E675F" w:rsidP="006C6AAA">
      <w:pPr>
        <w:spacing w:after="0"/>
      </w:pPr>
    </w:p>
    <w:p w14:paraId="5693AA86" w14:textId="77777777" w:rsidR="001E675F" w:rsidRPr="00DA0442" w:rsidRDefault="001E675F" w:rsidP="006C6AAA">
      <w:pPr>
        <w:spacing w:after="0"/>
      </w:pPr>
      <w:r w:rsidRPr="00DA0442">
        <w:t xml:space="preserve">The digital platform will have, at a minimum, the following features: </w:t>
      </w:r>
    </w:p>
    <w:p w14:paraId="7A01BB61" w14:textId="77777777" w:rsidR="001E675F" w:rsidRPr="00DA0442" w:rsidRDefault="001E675F" w:rsidP="006C6AAA">
      <w:pPr>
        <w:pStyle w:val="ListParagraph"/>
        <w:numPr>
          <w:ilvl w:val="0"/>
          <w:numId w:val="138"/>
        </w:numPr>
        <w:spacing w:after="0" w:line="240" w:lineRule="auto"/>
        <w:jc w:val="both"/>
        <w:rPr>
          <w:rFonts w:asciiTheme="minorHAnsi" w:hAnsiTheme="minorHAnsi" w:cstheme="minorHAnsi"/>
        </w:rPr>
      </w:pPr>
      <w:r w:rsidRPr="00DA0442">
        <w:rPr>
          <w:rFonts w:asciiTheme="minorHAnsi" w:hAnsiTheme="minorHAnsi" w:cstheme="minorHAnsi"/>
        </w:rPr>
        <w:t xml:space="preserve">Complete end-to-end management of e-tenders for mini-grids customized to specific project needs </w:t>
      </w:r>
    </w:p>
    <w:p w14:paraId="2F7E7D3D" w14:textId="77777777" w:rsidR="001E675F" w:rsidRPr="00DA0442" w:rsidRDefault="001E675F" w:rsidP="006C6AAA">
      <w:pPr>
        <w:pStyle w:val="ListParagraph"/>
        <w:numPr>
          <w:ilvl w:val="0"/>
          <w:numId w:val="138"/>
        </w:numPr>
        <w:spacing w:after="0" w:line="240" w:lineRule="auto"/>
        <w:jc w:val="both"/>
        <w:rPr>
          <w:rFonts w:asciiTheme="minorHAnsi" w:hAnsiTheme="minorHAnsi" w:cstheme="minorHAnsi"/>
        </w:rPr>
      </w:pPr>
      <w:r w:rsidRPr="00DA0442">
        <w:rPr>
          <w:rFonts w:asciiTheme="minorHAnsi" w:hAnsiTheme="minorHAnsi" w:cstheme="minorHAnsi"/>
        </w:rPr>
        <w:t xml:space="preserve">Complete data management for financial schemes, including customized technology solutions for claims submissions and independent verification </w:t>
      </w:r>
    </w:p>
    <w:p w14:paraId="22975086" w14:textId="77777777" w:rsidR="001E675F" w:rsidRPr="00DA0442" w:rsidRDefault="001E675F" w:rsidP="006C6AAA">
      <w:pPr>
        <w:pStyle w:val="ListParagraph"/>
        <w:numPr>
          <w:ilvl w:val="0"/>
          <w:numId w:val="138"/>
        </w:numPr>
        <w:spacing w:after="0" w:line="240" w:lineRule="auto"/>
        <w:jc w:val="both"/>
        <w:rPr>
          <w:rFonts w:asciiTheme="minorHAnsi" w:hAnsiTheme="minorHAnsi" w:cstheme="minorHAnsi"/>
        </w:rPr>
      </w:pPr>
      <w:r w:rsidRPr="00DA0442">
        <w:rPr>
          <w:rFonts w:asciiTheme="minorHAnsi" w:hAnsiTheme="minorHAnsi" w:cstheme="minorHAnsi"/>
        </w:rPr>
        <w:t xml:space="preserve">Remote verification of connections through smart meter integrations </w:t>
      </w:r>
    </w:p>
    <w:p w14:paraId="21F8E379" w14:textId="77777777" w:rsidR="001E675F" w:rsidRPr="00DA0442" w:rsidRDefault="001E675F" w:rsidP="006C6AAA">
      <w:pPr>
        <w:pStyle w:val="ListParagraph"/>
        <w:numPr>
          <w:ilvl w:val="0"/>
          <w:numId w:val="138"/>
        </w:numPr>
        <w:spacing w:after="0" w:line="240" w:lineRule="auto"/>
        <w:jc w:val="both"/>
        <w:rPr>
          <w:rFonts w:asciiTheme="minorHAnsi" w:hAnsiTheme="minorHAnsi" w:cstheme="minorHAnsi"/>
        </w:rPr>
      </w:pPr>
      <w:r w:rsidRPr="00DA0442">
        <w:rPr>
          <w:rFonts w:asciiTheme="minorHAnsi" w:hAnsiTheme="minorHAnsi" w:cstheme="minorHAnsi"/>
        </w:rPr>
        <w:t>Automated M&amp;E analytics for all project/program indicators (connections deployed, amounts paid, gender/environmental impact metrics, etc.</w:t>
      </w:r>
    </w:p>
    <w:p w14:paraId="643B54AC" w14:textId="77777777" w:rsidR="001E675F" w:rsidRPr="00DA0442" w:rsidRDefault="001E675F" w:rsidP="001E675F">
      <w:pPr>
        <w:spacing w:after="0"/>
        <w:rPr>
          <w:rFonts w:asciiTheme="minorHAnsi" w:hAnsiTheme="minorHAnsi" w:cstheme="minorHAnsi"/>
        </w:rPr>
      </w:pPr>
    </w:p>
    <w:p w14:paraId="532C41C5" w14:textId="21FE0348" w:rsidR="001E675F" w:rsidRPr="00DA0442" w:rsidRDefault="001E675F" w:rsidP="001E675F">
      <w:pPr>
        <w:spacing w:after="0"/>
      </w:pPr>
      <w:r w:rsidRPr="00DA0442">
        <w:t xml:space="preserve">Under this activity, the PMU, working with the digital platform vendor, specialist engineering, financial, procurement, and legal expertise, and the AMP regional project, will translate the approach set out in the project’s </w:t>
      </w:r>
      <w:r w:rsidR="00037ECA" w:rsidRPr="00DA0442">
        <w:t>Minigrid</w:t>
      </w:r>
      <w:r w:rsidRPr="00DA0442">
        <w:t xml:space="preserve"> Pilot Plan into the design of a customized tendering process on the digital platform, including requirements, specifications and evaluation criteria. At the end of this activity, the tendering process on the digital platform will be ready to launch. The tender process itself should be launched before the end of Year 2. </w:t>
      </w:r>
    </w:p>
    <w:p w14:paraId="63E402FF" w14:textId="77777777" w:rsidR="001E675F" w:rsidRPr="00DA0442" w:rsidRDefault="001E675F" w:rsidP="001E675F">
      <w:pPr>
        <w:spacing w:after="0"/>
      </w:pPr>
    </w:p>
    <w:p w14:paraId="3D53E813" w14:textId="0242EF83" w:rsidR="001E675F" w:rsidRPr="00DA0442" w:rsidRDefault="001E675F" w:rsidP="001E675F">
      <w:pPr>
        <w:spacing w:after="0"/>
      </w:pPr>
      <w:r w:rsidRPr="00DA0442">
        <w:t>This activity may also include capacity building for government personnel with the digital platform, as well as planning for capacity building to be available to private sector developers who will participate in the tender.</w:t>
      </w:r>
      <w:r w:rsidR="00F600C6" w:rsidRPr="00DA0442">
        <w:t xml:space="preserve"> This could also encompass support in proper dimensioning of the renewable minigrid, minimization of outages and means to manage loads, e.g., via artificial intelligence, machine learning and stochastic optimization</w:t>
      </w:r>
      <w:r w:rsidR="009B4F25" w:rsidRPr="00DA0442">
        <w:t>.</w:t>
      </w:r>
    </w:p>
    <w:p w14:paraId="56FAE8E8" w14:textId="77777777" w:rsidR="001E675F" w:rsidRPr="00DA0442" w:rsidRDefault="001E675F" w:rsidP="001E675F">
      <w:pPr>
        <w:spacing w:after="0"/>
      </w:pPr>
    </w:p>
    <w:p w14:paraId="72C5FB79" w14:textId="679A7D39" w:rsidR="001E675F" w:rsidRPr="00DA0442" w:rsidRDefault="001E675F" w:rsidP="001E675F">
      <w:pPr>
        <w:spacing w:after="0"/>
        <w:rPr>
          <w:u w:val="single"/>
        </w:rPr>
      </w:pPr>
      <w:r w:rsidRPr="00DA0442">
        <w:rPr>
          <w:u w:val="single"/>
        </w:rPr>
        <w:t>Activity 2.</w:t>
      </w:r>
      <w:r w:rsidR="005C76D3" w:rsidRPr="00DA0442">
        <w:rPr>
          <w:u w:val="single"/>
        </w:rPr>
        <w:t>2</w:t>
      </w:r>
      <w:r w:rsidRPr="00DA0442">
        <w:rPr>
          <w:u w:val="single"/>
        </w:rPr>
        <w:t xml:space="preserve">.3 </w:t>
      </w:r>
      <w:r w:rsidR="00A2484C" w:rsidRPr="00DA0442">
        <w:t>Prepare tender on digital platform, conduct contracting and payments to the selected pilot beneficiaries</w:t>
      </w:r>
    </w:p>
    <w:p w14:paraId="304D4014" w14:textId="77777777" w:rsidR="001E675F" w:rsidRPr="00DA0442" w:rsidRDefault="001E675F" w:rsidP="001E675F">
      <w:pPr>
        <w:spacing w:after="0"/>
      </w:pPr>
    </w:p>
    <w:p w14:paraId="48DBC51D" w14:textId="77777777" w:rsidR="00A2484C" w:rsidRPr="00DA0442" w:rsidRDefault="00A2484C" w:rsidP="00A2484C">
      <w:r w:rsidRPr="00DA0442">
        <w:t>The tender will be set up using the digital platform to be procured under Component 4, according to the Implementing Partner’s procurement policies. The PMU will work with the vendor to set-up and customize the digital platform based on the specific needs of the tender.</w:t>
      </w:r>
    </w:p>
    <w:p w14:paraId="3225CB2B" w14:textId="77777777" w:rsidR="00A2484C" w:rsidRPr="00DA0442" w:rsidRDefault="00A2484C" w:rsidP="00A2484C">
      <w:r w:rsidRPr="00DA0442">
        <w:lastRenderedPageBreak/>
        <w:t>The tender – a call for projects for each site - will be launched and run according to the design in activity 2.2.1. It shall target local private sector operators, with a possible collaboration of international developers. Different types of pilots will be tested and implemented as stated above. Evaluation and selection of the submissions will be competitively assessed against evaluation criteria (technical and financial) and will be undertaken by a Project Site sub-committee of the National Dialogue Platform. The process and results will be made transparent and clear on the digital platform.</w:t>
      </w:r>
    </w:p>
    <w:p w14:paraId="6EEFFE18" w14:textId="77777777" w:rsidR="00A2484C" w:rsidRPr="00DA0442" w:rsidRDefault="00A2484C" w:rsidP="00A2484C">
      <w:r w:rsidRPr="00DA0442">
        <w:t xml:space="preserve">Contracting and payments will be done with the winners of the tenders. Payments will be made on pre-defined milestones, including on commissioning of plants. The digital platform and relevant collected data will support the validation of the various milestones and of the payments. </w:t>
      </w:r>
    </w:p>
    <w:p w14:paraId="07F3D7E2" w14:textId="40E73837" w:rsidR="00A2484C" w:rsidRPr="00DA0442" w:rsidRDefault="00A2484C" w:rsidP="00A2484C">
      <w:r w:rsidRPr="00DA0442">
        <w:t>The suitable business model and governance will be determined during the tendering and/or contracting phase with the relevant stakeholders incl. the IP, the Project Site Sub-Committee of the National Dialogue Platform, the community and the applicants or winner of the tender.</w:t>
      </w:r>
    </w:p>
    <w:p w14:paraId="23D2AEB4" w14:textId="77777777" w:rsidR="001E675F" w:rsidRDefault="001E675F" w:rsidP="001E675F">
      <w:pPr>
        <w:spacing w:after="0"/>
      </w:pPr>
    </w:p>
    <w:p w14:paraId="6F9BFEEF" w14:textId="3F94B2B6" w:rsidR="00795E48" w:rsidRDefault="00795E48" w:rsidP="001E675F">
      <w:pPr>
        <w:spacing w:after="0"/>
      </w:pPr>
      <w:r w:rsidRPr="00795E48">
        <w:t xml:space="preserve">This activity and activity 2.2.3 will be implemented in collaboration with the National Procurement Directorate and the </w:t>
      </w:r>
      <w:r w:rsidR="00530D93" w:rsidRPr="00530D93">
        <w:t>lawyers from the ministry of water</w:t>
      </w:r>
    </w:p>
    <w:p w14:paraId="4C96F226" w14:textId="77777777" w:rsidR="00795E48" w:rsidRPr="00DA0442" w:rsidRDefault="00795E48" w:rsidP="001E675F">
      <w:pPr>
        <w:spacing w:after="0"/>
      </w:pPr>
    </w:p>
    <w:p w14:paraId="6484F48C" w14:textId="1F66969B" w:rsidR="001E675F" w:rsidRPr="00DA0442" w:rsidRDefault="001E675F" w:rsidP="001E675F">
      <w:pPr>
        <w:spacing w:after="0"/>
        <w:rPr>
          <w:u w:val="single"/>
        </w:rPr>
      </w:pPr>
      <w:r w:rsidRPr="00DA0442">
        <w:rPr>
          <w:u w:val="single"/>
        </w:rPr>
        <w:t>Activity 2.</w:t>
      </w:r>
      <w:r w:rsidR="005C76D3" w:rsidRPr="00DA0442">
        <w:rPr>
          <w:u w:val="single"/>
        </w:rPr>
        <w:t>2</w:t>
      </w:r>
      <w:r w:rsidRPr="00DA0442">
        <w:rPr>
          <w:u w:val="single"/>
        </w:rPr>
        <w:t>.4 Monitor pilot(s), collect and aggregate data shared by pilot(s)</w:t>
      </w:r>
    </w:p>
    <w:p w14:paraId="5BA691CC" w14:textId="77777777" w:rsidR="001E675F" w:rsidRPr="00DA0442" w:rsidRDefault="001E675F" w:rsidP="001E675F">
      <w:pPr>
        <w:spacing w:after="0"/>
      </w:pPr>
    </w:p>
    <w:p w14:paraId="20343161" w14:textId="77777777" w:rsidR="001E675F" w:rsidRPr="00DA0442" w:rsidRDefault="001E675F" w:rsidP="001E675F">
      <w:pPr>
        <w:spacing w:after="0"/>
      </w:pPr>
      <w:r w:rsidRPr="00DA0442">
        <w:t>Data generated by the pilot(s) will be collected using the digital platform, connecting directly to remote monitoring and smart metering equipment. Data that are not amenable to be collected by remote sensing will be collected either by the mini-grid operator or some alternative way to be defined by the PMU.</w:t>
      </w:r>
    </w:p>
    <w:p w14:paraId="0D5709CB" w14:textId="77777777" w:rsidR="001E675F" w:rsidRPr="00DA0442" w:rsidRDefault="001E675F" w:rsidP="001E675F">
      <w:pPr>
        <w:spacing w:after="0"/>
      </w:pPr>
    </w:p>
    <w:p w14:paraId="5F1F6305" w14:textId="77777777" w:rsidR="001E675F" w:rsidRPr="00DA0442" w:rsidRDefault="001E675F" w:rsidP="001E675F">
      <w:pPr>
        <w:spacing w:after="0"/>
      </w:pPr>
      <w:r w:rsidRPr="00DA0442">
        <w:t>Data collected from the pilot(s) will be used at the project level to, among other purposes: (i) track the performance of the mini-grid systems in real-time; (ii) validate the underlying pilot(s) assumptions and business case; (iii) track performance enhancement in mini-grid capacity utilization; and (iv) generate insights and lessons learned to share with the AMP Regional Project. Also, data collected from pilot(s) will be shared with the AMP Regional Project for aggregating and analyzing data across all AMP national child projects. The regional project will use these data to: (i) generate insights and lessons learned; and (ii) inform the development of knowledge products, both to be disseminated across AMP participating countries and the broad mini-grid sector.</w:t>
      </w:r>
    </w:p>
    <w:p w14:paraId="4EBA66DD" w14:textId="77777777" w:rsidR="00D04D71" w:rsidRPr="00DA0442" w:rsidRDefault="00D04D71" w:rsidP="00BA3A29">
      <w:pPr>
        <w:rPr>
          <w:rFonts w:asciiTheme="majorHAnsi" w:hAnsiTheme="majorHAnsi" w:cstheme="majorHAnsi"/>
          <w:szCs w:val="20"/>
          <w:u w:val="single"/>
        </w:rPr>
      </w:pPr>
    </w:p>
    <w:p w14:paraId="71AD9384" w14:textId="586F2F23" w:rsidR="00E46AE8" w:rsidRPr="00DA0442" w:rsidRDefault="00E46AE8" w:rsidP="00E46AE8">
      <w:pPr>
        <w:rPr>
          <w:rFonts w:asciiTheme="majorHAnsi" w:hAnsiTheme="majorHAnsi" w:cstheme="majorHAnsi"/>
          <w:szCs w:val="20"/>
          <w:u w:val="single"/>
        </w:rPr>
      </w:pPr>
      <w:r w:rsidRPr="00DA0442">
        <w:rPr>
          <w:rFonts w:asciiTheme="majorHAnsi" w:hAnsiTheme="majorHAnsi" w:cstheme="majorHAnsi"/>
          <w:szCs w:val="20"/>
          <w:u w:val="single"/>
        </w:rPr>
        <w:t>Activity 2.2.</w:t>
      </w:r>
      <w:r w:rsidR="00BA3A29" w:rsidRPr="00DA0442">
        <w:rPr>
          <w:rFonts w:asciiTheme="majorHAnsi" w:hAnsiTheme="majorHAnsi" w:cstheme="majorHAnsi"/>
          <w:szCs w:val="20"/>
          <w:u w:val="single"/>
        </w:rPr>
        <w:t>5</w:t>
      </w:r>
      <w:r w:rsidRPr="00DA0442">
        <w:rPr>
          <w:rFonts w:asciiTheme="majorHAnsi" w:hAnsiTheme="majorHAnsi" w:cstheme="majorHAnsi"/>
          <w:szCs w:val="20"/>
          <w:u w:val="single"/>
        </w:rPr>
        <w:t xml:space="preserve">. Provide technical assistance to support viability of the </w:t>
      </w:r>
      <w:r w:rsidR="00037ECA" w:rsidRPr="00DA0442">
        <w:rPr>
          <w:rFonts w:asciiTheme="majorHAnsi" w:hAnsiTheme="majorHAnsi" w:cstheme="majorHAnsi"/>
          <w:szCs w:val="20"/>
          <w:u w:val="single"/>
        </w:rPr>
        <w:t>minigrid</w:t>
      </w:r>
      <w:r w:rsidR="006803AE" w:rsidRPr="00DA0442">
        <w:rPr>
          <w:rFonts w:asciiTheme="majorHAnsi" w:hAnsiTheme="majorHAnsi" w:cstheme="majorHAnsi"/>
          <w:szCs w:val="20"/>
          <w:u w:val="single"/>
        </w:rPr>
        <w:t xml:space="preserve"> pilot(s)</w:t>
      </w:r>
    </w:p>
    <w:p w14:paraId="1CCA4F4B" w14:textId="69FBB5B6" w:rsidR="007B4CEC" w:rsidRPr="00DA0442" w:rsidRDefault="007B4CEC" w:rsidP="00E46AE8">
      <w:pPr>
        <w:rPr>
          <w:rFonts w:asciiTheme="majorHAnsi" w:hAnsiTheme="majorHAnsi" w:cstheme="majorHAnsi"/>
          <w:szCs w:val="20"/>
        </w:rPr>
      </w:pPr>
      <w:r w:rsidRPr="00DA0442">
        <w:rPr>
          <w:rFonts w:asciiTheme="majorHAnsi" w:hAnsiTheme="majorHAnsi" w:cstheme="majorHAnsi"/>
          <w:szCs w:val="20"/>
        </w:rPr>
        <w:t xml:space="preserve">Support to innovative business modelling, cost-effectiveness and commercial viability will be provided </w:t>
      </w:r>
      <w:r w:rsidR="006340FD" w:rsidRPr="00DA0442">
        <w:rPr>
          <w:rFonts w:asciiTheme="majorHAnsi" w:hAnsiTheme="majorHAnsi" w:cstheme="majorHAnsi"/>
          <w:szCs w:val="20"/>
        </w:rPr>
        <w:t>especially to private sector</w:t>
      </w:r>
      <w:r w:rsidRPr="00DA0442">
        <w:rPr>
          <w:rFonts w:asciiTheme="majorHAnsi" w:hAnsiTheme="majorHAnsi" w:cstheme="majorHAnsi"/>
          <w:szCs w:val="20"/>
        </w:rPr>
        <w:t xml:space="preserve"> developers</w:t>
      </w:r>
      <w:r w:rsidR="00482F03" w:rsidRPr="00DA0442">
        <w:rPr>
          <w:rFonts w:asciiTheme="majorHAnsi" w:hAnsiTheme="majorHAnsi" w:cstheme="majorHAnsi"/>
          <w:szCs w:val="20"/>
        </w:rPr>
        <w:t>,</w:t>
      </w:r>
      <w:r w:rsidRPr="00DA0442">
        <w:rPr>
          <w:rFonts w:asciiTheme="majorHAnsi" w:hAnsiTheme="majorHAnsi" w:cstheme="majorHAnsi"/>
          <w:szCs w:val="20"/>
        </w:rPr>
        <w:t xml:space="preserve"> as well as</w:t>
      </w:r>
      <w:r w:rsidR="00482F03" w:rsidRPr="00DA0442">
        <w:rPr>
          <w:rFonts w:asciiTheme="majorHAnsi" w:hAnsiTheme="majorHAnsi" w:cstheme="majorHAnsi"/>
          <w:szCs w:val="20"/>
        </w:rPr>
        <w:t>,</w:t>
      </w:r>
      <w:r w:rsidRPr="00DA0442">
        <w:rPr>
          <w:rFonts w:asciiTheme="majorHAnsi" w:hAnsiTheme="majorHAnsi" w:cstheme="majorHAnsi"/>
          <w:szCs w:val="20"/>
        </w:rPr>
        <w:t xml:space="preserve"> </w:t>
      </w:r>
      <w:r w:rsidR="006340FD" w:rsidRPr="00DA0442">
        <w:rPr>
          <w:rFonts w:asciiTheme="majorHAnsi" w:hAnsiTheme="majorHAnsi" w:cstheme="majorHAnsi"/>
          <w:szCs w:val="20"/>
        </w:rPr>
        <w:t>to a certain extent</w:t>
      </w:r>
      <w:r w:rsidR="00482F03" w:rsidRPr="00DA0442">
        <w:rPr>
          <w:rFonts w:asciiTheme="majorHAnsi" w:hAnsiTheme="majorHAnsi" w:cstheme="majorHAnsi"/>
          <w:szCs w:val="20"/>
        </w:rPr>
        <w:t>,</w:t>
      </w:r>
      <w:r w:rsidR="006340FD" w:rsidRPr="00DA0442">
        <w:rPr>
          <w:rFonts w:asciiTheme="majorHAnsi" w:hAnsiTheme="majorHAnsi" w:cstheme="majorHAnsi"/>
          <w:szCs w:val="20"/>
        </w:rPr>
        <w:t xml:space="preserve"> to </w:t>
      </w:r>
      <w:r w:rsidRPr="00DA0442">
        <w:rPr>
          <w:rFonts w:asciiTheme="majorHAnsi" w:hAnsiTheme="majorHAnsi" w:cstheme="majorHAnsi"/>
          <w:szCs w:val="20"/>
        </w:rPr>
        <w:t xml:space="preserve">communities, service providers, etc. This may include, </w:t>
      </w:r>
      <w:r w:rsidR="00482F03" w:rsidRPr="00DA0442">
        <w:rPr>
          <w:rFonts w:asciiTheme="majorHAnsi" w:hAnsiTheme="majorHAnsi" w:cstheme="majorHAnsi"/>
          <w:szCs w:val="20"/>
        </w:rPr>
        <w:t>(</w:t>
      </w:r>
      <w:r w:rsidRPr="00DA0442">
        <w:rPr>
          <w:rFonts w:asciiTheme="majorHAnsi" w:hAnsiTheme="majorHAnsi" w:cstheme="majorHAnsi"/>
          <w:szCs w:val="20"/>
        </w:rPr>
        <w:t>based on needs</w:t>
      </w:r>
      <w:r w:rsidR="00482F03" w:rsidRPr="00DA0442">
        <w:rPr>
          <w:rFonts w:asciiTheme="majorHAnsi" w:hAnsiTheme="majorHAnsi" w:cstheme="majorHAnsi"/>
          <w:szCs w:val="20"/>
        </w:rPr>
        <w:t>)</w:t>
      </w:r>
      <w:r w:rsidRPr="00DA0442">
        <w:rPr>
          <w:rFonts w:asciiTheme="majorHAnsi" w:hAnsiTheme="majorHAnsi" w:cstheme="majorHAnsi"/>
          <w:szCs w:val="20"/>
        </w:rPr>
        <w:t xml:space="preserve"> assistance on cost optimization, demand stimulation, productive use development, levers to increase energy utility</w:t>
      </w:r>
      <w:r w:rsidR="00E04BE7" w:rsidRPr="00DA0442">
        <w:rPr>
          <w:rFonts w:asciiTheme="majorHAnsi" w:hAnsiTheme="majorHAnsi" w:cstheme="majorHAnsi"/>
          <w:szCs w:val="20"/>
        </w:rPr>
        <w:t>, potential electricity reliability failures resilience options</w:t>
      </w:r>
      <w:r w:rsidR="00F600C6" w:rsidRPr="00DA0442">
        <w:rPr>
          <w:rFonts w:asciiTheme="majorHAnsi" w:hAnsiTheme="majorHAnsi" w:cstheme="majorHAnsi"/>
          <w:szCs w:val="20"/>
        </w:rPr>
        <w:t xml:space="preserve"> (without resorting to diesel generators)</w:t>
      </w:r>
      <w:r w:rsidRPr="00DA0442">
        <w:rPr>
          <w:rFonts w:asciiTheme="majorHAnsi" w:hAnsiTheme="majorHAnsi" w:cstheme="majorHAnsi"/>
          <w:szCs w:val="20"/>
        </w:rPr>
        <w:t xml:space="preserve">. </w:t>
      </w:r>
      <w:r w:rsidR="00482F03" w:rsidRPr="00DA0442">
        <w:rPr>
          <w:rFonts w:asciiTheme="majorHAnsi" w:hAnsiTheme="majorHAnsi" w:cstheme="majorHAnsi"/>
          <w:szCs w:val="20"/>
        </w:rPr>
        <w:t xml:space="preserve">Such support will be </w:t>
      </w:r>
      <w:r w:rsidR="00C551FE" w:rsidRPr="00DA0442">
        <w:rPr>
          <w:rFonts w:asciiTheme="majorHAnsi" w:hAnsiTheme="majorHAnsi" w:cstheme="majorHAnsi"/>
          <w:szCs w:val="20"/>
        </w:rPr>
        <w:t xml:space="preserve">evaluated based on a needs’ assessment of relevant players. It will be </w:t>
      </w:r>
      <w:r w:rsidR="00482F03" w:rsidRPr="00DA0442">
        <w:rPr>
          <w:rFonts w:asciiTheme="majorHAnsi" w:hAnsiTheme="majorHAnsi" w:cstheme="majorHAnsi"/>
          <w:szCs w:val="20"/>
        </w:rPr>
        <w:t>provided through workshops, access to best practices and lessons learnt at AMP regional level (and AMP countries) and further, as well as linking up to support organizations and other funding schemes.</w:t>
      </w:r>
    </w:p>
    <w:p w14:paraId="0D2C25AA" w14:textId="77777777" w:rsidR="00E46AE8" w:rsidRPr="00DA0442" w:rsidRDefault="00E46AE8" w:rsidP="009C070B">
      <w:pPr>
        <w:rPr>
          <w:rFonts w:asciiTheme="majorHAnsi" w:hAnsiTheme="majorHAnsi" w:cstheme="majorHAnsi"/>
          <w:szCs w:val="20"/>
        </w:rPr>
      </w:pPr>
    </w:p>
    <w:p w14:paraId="566D5CA5" w14:textId="3C703512" w:rsidR="00C551FE" w:rsidRPr="00DA0442" w:rsidRDefault="00C551FE" w:rsidP="00C551FE">
      <w:pPr>
        <w:pStyle w:val="GEFFieldtoFillout"/>
        <w:shd w:val="clear" w:color="auto" w:fill="D9E2F3" w:themeFill="accent1" w:themeFillTint="33"/>
        <w:ind w:left="0"/>
        <w:jc w:val="both"/>
        <w:rPr>
          <w:rFonts w:asciiTheme="majorHAnsi" w:hAnsiTheme="majorHAnsi" w:cstheme="majorHAnsi"/>
          <w:i/>
          <w:iCs/>
          <w:color w:val="auto"/>
          <w:sz w:val="21"/>
          <w:szCs w:val="21"/>
        </w:rPr>
      </w:pPr>
      <w:r w:rsidRPr="00DA0442">
        <w:rPr>
          <w:rFonts w:asciiTheme="majorHAnsi" w:hAnsiTheme="majorHAnsi" w:cstheme="majorHAnsi"/>
          <w:i/>
          <w:iCs/>
          <w:color w:val="auto"/>
          <w:sz w:val="21"/>
          <w:szCs w:val="21"/>
        </w:rPr>
        <w:t xml:space="preserve">Output 2.3. Capacities of private </w:t>
      </w:r>
      <w:r w:rsidR="00037ECA" w:rsidRPr="00DA0442">
        <w:rPr>
          <w:rFonts w:asciiTheme="majorHAnsi" w:hAnsiTheme="majorHAnsi" w:cstheme="majorHAnsi"/>
          <w:i/>
          <w:iCs/>
          <w:color w:val="auto"/>
          <w:sz w:val="21"/>
          <w:szCs w:val="21"/>
        </w:rPr>
        <w:t>minigrid</w:t>
      </w:r>
      <w:r w:rsidRPr="00DA0442">
        <w:rPr>
          <w:rFonts w:asciiTheme="majorHAnsi" w:hAnsiTheme="majorHAnsi" w:cstheme="majorHAnsi"/>
          <w:i/>
          <w:iCs/>
          <w:color w:val="auto"/>
          <w:sz w:val="21"/>
          <w:szCs w:val="21"/>
        </w:rPr>
        <w:t xml:space="preserve"> developers and communities are strengthened</w:t>
      </w:r>
    </w:p>
    <w:p w14:paraId="746E2958" w14:textId="0A300423" w:rsidR="00D54E4A" w:rsidRPr="00DA0442" w:rsidRDefault="00D54E4A" w:rsidP="00D54E4A">
      <w:pPr>
        <w:rPr>
          <w:rFonts w:asciiTheme="majorHAnsi" w:hAnsiTheme="majorHAnsi" w:cstheme="majorHAnsi"/>
          <w:szCs w:val="20"/>
          <w:u w:val="single"/>
        </w:rPr>
      </w:pPr>
      <w:r w:rsidRPr="00DA0442">
        <w:rPr>
          <w:rFonts w:asciiTheme="majorHAnsi" w:hAnsiTheme="majorHAnsi" w:cstheme="majorHAnsi"/>
          <w:szCs w:val="20"/>
          <w:u w:val="single"/>
        </w:rPr>
        <w:t>Activity 2.3.1. Provid</w:t>
      </w:r>
      <w:r w:rsidR="00EF70BE" w:rsidRPr="00DA0442">
        <w:rPr>
          <w:rFonts w:asciiTheme="majorHAnsi" w:hAnsiTheme="majorHAnsi" w:cstheme="majorHAnsi"/>
          <w:szCs w:val="20"/>
          <w:u w:val="single"/>
        </w:rPr>
        <w:t>e</w:t>
      </w:r>
      <w:r w:rsidRPr="00DA0442">
        <w:rPr>
          <w:rFonts w:asciiTheme="majorHAnsi" w:hAnsiTheme="majorHAnsi" w:cstheme="majorHAnsi"/>
          <w:szCs w:val="20"/>
          <w:u w:val="single"/>
        </w:rPr>
        <w:t xml:space="preserve"> training and support to local private sector developers and operators</w:t>
      </w:r>
    </w:p>
    <w:p w14:paraId="1B598A45" w14:textId="13EF1D7C" w:rsidR="00E46AE8" w:rsidRPr="00DA0442" w:rsidRDefault="00D54E4A" w:rsidP="009C070B">
      <w:pPr>
        <w:rPr>
          <w:rFonts w:asciiTheme="majorHAnsi" w:hAnsiTheme="majorHAnsi" w:cstheme="majorHAnsi"/>
          <w:szCs w:val="20"/>
        </w:rPr>
      </w:pPr>
      <w:r w:rsidRPr="00DA0442">
        <w:rPr>
          <w:rFonts w:asciiTheme="majorHAnsi" w:hAnsiTheme="majorHAnsi" w:cstheme="majorHAnsi"/>
          <w:szCs w:val="20"/>
        </w:rPr>
        <w:t xml:space="preserve">Once the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tendering process is underway, training and support will be provided to local private sector developers and operators (as identified in Output 2.1)</w:t>
      </w:r>
      <w:r w:rsidR="00BB4BF4" w:rsidRPr="00DA0442">
        <w:rPr>
          <w:rFonts w:asciiTheme="majorHAnsi" w:hAnsiTheme="majorHAnsi" w:cstheme="majorHAnsi"/>
          <w:szCs w:val="20"/>
        </w:rPr>
        <w:t>. This will encompass</w:t>
      </w:r>
      <w:r w:rsidRPr="00DA0442">
        <w:rPr>
          <w:rFonts w:asciiTheme="majorHAnsi" w:hAnsiTheme="majorHAnsi" w:cstheme="majorHAnsi"/>
          <w:szCs w:val="20"/>
        </w:rPr>
        <w:t xml:space="preserve"> properly writ</w:t>
      </w:r>
      <w:r w:rsidR="00BB4BF4" w:rsidRPr="00DA0442">
        <w:rPr>
          <w:rFonts w:asciiTheme="majorHAnsi" w:hAnsiTheme="majorHAnsi" w:cstheme="majorHAnsi"/>
          <w:szCs w:val="20"/>
        </w:rPr>
        <w:t>ing</w:t>
      </w:r>
      <w:r w:rsidRPr="00DA0442">
        <w:rPr>
          <w:rFonts w:asciiTheme="majorHAnsi" w:hAnsiTheme="majorHAnsi" w:cstheme="majorHAnsi"/>
          <w:szCs w:val="20"/>
        </w:rPr>
        <w:t xml:space="preserve"> tenders considering tender specifications, innovative business models</w:t>
      </w:r>
      <w:r w:rsidR="003F3335" w:rsidRPr="00DA0442">
        <w:rPr>
          <w:rFonts w:asciiTheme="majorHAnsi" w:hAnsiTheme="majorHAnsi" w:cstheme="majorHAnsi"/>
          <w:szCs w:val="20"/>
        </w:rPr>
        <w:t>, cost-effective methodologies</w:t>
      </w:r>
      <w:r w:rsidRPr="00DA0442">
        <w:rPr>
          <w:rFonts w:asciiTheme="majorHAnsi" w:hAnsiTheme="majorHAnsi" w:cstheme="majorHAnsi"/>
          <w:szCs w:val="20"/>
        </w:rPr>
        <w:t xml:space="preserve"> and best practices. In addition to initial CAPEX support provided by UNDP’s co-financing</w:t>
      </w:r>
      <w:r w:rsidR="00173AF3" w:rsidRPr="00DA0442">
        <w:rPr>
          <w:rFonts w:asciiTheme="majorHAnsi" w:hAnsiTheme="majorHAnsi" w:cstheme="majorHAnsi"/>
          <w:szCs w:val="20"/>
        </w:rPr>
        <w:t>,</w:t>
      </w:r>
      <w:r w:rsidRPr="00DA0442">
        <w:rPr>
          <w:rFonts w:asciiTheme="majorHAnsi" w:hAnsiTheme="majorHAnsi" w:cstheme="majorHAnsi"/>
          <w:szCs w:val="20"/>
        </w:rPr>
        <w:t xml:space="preserve"> </w:t>
      </w:r>
      <w:r w:rsidR="003723CA" w:rsidRPr="00DA0442">
        <w:rPr>
          <w:rFonts w:asciiTheme="majorHAnsi" w:hAnsiTheme="majorHAnsi" w:cstheme="majorHAnsi"/>
          <w:szCs w:val="20"/>
        </w:rPr>
        <w:t>information on fund mobilization opportunities (at national, region and international level)</w:t>
      </w:r>
      <w:r w:rsidR="00173AF3" w:rsidRPr="00DA0442">
        <w:rPr>
          <w:rFonts w:asciiTheme="majorHAnsi" w:hAnsiTheme="majorHAnsi" w:cstheme="majorHAnsi"/>
          <w:szCs w:val="20"/>
        </w:rPr>
        <w:t xml:space="preserve"> will be provided. Support after winning the tender will be offered on a needs-oriented and demand-led manner, including technical design, suitable business models, demand shaping, time-of-use tariffs,</w:t>
      </w:r>
      <w:r w:rsidR="005E5172" w:rsidRPr="00DA0442">
        <w:rPr>
          <w:rFonts w:asciiTheme="majorBidi" w:hAnsiTheme="majorBidi" w:cstheme="majorBidi"/>
          <w:szCs w:val="20"/>
        </w:rPr>
        <w:t xml:space="preserve"> </w:t>
      </w:r>
      <w:r w:rsidR="005E5172" w:rsidRPr="00DA0442">
        <w:rPr>
          <w:rFonts w:asciiTheme="majorHAnsi" w:hAnsiTheme="majorHAnsi" w:cstheme="majorHAnsi"/>
          <w:szCs w:val="20"/>
        </w:rPr>
        <w:t xml:space="preserve">monitoring, digitalization and the national digital </w:t>
      </w:r>
      <w:r w:rsidR="00037ECA" w:rsidRPr="00DA0442">
        <w:rPr>
          <w:rFonts w:asciiTheme="majorHAnsi" w:hAnsiTheme="majorHAnsi" w:cstheme="majorHAnsi"/>
          <w:szCs w:val="20"/>
        </w:rPr>
        <w:t>minigrid</w:t>
      </w:r>
      <w:r w:rsidR="005E5172" w:rsidRPr="00DA0442">
        <w:rPr>
          <w:rFonts w:asciiTheme="majorHAnsi" w:hAnsiTheme="majorHAnsi" w:cstheme="majorHAnsi"/>
          <w:szCs w:val="20"/>
        </w:rPr>
        <w:t>s platform,</w:t>
      </w:r>
      <w:r w:rsidR="00173AF3" w:rsidRPr="00DA0442">
        <w:rPr>
          <w:rFonts w:asciiTheme="majorHAnsi" w:hAnsiTheme="majorHAnsi" w:cstheme="majorHAnsi"/>
          <w:szCs w:val="20"/>
        </w:rPr>
        <w:t xml:space="preserve"> etc.</w:t>
      </w:r>
      <w:r w:rsidR="004C0114" w:rsidRPr="00DA0442">
        <w:rPr>
          <w:rFonts w:asciiTheme="majorHAnsi" w:hAnsiTheme="majorHAnsi" w:cstheme="majorHAnsi"/>
          <w:szCs w:val="20"/>
        </w:rPr>
        <w:t xml:space="preserve"> Climate risks and concrete mitigation efforts will also be part of the training and support.</w:t>
      </w:r>
      <w:r w:rsidR="00173AF3" w:rsidRPr="00DA0442">
        <w:rPr>
          <w:rFonts w:asciiTheme="majorHAnsi" w:hAnsiTheme="majorHAnsi" w:cstheme="majorHAnsi"/>
          <w:szCs w:val="20"/>
        </w:rPr>
        <w:t xml:space="preserve"> Capacity building will be provided through workshops (to be delivered with the support of the University of Comoros and the DGEME as stated in Component 1) and webinars (based on existing repositories and the </w:t>
      </w:r>
      <w:r w:rsidR="005E5172" w:rsidRPr="00DA0442">
        <w:rPr>
          <w:rFonts w:asciiTheme="majorHAnsi" w:hAnsiTheme="majorHAnsi" w:cstheme="majorHAnsi"/>
          <w:szCs w:val="20"/>
        </w:rPr>
        <w:t xml:space="preserve">AMP </w:t>
      </w:r>
      <w:r w:rsidR="00173AF3" w:rsidRPr="00DA0442">
        <w:rPr>
          <w:rFonts w:asciiTheme="majorHAnsi" w:hAnsiTheme="majorHAnsi" w:cstheme="majorHAnsi"/>
          <w:szCs w:val="20"/>
        </w:rPr>
        <w:t>regional platform).</w:t>
      </w:r>
    </w:p>
    <w:p w14:paraId="25717022" w14:textId="48308776" w:rsidR="00173AF3" w:rsidRPr="00DA0442" w:rsidRDefault="00173AF3" w:rsidP="00173AF3">
      <w:pPr>
        <w:rPr>
          <w:rFonts w:asciiTheme="majorHAnsi" w:hAnsiTheme="majorHAnsi" w:cstheme="majorHAnsi"/>
          <w:szCs w:val="20"/>
          <w:u w:val="single"/>
        </w:rPr>
      </w:pPr>
      <w:r w:rsidRPr="00DA0442">
        <w:rPr>
          <w:rFonts w:asciiTheme="majorHAnsi" w:hAnsiTheme="majorHAnsi" w:cstheme="majorHAnsi"/>
          <w:szCs w:val="20"/>
          <w:u w:val="single"/>
        </w:rPr>
        <w:lastRenderedPageBreak/>
        <w:t>Activity 2.3.2. Rais</w:t>
      </w:r>
      <w:r w:rsidR="00EF70BE" w:rsidRPr="00DA0442">
        <w:rPr>
          <w:rFonts w:asciiTheme="majorHAnsi" w:hAnsiTheme="majorHAnsi" w:cstheme="majorHAnsi"/>
          <w:szCs w:val="20"/>
          <w:u w:val="single"/>
        </w:rPr>
        <w:t>e</w:t>
      </w:r>
      <w:r w:rsidRPr="00DA0442">
        <w:rPr>
          <w:rFonts w:asciiTheme="majorHAnsi" w:hAnsiTheme="majorHAnsi" w:cstheme="majorHAnsi"/>
          <w:szCs w:val="20"/>
          <w:u w:val="single"/>
        </w:rPr>
        <w:t xml:space="preserve"> awareness and building capacities of communities</w:t>
      </w:r>
    </w:p>
    <w:p w14:paraId="04D74CB9" w14:textId="0E3BFCCF" w:rsidR="00E2701A" w:rsidRPr="00DA0442" w:rsidRDefault="00173AF3" w:rsidP="005E5DCD">
      <w:pPr>
        <w:rPr>
          <w:rFonts w:asciiTheme="majorHAnsi" w:hAnsiTheme="majorHAnsi" w:cstheme="majorHAnsi"/>
          <w:szCs w:val="20"/>
        </w:rPr>
      </w:pPr>
      <w:r w:rsidRPr="00DA0442">
        <w:rPr>
          <w:rFonts w:asciiTheme="majorHAnsi" w:hAnsiTheme="majorHAnsi" w:cstheme="majorHAnsi"/>
          <w:szCs w:val="20"/>
        </w:rPr>
        <w:t>Communities of the 3 pilot sites will benefit from continuous awareness raising at launch and during implementation of the project as a whole</w:t>
      </w:r>
      <w:r w:rsidR="005E5172" w:rsidRPr="00DA0442">
        <w:rPr>
          <w:rFonts w:asciiTheme="majorHAnsi" w:hAnsiTheme="majorHAnsi" w:cstheme="majorHAnsi"/>
          <w:szCs w:val="20"/>
        </w:rPr>
        <w:t>,</w:t>
      </w:r>
      <w:r w:rsidRPr="00DA0442">
        <w:rPr>
          <w:rFonts w:asciiTheme="majorHAnsi" w:hAnsiTheme="majorHAnsi" w:cstheme="majorHAnsi"/>
          <w:szCs w:val="20"/>
        </w:rPr>
        <w:t xml:space="preserve"> and pilot site construction and operation in particular. This will include general benefits of the </w:t>
      </w:r>
      <w:r w:rsidR="00037ECA" w:rsidRPr="00DA0442">
        <w:rPr>
          <w:rFonts w:asciiTheme="majorHAnsi" w:hAnsiTheme="majorHAnsi" w:cstheme="majorHAnsi"/>
          <w:szCs w:val="20"/>
        </w:rPr>
        <w:t>minigrid</w:t>
      </w:r>
      <w:r w:rsidR="004C0114" w:rsidRPr="00DA0442">
        <w:rPr>
          <w:rFonts w:asciiTheme="majorHAnsi" w:hAnsiTheme="majorHAnsi" w:cstheme="majorHAnsi"/>
          <w:szCs w:val="20"/>
        </w:rPr>
        <w:t xml:space="preserve"> (including climate change aspects)</w:t>
      </w:r>
      <w:r w:rsidRPr="00DA0442">
        <w:rPr>
          <w:rFonts w:asciiTheme="majorHAnsi" w:hAnsiTheme="majorHAnsi" w:cstheme="majorHAnsi"/>
          <w:szCs w:val="20"/>
        </w:rPr>
        <w:t xml:space="preserve">, demand profile, forecast and stimulation, </w:t>
      </w:r>
      <w:r w:rsidR="00A013F8" w:rsidRPr="00DA0442">
        <w:rPr>
          <w:rFonts w:asciiTheme="majorHAnsi" w:hAnsiTheme="majorHAnsi" w:cstheme="majorHAnsi"/>
          <w:szCs w:val="20"/>
        </w:rPr>
        <w:t>support in money collection for the provision of power, etc. A specific training will be provided to targeted youth and women in the communities on</w:t>
      </w:r>
      <w:r w:rsidR="002B2DD5" w:rsidRPr="00DA0442">
        <w:rPr>
          <w:rFonts w:asciiTheme="majorHAnsi" w:hAnsiTheme="majorHAnsi" w:cstheme="majorHAnsi"/>
          <w:szCs w:val="20"/>
        </w:rPr>
        <w:t xml:space="preserve"> becoming rural electrician</w:t>
      </w:r>
      <w:r w:rsidR="00D638BE" w:rsidRPr="00DA0442">
        <w:rPr>
          <w:rFonts w:asciiTheme="majorHAnsi" w:hAnsiTheme="majorHAnsi" w:cstheme="majorHAnsi"/>
          <w:szCs w:val="20"/>
        </w:rPr>
        <w:t>s</w:t>
      </w:r>
      <w:r w:rsidR="002B2DD5" w:rsidRPr="00DA0442">
        <w:rPr>
          <w:rFonts w:asciiTheme="majorHAnsi" w:hAnsiTheme="majorHAnsi" w:cstheme="majorHAnsi"/>
          <w:szCs w:val="20"/>
        </w:rPr>
        <w:t xml:space="preserve"> (incl. power connection), on</w:t>
      </w:r>
      <w:r w:rsidR="00A013F8" w:rsidRPr="00DA0442">
        <w:rPr>
          <w:rFonts w:asciiTheme="majorHAnsi" w:hAnsiTheme="majorHAnsi" w:cstheme="majorHAnsi"/>
          <w:szCs w:val="20"/>
        </w:rPr>
        <w:t xml:space="preserve"> basic maintenance of the </w:t>
      </w:r>
      <w:r w:rsidR="00037ECA" w:rsidRPr="00DA0442">
        <w:rPr>
          <w:rFonts w:asciiTheme="majorHAnsi" w:hAnsiTheme="majorHAnsi" w:cstheme="majorHAnsi"/>
          <w:szCs w:val="20"/>
        </w:rPr>
        <w:t>minigrid</w:t>
      </w:r>
      <w:r w:rsidR="00D638BE" w:rsidRPr="00DA0442">
        <w:rPr>
          <w:rFonts w:asciiTheme="majorHAnsi" w:hAnsiTheme="majorHAnsi" w:cstheme="majorHAnsi"/>
          <w:szCs w:val="20"/>
        </w:rPr>
        <w:t>,</w:t>
      </w:r>
      <w:r w:rsidR="00A013F8" w:rsidRPr="00DA0442">
        <w:rPr>
          <w:rFonts w:asciiTheme="majorHAnsi" w:hAnsiTheme="majorHAnsi" w:cstheme="majorHAnsi"/>
          <w:szCs w:val="20"/>
        </w:rPr>
        <w:t xml:space="preserve"> as well as other competencies depending on the implemented business model.</w:t>
      </w:r>
      <w:r w:rsidR="00D638BE" w:rsidRPr="00DA0442">
        <w:rPr>
          <w:rFonts w:asciiTheme="majorHAnsi" w:hAnsiTheme="majorHAnsi" w:cstheme="majorHAnsi"/>
          <w:szCs w:val="20"/>
        </w:rPr>
        <w:t xml:space="preserve"> It is worth mentioning that maintenance requiring higher technical skills will be provided by the private sector operator. In addition, private sector operators will play a role in knowledge transfer, capacity building and regular support of these targeted youth and women. </w:t>
      </w:r>
    </w:p>
    <w:p w14:paraId="6B6705DE" w14:textId="77777777" w:rsidR="00E2701A" w:rsidRPr="00DA0442" w:rsidRDefault="00E2701A" w:rsidP="00173AF3">
      <w:pPr>
        <w:rPr>
          <w:rFonts w:asciiTheme="majorHAnsi" w:hAnsiTheme="majorHAnsi" w:cstheme="majorHAnsi"/>
          <w:szCs w:val="20"/>
        </w:rPr>
      </w:pPr>
    </w:p>
    <w:p w14:paraId="68FD0960" w14:textId="77777777" w:rsidR="00D93541" w:rsidRPr="00DA0442" w:rsidRDefault="00D93541" w:rsidP="00D93541">
      <w:pPr>
        <w:pStyle w:val="GEFFieldtoFillout"/>
        <w:shd w:val="clear" w:color="auto" w:fill="D9E2F3" w:themeFill="accent1" w:themeFillTint="33"/>
        <w:ind w:left="0"/>
        <w:jc w:val="both"/>
        <w:rPr>
          <w:rFonts w:asciiTheme="majorHAnsi" w:hAnsiTheme="majorHAnsi" w:cstheme="majorHAnsi"/>
          <w:i/>
          <w:iCs/>
          <w:color w:val="auto"/>
          <w:sz w:val="21"/>
          <w:szCs w:val="21"/>
        </w:rPr>
      </w:pPr>
      <w:r w:rsidRPr="00DA0442">
        <w:rPr>
          <w:rFonts w:asciiTheme="majorHAnsi" w:hAnsiTheme="majorHAnsi" w:cstheme="majorHAnsi"/>
          <w:i/>
          <w:iCs/>
          <w:color w:val="auto"/>
          <w:sz w:val="21"/>
          <w:szCs w:val="21"/>
        </w:rPr>
        <w:t>Output 2.4. Group of Private Sector RE Services Providers is formalized, operational and its capacities are strengthened</w:t>
      </w:r>
    </w:p>
    <w:p w14:paraId="1B2DE85D" w14:textId="62FCB9F1" w:rsidR="00A013F8" w:rsidRPr="00DA0442" w:rsidRDefault="00A013F8" w:rsidP="00A013F8">
      <w:pPr>
        <w:rPr>
          <w:rFonts w:asciiTheme="majorHAnsi" w:hAnsiTheme="majorHAnsi" w:cstheme="majorHAnsi"/>
          <w:szCs w:val="20"/>
          <w:u w:val="single"/>
        </w:rPr>
      </w:pPr>
      <w:r w:rsidRPr="00DA0442">
        <w:rPr>
          <w:rFonts w:asciiTheme="majorHAnsi" w:hAnsiTheme="majorHAnsi" w:cstheme="majorHAnsi"/>
          <w:szCs w:val="20"/>
          <w:u w:val="single"/>
        </w:rPr>
        <w:t>Activity 2.</w:t>
      </w:r>
      <w:r w:rsidR="00CC58E6" w:rsidRPr="00DA0442">
        <w:rPr>
          <w:rFonts w:asciiTheme="majorHAnsi" w:hAnsiTheme="majorHAnsi" w:cstheme="majorHAnsi"/>
          <w:szCs w:val="20"/>
          <w:u w:val="single"/>
        </w:rPr>
        <w:t>4</w:t>
      </w:r>
      <w:r w:rsidRPr="00DA0442">
        <w:rPr>
          <w:rFonts w:asciiTheme="majorHAnsi" w:hAnsiTheme="majorHAnsi" w:cstheme="majorHAnsi"/>
          <w:szCs w:val="20"/>
          <w:u w:val="single"/>
        </w:rPr>
        <w:t>.1. Formaliz</w:t>
      </w:r>
      <w:r w:rsidR="00EF70BE" w:rsidRPr="00DA0442">
        <w:rPr>
          <w:rFonts w:asciiTheme="majorHAnsi" w:hAnsiTheme="majorHAnsi" w:cstheme="majorHAnsi"/>
          <w:szCs w:val="20"/>
          <w:u w:val="single"/>
        </w:rPr>
        <w:t>e</w:t>
      </w:r>
      <w:r w:rsidRPr="00DA0442">
        <w:rPr>
          <w:rFonts w:asciiTheme="majorHAnsi" w:hAnsiTheme="majorHAnsi" w:cstheme="majorHAnsi"/>
          <w:szCs w:val="20"/>
          <w:u w:val="single"/>
        </w:rPr>
        <w:t xml:space="preserve"> and operationaliz</w:t>
      </w:r>
      <w:r w:rsidR="00EF70BE" w:rsidRPr="00DA0442">
        <w:rPr>
          <w:rFonts w:asciiTheme="majorHAnsi" w:hAnsiTheme="majorHAnsi" w:cstheme="majorHAnsi"/>
          <w:szCs w:val="20"/>
          <w:u w:val="single"/>
        </w:rPr>
        <w:t>e</w:t>
      </w:r>
      <w:r w:rsidRPr="00DA0442">
        <w:rPr>
          <w:rFonts w:asciiTheme="majorHAnsi" w:hAnsiTheme="majorHAnsi" w:cstheme="majorHAnsi"/>
          <w:szCs w:val="20"/>
          <w:u w:val="single"/>
        </w:rPr>
        <w:t xml:space="preserve"> a national association of private sector RE providers</w:t>
      </w:r>
    </w:p>
    <w:p w14:paraId="3E99B3D4" w14:textId="701062F1" w:rsidR="00A013F8" w:rsidRPr="00DA0442" w:rsidRDefault="00E32B98" w:rsidP="00A013F8">
      <w:pPr>
        <w:rPr>
          <w:rFonts w:asciiTheme="majorHAnsi" w:hAnsiTheme="majorHAnsi" w:cstheme="majorHAnsi"/>
          <w:szCs w:val="20"/>
        </w:rPr>
      </w:pPr>
      <w:r w:rsidRPr="00DA0442">
        <w:rPr>
          <w:rFonts w:asciiTheme="majorHAnsi" w:hAnsiTheme="majorHAnsi" w:cstheme="majorHAnsi"/>
          <w:szCs w:val="20"/>
        </w:rPr>
        <w:t xml:space="preserve">A former </w:t>
      </w:r>
      <w:r w:rsidR="00236BA6" w:rsidRPr="00DA0442">
        <w:rPr>
          <w:rFonts w:asciiTheme="majorHAnsi" w:hAnsiTheme="majorHAnsi" w:cstheme="majorHAnsi"/>
          <w:szCs w:val="20"/>
        </w:rPr>
        <w:t xml:space="preserve">non-operational </w:t>
      </w:r>
      <w:r w:rsidRPr="00DA0442">
        <w:rPr>
          <w:rFonts w:asciiTheme="majorHAnsi" w:hAnsiTheme="majorHAnsi" w:cstheme="majorHAnsi"/>
          <w:szCs w:val="20"/>
        </w:rPr>
        <w:t>group of RE engineers</w:t>
      </w:r>
      <w:r w:rsidR="00FF1079" w:rsidRPr="00DA0442">
        <w:rPr>
          <w:rFonts w:asciiTheme="majorHAnsi" w:hAnsiTheme="majorHAnsi" w:cstheme="majorHAnsi"/>
          <w:szCs w:val="20"/>
        </w:rPr>
        <w:t xml:space="preserve"> (individuals)</w:t>
      </w:r>
      <w:r w:rsidRPr="00DA0442">
        <w:rPr>
          <w:rFonts w:asciiTheme="majorHAnsi" w:hAnsiTheme="majorHAnsi" w:cstheme="majorHAnsi"/>
          <w:szCs w:val="20"/>
        </w:rPr>
        <w:t xml:space="preserve">, </w:t>
      </w:r>
      <w:r w:rsidR="00236BA6" w:rsidRPr="00DA0442">
        <w:rPr>
          <w:rFonts w:asciiTheme="majorHAnsi" w:hAnsiTheme="majorHAnsi" w:cstheme="majorHAnsi"/>
          <w:szCs w:val="20"/>
        </w:rPr>
        <w:t xml:space="preserve">created </w:t>
      </w:r>
      <w:r w:rsidRPr="00DA0442">
        <w:rPr>
          <w:rFonts w:asciiTheme="majorHAnsi" w:hAnsiTheme="majorHAnsi" w:cstheme="majorHAnsi"/>
          <w:szCs w:val="20"/>
        </w:rPr>
        <w:t xml:space="preserve">with the support of the IOC, </w:t>
      </w:r>
      <w:r w:rsidR="00236BA6" w:rsidRPr="00DA0442">
        <w:rPr>
          <w:rFonts w:asciiTheme="majorHAnsi" w:hAnsiTheme="majorHAnsi" w:cstheme="majorHAnsi"/>
          <w:szCs w:val="20"/>
        </w:rPr>
        <w:t>will be used as a basis for the creation of a national association of private sector RE providers</w:t>
      </w:r>
      <w:r w:rsidR="00FF1079" w:rsidRPr="00DA0442">
        <w:rPr>
          <w:rFonts w:asciiTheme="majorHAnsi" w:hAnsiTheme="majorHAnsi" w:cstheme="majorHAnsi"/>
          <w:szCs w:val="20"/>
        </w:rPr>
        <w:t xml:space="preserve"> (legal entities)</w:t>
      </w:r>
      <w:r w:rsidR="00236BA6" w:rsidRPr="00DA0442">
        <w:rPr>
          <w:rFonts w:asciiTheme="majorHAnsi" w:hAnsiTheme="majorHAnsi" w:cstheme="majorHAnsi"/>
          <w:szCs w:val="20"/>
        </w:rPr>
        <w:t xml:space="preserve">. The creation of the association (or national chapter) will be conducted at </w:t>
      </w:r>
      <w:r w:rsidR="00CC58E6" w:rsidRPr="00DA0442">
        <w:rPr>
          <w:rFonts w:asciiTheme="majorHAnsi" w:hAnsiTheme="majorHAnsi" w:cstheme="majorHAnsi"/>
          <w:szCs w:val="20"/>
        </w:rPr>
        <w:t>project launch</w:t>
      </w:r>
      <w:r w:rsidR="00236BA6" w:rsidRPr="00DA0442">
        <w:rPr>
          <w:rFonts w:asciiTheme="majorHAnsi" w:hAnsiTheme="majorHAnsi" w:cstheme="majorHAnsi"/>
          <w:szCs w:val="20"/>
        </w:rPr>
        <w:t>. It will</w:t>
      </w:r>
      <w:r w:rsidR="00CC58E6" w:rsidRPr="00DA0442">
        <w:rPr>
          <w:rFonts w:asciiTheme="majorHAnsi" w:hAnsiTheme="majorHAnsi" w:cstheme="majorHAnsi"/>
          <w:szCs w:val="20"/>
        </w:rPr>
        <w:t xml:space="preserve"> includ</w:t>
      </w:r>
      <w:r w:rsidR="00FF1079" w:rsidRPr="00DA0442">
        <w:rPr>
          <w:rFonts w:asciiTheme="majorHAnsi" w:hAnsiTheme="majorHAnsi" w:cstheme="majorHAnsi"/>
          <w:szCs w:val="20"/>
        </w:rPr>
        <w:t>e</w:t>
      </w:r>
      <w:r w:rsidR="00CC58E6" w:rsidRPr="00DA0442">
        <w:rPr>
          <w:rFonts w:asciiTheme="majorHAnsi" w:hAnsiTheme="majorHAnsi" w:cstheme="majorHAnsi"/>
          <w:szCs w:val="20"/>
        </w:rPr>
        <w:t xml:space="preserve"> structuring</w:t>
      </w:r>
      <w:r w:rsidR="00E3485E" w:rsidRPr="00DA0442">
        <w:rPr>
          <w:rFonts w:asciiTheme="majorHAnsi" w:hAnsiTheme="majorHAnsi" w:cstheme="majorHAnsi"/>
          <w:szCs w:val="20"/>
        </w:rPr>
        <w:t xml:space="preserve"> (ToR)</w:t>
      </w:r>
      <w:r w:rsidR="00CC58E6" w:rsidRPr="00DA0442">
        <w:rPr>
          <w:rFonts w:asciiTheme="majorHAnsi" w:hAnsiTheme="majorHAnsi" w:cstheme="majorHAnsi"/>
          <w:szCs w:val="20"/>
        </w:rPr>
        <w:t>, formalizing (association status) and operationalizing. This will enable local private sector operators to have a voice at the National Dialogue Platform and further</w:t>
      </w:r>
      <w:r w:rsidR="0008592B" w:rsidRPr="00DA0442">
        <w:rPr>
          <w:rFonts w:asciiTheme="majorHAnsi" w:hAnsiTheme="majorHAnsi" w:cstheme="majorHAnsi"/>
          <w:szCs w:val="20"/>
        </w:rPr>
        <w:t>,</w:t>
      </w:r>
      <w:r w:rsidR="002B2DD5" w:rsidRPr="00DA0442">
        <w:rPr>
          <w:rFonts w:asciiTheme="majorHAnsi" w:hAnsiTheme="majorHAnsi" w:cstheme="majorHAnsi"/>
          <w:szCs w:val="20"/>
        </w:rPr>
        <w:t xml:space="preserve"> nationally as well as continentally and internationally</w:t>
      </w:r>
      <w:r w:rsidR="00CC58E6" w:rsidRPr="00DA0442">
        <w:rPr>
          <w:rFonts w:asciiTheme="majorHAnsi" w:hAnsiTheme="majorHAnsi" w:cstheme="majorHAnsi"/>
          <w:szCs w:val="20"/>
        </w:rPr>
        <w:t xml:space="preserve"> (advocacy)</w:t>
      </w:r>
      <w:r w:rsidR="0008592B" w:rsidRPr="00DA0442">
        <w:rPr>
          <w:rFonts w:asciiTheme="majorHAnsi" w:hAnsiTheme="majorHAnsi" w:cstheme="majorHAnsi"/>
          <w:szCs w:val="20"/>
        </w:rPr>
        <w:t>. Common interests</w:t>
      </w:r>
      <w:r w:rsidR="00CC58E6" w:rsidRPr="00DA0442">
        <w:rPr>
          <w:rFonts w:asciiTheme="majorHAnsi" w:hAnsiTheme="majorHAnsi" w:cstheme="majorHAnsi"/>
          <w:szCs w:val="20"/>
        </w:rPr>
        <w:t xml:space="preserve"> includ</w:t>
      </w:r>
      <w:r w:rsidR="0008592B" w:rsidRPr="00DA0442">
        <w:rPr>
          <w:rFonts w:asciiTheme="majorHAnsi" w:hAnsiTheme="majorHAnsi" w:cstheme="majorHAnsi"/>
          <w:szCs w:val="20"/>
        </w:rPr>
        <w:t>e</w:t>
      </w:r>
      <w:r w:rsidR="00CC58E6" w:rsidRPr="00DA0442">
        <w:rPr>
          <w:rFonts w:asciiTheme="majorHAnsi" w:hAnsiTheme="majorHAnsi" w:cstheme="majorHAnsi"/>
          <w:szCs w:val="20"/>
        </w:rPr>
        <w:t xml:space="preserve"> taxes and import conditions of solar and solar ancillary equipment,</w:t>
      </w:r>
      <w:r w:rsidR="0008592B" w:rsidRPr="00DA0442">
        <w:rPr>
          <w:rFonts w:asciiTheme="majorHAnsi" w:hAnsiTheme="majorHAnsi" w:cstheme="majorHAnsi"/>
          <w:szCs w:val="20"/>
        </w:rPr>
        <w:t xml:space="preserve"> collaborating as a consortium of players to answer specific larger bids and competing with international developers,</w:t>
      </w:r>
      <w:r w:rsidR="00CC58E6" w:rsidRPr="00DA0442">
        <w:rPr>
          <w:rFonts w:asciiTheme="majorHAnsi" w:hAnsiTheme="majorHAnsi" w:cstheme="majorHAnsi"/>
          <w:szCs w:val="20"/>
        </w:rPr>
        <w:t xml:space="preserve"> as well as a better outreach.</w:t>
      </w:r>
      <w:r w:rsidR="002B2DD5" w:rsidRPr="00DA0442">
        <w:rPr>
          <w:rFonts w:asciiTheme="majorHAnsi" w:hAnsiTheme="majorHAnsi" w:cstheme="majorHAnsi"/>
          <w:szCs w:val="20"/>
        </w:rPr>
        <w:t xml:space="preserve"> </w:t>
      </w:r>
      <w:r w:rsidR="00E3485E" w:rsidRPr="00DA0442">
        <w:rPr>
          <w:rFonts w:asciiTheme="majorHAnsi" w:hAnsiTheme="majorHAnsi" w:cstheme="majorHAnsi"/>
          <w:szCs w:val="20"/>
        </w:rPr>
        <w:t xml:space="preserve">The association could then have thematic sub-committees (if applicable) including one dedicated to </w:t>
      </w:r>
      <w:r w:rsidR="00037ECA" w:rsidRPr="00DA0442">
        <w:rPr>
          <w:rFonts w:asciiTheme="majorHAnsi" w:hAnsiTheme="majorHAnsi" w:cstheme="majorHAnsi"/>
          <w:szCs w:val="20"/>
        </w:rPr>
        <w:t>minigrid</w:t>
      </w:r>
      <w:r w:rsidR="00E3485E" w:rsidRPr="00DA0442">
        <w:rPr>
          <w:rFonts w:asciiTheme="majorHAnsi" w:hAnsiTheme="majorHAnsi" w:cstheme="majorHAnsi"/>
          <w:szCs w:val="20"/>
        </w:rPr>
        <w:t xml:space="preserve">s. </w:t>
      </w:r>
      <w:r w:rsidR="002B2DD5" w:rsidRPr="00DA0442">
        <w:rPr>
          <w:rFonts w:asciiTheme="majorHAnsi" w:hAnsiTheme="majorHAnsi" w:cstheme="majorHAnsi"/>
          <w:szCs w:val="20"/>
        </w:rPr>
        <w:t xml:space="preserve">The association also considered as a national chapter will seek </w:t>
      </w:r>
      <w:r w:rsidR="00E3485E" w:rsidRPr="00DA0442">
        <w:rPr>
          <w:rFonts w:asciiTheme="majorHAnsi" w:hAnsiTheme="majorHAnsi" w:cstheme="majorHAnsi"/>
          <w:szCs w:val="20"/>
        </w:rPr>
        <w:t>collaboration</w:t>
      </w:r>
      <w:r w:rsidR="002B2DD5" w:rsidRPr="00DA0442">
        <w:rPr>
          <w:rFonts w:asciiTheme="majorHAnsi" w:hAnsiTheme="majorHAnsi" w:cstheme="majorHAnsi"/>
          <w:szCs w:val="20"/>
        </w:rPr>
        <w:t xml:space="preserve"> with AMDA – African Mini-grid Developers Association – as discussed during PPG with the AMDA Bureau</w:t>
      </w:r>
      <w:r w:rsidR="00E3485E" w:rsidRPr="00DA0442">
        <w:rPr>
          <w:rFonts w:asciiTheme="majorHAnsi" w:hAnsiTheme="majorHAnsi" w:cstheme="majorHAnsi"/>
          <w:szCs w:val="20"/>
        </w:rPr>
        <w:t xml:space="preserve">. AMDA will become a member of the national chapter (an AMDA consultant located in Comoros should become the chair of the </w:t>
      </w:r>
      <w:r w:rsidR="00037ECA" w:rsidRPr="00DA0442">
        <w:rPr>
          <w:rFonts w:asciiTheme="majorHAnsi" w:hAnsiTheme="majorHAnsi" w:cstheme="majorHAnsi"/>
          <w:szCs w:val="20"/>
        </w:rPr>
        <w:t>minigrid</w:t>
      </w:r>
      <w:r w:rsidR="00E3485E" w:rsidRPr="00DA0442">
        <w:rPr>
          <w:rFonts w:asciiTheme="majorHAnsi" w:hAnsiTheme="majorHAnsi" w:cstheme="majorHAnsi"/>
          <w:szCs w:val="20"/>
        </w:rPr>
        <w:t xml:space="preserve"> committee of the association and could support on advocacy, fund mobilization and interaction with its AMDA members (mainly private sector led associations and individual developer companies).</w:t>
      </w:r>
    </w:p>
    <w:p w14:paraId="79A59FB0" w14:textId="29103CA3" w:rsidR="00CC58E6" w:rsidRPr="00DA0442" w:rsidRDefault="00CC58E6" w:rsidP="00CC58E6">
      <w:pPr>
        <w:rPr>
          <w:rFonts w:asciiTheme="majorHAnsi" w:hAnsiTheme="majorHAnsi" w:cstheme="majorHAnsi"/>
          <w:szCs w:val="20"/>
          <w:u w:val="single"/>
        </w:rPr>
      </w:pPr>
      <w:r w:rsidRPr="00DA0442">
        <w:rPr>
          <w:rFonts w:asciiTheme="majorHAnsi" w:hAnsiTheme="majorHAnsi" w:cstheme="majorHAnsi"/>
          <w:szCs w:val="20"/>
          <w:u w:val="single"/>
        </w:rPr>
        <w:t>Activity 2.4.2. Strengthen the capacities of the RE private sector association</w:t>
      </w:r>
    </w:p>
    <w:p w14:paraId="7F44C0A7" w14:textId="64E37553" w:rsidR="00CC58E6" w:rsidRPr="00DA0442" w:rsidRDefault="00FE4A04" w:rsidP="00CC58E6">
      <w:pPr>
        <w:rPr>
          <w:rFonts w:asciiTheme="majorHAnsi" w:hAnsiTheme="majorHAnsi" w:cstheme="majorHAnsi"/>
          <w:szCs w:val="20"/>
        </w:rPr>
      </w:pPr>
      <w:r w:rsidRPr="00DA0442">
        <w:rPr>
          <w:rFonts w:asciiTheme="majorHAnsi" w:hAnsiTheme="majorHAnsi" w:cstheme="majorHAnsi"/>
          <w:szCs w:val="20"/>
        </w:rPr>
        <w:t xml:space="preserve">During PPG phase, private sector energy providers indicated the need to build their capacities as an association. Indeed, an association operates in different ways compared to a private company. </w:t>
      </w:r>
      <w:r w:rsidR="00CC58E6" w:rsidRPr="00DA0442">
        <w:rPr>
          <w:rFonts w:asciiTheme="majorHAnsi" w:hAnsiTheme="majorHAnsi" w:cstheme="majorHAnsi"/>
          <w:szCs w:val="20"/>
        </w:rPr>
        <w:t xml:space="preserve">Capacities </w:t>
      </w:r>
      <w:r w:rsidRPr="00DA0442">
        <w:rPr>
          <w:rFonts w:asciiTheme="majorHAnsi" w:hAnsiTheme="majorHAnsi" w:cstheme="majorHAnsi"/>
          <w:szCs w:val="20"/>
        </w:rPr>
        <w:t xml:space="preserve">to be focused on encompass </w:t>
      </w:r>
      <w:r w:rsidR="00CC58E6" w:rsidRPr="00DA0442">
        <w:rPr>
          <w:rFonts w:asciiTheme="majorHAnsi" w:hAnsiTheme="majorHAnsi" w:cstheme="majorHAnsi"/>
          <w:szCs w:val="20"/>
        </w:rPr>
        <w:t>structuring, managing</w:t>
      </w:r>
      <w:r w:rsidR="00E72565" w:rsidRPr="00DA0442">
        <w:rPr>
          <w:rFonts w:asciiTheme="majorHAnsi" w:hAnsiTheme="majorHAnsi" w:cstheme="majorHAnsi"/>
          <w:szCs w:val="20"/>
        </w:rPr>
        <w:t>,</w:t>
      </w:r>
      <w:r w:rsidR="00CC58E6" w:rsidRPr="00DA0442">
        <w:rPr>
          <w:rFonts w:asciiTheme="majorHAnsi" w:hAnsiTheme="majorHAnsi" w:cstheme="majorHAnsi"/>
          <w:szCs w:val="20"/>
        </w:rPr>
        <w:t xml:space="preserve"> and </w:t>
      </w:r>
      <w:r w:rsidR="002B2DD5" w:rsidRPr="00DA0442">
        <w:rPr>
          <w:rFonts w:asciiTheme="majorHAnsi" w:hAnsiTheme="majorHAnsi" w:cstheme="majorHAnsi"/>
          <w:szCs w:val="20"/>
        </w:rPr>
        <w:t>moderating the association</w:t>
      </w:r>
      <w:r w:rsidR="00E3485E" w:rsidRPr="00DA0442">
        <w:rPr>
          <w:rFonts w:asciiTheme="majorHAnsi" w:hAnsiTheme="majorHAnsi" w:cstheme="majorHAnsi"/>
          <w:szCs w:val="20"/>
        </w:rPr>
        <w:t xml:space="preserve"> to ensure its well-functioning and its sustainability. </w:t>
      </w:r>
    </w:p>
    <w:p w14:paraId="4350E309" w14:textId="1C0E6FA9" w:rsidR="00CC58E6" w:rsidRPr="00DA0442" w:rsidRDefault="00CC58E6" w:rsidP="00A013F8">
      <w:pPr>
        <w:rPr>
          <w:rFonts w:asciiTheme="majorHAnsi" w:hAnsiTheme="majorHAnsi" w:cstheme="majorHAnsi"/>
          <w:szCs w:val="20"/>
        </w:rPr>
      </w:pPr>
    </w:p>
    <w:p w14:paraId="70DE779D" w14:textId="52037CFB" w:rsidR="00E72565" w:rsidRPr="00DA0442" w:rsidRDefault="00E72565" w:rsidP="00A013F8">
      <w:pPr>
        <w:rPr>
          <w:rFonts w:asciiTheme="majorHAnsi" w:hAnsiTheme="majorHAnsi" w:cstheme="majorHAnsi"/>
          <w:szCs w:val="20"/>
        </w:rPr>
      </w:pPr>
    </w:p>
    <w:p w14:paraId="6ADE7F33" w14:textId="74C2B572" w:rsidR="000F7A8C" w:rsidRPr="00DA0442" w:rsidRDefault="000F7A8C" w:rsidP="00A013F8">
      <w:pPr>
        <w:rPr>
          <w:rFonts w:asciiTheme="majorHAnsi" w:hAnsiTheme="majorHAnsi" w:cstheme="majorHAnsi"/>
          <w:szCs w:val="20"/>
        </w:rPr>
      </w:pPr>
    </w:p>
    <w:p w14:paraId="6CB7C23C" w14:textId="77777777" w:rsidR="000F7A8C" w:rsidRPr="00DA0442" w:rsidRDefault="000F7A8C" w:rsidP="00A013F8">
      <w:pPr>
        <w:rPr>
          <w:rFonts w:asciiTheme="majorHAnsi" w:hAnsiTheme="majorHAnsi" w:cstheme="majorHAnsi"/>
          <w:szCs w:val="20"/>
        </w:rPr>
      </w:pPr>
    </w:p>
    <w:p w14:paraId="0855F6A3" w14:textId="77777777" w:rsidR="00E72565" w:rsidRPr="00DA0442" w:rsidRDefault="00E72565" w:rsidP="00A013F8">
      <w:pPr>
        <w:rPr>
          <w:rFonts w:asciiTheme="majorHAnsi" w:hAnsiTheme="majorHAnsi" w:cstheme="majorHAnsi"/>
          <w:szCs w:val="20"/>
        </w:rPr>
      </w:pPr>
    </w:p>
    <w:p w14:paraId="5AB6DA73" w14:textId="02775602" w:rsidR="00E3485E" w:rsidRPr="00DA0442" w:rsidRDefault="00E3485E" w:rsidP="00E3485E">
      <w:pPr>
        <w:pStyle w:val="GEFFieldtoFillout"/>
        <w:shd w:val="clear" w:color="auto" w:fill="8EAADB" w:themeFill="accent1" w:themeFillTint="99"/>
        <w:ind w:left="0"/>
        <w:jc w:val="both"/>
        <w:rPr>
          <w:rFonts w:asciiTheme="majorHAnsi" w:hAnsiTheme="majorHAnsi" w:cstheme="majorHAnsi"/>
          <w:b/>
          <w:i/>
          <w:color w:val="auto"/>
          <w:szCs w:val="21"/>
        </w:rPr>
      </w:pPr>
      <w:r w:rsidRPr="00DA0442">
        <w:rPr>
          <w:rFonts w:asciiTheme="majorHAnsi" w:hAnsiTheme="majorHAnsi" w:cstheme="majorHAnsi"/>
          <w:b/>
          <w:i/>
          <w:color w:val="auto"/>
          <w:szCs w:val="21"/>
        </w:rPr>
        <w:t xml:space="preserve">Component 3: </w:t>
      </w:r>
      <w:r w:rsidR="00C84C19" w:rsidRPr="00DA0442">
        <w:rPr>
          <w:rFonts w:asciiTheme="majorHAnsi" w:hAnsiTheme="majorHAnsi" w:cstheme="majorHAnsi"/>
          <w:b/>
          <w:i/>
          <w:color w:val="auto"/>
          <w:szCs w:val="21"/>
        </w:rPr>
        <w:t xml:space="preserve">Scaled-up </w:t>
      </w:r>
      <w:r w:rsidRPr="00DA0442">
        <w:rPr>
          <w:rFonts w:asciiTheme="majorHAnsi" w:hAnsiTheme="majorHAnsi" w:cstheme="majorHAnsi"/>
          <w:b/>
          <w:i/>
          <w:color w:val="auto"/>
          <w:szCs w:val="21"/>
        </w:rPr>
        <w:t>Financing</w:t>
      </w:r>
    </w:p>
    <w:p w14:paraId="2C117396" w14:textId="42A800C0" w:rsidR="00173AF3" w:rsidRPr="00DA0442" w:rsidRDefault="00173AF3" w:rsidP="009C070B">
      <w:pPr>
        <w:rPr>
          <w:rFonts w:asciiTheme="majorHAnsi" w:hAnsiTheme="majorHAnsi" w:cstheme="majorHAnsi"/>
          <w:szCs w:val="20"/>
        </w:rPr>
      </w:pPr>
    </w:p>
    <w:p w14:paraId="0468B212" w14:textId="117837FB" w:rsidR="00D4512B" w:rsidRPr="00DA0442" w:rsidRDefault="00AC589D" w:rsidP="00D4512B">
      <w:pPr>
        <w:rPr>
          <w:szCs w:val="20"/>
        </w:rPr>
      </w:pPr>
      <w:r w:rsidRPr="00DA0442">
        <w:rPr>
          <w:szCs w:val="20"/>
        </w:rPr>
        <w:t xml:space="preserve">Access to low-cost, commercial capital (equity and debt), </w:t>
      </w:r>
      <w:r w:rsidR="0062155B" w:rsidRPr="00DA0442">
        <w:rPr>
          <w:szCs w:val="20"/>
        </w:rPr>
        <w:t xml:space="preserve">for both supply and demand, </w:t>
      </w:r>
      <w:r w:rsidRPr="00DA0442">
        <w:rPr>
          <w:szCs w:val="20"/>
        </w:rPr>
        <w:t>ideally in local</w:t>
      </w:r>
      <w:r w:rsidR="004973AA" w:rsidRPr="00DA0442">
        <w:rPr>
          <w:szCs w:val="20"/>
        </w:rPr>
        <w:t xml:space="preserve"> </w:t>
      </w:r>
      <w:r w:rsidRPr="00DA0442">
        <w:rPr>
          <w:szCs w:val="20"/>
        </w:rPr>
        <w:t>currency,</w:t>
      </w:r>
      <w:r w:rsidR="0062155B" w:rsidRPr="00DA0442">
        <w:rPr>
          <w:szCs w:val="20"/>
        </w:rPr>
        <w:t xml:space="preserve"> </w:t>
      </w:r>
      <w:r w:rsidRPr="00DA0442">
        <w:rPr>
          <w:szCs w:val="20"/>
        </w:rPr>
        <w:t xml:space="preserve">is key to reducing the cost of </w:t>
      </w:r>
      <w:r w:rsidR="00037ECA" w:rsidRPr="00DA0442">
        <w:rPr>
          <w:szCs w:val="20"/>
        </w:rPr>
        <w:t>minigrid</w:t>
      </w:r>
      <w:r w:rsidRPr="00DA0442">
        <w:rPr>
          <w:szCs w:val="20"/>
        </w:rPr>
        <w:t xml:space="preserve">s, and the </w:t>
      </w:r>
      <w:r w:rsidR="0062155B" w:rsidRPr="00DA0442">
        <w:rPr>
          <w:szCs w:val="20"/>
        </w:rPr>
        <w:t xml:space="preserve">scalability and </w:t>
      </w:r>
      <w:r w:rsidRPr="00DA0442">
        <w:rPr>
          <w:szCs w:val="20"/>
        </w:rPr>
        <w:t>sustainability of</w:t>
      </w:r>
      <w:r w:rsidR="0062155B" w:rsidRPr="00DA0442">
        <w:rPr>
          <w:szCs w:val="20"/>
        </w:rPr>
        <w:t xml:space="preserve"> a</w:t>
      </w:r>
      <w:r w:rsidRPr="00DA0442">
        <w:rPr>
          <w:szCs w:val="20"/>
        </w:rPr>
        <w:t xml:space="preserve"> </w:t>
      </w:r>
      <w:r w:rsidR="00037ECA" w:rsidRPr="00DA0442">
        <w:rPr>
          <w:szCs w:val="20"/>
        </w:rPr>
        <w:t>minigrid</w:t>
      </w:r>
      <w:r w:rsidRPr="00DA0442">
        <w:rPr>
          <w:szCs w:val="20"/>
        </w:rPr>
        <w:t xml:space="preserve"> market.</w:t>
      </w:r>
      <w:r w:rsidR="00D4770B" w:rsidRPr="00DA0442">
        <w:rPr>
          <w:szCs w:val="20"/>
        </w:rPr>
        <w:t xml:space="preserve"> Being an early stage </w:t>
      </w:r>
      <w:r w:rsidR="00037ECA" w:rsidRPr="00DA0442">
        <w:rPr>
          <w:szCs w:val="20"/>
        </w:rPr>
        <w:t>minigrid</w:t>
      </w:r>
      <w:r w:rsidR="00D4770B" w:rsidRPr="00DA0442">
        <w:rPr>
          <w:szCs w:val="20"/>
        </w:rPr>
        <w:t xml:space="preserve"> market, there is no dedicated financial scheme and funding around </w:t>
      </w:r>
      <w:r w:rsidR="00037ECA" w:rsidRPr="00DA0442">
        <w:rPr>
          <w:szCs w:val="20"/>
        </w:rPr>
        <w:t>minigrid</w:t>
      </w:r>
      <w:r w:rsidR="00D4770B" w:rsidRPr="00DA0442">
        <w:rPr>
          <w:szCs w:val="20"/>
        </w:rPr>
        <w:t>s in the Comoros.</w:t>
      </w:r>
    </w:p>
    <w:p w14:paraId="1AE63826" w14:textId="0D04B9FD" w:rsidR="00D4770B" w:rsidRPr="00DA0442" w:rsidRDefault="00D4770B" w:rsidP="009C070B">
      <w:pPr>
        <w:rPr>
          <w:szCs w:val="20"/>
        </w:rPr>
      </w:pPr>
    </w:p>
    <w:p w14:paraId="50225BEA" w14:textId="4C0859AC" w:rsidR="00D4770B" w:rsidRPr="00DA0442" w:rsidRDefault="00D4770B" w:rsidP="00D4770B">
      <w:pPr>
        <w:pStyle w:val="GEFFieldtoFillout"/>
        <w:shd w:val="clear" w:color="auto" w:fill="D9E2F3" w:themeFill="accent1" w:themeFillTint="33"/>
        <w:ind w:left="0"/>
        <w:jc w:val="both"/>
        <w:rPr>
          <w:rFonts w:asciiTheme="majorHAnsi" w:hAnsiTheme="majorHAnsi" w:cstheme="majorHAnsi"/>
          <w:color w:val="auto"/>
          <w:sz w:val="21"/>
          <w:szCs w:val="21"/>
        </w:rPr>
      </w:pPr>
      <w:r w:rsidRPr="00DA0442">
        <w:rPr>
          <w:rFonts w:asciiTheme="majorHAnsi" w:hAnsiTheme="majorHAnsi" w:cstheme="majorHAnsi"/>
          <w:i/>
          <w:iCs/>
          <w:color w:val="auto"/>
          <w:sz w:val="21"/>
          <w:szCs w:val="21"/>
        </w:rPr>
        <w:t>Output 3.1. The design</w:t>
      </w:r>
      <w:r w:rsidR="00D010FE" w:rsidRPr="00DA0442">
        <w:rPr>
          <w:rFonts w:asciiTheme="majorHAnsi" w:hAnsiTheme="majorHAnsi" w:cstheme="majorHAnsi"/>
          <w:i/>
          <w:iCs/>
          <w:color w:val="auto"/>
          <w:sz w:val="21"/>
          <w:szCs w:val="21"/>
        </w:rPr>
        <w:t xml:space="preserve"> and operations</w:t>
      </w:r>
      <w:r w:rsidRPr="00DA0442">
        <w:rPr>
          <w:rFonts w:asciiTheme="majorHAnsi" w:hAnsiTheme="majorHAnsi" w:cstheme="majorHAnsi"/>
          <w:i/>
          <w:iCs/>
          <w:color w:val="auto"/>
          <w:sz w:val="21"/>
          <w:szCs w:val="21"/>
        </w:rPr>
        <w:t xml:space="preserve"> of a </w:t>
      </w:r>
      <w:r w:rsidR="00037ECA" w:rsidRPr="00DA0442">
        <w:rPr>
          <w:rFonts w:asciiTheme="majorHAnsi" w:hAnsiTheme="majorHAnsi" w:cstheme="majorHAnsi"/>
          <w:i/>
          <w:iCs/>
          <w:color w:val="auto"/>
          <w:sz w:val="21"/>
          <w:szCs w:val="21"/>
        </w:rPr>
        <w:t>Minigrid</w:t>
      </w:r>
      <w:r w:rsidRPr="00DA0442">
        <w:rPr>
          <w:rFonts w:asciiTheme="majorHAnsi" w:hAnsiTheme="majorHAnsi" w:cstheme="majorHAnsi"/>
          <w:i/>
          <w:iCs/>
          <w:color w:val="auto"/>
          <w:sz w:val="21"/>
          <w:szCs w:val="21"/>
        </w:rPr>
        <w:t xml:space="preserve"> Funding Facility under the Electricity Code</w:t>
      </w:r>
      <w:r w:rsidR="00D010FE" w:rsidRPr="00DA0442">
        <w:rPr>
          <w:rFonts w:asciiTheme="majorHAnsi" w:hAnsiTheme="majorHAnsi" w:cstheme="majorHAnsi"/>
          <w:i/>
          <w:iCs/>
          <w:color w:val="auto"/>
          <w:sz w:val="21"/>
          <w:szCs w:val="21"/>
        </w:rPr>
        <w:t xml:space="preserve"> is supported</w:t>
      </w:r>
    </w:p>
    <w:p w14:paraId="4545A030" w14:textId="310A5FFB" w:rsidR="009B48F0" w:rsidRPr="00DA0442" w:rsidRDefault="00D010FE" w:rsidP="00D010FE">
      <w:pPr>
        <w:rPr>
          <w:rFonts w:asciiTheme="majorHAnsi" w:hAnsiTheme="majorHAnsi" w:cstheme="majorHAnsi"/>
          <w:szCs w:val="20"/>
          <w:u w:val="single"/>
        </w:rPr>
      </w:pPr>
      <w:r w:rsidRPr="00DA0442">
        <w:rPr>
          <w:rFonts w:asciiTheme="majorHAnsi" w:hAnsiTheme="majorHAnsi" w:cstheme="majorHAnsi"/>
          <w:szCs w:val="20"/>
          <w:u w:val="single"/>
        </w:rPr>
        <w:t xml:space="preserve">Activity 3.1.1. </w:t>
      </w:r>
      <w:r w:rsidR="009B48F0" w:rsidRPr="00DA0442">
        <w:rPr>
          <w:rFonts w:asciiTheme="majorHAnsi" w:hAnsiTheme="majorHAnsi" w:cstheme="majorHAnsi"/>
          <w:szCs w:val="20"/>
          <w:u w:val="single"/>
        </w:rPr>
        <w:t>Identify existing financing schemes available in the country supporting access and use of energy</w:t>
      </w:r>
    </w:p>
    <w:p w14:paraId="7B106CE9" w14:textId="693A83E0" w:rsidR="00BB5ECE" w:rsidRPr="00DA0442" w:rsidRDefault="00395AF0" w:rsidP="00D010FE">
      <w:pPr>
        <w:rPr>
          <w:rFonts w:asciiTheme="majorHAnsi" w:hAnsiTheme="majorHAnsi" w:cstheme="majorHAnsi"/>
          <w:szCs w:val="20"/>
        </w:rPr>
      </w:pPr>
      <w:r w:rsidRPr="00DA0442">
        <w:rPr>
          <w:rFonts w:asciiTheme="majorHAnsi" w:hAnsiTheme="majorHAnsi" w:cstheme="majorHAnsi"/>
          <w:szCs w:val="20"/>
        </w:rPr>
        <w:t>During PPG phase a preliminary mapping of available financing mechanisms related to access and use of energy in general has been undertaken. Some available financing products identified are:</w:t>
      </w:r>
    </w:p>
    <w:p w14:paraId="04E20896" w14:textId="63014C5B" w:rsidR="00BB5ECE" w:rsidRPr="00DA0442" w:rsidRDefault="00BB5ECE" w:rsidP="00D010FE">
      <w:pPr>
        <w:rPr>
          <w:rFonts w:asciiTheme="majorHAnsi" w:hAnsiTheme="majorHAnsi" w:cstheme="majorHAnsi"/>
          <w:szCs w:val="20"/>
        </w:rPr>
      </w:pPr>
      <w:r w:rsidRPr="00DA0442">
        <w:rPr>
          <w:rFonts w:asciiTheme="majorHAnsi" w:hAnsiTheme="majorHAnsi" w:cstheme="majorHAnsi"/>
          <w:szCs w:val="20"/>
        </w:rPr>
        <w:t>On the demand side:</w:t>
      </w:r>
    </w:p>
    <w:p w14:paraId="10208D18" w14:textId="0905098C" w:rsidR="009B48F0" w:rsidRPr="00DA0442" w:rsidRDefault="006D5C3C" w:rsidP="00C37FCB">
      <w:pPr>
        <w:numPr>
          <w:ilvl w:val="0"/>
          <w:numId w:val="29"/>
        </w:numPr>
        <w:rPr>
          <w:rFonts w:asciiTheme="majorHAnsi" w:hAnsiTheme="majorHAnsi" w:cstheme="majorHAnsi"/>
          <w:szCs w:val="20"/>
        </w:rPr>
      </w:pPr>
      <w:r w:rsidRPr="00DA0442">
        <w:rPr>
          <w:rFonts w:asciiTheme="majorHAnsi" w:hAnsiTheme="majorHAnsi" w:cstheme="majorHAnsi"/>
          <w:szCs w:val="20"/>
        </w:rPr>
        <w:t>P</w:t>
      </w:r>
      <w:r w:rsidR="00395AF0" w:rsidRPr="00DA0442">
        <w:rPr>
          <w:rFonts w:asciiTheme="majorHAnsi" w:hAnsiTheme="majorHAnsi" w:cstheme="majorHAnsi"/>
          <w:szCs w:val="20"/>
        </w:rPr>
        <w:t xml:space="preserve">roductive loans for micro-entrepreneurs and vulnerable households in food production and processing, including machines and equipment as well as energy autonomy. </w:t>
      </w:r>
      <w:r w:rsidR="00BB5ECE" w:rsidRPr="00DA0442">
        <w:rPr>
          <w:rFonts w:asciiTheme="majorHAnsi" w:hAnsiTheme="majorHAnsi" w:cstheme="majorHAnsi"/>
          <w:szCs w:val="20"/>
        </w:rPr>
        <w:t>In addition to the evaluation of the project, t</w:t>
      </w:r>
      <w:r w:rsidR="00F73BEA" w:rsidRPr="00DA0442">
        <w:rPr>
          <w:rFonts w:asciiTheme="majorHAnsi" w:hAnsiTheme="majorHAnsi" w:cstheme="majorHAnsi"/>
          <w:szCs w:val="20"/>
        </w:rPr>
        <w:t xml:space="preserve">he </w:t>
      </w:r>
      <w:r w:rsidR="00F73BEA" w:rsidRPr="00DA0442">
        <w:rPr>
          <w:rFonts w:asciiTheme="majorHAnsi" w:hAnsiTheme="majorHAnsi" w:cstheme="majorHAnsi"/>
          <w:szCs w:val="20"/>
        </w:rPr>
        <w:lastRenderedPageBreak/>
        <w:t>savings and credit union MECK</w:t>
      </w:r>
      <w:r w:rsidR="00BB5ECE" w:rsidRPr="00DA0442">
        <w:rPr>
          <w:rFonts w:asciiTheme="majorHAnsi" w:hAnsiTheme="majorHAnsi" w:cstheme="majorHAnsi"/>
          <w:szCs w:val="20"/>
        </w:rPr>
        <w:t>, located in all the islands,</w:t>
      </w:r>
      <w:r w:rsidR="00F73BEA" w:rsidRPr="00DA0442">
        <w:rPr>
          <w:rFonts w:asciiTheme="majorHAnsi" w:hAnsiTheme="majorHAnsi" w:cstheme="majorHAnsi"/>
          <w:szCs w:val="20"/>
        </w:rPr>
        <w:t xml:space="preserve"> offers </w:t>
      </w:r>
      <w:r w:rsidR="00BB5ECE" w:rsidRPr="00DA0442">
        <w:rPr>
          <w:rFonts w:asciiTheme="majorHAnsi" w:hAnsiTheme="majorHAnsi" w:cstheme="majorHAnsi"/>
          <w:szCs w:val="20"/>
        </w:rPr>
        <w:t xml:space="preserve">training and especially financial education to the loan takers. At MECK Domoni (in the Nioumakélé-Domoni area) </w:t>
      </w:r>
      <w:r w:rsidR="00F73BEA" w:rsidRPr="00DA0442">
        <w:rPr>
          <w:rFonts w:asciiTheme="majorHAnsi" w:hAnsiTheme="majorHAnsi" w:cstheme="majorHAnsi"/>
          <w:szCs w:val="20"/>
        </w:rPr>
        <w:t xml:space="preserve">40% </w:t>
      </w:r>
      <w:r w:rsidR="00BB5ECE" w:rsidRPr="00DA0442">
        <w:rPr>
          <w:rFonts w:asciiTheme="majorHAnsi" w:hAnsiTheme="majorHAnsi" w:cstheme="majorHAnsi"/>
          <w:szCs w:val="20"/>
        </w:rPr>
        <w:t xml:space="preserve">of the </w:t>
      </w:r>
      <w:r w:rsidR="00F73BEA" w:rsidRPr="00DA0442">
        <w:rPr>
          <w:rFonts w:asciiTheme="majorHAnsi" w:hAnsiTheme="majorHAnsi" w:cstheme="majorHAnsi"/>
          <w:szCs w:val="20"/>
        </w:rPr>
        <w:t>customers</w:t>
      </w:r>
      <w:r w:rsidR="00BB5ECE" w:rsidRPr="00DA0442">
        <w:rPr>
          <w:rFonts w:asciiTheme="majorHAnsi" w:hAnsiTheme="majorHAnsi" w:cstheme="majorHAnsi"/>
          <w:szCs w:val="20"/>
        </w:rPr>
        <w:t xml:space="preserve"> are women</w:t>
      </w:r>
      <w:r w:rsidR="00F73BEA" w:rsidRPr="00DA0442">
        <w:rPr>
          <w:rFonts w:asciiTheme="majorHAnsi" w:hAnsiTheme="majorHAnsi" w:cstheme="majorHAnsi"/>
          <w:szCs w:val="20"/>
        </w:rPr>
        <w:t>.</w:t>
      </w:r>
    </w:p>
    <w:p w14:paraId="29F99727" w14:textId="73271503" w:rsidR="00F73BEA" w:rsidRPr="00DA0442" w:rsidRDefault="00F73BEA" w:rsidP="00C37FCB">
      <w:pPr>
        <w:numPr>
          <w:ilvl w:val="0"/>
          <w:numId w:val="29"/>
        </w:numPr>
        <w:rPr>
          <w:rFonts w:asciiTheme="majorHAnsi" w:hAnsiTheme="majorHAnsi" w:cstheme="majorHAnsi"/>
          <w:szCs w:val="20"/>
        </w:rPr>
      </w:pPr>
      <w:r w:rsidRPr="00DA0442">
        <w:rPr>
          <w:rFonts w:asciiTheme="majorHAnsi" w:hAnsiTheme="majorHAnsi" w:cstheme="majorHAnsi"/>
          <w:szCs w:val="20"/>
        </w:rPr>
        <w:t xml:space="preserve">A revolving mechanism </w:t>
      </w:r>
      <w:r w:rsidR="006D5C3C" w:rsidRPr="00DA0442">
        <w:rPr>
          <w:rFonts w:asciiTheme="majorHAnsi" w:hAnsiTheme="majorHAnsi" w:cstheme="majorHAnsi"/>
          <w:szCs w:val="20"/>
        </w:rPr>
        <w:t>inspired from quite common “</w:t>
      </w:r>
      <w:r w:rsidRPr="00DA0442">
        <w:rPr>
          <w:rFonts w:asciiTheme="majorHAnsi" w:hAnsiTheme="majorHAnsi" w:cstheme="majorHAnsi"/>
          <w:szCs w:val="20"/>
        </w:rPr>
        <w:t>tontine”</w:t>
      </w:r>
      <w:r w:rsidR="006D5C3C" w:rsidRPr="00DA0442">
        <w:rPr>
          <w:rFonts w:asciiTheme="majorHAnsi" w:hAnsiTheme="majorHAnsi" w:cstheme="majorHAnsi"/>
          <w:szCs w:val="20"/>
        </w:rPr>
        <w:t xml:space="preserve"> system</w:t>
      </w:r>
      <w:r w:rsidRPr="00DA0442">
        <w:rPr>
          <w:rFonts w:asciiTheme="majorHAnsi" w:hAnsiTheme="majorHAnsi" w:cstheme="majorHAnsi"/>
          <w:szCs w:val="20"/>
        </w:rPr>
        <w:t xml:space="preserve"> (very present especially in rural areas in francophone Africa) </w:t>
      </w:r>
      <w:r w:rsidR="006D5C3C" w:rsidRPr="00DA0442">
        <w:rPr>
          <w:rFonts w:asciiTheme="majorHAnsi" w:hAnsiTheme="majorHAnsi" w:cstheme="majorHAnsi"/>
          <w:szCs w:val="20"/>
        </w:rPr>
        <w:t>is offered by the MFI Sanduk to communities with weekly collection of each member’s participation to the common pot. The Sanduk in the main island of Mohéli has 48% of women as customers.</w:t>
      </w:r>
    </w:p>
    <w:p w14:paraId="65D75D44" w14:textId="03D7FCB2" w:rsidR="00015E04" w:rsidRPr="00DA0442" w:rsidRDefault="00BB5ECE" w:rsidP="00C37FCB">
      <w:pPr>
        <w:numPr>
          <w:ilvl w:val="0"/>
          <w:numId w:val="29"/>
        </w:numPr>
        <w:rPr>
          <w:rFonts w:asciiTheme="majorHAnsi" w:hAnsiTheme="majorHAnsi" w:cstheme="majorHAnsi"/>
          <w:szCs w:val="20"/>
        </w:rPr>
      </w:pPr>
      <w:r w:rsidRPr="00DA0442">
        <w:rPr>
          <w:rFonts w:asciiTheme="majorHAnsi" w:hAnsiTheme="majorHAnsi" w:cstheme="majorHAnsi"/>
          <w:szCs w:val="20"/>
        </w:rPr>
        <w:t xml:space="preserve">Leasing with solar home systems (SHS) and appliances for household are offered by local energy service provider </w:t>
      </w:r>
      <w:r w:rsidR="00FF1079" w:rsidRPr="00DA0442">
        <w:rPr>
          <w:rFonts w:asciiTheme="majorHAnsi" w:hAnsiTheme="majorHAnsi" w:cstheme="majorHAnsi"/>
          <w:szCs w:val="20"/>
        </w:rPr>
        <w:t xml:space="preserve">All Fam Trade (AFT) </w:t>
      </w:r>
      <w:r w:rsidRPr="00DA0442">
        <w:rPr>
          <w:rFonts w:asciiTheme="majorHAnsi" w:hAnsiTheme="majorHAnsi" w:cstheme="majorHAnsi"/>
          <w:szCs w:val="20"/>
        </w:rPr>
        <w:t>in collaboration with Sanduk</w:t>
      </w:r>
    </w:p>
    <w:p w14:paraId="33B979E4" w14:textId="77777777" w:rsidR="00D93541" w:rsidRPr="00DA0442" w:rsidRDefault="00D93541" w:rsidP="00015E04">
      <w:pPr>
        <w:rPr>
          <w:rFonts w:asciiTheme="majorHAnsi" w:hAnsiTheme="majorHAnsi" w:cstheme="majorHAnsi"/>
          <w:szCs w:val="20"/>
        </w:rPr>
      </w:pPr>
    </w:p>
    <w:p w14:paraId="4CF6DBB9" w14:textId="455A4943" w:rsidR="00015E04" w:rsidRPr="00DA0442" w:rsidRDefault="00015E04" w:rsidP="00015E04">
      <w:pPr>
        <w:rPr>
          <w:rFonts w:asciiTheme="majorHAnsi" w:hAnsiTheme="majorHAnsi" w:cstheme="majorHAnsi"/>
          <w:szCs w:val="20"/>
        </w:rPr>
      </w:pPr>
      <w:r w:rsidRPr="00DA0442">
        <w:rPr>
          <w:rFonts w:asciiTheme="majorHAnsi" w:hAnsiTheme="majorHAnsi" w:cstheme="majorHAnsi"/>
          <w:szCs w:val="20"/>
        </w:rPr>
        <w:t>On the supply and demand side:</w:t>
      </w:r>
    </w:p>
    <w:p w14:paraId="0E2E4E39" w14:textId="1AEBE86C" w:rsidR="006D5C3C" w:rsidRPr="00DA0442" w:rsidRDefault="00BB5ECE" w:rsidP="00C37FCB">
      <w:pPr>
        <w:numPr>
          <w:ilvl w:val="0"/>
          <w:numId w:val="29"/>
        </w:numPr>
        <w:rPr>
          <w:rFonts w:asciiTheme="majorHAnsi" w:hAnsiTheme="majorHAnsi" w:cstheme="majorHAnsi"/>
          <w:szCs w:val="20"/>
        </w:rPr>
      </w:pPr>
      <w:r w:rsidRPr="00DA0442">
        <w:rPr>
          <w:rFonts w:asciiTheme="majorHAnsi" w:hAnsiTheme="majorHAnsi" w:cstheme="majorHAnsi"/>
          <w:szCs w:val="20"/>
        </w:rPr>
        <w:t xml:space="preserve">Commercial loans are </w:t>
      </w:r>
      <w:r w:rsidR="00015E04" w:rsidRPr="00DA0442">
        <w:rPr>
          <w:rFonts w:asciiTheme="majorHAnsi" w:hAnsiTheme="majorHAnsi" w:cstheme="majorHAnsi"/>
          <w:szCs w:val="20"/>
        </w:rPr>
        <w:t xml:space="preserve">also </w:t>
      </w:r>
      <w:r w:rsidRPr="00DA0442">
        <w:rPr>
          <w:rFonts w:asciiTheme="majorHAnsi" w:hAnsiTheme="majorHAnsi" w:cstheme="majorHAnsi"/>
          <w:szCs w:val="20"/>
        </w:rPr>
        <w:t xml:space="preserve">offered by </w:t>
      </w:r>
      <w:r w:rsidR="00015E04" w:rsidRPr="00DA0442">
        <w:rPr>
          <w:rFonts w:asciiTheme="majorHAnsi" w:hAnsiTheme="majorHAnsi" w:cstheme="majorHAnsi"/>
          <w:szCs w:val="20"/>
        </w:rPr>
        <w:t>BDC</w:t>
      </w:r>
    </w:p>
    <w:p w14:paraId="3A82420C" w14:textId="47751246" w:rsidR="00A67348" w:rsidRPr="00DA0442" w:rsidRDefault="00A67348" w:rsidP="00A67348">
      <w:r w:rsidRPr="00DA0442">
        <w:t>Main local financial institutions (MECK, Sanduk, BDC and BIC Comores) expressed their will and interest to adapt existing products and develop new ones for beneficiaries of the AMP project in Comoros (and in the long run) based on 1-on-1 discussions during PPG phase. Technical assistance will be provided by the project through outputs under Component 3.</w:t>
      </w:r>
    </w:p>
    <w:p w14:paraId="714AEED4" w14:textId="77777777" w:rsidR="00A67348" w:rsidRPr="00DA0442" w:rsidRDefault="00A67348" w:rsidP="00AB388F"/>
    <w:p w14:paraId="6D50F769" w14:textId="2022467D" w:rsidR="00D010FE" w:rsidRPr="00DA0442" w:rsidRDefault="009B48F0" w:rsidP="00D010FE">
      <w:pPr>
        <w:rPr>
          <w:rFonts w:asciiTheme="majorHAnsi" w:hAnsiTheme="majorHAnsi" w:cstheme="majorHAnsi"/>
          <w:szCs w:val="20"/>
          <w:u w:val="single"/>
        </w:rPr>
      </w:pPr>
      <w:r w:rsidRPr="00DA0442">
        <w:rPr>
          <w:rFonts w:asciiTheme="majorHAnsi" w:hAnsiTheme="majorHAnsi" w:cstheme="majorHAnsi"/>
          <w:szCs w:val="20"/>
          <w:u w:val="single"/>
        </w:rPr>
        <w:t xml:space="preserve">Activity 3.1.2. </w:t>
      </w:r>
      <w:r w:rsidR="00D010FE" w:rsidRPr="00DA0442">
        <w:rPr>
          <w:rFonts w:asciiTheme="majorHAnsi" w:hAnsiTheme="majorHAnsi" w:cstheme="majorHAnsi"/>
          <w:szCs w:val="20"/>
          <w:u w:val="single"/>
        </w:rPr>
        <w:t>Design the MFF</w:t>
      </w:r>
    </w:p>
    <w:p w14:paraId="763A553B" w14:textId="1A2111CF" w:rsidR="002D712E" w:rsidRPr="00DA0442" w:rsidRDefault="002D712E" w:rsidP="002D712E">
      <w:pPr>
        <w:rPr>
          <w:rFonts w:asciiTheme="majorHAnsi" w:hAnsiTheme="majorHAnsi" w:cstheme="majorHAnsi"/>
          <w:szCs w:val="20"/>
        </w:rPr>
      </w:pPr>
      <w:r w:rsidRPr="00DA0442">
        <w:rPr>
          <w:szCs w:val="20"/>
        </w:rPr>
        <w:t>Under the revision of the Electricity Code (see Output 1.2.)</w:t>
      </w:r>
      <w:r w:rsidR="006D5C3C" w:rsidRPr="00DA0442">
        <w:rPr>
          <w:szCs w:val="20"/>
        </w:rPr>
        <w:t>,</w:t>
      </w:r>
      <w:r w:rsidRPr="00DA0442">
        <w:rPr>
          <w:szCs w:val="20"/>
        </w:rPr>
        <w:t xml:space="preserve"> a </w:t>
      </w:r>
      <w:r w:rsidR="00037ECA" w:rsidRPr="00DA0442">
        <w:rPr>
          <w:szCs w:val="20"/>
        </w:rPr>
        <w:t>Minigrid</w:t>
      </w:r>
      <w:r w:rsidRPr="00DA0442">
        <w:rPr>
          <w:szCs w:val="20"/>
        </w:rPr>
        <w:t xml:space="preserve"> Funding Facility (MFF) will be </w:t>
      </w:r>
      <w:r w:rsidR="006D5C3C" w:rsidRPr="00DA0442">
        <w:rPr>
          <w:szCs w:val="20"/>
        </w:rPr>
        <w:t xml:space="preserve">included and </w:t>
      </w:r>
      <w:r w:rsidRPr="00DA0442">
        <w:rPr>
          <w:szCs w:val="20"/>
        </w:rPr>
        <w:t xml:space="preserve">put in place to support rural electrification via </w:t>
      </w:r>
      <w:r w:rsidR="00037ECA" w:rsidRPr="00DA0442">
        <w:rPr>
          <w:szCs w:val="20"/>
        </w:rPr>
        <w:t>minigrid</w:t>
      </w:r>
      <w:r w:rsidRPr="00DA0442">
        <w:rPr>
          <w:szCs w:val="20"/>
        </w:rPr>
        <w:t xml:space="preserve">s as well as the development of a </w:t>
      </w:r>
      <w:r w:rsidR="00037ECA" w:rsidRPr="00DA0442">
        <w:rPr>
          <w:szCs w:val="20"/>
        </w:rPr>
        <w:t>minigrid</w:t>
      </w:r>
      <w:r w:rsidRPr="00DA0442">
        <w:rPr>
          <w:szCs w:val="20"/>
        </w:rPr>
        <w:t xml:space="preserve">s market in Comoros. This Fund, at the beginning at least, would especially be supported by and used for the </w:t>
      </w:r>
      <w:r w:rsidR="006D5C3C" w:rsidRPr="00DA0442">
        <w:rPr>
          <w:szCs w:val="20"/>
        </w:rPr>
        <w:t xml:space="preserve">3 </w:t>
      </w:r>
      <w:r w:rsidRPr="00DA0442">
        <w:rPr>
          <w:szCs w:val="20"/>
        </w:rPr>
        <w:t xml:space="preserve">AMP pilot sites. </w:t>
      </w:r>
      <w:r w:rsidR="00950C5C" w:rsidRPr="00DA0442">
        <w:rPr>
          <w:szCs w:val="20"/>
        </w:rPr>
        <w:t>Main funding will be covered at first by GEF INV and co-financing (incl. from UNDP)</w:t>
      </w:r>
      <w:r w:rsidR="00E57A36" w:rsidRPr="00DA0442">
        <w:rPr>
          <w:szCs w:val="20"/>
        </w:rPr>
        <w:t xml:space="preserve"> and for the 3 pilot sites.</w:t>
      </w:r>
      <w:r w:rsidR="00950C5C" w:rsidRPr="00DA0442">
        <w:rPr>
          <w:szCs w:val="20"/>
        </w:rPr>
        <w:t xml:space="preserve">  </w:t>
      </w:r>
      <w:r w:rsidR="006D5C3C" w:rsidRPr="00DA0442">
        <w:rPr>
          <w:szCs w:val="20"/>
        </w:rPr>
        <w:t>Other</w:t>
      </w:r>
      <w:r w:rsidR="009B48F0" w:rsidRPr="00DA0442">
        <w:rPr>
          <w:szCs w:val="20"/>
        </w:rPr>
        <w:t xml:space="preserve"> funding sources will </w:t>
      </w:r>
      <w:r w:rsidR="006D5C3C" w:rsidRPr="00DA0442">
        <w:rPr>
          <w:szCs w:val="20"/>
        </w:rPr>
        <w:t>be</w:t>
      </w:r>
      <w:r w:rsidR="00EC19E2" w:rsidRPr="00DA0442">
        <w:rPr>
          <w:szCs w:val="20"/>
        </w:rPr>
        <w:t xml:space="preserve"> listed and</w:t>
      </w:r>
      <w:r w:rsidR="006D5C3C" w:rsidRPr="00DA0442">
        <w:rPr>
          <w:szCs w:val="20"/>
        </w:rPr>
        <w:t xml:space="preserve"> facilitated as part of the </w:t>
      </w:r>
      <w:r w:rsidR="00EC19E2" w:rsidRPr="00DA0442">
        <w:rPr>
          <w:szCs w:val="20"/>
        </w:rPr>
        <w:t>MFF</w:t>
      </w:r>
      <w:r w:rsidR="006D5C3C" w:rsidRPr="00DA0442">
        <w:rPr>
          <w:szCs w:val="20"/>
        </w:rPr>
        <w:t xml:space="preserve"> as identified in activity 3.1.1</w:t>
      </w:r>
      <w:r w:rsidR="00E57A36" w:rsidRPr="00DA0442">
        <w:rPr>
          <w:szCs w:val="20"/>
        </w:rPr>
        <w:t>.</w:t>
      </w:r>
      <w:r w:rsidR="00EC19E2" w:rsidRPr="00DA0442">
        <w:rPr>
          <w:szCs w:val="20"/>
        </w:rPr>
        <w:t xml:space="preserve"> </w:t>
      </w:r>
      <w:r w:rsidR="00E57A36" w:rsidRPr="00DA0442">
        <w:rPr>
          <w:szCs w:val="20"/>
        </w:rPr>
        <w:t>A</w:t>
      </w:r>
      <w:r w:rsidR="00EC19E2" w:rsidRPr="00DA0442">
        <w:rPr>
          <w:szCs w:val="20"/>
        </w:rPr>
        <w:t>s such various options could be chosen</w:t>
      </w:r>
      <w:r w:rsidR="00015E04" w:rsidRPr="00DA0442">
        <w:rPr>
          <w:szCs w:val="20"/>
        </w:rPr>
        <w:t xml:space="preserve"> upon by financial means seeker both on the supply and demand side.</w:t>
      </w:r>
      <w:r w:rsidR="00EC19E2" w:rsidRPr="00DA0442">
        <w:rPr>
          <w:szCs w:val="20"/>
        </w:rPr>
        <w:t xml:space="preserve"> </w:t>
      </w:r>
      <w:r w:rsidRPr="00DA0442">
        <w:rPr>
          <w:rFonts w:asciiTheme="majorHAnsi" w:hAnsiTheme="majorHAnsi" w:cstheme="majorHAnsi"/>
          <w:szCs w:val="20"/>
        </w:rPr>
        <w:t>The MFF should be designed so that it can be</w:t>
      </w:r>
      <w:r w:rsidR="009B48F0" w:rsidRPr="00DA0442">
        <w:rPr>
          <w:rFonts w:asciiTheme="majorHAnsi" w:hAnsiTheme="majorHAnsi" w:cstheme="majorHAnsi"/>
          <w:szCs w:val="20"/>
        </w:rPr>
        <w:t>come</w:t>
      </w:r>
      <w:r w:rsidRPr="00DA0442">
        <w:rPr>
          <w:rFonts w:asciiTheme="majorHAnsi" w:hAnsiTheme="majorHAnsi" w:cstheme="majorHAnsi"/>
          <w:szCs w:val="20"/>
        </w:rPr>
        <w:t xml:space="preserve"> a sub-fund of a future multi-donor Energy Fund in the Comoros as stated in the </w:t>
      </w:r>
      <w:r w:rsidRPr="00DA0442">
        <w:rPr>
          <w:rFonts w:asciiTheme="majorHAnsi" w:hAnsiTheme="majorHAnsi" w:cstheme="majorHAnsi"/>
          <w:i/>
          <w:iCs/>
          <w:szCs w:val="20"/>
        </w:rPr>
        <w:t>Assises de l’Énergie</w:t>
      </w:r>
      <w:r w:rsidRPr="00DA0442">
        <w:rPr>
          <w:rFonts w:asciiTheme="majorHAnsi" w:hAnsiTheme="majorHAnsi" w:cstheme="majorHAnsi"/>
          <w:szCs w:val="20"/>
        </w:rPr>
        <w:t xml:space="preserve"> in 201</w:t>
      </w:r>
      <w:r w:rsidR="00FF1079" w:rsidRPr="00DA0442">
        <w:rPr>
          <w:rFonts w:asciiTheme="majorHAnsi" w:hAnsiTheme="majorHAnsi" w:cstheme="majorHAnsi"/>
          <w:szCs w:val="20"/>
        </w:rPr>
        <w:t>7</w:t>
      </w:r>
      <w:r w:rsidRPr="00DA0442">
        <w:rPr>
          <w:rFonts w:asciiTheme="majorHAnsi" w:hAnsiTheme="majorHAnsi" w:cstheme="majorHAnsi"/>
          <w:szCs w:val="20"/>
        </w:rPr>
        <w:t xml:space="preserve"> (and not yet put in place in December 2020). </w:t>
      </w:r>
    </w:p>
    <w:p w14:paraId="4F9C8D13" w14:textId="7DC112D5" w:rsidR="00E57A36" w:rsidRPr="00DA0442" w:rsidRDefault="00E57A36" w:rsidP="002D712E">
      <w:pPr>
        <w:rPr>
          <w:rFonts w:asciiTheme="majorHAnsi" w:hAnsiTheme="majorHAnsi" w:cstheme="majorHAnsi"/>
          <w:szCs w:val="20"/>
        </w:rPr>
      </w:pPr>
      <w:r w:rsidRPr="00DA0442">
        <w:rPr>
          <w:rFonts w:asciiTheme="majorHAnsi" w:hAnsiTheme="majorHAnsi" w:cstheme="majorHAnsi"/>
          <w:szCs w:val="20"/>
        </w:rPr>
        <w:t xml:space="preserve">Mechanisms and governance of the Fund should be determined during </w:t>
      </w:r>
      <w:r w:rsidR="00243750" w:rsidRPr="00DA0442">
        <w:rPr>
          <w:rFonts w:asciiTheme="majorHAnsi" w:hAnsiTheme="majorHAnsi" w:cstheme="majorHAnsi"/>
          <w:szCs w:val="20"/>
        </w:rPr>
        <w:t>project implementation</w:t>
      </w:r>
      <w:r w:rsidRPr="00DA0442">
        <w:rPr>
          <w:rFonts w:asciiTheme="majorHAnsi" w:hAnsiTheme="majorHAnsi" w:cstheme="majorHAnsi"/>
          <w:szCs w:val="20"/>
        </w:rPr>
        <w:t xml:space="preserve"> – based on best practices, contextualization (Comoros), consultations with relevant stakeholders via the National dialogue platform and the DGEME</w:t>
      </w:r>
      <w:r w:rsidR="00243750" w:rsidRPr="00DA0442">
        <w:rPr>
          <w:rFonts w:asciiTheme="majorHAnsi" w:hAnsiTheme="majorHAnsi" w:cstheme="majorHAnsi"/>
          <w:szCs w:val="20"/>
        </w:rPr>
        <w:t>.</w:t>
      </w:r>
    </w:p>
    <w:p w14:paraId="43D50B3B" w14:textId="757A9A79" w:rsidR="00D010FE" w:rsidRPr="00DA0442" w:rsidRDefault="00D010FE" w:rsidP="00D010FE">
      <w:pPr>
        <w:rPr>
          <w:rFonts w:asciiTheme="majorHAnsi" w:hAnsiTheme="majorHAnsi" w:cstheme="majorHAnsi"/>
          <w:szCs w:val="20"/>
          <w:u w:val="single"/>
        </w:rPr>
      </w:pPr>
      <w:r w:rsidRPr="00DA0442">
        <w:rPr>
          <w:rFonts w:asciiTheme="majorHAnsi" w:hAnsiTheme="majorHAnsi" w:cstheme="majorHAnsi"/>
          <w:szCs w:val="20"/>
          <w:u w:val="single"/>
        </w:rPr>
        <w:t>Activity 3.1.</w:t>
      </w:r>
      <w:r w:rsidR="009B48F0" w:rsidRPr="00DA0442">
        <w:rPr>
          <w:rFonts w:asciiTheme="majorHAnsi" w:hAnsiTheme="majorHAnsi" w:cstheme="majorHAnsi"/>
          <w:szCs w:val="20"/>
          <w:u w:val="single"/>
        </w:rPr>
        <w:t>3</w:t>
      </w:r>
      <w:r w:rsidRPr="00DA0442">
        <w:rPr>
          <w:rFonts w:asciiTheme="majorHAnsi" w:hAnsiTheme="majorHAnsi" w:cstheme="majorHAnsi"/>
          <w:szCs w:val="20"/>
          <w:u w:val="single"/>
        </w:rPr>
        <w:t>. Operationaliz</w:t>
      </w:r>
      <w:r w:rsidR="00EF70BE" w:rsidRPr="00DA0442">
        <w:rPr>
          <w:rFonts w:asciiTheme="majorHAnsi" w:hAnsiTheme="majorHAnsi" w:cstheme="majorHAnsi"/>
          <w:szCs w:val="20"/>
          <w:u w:val="single"/>
        </w:rPr>
        <w:t>e</w:t>
      </w:r>
      <w:r w:rsidRPr="00DA0442">
        <w:rPr>
          <w:rFonts w:asciiTheme="majorHAnsi" w:hAnsiTheme="majorHAnsi" w:cstheme="majorHAnsi"/>
          <w:szCs w:val="20"/>
          <w:u w:val="single"/>
        </w:rPr>
        <w:t xml:space="preserve"> the MFF</w:t>
      </w:r>
    </w:p>
    <w:p w14:paraId="02E1AC69" w14:textId="1A4DAC92" w:rsidR="00137467" w:rsidRPr="00DA0442" w:rsidRDefault="002D712E" w:rsidP="00D010FE">
      <w:pPr>
        <w:rPr>
          <w:rFonts w:asciiTheme="majorHAnsi" w:hAnsiTheme="majorHAnsi" w:cstheme="majorHAnsi"/>
          <w:szCs w:val="20"/>
        </w:rPr>
      </w:pPr>
      <w:r w:rsidRPr="00DA0442">
        <w:rPr>
          <w:rFonts w:asciiTheme="majorHAnsi" w:hAnsiTheme="majorHAnsi" w:cstheme="majorHAnsi"/>
          <w:szCs w:val="20"/>
        </w:rPr>
        <w:t>The MFF will be supervised by the DGEME and located and managed by a local commercial bank on the supply side and local MFIs MECK and Sanduk on the demand side (connection fees, solar ancillary equipment, etc.).</w:t>
      </w:r>
      <w:r w:rsidR="00F66AA0" w:rsidRPr="00DA0442">
        <w:rPr>
          <w:rFonts w:asciiTheme="majorHAnsi" w:hAnsiTheme="majorHAnsi" w:cstheme="majorHAnsi"/>
          <w:szCs w:val="20"/>
        </w:rPr>
        <w:t xml:space="preserve"> </w:t>
      </w:r>
    </w:p>
    <w:p w14:paraId="26380448" w14:textId="012E3CB3" w:rsidR="00D93541" w:rsidRPr="00DA0442" w:rsidRDefault="00D93541" w:rsidP="00D93541">
      <w:pPr>
        <w:rPr>
          <w:rFonts w:asciiTheme="majorHAnsi" w:hAnsiTheme="majorHAnsi" w:cstheme="majorHAnsi"/>
          <w:szCs w:val="20"/>
        </w:rPr>
      </w:pPr>
      <w:r w:rsidRPr="00DA0442">
        <w:rPr>
          <w:rFonts w:asciiTheme="majorHAnsi" w:hAnsiTheme="majorHAnsi" w:cstheme="majorHAnsi"/>
          <w:szCs w:val="20"/>
        </w:rPr>
        <w:t xml:space="preserve">On the supply side, </w:t>
      </w:r>
      <w:r w:rsidR="00CC2AA8" w:rsidRPr="00DA0442">
        <w:rPr>
          <w:rFonts w:asciiTheme="majorHAnsi" w:hAnsiTheme="majorHAnsi" w:cstheme="majorHAnsi"/>
          <w:szCs w:val="20"/>
        </w:rPr>
        <w:t xml:space="preserve">UNDP will support the setting up of a draw-down loan fund, co-financed by partners to cover initial mini-grid CAPEX </w:t>
      </w:r>
      <w:r w:rsidRPr="00DA0442">
        <w:rPr>
          <w:rFonts w:asciiTheme="majorHAnsi" w:hAnsiTheme="majorHAnsi" w:cstheme="majorHAnsi"/>
          <w:szCs w:val="20"/>
        </w:rPr>
        <w:t xml:space="preserve">for first modules of the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to the three selected pilot sites’ communities (as stipulated in the Electricity Code isolated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s can only be owned by communities). Communities are committed to provide the land, construction materials for civil engineering, workforce for on the ground civil engineering and support to installation of a first module (to be defined) of the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For additional modules of the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BDC and other financing schemes can be applied (see Output 3.2). </w:t>
      </w:r>
    </w:p>
    <w:p w14:paraId="4E09082F" w14:textId="219477D4" w:rsidR="00D93541" w:rsidRPr="00DA0442" w:rsidRDefault="00D93541" w:rsidP="009A038C">
      <w:pPr>
        <w:rPr>
          <w:rFonts w:asciiTheme="majorHAnsi" w:hAnsiTheme="majorHAnsi" w:cstheme="majorHAnsi"/>
          <w:szCs w:val="20"/>
        </w:rPr>
      </w:pPr>
      <w:r w:rsidRPr="00DA0442">
        <w:rPr>
          <w:rFonts w:asciiTheme="majorHAnsi" w:hAnsiTheme="majorHAnsi" w:cstheme="majorHAnsi"/>
          <w:szCs w:val="20"/>
        </w:rPr>
        <w:t xml:space="preserve">On the demand side, </w:t>
      </w:r>
      <w:r w:rsidR="00CC2AA8" w:rsidRPr="00DA0442">
        <w:rPr>
          <w:rFonts w:asciiTheme="majorHAnsi" w:hAnsiTheme="majorHAnsi" w:cstheme="majorHAnsi"/>
          <w:szCs w:val="20"/>
        </w:rPr>
        <w:t>UNDP will support the setting up of a draw-down loan fund</w:t>
      </w:r>
      <w:r w:rsidR="00F20142" w:rsidRPr="00DA0442">
        <w:rPr>
          <w:rFonts w:asciiTheme="majorHAnsi" w:hAnsiTheme="majorHAnsi" w:cstheme="majorHAnsi"/>
          <w:szCs w:val="20"/>
        </w:rPr>
        <w:t xml:space="preserve"> – possibly located at well geographically disseminated and well </w:t>
      </w:r>
      <w:r w:rsidR="009F5723" w:rsidRPr="00DA0442">
        <w:rPr>
          <w:rFonts w:asciiTheme="majorHAnsi" w:hAnsiTheme="majorHAnsi" w:cstheme="majorHAnsi"/>
          <w:szCs w:val="20"/>
        </w:rPr>
        <w:t>accepted</w:t>
      </w:r>
      <w:r w:rsidR="00F20142" w:rsidRPr="00DA0442">
        <w:rPr>
          <w:rFonts w:asciiTheme="majorHAnsi" w:hAnsiTheme="majorHAnsi" w:cstheme="majorHAnsi"/>
          <w:szCs w:val="20"/>
        </w:rPr>
        <w:t xml:space="preserve"> microfinance institutions Sanduk and MECK</w:t>
      </w:r>
      <w:r w:rsidRPr="00DA0442">
        <w:rPr>
          <w:rFonts w:asciiTheme="majorHAnsi" w:hAnsiTheme="majorHAnsi" w:cstheme="majorHAnsi"/>
          <w:szCs w:val="20"/>
        </w:rPr>
        <w:t xml:space="preserve">. </w:t>
      </w:r>
    </w:p>
    <w:p w14:paraId="0F4CC9CF" w14:textId="77777777" w:rsidR="00D4512B" w:rsidRPr="00DA0442" w:rsidRDefault="0049595E" w:rsidP="009A038C">
      <w:r w:rsidRPr="00DA0442">
        <w:t xml:space="preserve">Fund mobilization by private and public institutions will be supported by </w:t>
      </w:r>
      <w:r w:rsidR="00D4512B" w:rsidRPr="00DA0442">
        <w:t>a dedicated fund mobilization strategy. This shall include:</w:t>
      </w:r>
    </w:p>
    <w:p w14:paraId="20300C02" w14:textId="121426AA" w:rsidR="00D4512B" w:rsidRPr="00DA0442" w:rsidRDefault="00D4512B" w:rsidP="00D4512B">
      <w:pPr>
        <w:pStyle w:val="ListParagraph"/>
        <w:numPr>
          <w:ilvl w:val="0"/>
          <w:numId w:val="29"/>
        </w:numPr>
        <w:rPr>
          <w:rFonts w:asciiTheme="minorHAnsi" w:hAnsiTheme="minorHAnsi" w:cstheme="minorHAnsi"/>
          <w:szCs w:val="20"/>
        </w:rPr>
      </w:pPr>
      <w:r w:rsidRPr="00DA0442">
        <w:rPr>
          <w:rFonts w:asciiTheme="minorHAnsi" w:hAnsiTheme="minorHAnsi" w:cstheme="minorHAnsi"/>
        </w:rPr>
        <w:t xml:space="preserve">identifying and involving available financing mechanisms in Comoros (Output 3.1.) </w:t>
      </w:r>
      <w:r w:rsidR="00A67348" w:rsidRPr="00DA0442">
        <w:rPr>
          <w:rFonts w:asciiTheme="minorHAnsi" w:hAnsiTheme="minorHAnsi" w:cstheme="minorHAnsi"/>
        </w:rPr>
        <w:t xml:space="preserve">in the design and operationalization of the MFF </w:t>
      </w:r>
      <w:r w:rsidRPr="00DA0442">
        <w:rPr>
          <w:rFonts w:asciiTheme="minorHAnsi" w:hAnsiTheme="minorHAnsi" w:cstheme="minorHAnsi"/>
        </w:rPr>
        <w:t>as well as innovative fina</w:t>
      </w:r>
      <w:r w:rsidR="00A67348" w:rsidRPr="00DA0442">
        <w:rPr>
          <w:rFonts w:asciiTheme="minorHAnsi" w:hAnsiTheme="minorHAnsi" w:cstheme="minorHAnsi"/>
        </w:rPr>
        <w:t>n</w:t>
      </w:r>
      <w:r w:rsidRPr="00DA0442">
        <w:rPr>
          <w:rFonts w:asciiTheme="minorHAnsi" w:hAnsiTheme="minorHAnsi" w:cstheme="minorHAnsi"/>
        </w:rPr>
        <w:t>cing solutions available elsewhere with telecom operators, digital platforms, etc. especially in the Indian Ocean and across Africa</w:t>
      </w:r>
      <w:r w:rsidR="00A67348" w:rsidRPr="00DA0442">
        <w:rPr>
          <w:rFonts w:asciiTheme="minorHAnsi" w:hAnsiTheme="minorHAnsi" w:cstheme="minorHAnsi"/>
        </w:rPr>
        <w:t>. It is worth mentioning that some players including private financial institutions and other private sector players (e.g., telecom operators), part of larger pan-African or international groups, are investing in green energy solutions and looking to nurture their CSR efforts.</w:t>
      </w:r>
    </w:p>
    <w:p w14:paraId="156FD84A" w14:textId="77777777" w:rsidR="00A67348" w:rsidRPr="00DA0442" w:rsidRDefault="0049595E" w:rsidP="00D4512B">
      <w:pPr>
        <w:pStyle w:val="ListParagraph"/>
        <w:numPr>
          <w:ilvl w:val="0"/>
          <w:numId w:val="29"/>
        </w:numPr>
        <w:rPr>
          <w:rFonts w:asciiTheme="minorHAnsi" w:hAnsiTheme="minorHAnsi" w:cstheme="minorHAnsi"/>
          <w:szCs w:val="20"/>
        </w:rPr>
      </w:pPr>
      <w:r w:rsidRPr="00DA0442">
        <w:rPr>
          <w:rFonts w:asciiTheme="minorHAnsi" w:hAnsiTheme="minorHAnsi" w:cstheme="minorHAnsi"/>
        </w:rPr>
        <w:t>building capacities and raising awareness of these players (Output 3.3.)</w:t>
      </w:r>
    </w:p>
    <w:p w14:paraId="57C5BB36" w14:textId="6C2B08A3" w:rsidR="0049595E" w:rsidRPr="00DA0442" w:rsidRDefault="00A67348" w:rsidP="00AB388F">
      <w:pPr>
        <w:pStyle w:val="ListParagraph"/>
        <w:numPr>
          <w:ilvl w:val="0"/>
          <w:numId w:val="29"/>
        </w:numPr>
        <w:rPr>
          <w:rFonts w:asciiTheme="minorHAnsi" w:hAnsiTheme="minorHAnsi" w:cstheme="minorHAnsi"/>
          <w:szCs w:val="20"/>
        </w:rPr>
      </w:pPr>
      <w:r w:rsidRPr="00DA0442">
        <w:rPr>
          <w:rFonts w:asciiTheme="minorHAnsi" w:hAnsiTheme="minorHAnsi" w:cstheme="minorHAnsi"/>
        </w:rPr>
        <w:lastRenderedPageBreak/>
        <w:t xml:space="preserve">contributing to </w:t>
      </w:r>
      <w:r w:rsidR="0049595E" w:rsidRPr="00DA0442">
        <w:rPr>
          <w:rFonts w:asciiTheme="minorHAnsi" w:hAnsiTheme="minorHAnsi" w:cstheme="minorHAnsi"/>
        </w:rPr>
        <w:t xml:space="preserve">a better understanding of </w:t>
      </w:r>
      <w:r w:rsidR="00037ECA" w:rsidRPr="00DA0442">
        <w:rPr>
          <w:rFonts w:asciiTheme="minorHAnsi" w:hAnsiTheme="minorHAnsi" w:cstheme="minorHAnsi"/>
        </w:rPr>
        <w:t>minigrid</w:t>
      </w:r>
      <w:r w:rsidR="0049595E" w:rsidRPr="00DA0442">
        <w:rPr>
          <w:rFonts w:asciiTheme="minorHAnsi" w:hAnsiTheme="minorHAnsi" w:cstheme="minorHAnsi"/>
        </w:rPr>
        <w:t xml:space="preserve">s opportunities and potentials in Comoros (Output 3.2.) </w:t>
      </w:r>
      <w:r w:rsidRPr="00DA0442">
        <w:rPr>
          <w:rFonts w:asciiTheme="minorHAnsi" w:hAnsiTheme="minorHAnsi" w:cstheme="minorHAnsi"/>
        </w:rPr>
        <w:t xml:space="preserve">for financing players. </w:t>
      </w:r>
    </w:p>
    <w:p w14:paraId="519FB0E6" w14:textId="56905F1A" w:rsidR="000D3741" w:rsidRPr="00DA0442" w:rsidRDefault="000D3741" w:rsidP="000D3741">
      <w:pPr>
        <w:rPr>
          <w:rFonts w:asciiTheme="majorHAnsi" w:hAnsiTheme="majorHAnsi" w:cstheme="majorHAnsi"/>
          <w:szCs w:val="20"/>
        </w:rPr>
      </w:pPr>
    </w:p>
    <w:p w14:paraId="5A4144FC" w14:textId="65DB5EDD" w:rsidR="008B67E7" w:rsidRPr="00DA0442" w:rsidRDefault="008B67E7" w:rsidP="008B67E7">
      <w:pPr>
        <w:pStyle w:val="GEFFieldtoFillout"/>
        <w:shd w:val="clear" w:color="auto" w:fill="D9E2F3" w:themeFill="accent1" w:themeFillTint="33"/>
        <w:ind w:left="0"/>
        <w:jc w:val="both"/>
        <w:rPr>
          <w:rFonts w:asciiTheme="majorHAnsi" w:hAnsiTheme="majorHAnsi" w:cstheme="majorHAnsi"/>
          <w:color w:val="auto"/>
          <w:sz w:val="21"/>
          <w:szCs w:val="21"/>
        </w:rPr>
      </w:pPr>
      <w:r w:rsidRPr="00DA0442">
        <w:rPr>
          <w:rFonts w:asciiTheme="majorHAnsi" w:hAnsiTheme="majorHAnsi" w:cstheme="majorHAnsi"/>
          <w:i/>
          <w:iCs/>
          <w:color w:val="auto"/>
          <w:sz w:val="21"/>
          <w:szCs w:val="21"/>
        </w:rPr>
        <w:t>Output 3.</w:t>
      </w:r>
      <w:r w:rsidR="009A038C" w:rsidRPr="00DA0442">
        <w:rPr>
          <w:rFonts w:asciiTheme="majorHAnsi" w:hAnsiTheme="majorHAnsi" w:cstheme="majorHAnsi"/>
          <w:i/>
          <w:iCs/>
          <w:color w:val="auto"/>
          <w:sz w:val="21"/>
          <w:szCs w:val="21"/>
        </w:rPr>
        <w:t>2</w:t>
      </w:r>
      <w:r w:rsidRPr="00DA0442">
        <w:rPr>
          <w:rFonts w:asciiTheme="majorHAnsi" w:hAnsiTheme="majorHAnsi" w:cstheme="majorHAnsi"/>
          <w:i/>
          <w:iCs/>
          <w:color w:val="auto"/>
          <w:sz w:val="21"/>
          <w:szCs w:val="21"/>
        </w:rPr>
        <w:t xml:space="preserve">. </w:t>
      </w:r>
      <w:r w:rsidR="00D00507" w:rsidRPr="00DA0442">
        <w:rPr>
          <w:rFonts w:asciiTheme="majorHAnsi" w:hAnsiTheme="majorHAnsi" w:cstheme="majorHAnsi"/>
          <w:i/>
          <w:iCs/>
          <w:color w:val="auto"/>
          <w:sz w:val="21"/>
          <w:szCs w:val="21"/>
        </w:rPr>
        <w:t xml:space="preserve">General market intelligence study on </w:t>
      </w:r>
      <w:r w:rsidR="00037ECA" w:rsidRPr="00DA0442">
        <w:rPr>
          <w:rFonts w:asciiTheme="majorHAnsi" w:hAnsiTheme="majorHAnsi" w:cstheme="majorHAnsi"/>
          <w:i/>
          <w:iCs/>
          <w:color w:val="auto"/>
          <w:sz w:val="21"/>
          <w:szCs w:val="21"/>
        </w:rPr>
        <w:t>minigrid</w:t>
      </w:r>
      <w:r w:rsidR="00D00507" w:rsidRPr="00DA0442">
        <w:rPr>
          <w:rFonts w:asciiTheme="majorHAnsi" w:hAnsiTheme="majorHAnsi" w:cstheme="majorHAnsi"/>
          <w:i/>
          <w:iCs/>
          <w:color w:val="auto"/>
          <w:sz w:val="21"/>
          <w:szCs w:val="21"/>
        </w:rPr>
        <w:t>s prepared and disseminated amongst public officials and finance community</w:t>
      </w:r>
    </w:p>
    <w:p w14:paraId="15005CC7" w14:textId="21979E4B" w:rsidR="008B67E7" w:rsidRPr="00DA0442" w:rsidRDefault="008B67E7" w:rsidP="008B67E7">
      <w:pPr>
        <w:rPr>
          <w:rFonts w:asciiTheme="majorHAnsi" w:hAnsiTheme="majorHAnsi" w:cstheme="majorHAnsi"/>
          <w:szCs w:val="20"/>
          <w:u w:val="single"/>
        </w:rPr>
      </w:pPr>
      <w:r w:rsidRPr="00DA0442">
        <w:rPr>
          <w:rFonts w:asciiTheme="majorHAnsi" w:hAnsiTheme="majorHAnsi" w:cstheme="majorHAnsi"/>
          <w:szCs w:val="20"/>
          <w:u w:val="single"/>
        </w:rPr>
        <w:t>Activity 3.</w:t>
      </w:r>
      <w:r w:rsidR="009A038C" w:rsidRPr="00DA0442">
        <w:rPr>
          <w:rFonts w:asciiTheme="majorHAnsi" w:hAnsiTheme="majorHAnsi" w:cstheme="majorHAnsi"/>
          <w:szCs w:val="20"/>
          <w:u w:val="single"/>
        </w:rPr>
        <w:t>2</w:t>
      </w:r>
      <w:r w:rsidRPr="00DA0442">
        <w:rPr>
          <w:rFonts w:asciiTheme="majorHAnsi" w:hAnsiTheme="majorHAnsi" w:cstheme="majorHAnsi"/>
          <w:szCs w:val="20"/>
          <w:u w:val="single"/>
        </w:rPr>
        <w:t xml:space="preserve">.1. </w:t>
      </w:r>
      <w:r w:rsidR="00D00507" w:rsidRPr="00DA0442">
        <w:rPr>
          <w:rFonts w:asciiTheme="majorHAnsi" w:hAnsiTheme="majorHAnsi" w:cstheme="majorHAnsi"/>
          <w:szCs w:val="20"/>
          <w:u w:val="single"/>
        </w:rPr>
        <w:t>Conduct a general market intelligence study</w:t>
      </w:r>
    </w:p>
    <w:p w14:paraId="0CD56A92" w14:textId="6192DC95" w:rsidR="00D00507" w:rsidRPr="00DA0442" w:rsidRDefault="00D00507" w:rsidP="008B67E7">
      <w:pPr>
        <w:rPr>
          <w:rFonts w:asciiTheme="majorHAnsi" w:hAnsiTheme="majorHAnsi" w:cstheme="majorHAnsi"/>
          <w:szCs w:val="20"/>
        </w:rPr>
      </w:pPr>
      <w:r w:rsidRPr="00DA0442">
        <w:rPr>
          <w:rFonts w:asciiTheme="majorHAnsi" w:hAnsiTheme="majorHAnsi" w:cstheme="majorHAnsi"/>
          <w:szCs w:val="20"/>
        </w:rPr>
        <w:t xml:space="preserve">At project launch, a general market study on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s will be undertaken based on desk research and interviews to facilitate getting an overview and a better understanding on the energy, electrification and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market situation</w:t>
      </w:r>
      <w:r w:rsidR="00EF70BE" w:rsidRPr="00DA0442">
        <w:rPr>
          <w:rFonts w:asciiTheme="majorHAnsi" w:hAnsiTheme="majorHAnsi" w:cstheme="majorHAnsi"/>
          <w:szCs w:val="20"/>
        </w:rPr>
        <w:t xml:space="preserve"> (baseline)</w:t>
      </w:r>
      <w:r w:rsidRPr="00DA0442">
        <w:rPr>
          <w:rFonts w:asciiTheme="majorHAnsi" w:hAnsiTheme="majorHAnsi" w:cstheme="majorHAnsi"/>
          <w:szCs w:val="20"/>
        </w:rPr>
        <w:t xml:space="preserve"> and trends in Comoros.</w:t>
      </w:r>
      <w:r w:rsidR="00121D36" w:rsidRPr="00DA0442">
        <w:rPr>
          <w:rFonts w:asciiTheme="majorHAnsi" w:hAnsiTheme="majorHAnsi" w:cstheme="majorHAnsi"/>
          <w:szCs w:val="20"/>
        </w:rPr>
        <w:t xml:space="preserve"> The study will be shared to public officials and the finance community in Comoros.</w:t>
      </w:r>
    </w:p>
    <w:p w14:paraId="731BE449" w14:textId="50A06748" w:rsidR="00D337D1" w:rsidRPr="00DA0442" w:rsidRDefault="00EF70BE" w:rsidP="00EF70BE">
      <w:pPr>
        <w:rPr>
          <w:rFonts w:asciiTheme="majorHAnsi" w:hAnsiTheme="majorHAnsi" w:cstheme="majorHAnsi"/>
          <w:szCs w:val="20"/>
          <w:u w:val="single"/>
        </w:rPr>
      </w:pPr>
      <w:r w:rsidRPr="00DA0442">
        <w:rPr>
          <w:rFonts w:asciiTheme="majorHAnsi" w:hAnsiTheme="majorHAnsi" w:cstheme="majorHAnsi"/>
          <w:szCs w:val="20"/>
          <w:u w:val="single"/>
        </w:rPr>
        <w:t>Activity 3.</w:t>
      </w:r>
      <w:r w:rsidR="009A038C" w:rsidRPr="00DA0442">
        <w:rPr>
          <w:rFonts w:asciiTheme="majorHAnsi" w:hAnsiTheme="majorHAnsi" w:cstheme="majorHAnsi"/>
          <w:szCs w:val="20"/>
          <w:u w:val="single"/>
        </w:rPr>
        <w:t>2</w:t>
      </w:r>
      <w:r w:rsidRPr="00DA0442">
        <w:rPr>
          <w:rFonts w:asciiTheme="majorHAnsi" w:hAnsiTheme="majorHAnsi" w:cstheme="majorHAnsi"/>
          <w:szCs w:val="20"/>
          <w:u w:val="single"/>
        </w:rPr>
        <w:t>.</w:t>
      </w:r>
      <w:r w:rsidR="00D337D1" w:rsidRPr="00DA0442">
        <w:rPr>
          <w:rFonts w:asciiTheme="majorHAnsi" w:hAnsiTheme="majorHAnsi" w:cstheme="majorHAnsi"/>
          <w:szCs w:val="20"/>
          <w:u w:val="single"/>
        </w:rPr>
        <w:t>2</w:t>
      </w:r>
      <w:r w:rsidRPr="00DA0442">
        <w:rPr>
          <w:rFonts w:asciiTheme="majorHAnsi" w:hAnsiTheme="majorHAnsi" w:cstheme="majorHAnsi"/>
          <w:szCs w:val="20"/>
          <w:u w:val="single"/>
        </w:rPr>
        <w:t>. Prepare a report summarizing all findings from GIS analysis and site identification efforts to quantify the size of the potential mini-grid pipeline</w:t>
      </w:r>
    </w:p>
    <w:p w14:paraId="136A6442" w14:textId="5A251DCA" w:rsidR="008B67E7" w:rsidRPr="00DA0442" w:rsidRDefault="00D337D1" w:rsidP="00EF70BE">
      <w:pPr>
        <w:rPr>
          <w:rFonts w:asciiTheme="majorHAnsi" w:hAnsiTheme="majorHAnsi" w:cstheme="majorHAnsi"/>
          <w:szCs w:val="20"/>
        </w:rPr>
      </w:pPr>
      <w:r w:rsidRPr="00DA0442">
        <w:rPr>
          <w:rFonts w:asciiTheme="majorHAnsi" w:hAnsiTheme="majorHAnsi" w:cstheme="majorHAnsi"/>
          <w:szCs w:val="20"/>
        </w:rPr>
        <w:t xml:space="preserve">Market sizing is key especially in a small country with a nascent </w:t>
      </w:r>
      <w:r w:rsidR="00037ECA" w:rsidRPr="00DA0442">
        <w:rPr>
          <w:rFonts w:asciiTheme="majorHAnsi" w:hAnsiTheme="majorHAnsi" w:cstheme="majorHAnsi"/>
          <w:szCs w:val="20"/>
        </w:rPr>
        <w:t>minigrid</w:t>
      </w:r>
      <w:r w:rsidRPr="00DA0442">
        <w:rPr>
          <w:rFonts w:asciiTheme="majorHAnsi" w:hAnsiTheme="majorHAnsi" w:cstheme="majorHAnsi"/>
          <w:szCs w:val="20"/>
        </w:rPr>
        <w:t>s market. This report will place an e</w:t>
      </w:r>
      <w:r w:rsidR="00EF70BE" w:rsidRPr="00DA0442">
        <w:rPr>
          <w:rFonts w:asciiTheme="majorHAnsi" w:hAnsiTheme="majorHAnsi" w:cstheme="majorHAnsi"/>
          <w:szCs w:val="20"/>
        </w:rPr>
        <w:t>mphasis on the</w:t>
      </w:r>
      <w:r w:rsidRPr="00DA0442">
        <w:rPr>
          <w:rFonts w:asciiTheme="majorHAnsi" w:hAnsiTheme="majorHAnsi" w:cstheme="majorHAnsi"/>
          <w:szCs w:val="20"/>
        </w:rPr>
        <w:t xml:space="preserve"> </w:t>
      </w:r>
      <w:r w:rsidR="00C27FC8" w:rsidRPr="00DA0442">
        <w:rPr>
          <w:rFonts w:asciiTheme="majorHAnsi" w:hAnsiTheme="majorHAnsi" w:cstheme="majorHAnsi"/>
          <w:szCs w:val="20"/>
        </w:rPr>
        <w:t xml:space="preserve">potential sites’ </w:t>
      </w:r>
      <w:r w:rsidR="00EF70BE" w:rsidRPr="00DA0442">
        <w:rPr>
          <w:rFonts w:asciiTheme="majorHAnsi" w:hAnsiTheme="majorHAnsi" w:cstheme="majorHAnsi"/>
          <w:szCs w:val="20"/>
        </w:rPr>
        <w:t>suitability and risk</w:t>
      </w:r>
      <w:r w:rsidRPr="00DA0442">
        <w:rPr>
          <w:rFonts w:asciiTheme="majorHAnsi" w:hAnsiTheme="majorHAnsi" w:cstheme="majorHAnsi"/>
          <w:szCs w:val="20"/>
        </w:rPr>
        <w:t>s</w:t>
      </w:r>
      <w:r w:rsidR="00EF70BE" w:rsidRPr="00DA0442">
        <w:rPr>
          <w:rFonts w:asciiTheme="majorHAnsi" w:hAnsiTheme="majorHAnsi" w:cstheme="majorHAnsi"/>
          <w:szCs w:val="20"/>
        </w:rPr>
        <w:t xml:space="preserve"> as investible assets</w:t>
      </w:r>
      <w:r w:rsidR="00C27FC8" w:rsidRPr="00DA0442">
        <w:rPr>
          <w:rFonts w:asciiTheme="majorHAnsi" w:hAnsiTheme="majorHAnsi" w:cstheme="majorHAnsi"/>
          <w:szCs w:val="20"/>
        </w:rPr>
        <w:t xml:space="preserve"> (for the 3 pilot sites and other potential sites in the country).</w:t>
      </w:r>
    </w:p>
    <w:p w14:paraId="416555FC" w14:textId="77777777" w:rsidR="00D337D1" w:rsidRPr="00DA0442" w:rsidRDefault="00D337D1" w:rsidP="00EF70BE">
      <w:pPr>
        <w:rPr>
          <w:rFonts w:asciiTheme="majorHAnsi" w:hAnsiTheme="majorHAnsi" w:cstheme="majorHAnsi"/>
          <w:szCs w:val="20"/>
          <w:u w:val="single"/>
        </w:rPr>
      </w:pPr>
    </w:p>
    <w:p w14:paraId="4EECF0FC" w14:textId="5CF4AA2B" w:rsidR="008B67E7" w:rsidRPr="00DA0442" w:rsidRDefault="008B67E7" w:rsidP="008B67E7">
      <w:pPr>
        <w:pStyle w:val="GEFFieldtoFillout"/>
        <w:shd w:val="clear" w:color="auto" w:fill="D9E2F3" w:themeFill="accent1" w:themeFillTint="33"/>
        <w:ind w:left="0"/>
        <w:jc w:val="both"/>
        <w:rPr>
          <w:rFonts w:asciiTheme="majorHAnsi" w:hAnsiTheme="majorHAnsi" w:cstheme="majorHAnsi"/>
          <w:color w:val="auto"/>
          <w:sz w:val="21"/>
          <w:szCs w:val="21"/>
        </w:rPr>
      </w:pPr>
      <w:r w:rsidRPr="00DA0442">
        <w:rPr>
          <w:rFonts w:asciiTheme="majorHAnsi" w:hAnsiTheme="majorHAnsi" w:cstheme="majorHAnsi"/>
          <w:i/>
          <w:iCs/>
          <w:color w:val="auto"/>
          <w:sz w:val="21"/>
          <w:szCs w:val="21"/>
        </w:rPr>
        <w:t>Output 3.</w:t>
      </w:r>
      <w:r w:rsidR="002B358D" w:rsidRPr="00DA0442">
        <w:rPr>
          <w:rFonts w:asciiTheme="majorHAnsi" w:hAnsiTheme="majorHAnsi" w:cstheme="majorHAnsi"/>
          <w:i/>
          <w:iCs/>
          <w:color w:val="auto"/>
          <w:sz w:val="21"/>
          <w:szCs w:val="21"/>
        </w:rPr>
        <w:t>3</w:t>
      </w:r>
      <w:r w:rsidRPr="00DA0442">
        <w:rPr>
          <w:rFonts w:asciiTheme="majorHAnsi" w:hAnsiTheme="majorHAnsi" w:cstheme="majorHAnsi"/>
          <w:i/>
          <w:iCs/>
          <w:color w:val="auto"/>
          <w:sz w:val="21"/>
          <w:szCs w:val="21"/>
        </w:rPr>
        <w:t xml:space="preserve">. Capacities of the national financial sector (including philanthropic) in terms of business models and innovative financial solutions (including digital) in connection with </w:t>
      </w:r>
      <w:r w:rsidR="00037ECA" w:rsidRPr="00DA0442">
        <w:rPr>
          <w:rFonts w:asciiTheme="majorHAnsi" w:hAnsiTheme="majorHAnsi" w:cstheme="majorHAnsi"/>
          <w:i/>
          <w:iCs/>
          <w:color w:val="auto"/>
          <w:sz w:val="21"/>
          <w:szCs w:val="21"/>
        </w:rPr>
        <w:t>minigrid</w:t>
      </w:r>
      <w:r w:rsidRPr="00DA0442">
        <w:rPr>
          <w:rFonts w:asciiTheme="majorHAnsi" w:hAnsiTheme="majorHAnsi" w:cstheme="majorHAnsi"/>
          <w:i/>
          <w:iCs/>
          <w:color w:val="auto"/>
          <w:sz w:val="21"/>
          <w:szCs w:val="21"/>
        </w:rPr>
        <w:t>s are strengthened and facilitate access to financing</w:t>
      </w:r>
    </w:p>
    <w:p w14:paraId="72E5E5E2" w14:textId="078FA2F8" w:rsidR="008B67E7" w:rsidRPr="00DA0442" w:rsidRDefault="008B67E7" w:rsidP="008B67E7">
      <w:pPr>
        <w:rPr>
          <w:rFonts w:asciiTheme="majorHAnsi" w:hAnsiTheme="majorHAnsi" w:cstheme="majorHAnsi"/>
          <w:szCs w:val="20"/>
          <w:u w:val="single"/>
        </w:rPr>
      </w:pPr>
      <w:r w:rsidRPr="00DA0442">
        <w:rPr>
          <w:rFonts w:asciiTheme="majorHAnsi" w:hAnsiTheme="majorHAnsi" w:cstheme="majorHAnsi"/>
          <w:szCs w:val="20"/>
          <w:u w:val="single"/>
        </w:rPr>
        <w:t>Activity 3.</w:t>
      </w:r>
      <w:r w:rsidR="002B358D" w:rsidRPr="00DA0442">
        <w:rPr>
          <w:rFonts w:asciiTheme="majorHAnsi" w:hAnsiTheme="majorHAnsi" w:cstheme="majorHAnsi"/>
          <w:szCs w:val="20"/>
          <w:u w:val="single"/>
        </w:rPr>
        <w:t>3</w:t>
      </w:r>
      <w:r w:rsidRPr="00DA0442">
        <w:rPr>
          <w:rFonts w:asciiTheme="majorHAnsi" w:hAnsiTheme="majorHAnsi" w:cstheme="majorHAnsi"/>
          <w:szCs w:val="20"/>
          <w:u w:val="single"/>
        </w:rPr>
        <w:t>.1. Build the capacities of the national financial sector</w:t>
      </w:r>
    </w:p>
    <w:p w14:paraId="32C9166F" w14:textId="1BB673D4" w:rsidR="008B67E7" w:rsidRPr="00DA0442" w:rsidRDefault="00D00507" w:rsidP="004C0114">
      <w:pPr>
        <w:rPr>
          <w:rFonts w:asciiTheme="majorHAnsi" w:hAnsiTheme="majorHAnsi" w:cstheme="majorHAnsi"/>
          <w:szCs w:val="20"/>
        </w:rPr>
      </w:pPr>
      <w:r w:rsidRPr="00DA0442">
        <w:rPr>
          <w:rFonts w:asciiTheme="majorHAnsi" w:hAnsiTheme="majorHAnsi" w:cstheme="majorHAnsi"/>
          <w:szCs w:val="20"/>
        </w:rPr>
        <w:t>The local financial sector (including philanthropic) will only</w:t>
      </w:r>
      <w:r w:rsidR="00121D36" w:rsidRPr="00DA0442">
        <w:rPr>
          <w:rFonts w:asciiTheme="majorHAnsi" w:hAnsiTheme="majorHAnsi" w:cstheme="majorHAnsi"/>
          <w:szCs w:val="20"/>
        </w:rPr>
        <w:t xml:space="preserve"> </w:t>
      </w:r>
      <w:r w:rsidRPr="00DA0442">
        <w:rPr>
          <w:rFonts w:asciiTheme="majorHAnsi" w:hAnsiTheme="majorHAnsi" w:cstheme="majorHAnsi"/>
          <w:szCs w:val="20"/>
        </w:rPr>
        <w:t xml:space="preserve">offer suitable and affordable </w:t>
      </w:r>
      <w:r w:rsidR="00121D36" w:rsidRPr="00DA0442">
        <w:rPr>
          <w:rFonts w:asciiTheme="majorHAnsi" w:hAnsiTheme="majorHAnsi" w:cstheme="majorHAnsi"/>
          <w:szCs w:val="20"/>
        </w:rPr>
        <w:t xml:space="preserve">financing </w:t>
      </w:r>
      <w:r w:rsidRPr="00DA0442">
        <w:rPr>
          <w:rFonts w:asciiTheme="majorHAnsi" w:hAnsiTheme="majorHAnsi" w:cstheme="majorHAnsi"/>
          <w:szCs w:val="20"/>
        </w:rPr>
        <w:t>solutions</w:t>
      </w:r>
      <w:r w:rsidR="00121D36" w:rsidRPr="00DA0442">
        <w:rPr>
          <w:rFonts w:asciiTheme="majorHAnsi" w:hAnsiTheme="majorHAnsi" w:cstheme="majorHAnsi"/>
          <w:szCs w:val="20"/>
        </w:rPr>
        <w:t xml:space="preserve"> (demand and supply)</w:t>
      </w:r>
      <w:r w:rsidRPr="00DA0442">
        <w:rPr>
          <w:rFonts w:asciiTheme="majorHAnsi" w:hAnsiTheme="majorHAnsi" w:cstheme="majorHAnsi"/>
          <w:szCs w:val="20"/>
        </w:rPr>
        <w:t xml:space="preserve"> </w:t>
      </w:r>
      <w:r w:rsidR="00121D36" w:rsidRPr="00DA0442">
        <w:rPr>
          <w:rFonts w:asciiTheme="majorHAnsi" w:hAnsiTheme="majorHAnsi" w:cstheme="majorHAnsi"/>
          <w:szCs w:val="20"/>
        </w:rPr>
        <w:t xml:space="preserve">once it gains awareness on and appetite for the </w:t>
      </w:r>
      <w:r w:rsidR="00037ECA" w:rsidRPr="00DA0442">
        <w:rPr>
          <w:rFonts w:asciiTheme="majorHAnsi" w:hAnsiTheme="majorHAnsi" w:cstheme="majorHAnsi"/>
          <w:szCs w:val="20"/>
        </w:rPr>
        <w:t>minigrid</w:t>
      </w:r>
      <w:r w:rsidR="00121D36" w:rsidRPr="00DA0442">
        <w:rPr>
          <w:rFonts w:asciiTheme="majorHAnsi" w:hAnsiTheme="majorHAnsi" w:cstheme="majorHAnsi"/>
          <w:szCs w:val="20"/>
        </w:rPr>
        <w:t>s market. De-risking</w:t>
      </w:r>
      <w:r w:rsidR="0025546D" w:rsidRPr="00DA0442">
        <w:rPr>
          <w:rFonts w:asciiTheme="majorHAnsi" w:hAnsiTheme="majorHAnsi" w:cstheme="majorHAnsi"/>
          <w:szCs w:val="20"/>
        </w:rPr>
        <w:t xml:space="preserve"> means</w:t>
      </w:r>
      <w:r w:rsidR="00121D36" w:rsidRPr="00DA0442">
        <w:rPr>
          <w:rFonts w:asciiTheme="majorHAnsi" w:hAnsiTheme="majorHAnsi" w:cstheme="majorHAnsi"/>
          <w:szCs w:val="20"/>
        </w:rPr>
        <w:t xml:space="preserve"> and </w:t>
      </w:r>
      <w:r w:rsidR="0025546D" w:rsidRPr="00DA0442">
        <w:rPr>
          <w:rFonts w:asciiTheme="majorHAnsi" w:hAnsiTheme="majorHAnsi" w:cstheme="majorHAnsi"/>
          <w:szCs w:val="20"/>
        </w:rPr>
        <w:t xml:space="preserve">lucrative </w:t>
      </w:r>
      <w:r w:rsidR="00121D36" w:rsidRPr="00DA0442">
        <w:rPr>
          <w:rFonts w:asciiTheme="majorHAnsi" w:hAnsiTheme="majorHAnsi" w:cstheme="majorHAnsi"/>
          <w:szCs w:val="20"/>
        </w:rPr>
        <w:t xml:space="preserve">opportunities </w:t>
      </w:r>
      <w:r w:rsidR="0025546D" w:rsidRPr="00DA0442">
        <w:rPr>
          <w:rFonts w:asciiTheme="majorHAnsi" w:hAnsiTheme="majorHAnsi" w:cstheme="majorHAnsi"/>
          <w:szCs w:val="20"/>
        </w:rPr>
        <w:t xml:space="preserve">around lending in the </w:t>
      </w:r>
      <w:r w:rsidR="00037ECA" w:rsidRPr="00DA0442">
        <w:rPr>
          <w:rFonts w:asciiTheme="majorHAnsi" w:hAnsiTheme="majorHAnsi" w:cstheme="majorHAnsi"/>
          <w:szCs w:val="20"/>
        </w:rPr>
        <w:t>minigrid</w:t>
      </w:r>
      <w:r w:rsidR="0025546D" w:rsidRPr="00DA0442">
        <w:rPr>
          <w:rFonts w:asciiTheme="majorHAnsi" w:hAnsiTheme="majorHAnsi" w:cstheme="majorHAnsi"/>
          <w:szCs w:val="20"/>
        </w:rPr>
        <w:t>s market in Comoros will be put forward. Workshops will be conducted with representatives of the finance community whereby a variety of business models and financing schemes, as well as the best practices will be shared and discussed about. Capacity building will be carried out with financial institutions to design and implement adapted financing schemes in close collaboration with the other Component 3 outputs. Links will be developed between local financial institutions, relevant government representatives (DGEME, agriculture and more) and international donors in order to explore hybrid and innovative schemes focused on unlocking finance and reducing risks and capital costs (e.g., first loss pools, currency hedging facilities, etc.)</w:t>
      </w:r>
      <w:r w:rsidR="00D337D1" w:rsidRPr="00DA0442">
        <w:rPr>
          <w:rFonts w:asciiTheme="majorHAnsi" w:hAnsiTheme="majorHAnsi" w:cstheme="majorHAnsi"/>
          <w:szCs w:val="20"/>
        </w:rPr>
        <w:t xml:space="preserve">. This includes for instance </w:t>
      </w:r>
      <w:hyperlink r:id="rId34" w:history="1">
        <w:r w:rsidR="007673F1" w:rsidRPr="00DA0442">
          <w:rPr>
            <w:rStyle w:val="Hyperlink"/>
            <w:rFonts w:cs="Calibri"/>
          </w:rPr>
          <w:t>IRENA’s marketplace</w:t>
        </w:r>
      </w:hyperlink>
      <w:r w:rsidR="007673F1" w:rsidRPr="00DA0442">
        <w:t xml:space="preserve">, an online investment catalyzer and connecting platform for technical and commercial RE solutions. </w:t>
      </w:r>
      <w:r w:rsidR="004C0114" w:rsidRPr="00DA0442">
        <w:t xml:space="preserve">In addition, awareness will be raised on climate risks and mitigation measures through the introduction and operationalization of </w:t>
      </w:r>
      <w:r w:rsidR="00F66FA4" w:rsidRPr="00DA0442">
        <w:t>renewable</w:t>
      </w:r>
      <w:r w:rsidR="004C0114" w:rsidRPr="00DA0442">
        <w:t xml:space="preserve"> </w:t>
      </w:r>
      <w:r w:rsidR="00037ECA" w:rsidRPr="00DA0442">
        <w:t>minigrid</w:t>
      </w:r>
      <w:r w:rsidR="004C0114" w:rsidRPr="00DA0442">
        <w:t>s as well as the financial impacts of green solutions.</w:t>
      </w:r>
    </w:p>
    <w:p w14:paraId="18FB53B7" w14:textId="6A590105" w:rsidR="00E2701A" w:rsidRPr="00DA0442" w:rsidRDefault="008B67E7" w:rsidP="00E2701A">
      <w:pPr>
        <w:rPr>
          <w:rFonts w:asciiTheme="majorHAnsi" w:hAnsiTheme="majorHAnsi" w:cstheme="majorHAnsi"/>
          <w:szCs w:val="20"/>
        </w:rPr>
      </w:pPr>
      <w:r w:rsidRPr="00DA0442">
        <w:rPr>
          <w:rFonts w:asciiTheme="majorHAnsi" w:hAnsiTheme="majorHAnsi" w:cstheme="majorHAnsi"/>
          <w:szCs w:val="20"/>
        </w:rPr>
        <w:t>To ensure a good understanding and ownership of these solutions, capacity building for local financing solutions providers, local developers and energy solutions providers, government representatives, SONE</w:t>
      </w:r>
      <w:r w:rsidR="004C0114" w:rsidRPr="00DA0442">
        <w:rPr>
          <w:rFonts w:asciiTheme="majorHAnsi" w:hAnsiTheme="majorHAnsi" w:cstheme="majorHAnsi"/>
          <w:szCs w:val="20"/>
        </w:rPr>
        <w:t>L</w:t>
      </w:r>
      <w:r w:rsidRPr="00DA0442">
        <w:rPr>
          <w:rFonts w:asciiTheme="majorHAnsi" w:hAnsiTheme="majorHAnsi" w:cstheme="majorHAnsi"/>
          <w:szCs w:val="20"/>
        </w:rPr>
        <w:t>EC, etc. will be provided.</w:t>
      </w:r>
    </w:p>
    <w:p w14:paraId="32B1FEDF" w14:textId="3681B835" w:rsidR="009C070B" w:rsidRPr="00DA0442" w:rsidRDefault="009C070B" w:rsidP="00257781">
      <w:pPr>
        <w:pBdr>
          <w:top w:val="nil"/>
          <w:left w:val="nil"/>
          <w:bottom w:val="nil"/>
          <w:right w:val="nil"/>
          <w:between w:val="nil"/>
        </w:pBdr>
        <w:spacing w:after="0"/>
        <w:rPr>
          <w:rFonts w:asciiTheme="majorHAnsi" w:eastAsia="Times New Roman" w:hAnsiTheme="majorHAnsi" w:cstheme="majorHAnsi"/>
          <w:i/>
          <w:iCs/>
          <w:sz w:val="21"/>
          <w:szCs w:val="21"/>
        </w:rPr>
      </w:pPr>
    </w:p>
    <w:p w14:paraId="5CB46C74" w14:textId="0E3B0262" w:rsidR="004973AA" w:rsidRPr="00DA0442" w:rsidRDefault="00092EA7" w:rsidP="004973AA">
      <w:pPr>
        <w:pStyle w:val="GEFFieldtoFillout"/>
        <w:shd w:val="clear" w:color="auto" w:fill="8EAADB" w:themeFill="accent1" w:themeFillTint="99"/>
        <w:ind w:left="0"/>
        <w:jc w:val="both"/>
        <w:rPr>
          <w:rFonts w:asciiTheme="majorHAnsi" w:hAnsiTheme="majorHAnsi" w:cstheme="majorHAnsi"/>
          <w:b/>
          <w:i/>
          <w:color w:val="auto"/>
          <w:szCs w:val="21"/>
        </w:rPr>
      </w:pPr>
      <w:r w:rsidRPr="00DA0442">
        <w:rPr>
          <w:rFonts w:asciiTheme="majorHAnsi" w:hAnsiTheme="majorHAnsi" w:cstheme="majorHAnsi"/>
          <w:b/>
          <w:i/>
          <w:color w:val="auto"/>
          <w:szCs w:val="21"/>
        </w:rPr>
        <w:t>Component 4: Digital, Knowledge Management and Monitoring &amp; Evaluation</w:t>
      </w:r>
    </w:p>
    <w:p w14:paraId="0080B6AE" w14:textId="080DF36A" w:rsidR="004B5764" w:rsidRPr="00DA0442" w:rsidRDefault="004B5764" w:rsidP="004B5764">
      <w:pPr>
        <w:pStyle w:val="GEFFieldtoFillout"/>
        <w:ind w:left="0"/>
        <w:jc w:val="both"/>
        <w:rPr>
          <w:rFonts w:asciiTheme="majorHAnsi" w:hAnsiTheme="majorHAnsi" w:cstheme="majorHAnsi"/>
          <w:color w:val="auto"/>
          <w:sz w:val="20"/>
          <w:szCs w:val="20"/>
        </w:rPr>
      </w:pPr>
    </w:p>
    <w:p w14:paraId="7CB747B4" w14:textId="4186596B" w:rsidR="003349BD" w:rsidRPr="00DA0442" w:rsidRDefault="003349BD" w:rsidP="00AB388F">
      <w:pPr>
        <w:spacing w:after="0"/>
        <w:rPr>
          <w:b/>
          <w:bCs/>
          <w:iCs/>
          <w:szCs w:val="20"/>
        </w:rPr>
      </w:pPr>
      <w:r w:rsidRPr="00DA0442">
        <w:rPr>
          <w:rFonts w:cstheme="minorHAnsi"/>
          <w:szCs w:val="20"/>
          <w:u w:val="single"/>
        </w:rPr>
        <w:t>Linkages to the AMP Regional Project</w:t>
      </w:r>
      <w:r w:rsidRPr="00DA0442">
        <w:rPr>
          <w:rFonts w:cstheme="minorHAnsi"/>
          <w:szCs w:val="20"/>
        </w:rPr>
        <w:t xml:space="preserve">: </w:t>
      </w:r>
      <w:r w:rsidRPr="00DA0442">
        <w:t xml:space="preserve">Component 4 is a key interface with the AMP Regional Child Project. As such, details on linkages to the regional project as relevant for digital, knowledge management and monitoring and evaluation activities under the project are </w:t>
      </w:r>
      <w:r w:rsidR="009C2E5C" w:rsidRPr="00DA0442">
        <w:t>addressed for each of the outputs described below</w:t>
      </w:r>
      <w:r w:rsidRPr="00DA0442">
        <w:t xml:space="preserve">. </w:t>
      </w:r>
    </w:p>
    <w:p w14:paraId="5C0B160C" w14:textId="77777777" w:rsidR="00370597" w:rsidRPr="00DA0442" w:rsidRDefault="00370597" w:rsidP="004B5764">
      <w:pPr>
        <w:pStyle w:val="GEFFieldtoFillout"/>
        <w:ind w:left="0"/>
        <w:jc w:val="both"/>
        <w:rPr>
          <w:rFonts w:asciiTheme="majorHAnsi" w:hAnsiTheme="majorHAnsi" w:cstheme="majorHAnsi"/>
          <w:color w:val="auto"/>
          <w:sz w:val="20"/>
          <w:szCs w:val="20"/>
        </w:rPr>
      </w:pPr>
    </w:p>
    <w:p w14:paraId="64ECCEBB" w14:textId="3D43757B" w:rsidR="004B5764" w:rsidRPr="00DA0442" w:rsidRDefault="004B5764" w:rsidP="004B5764">
      <w:pPr>
        <w:pStyle w:val="GEFFieldtoFillout"/>
        <w:shd w:val="clear" w:color="auto" w:fill="D9E2F3" w:themeFill="accent1" w:themeFillTint="33"/>
        <w:ind w:left="0"/>
        <w:jc w:val="both"/>
      </w:pPr>
      <w:r w:rsidRPr="00DA0442">
        <w:rPr>
          <w:rFonts w:asciiTheme="majorHAnsi" w:hAnsiTheme="majorHAnsi" w:cstheme="majorHAnsi"/>
          <w:i/>
          <w:iCs/>
          <w:color w:val="auto"/>
          <w:sz w:val="21"/>
          <w:szCs w:val="21"/>
        </w:rPr>
        <w:t>Output 4.</w:t>
      </w:r>
      <w:r w:rsidR="00F44A69" w:rsidRPr="00DA0442">
        <w:rPr>
          <w:rFonts w:asciiTheme="majorHAnsi" w:hAnsiTheme="majorHAnsi" w:cstheme="majorHAnsi"/>
          <w:i/>
          <w:iCs/>
          <w:color w:val="auto"/>
          <w:sz w:val="21"/>
          <w:szCs w:val="21"/>
        </w:rPr>
        <w:t>1</w:t>
      </w:r>
      <w:r w:rsidRPr="00DA0442">
        <w:rPr>
          <w:rFonts w:asciiTheme="majorHAnsi" w:hAnsiTheme="majorHAnsi" w:cstheme="majorHAnsi"/>
          <w:i/>
          <w:iCs/>
          <w:color w:val="auto"/>
          <w:sz w:val="21"/>
          <w:szCs w:val="21"/>
        </w:rPr>
        <w:t xml:space="preserve">. A </w:t>
      </w:r>
      <w:r w:rsidR="0059342C" w:rsidRPr="00DA0442">
        <w:rPr>
          <w:rFonts w:asciiTheme="majorHAnsi" w:hAnsiTheme="majorHAnsi" w:cstheme="majorHAnsi"/>
          <w:i/>
          <w:iCs/>
          <w:color w:val="auto"/>
          <w:sz w:val="21"/>
          <w:szCs w:val="21"/>
        </w:rPr>
        <w:t>Project</w:t>
      </w:r>
      <w:r w:rsidRPr="00DA0442">
        <w:rPr>
          <w:rFonts w:asciiTheme="majorHAnsi" w:hAnsiTheme="majorHAnsi" w:cstheme="majorHAnsi"/>
          <w:i/>
          <w:iCs/>
          <w:color w:val="auto"/>
          <w:sz w:val="21"/>
          <w:szCs w:val="21"/>
        </w:rPr>
        <w:t xml:space="preserve"> Digital Strategy is developed and implemented, including linkages to and following guidance from the regional project</w:t>
      </w:r>
    </w:p>
    <w:p w14:paraId="6BC3CB80" w14:textId="08D71D9B" w:rsidR="004B5764" w:rsidRPr="00DA0442" w:rsidRDefault="004B5764" w:rsidP="004B5764">
      <w:pPr>
        <w:pStyle w:val="GEFFieldtoFillout"/>
        <w:ind w:firstLine="720"/>
        <w:rPr>
          <w:rFonts w:asciiTheme="majorHAnsi" w:hAnsiTheme="majorHAnsi" w:cstheme="majorHAnsi"/>
          <w:color w:val="auto"/>
          <w:sz w:val="20"/>
          <w:szCs w:val="20"/>
          <w:u w:val="single"/>
        </w:rPr>
      </w:pPr>
      <w:r w:rsidRPr="00DA0442">
        <w:rPr>
          <w:rFonts w:asciiTheme="majorHAnsi" w:hAnsiTheme="majorHAnsi" w:cstheme="majorHAnsi"/>
          <w:color w:val="auto"/>
          <w:sz w:val="20"/>
          <w:szCs w:val="20"/>
          <w:u w:val="single"/>
        </w:rPr>
        <w:t>Activity 4.</w:t>
      </w:r>
      <w:r w:rsidR="00F44A69" w:rsidRPr="00DA0442">
        <w:rPr>
          <w:rFonts w:asciiTheme="majorHAnsi" w:hAnsiTheme="majorHAnsi" w:cstheme="majorHAnsi"/>
          <w:color w:val="auto"/>
          <w:sz w:val="20"/>
          <w:szCs w:val="20"/>
          <w:u w:val="single"/>
        </w:rPr>
        <w:t>1</w:t>
      </w:r>
      <w:r w:rsidRPr="00DA0442">
        <w:rPr>
          <w:rFonts w:asciiTheme="majorHAnsi" w:hAnsiTheme="majorHAnsi" w:cstheme="majorHAnsi"/>
          <w:color w:val="auto"/>
          <w:sz w:val="20"/>
          <w:szCs w:val="20"/>
          <w:u w:val="single"/>
        </w:rPr>
        <w:t xml:space="preserve">.1 – Develop and implement a </w:t>
      </w:r>
      <w:r w:rsidR="00560C31" w:rsidRPr="00DA0442">
        <w:rPr>
          <w:rFonts w:asciiTheme="majorHAnsi" w:hAnsiTheme="majorHAnsi" w:cstheme="majorHAnsi"/>
          <w:color w:val="auto"/>
          <w:sz w:val="20"/>
          <w:szCs w:val="20"/>
          <w:u w:val="single"/>
        </w:rPr>
        <w:t>P</w:t>
      </w:r>
      <w:r w:rsidRPr="00DA0442">
        <w:rPr>
          <w:rFonts w:asciiTheme="majorHAnsi" w:hAnsiTheme="majorHAnsi" w:cstheme="majorHAnsi"/>
          <w:color w:val="auto"/>
          <w:sz w:val="20"/>
          <w:szCs w:val="20"/>
          <w:u w:val="single"/>
        </w:rPr>
        <w:t>roject Digital Strategy</w:t>
      </w:r>
    </w:p>
    <w:p w14:paraId="5162E48F" w14:textId="31654F38" w:rsidR="004B5764" w:rsidRPr="00DA0442" w:rsidRDefault="004B5764" w:rsidP="00E2701A">
      <w:pPr>
        <w:pStyle w:val="GEFFieldtoFillout"/>
        <w:ind w:left="0"/>
        <w:jc w:val="both"/>
        <w:rPr>
          <w:rFonts w:asciiTheme="majorHAnsi" w:hAnsiTheme="majorHAnsi" w:cstheme="majorHAnsi"/>
          <w:color w:val="auto"/>
          <w:sz w:val="20"/>
          <w:szCs w:val="20"/>
        </w:rPr>
      </w:pPr>
      <w:r w:rsidRPr="00DA0442">
        <w:rPr>
          <w:rFonts w:asciiTheme="majorHAnsi" w:hAnsiTheme="majorHAnsi" w:cstheme="majorHAnsi"/>
          <w:color w:val="auto"/>
          <w:sz w:val="20"/>
          <w:szCs w:val="20"/>
        </w:rPr>
        <w:t xml:space="preserve">During the PPG phase, identifying and gathering data and studies around energy, renewable energy, GIS mapping etc. at national level has shown to be a real challenge. While access to relevant data and analyses for targeted stakeholders is key, and even critical. As such, a </w:t>
      </w:r>
      <w:r w:rsidR="00560C31" w:rsidRPr="00DA0442">
        <w:rPr>
          <w:rFonts w:asciiTheme="majorHAnsi" w:hAnsiTheme="majorHAnsi" w:cstheme="majorHAnsi"/>
          <w:color w:val="auto"/>
          <w:sz w:val="20"/>
          <w:szCs w:val="20"/>
        </w:rPr>
        <w:t>P</w:t>
      </w:r>
      <w:r w:rsidRPr="00DA0442">
        <w:rPr>
          <w:rFonts w:asciiTheme="majorHAnsi" w:hAnsiTheme="majorHAnsi" w:cstheme="majorHAnsi"/>
          <w:color w:val="auto"/>
          <w:sz w:val="20"/>
          <w:szCs w:val="20"/>
        </w:rPr>
        <w:t xml:space="preserve">roject </w:t>
      </w:r>
      <w:r w:rsidR="00953DF8" w:rsidRPr="00DA0442">
        <w:rPr>
          <w:rFonts w:asciiTheme="majorHAnsi" w:hAnsiTheme="majorHAnsi" w:cstheme="majorHAnsi"/>
          <w:color w:val="auto"/>
          <w:sz w:val="20"/>
          <w:szCs w:val="20"/>
        </w:rPr>
        <w:t>Digital</w:t>
      </w:r>
      <w:r w:rsidRPr="00DA0442">
        <w:rPr>
          <w:rFonts w:asciiTheme="majorHAnsi" w:hAnsiTheme="majorHAnsi" w:cstheme="majorHAnsi"/>
          <w:color w:val="auto"/>
          <w:sz w:val="20"/>
          <w:szCs w:val="20"/>
        </w:rPr>
        <w:t xml:space="preserve"> Strategy will be designed along with a strategy action plan</w:t>
      </w:r>
      <w:r w:rsidR="00782DB3" w:rsidRPr="00DA0442">
        <w:rPr>
          <w:rFonts w:asciiTheme="majorHAnsi" w:hAnsiTheme="majorHAnsi" w:cstheme="majorHAnsi"/>
          <w:color w:val="auto"/>
          <w:sz w:val="20"/>
          <w:szCs w:val="20"/>
        </w:rPr>
        <w:t xml:space="preserve"> in year 1 which will be implemented thereafter</w:t>
      </w:r>
      <w:r w:rsidRPr="00DA0442">
        <w:rPr>
          <w:rFonts w:asciiTheme="majorHAnsi" w:hAnsiTheme="majorHAnsi" w:cstheme="majorHAnsi"/>
          <w:color w:val="auto"/>
          <w:sz w:val="20"/>
          <w:szCs w:val="20"/>
        </w:rPr>
        <w:t>. Linkages with and guidance from the regional AMP project will support this effort</w:t>
      </w:r>
      <w:r w:rsidR="006A4824" w:rsidRPr="00DA0442">
        <w:rPr>
          <w:rFonts w:asciiTheme="majorHAnsi" w:hAnsiTheme="majorHAnsi" w:cstheme="majorHAnsi"/>
          <w:color w:val="auto"/>
          <w:sz w:val="20"/>
          <w:szCs w:val="20"/>
        </w:rPr>
        <w:t xml:space="preserve"> and the regional project will build and share knowledge with the project on the potential for use of digital tools and solutions, including leveraging </w:t>
      </w:r>
      <w:r w:rsidR="00037ECA" w:rsidRPr="00DA0442">
        <w:rPr>
          <w:rFonts w:asciiTheme="majorHAnsi" w:hAnsiTheme="majorHAnsi" w:cstheme="majorHAnsi"/>
          <w:color w:val="auto"/>
          <w:sz w:val="20"/>
          <w:szCs w:val="20"/>
        </w:rPr>
        <w:t>minigrid</w:t>
      </w:r>
      <w:r w:rsidR="006A4824" w:rsidRPr="00DA0442">
        <w:rPr>
          <w:rFonts w:asciiTheme="majorHAnsi" w:hAnsiTheme="majorHAnsi" w:cstheme="majorHAnsi"/>
          <w:color w:val="auto"/>
          <w:sz w:val="20"/>
          <w:szCs w:val="20"/>
        </w:rPr>
        <w:t xml:space="preserve"> projects’ data to improve the commercial viability of </w:t>
      </w:r>
      <w:r w:rsidR="006A4824" w:rsidRPr="00DA0442">
        <w:rPr>
          <w:rFonts w:asciiTheme="majorHAnsi" w:hAnsiTheme="majorHAnsi" w:cstheme="majorHAnsi"/>
          <w:color w:val="auto"/>
          <w:sz w:val="20"/>
          <w:szCs w:val="20"/>
        </w:rPr>
        <w:lastRenderedPageBreak/>
        <w:t xml:space="preserve">renewable energy </w:t>
      </w:r>
      <w:r w:rsidR="00037ECA" w:rsidRPr="00DA0442">
        <w:rPr>
          <w:rFonts w:asciiTheme="majorHAnsi" w:hAnsiTheme="majorHAnsi" w:cstheme="majorHAnsi"/>
          <w:color w:val="auto"/>
          <w:sz w:val="20"/>
          <w:szCs w:val="20"/>
        </w:rPr>
        <w:t>minigrid</w:t>
      </w:r>
      <w:r w:rsidR="006A4824" w:rsidRPr="00DA0442">
        <w:rPr>
          <w:rFonts w:asciiTheme="majorHAnsi" w:hAnsiTheme="majorHAnsi" w:cstheme="majorHAnsi"/>
          <w:color w:val="auto"/>
          <w:sz w:val="20"/>
          <w:szCs w:val="20"/>
        </w:rPr>
        <w:t>s</w:t>
      </w:r>
      <w:r w:rsidRPr="00DA0442">
        <w:rPr>
          <w:rFonts w:asciiTheme="majorHAnsi" w:hAnsiTheme="majorHAnsi" w:cstheme="majorHAnsi"/>
          <w:color w:val="auto"/>
          <w:sz w:val="20"/>
          <w:szCs w:val="20"/>
        </w:rPr>
        <w:t>.</w:t>
      </w:r>
      <w:r w:rsidR="00986AE8" w:rsidRPr="00DA0442">
        <w:rPr>
          <w:rFonts w:asciiTheme="majorHAnsi" w:hAnsiTheme="majorHAnsi" w:cstheme="majorHAnsi"/>
          <w:color w:val="auto"/>
          <w:sz w:val="20"/>
          <w:szCs w:val="20"/>
        </w:rPr>
        <w:t xml:space="preserve"> The Project Digital Strategy will </w:t>
      </w:r>
      <w:r w:rsidR="00E8341E" w:rsidRPr="00DA0442">
        <w:rPr>
          <w:rFonts w:asciiTheme="majorHAnsi" w:hAnsiTheme="majorHAnsi" w:cstheme="majorHAnsi"/>
          <w:color w:val="auto"/>
          <w:sz w:val="20"/>
          <w:szCs w:val="20"/>
        </w:rPr>
        <w:t xml:space="preserve">be </w:t>
      </w:r>
      <w:r w:rsidR="00986AE8" w:rsidRPr="00DA0442">
        <w:rPr>
          <w:rFonts w:asciiTheme="majorHAnsi" w:hAnsiTheme="majorHAnsi" w:cstheme="majorHAnsi"/>
          <w:color w:val="auto"/>
          <w:sz w:val="20"/>
          <w:szCs w:val="20"/>
        </w:rPr>
        <w:t xml:space="preserve">updated on an annual basis to reflect learnings from project implementation, guidance received from the AMP Regional Project on digital tools and solutions, and insights gained from </w:t>
      </w:r>
      <w:r w:rsidR="00037ECA" w:rsidRPr="00DA0442">
        <w:rPr>
          <w:rFonts w:asciiTheme="majorHAnsi" w:hAnsiTheme="majorHAnsi" w:cstheme="majorHAnsi"/>
          <w:color w:val="auto"/>
          <w:sz w:val="20"/>
          <w:szCs w:val="20"/>
        </w:rPr>
        <w:t>minigrid</w:t>
      </w:r>
      <w:r w:rsidR="00986AE8" w:rsidRPr="00DA0442">
        <w:rPr>
          <w:rFonts w:asciiTheme="majorHAnsi" w:hAnsiTheme="majorHAnsi" w:cstheme="majorHAnsi"/>
          <w:color w:val="auto"/>
          <w:sz w:val="20"/>
          <w:szCs w:val="20"/>
        </w:rPr>
        <w:t xml:space="preserve"> pilot(s) data. </w:t>
      </w:r>
      <w:r w:rsidRPr="00DA0442">
        <w:rPr>
          <w:rFonts w:asciiTheme="majorHAnsi" w:hAnsiTheme="majorHAnsi" w:cstheme="majorHAnsi"/>
          <w:color w:val="auto"/>
          <w:sz w:val="20"/>
          <w:szCs w:val="20"/>
        </w:rPr>
        <w:t xml:space="preserve"> </w:t>
      </w:r>
    </w:p>
    <w:p w14:paraId="59E733EA" w14:textId="77777777" w:rsidR="004B5764" w:rsidRPr="00DA0442" w:rsidRDefault="004B5764" w:rsidP="00E2701A">
      <w:pPr>
        <w:pStyle w:val="GEFFieldtoFillout"/>
        <w:ind w:left="0"/>
        <w:jc w:val="both"/>
        <w:rPr>
          <w:rFonts w:asciiTheme="majorHAnsi" w:hAnsiTheme="majorHAnsi" w:cstheme="majorHAnsi"/>
          <w:color w:val="auto"/>
          <w:sz w:val="20"/>
          <w:szCs w:val="20"/>
        </w:rPr>
      </w:pPr>
      <w:r w:rsidRPr="00DA0442">
        <w:rPr>
          <w:rFonts w:asciiTheme="majorHAnsi" w:hAnsiTheme="majorHAnsi" w:cstheme="majorHAnsi"/>
          <w:color w:val="auto"/>
          <w:sz w:val="20"/>
          <w:szCs w:val="20"/>
        </w:rPr>
        <w:t xml:space="preserve">Studies (e.g., GIS mapping, DREI analysis under Component 1) and other data collected (for instance by demonstration pilot projects under component 2), will all be made available on the project website.   </w:t>
      </w:r>
    </w:p>
    <w:p w14:paraId="21E7F068" w14:textId="640750FE" w:rsidR="0010393D" w:rsidRPr="00DA0442" w:rsidRDefault="0010393D" w:rsidP="008A72DC">
      <w:pPr>
        <w:spacing w:after="0"/>
        <w:rPr>
          <w:iCs/>
          <w:szCs w:val="20"/>
          <w:u w:val="single"/>
        </w:rPr>
      </w:pPr>
      <w:r w:rsidRPr="00DA0442">
        <w:rPr>
          <w:iCs/>
          <w:szCs w:val="20"/>
          <w:u w:val="single"/>
        </w:rPr>
        <w:t xml:space="preserve">Activity 4.1.2  </w:t>
      </w:r>
      <w:r w:rsidR="00E8341E" w:rsidRPr="00DA0442">
        <w:rPr>
          <w:iCs/>
          <w:szCs w:val="20"/>
          <w:u w:val="single"/>
        </w:rPr>
        <w:t xml:space="preserve">- </w:t>
      </w:r>
      <w:r w:rsidRPr="00DA0442">
        <w:rPr>
          <w:iCs/>
          <w:szCs w:val="20"/>
          <w:u w:val="single"/>
        </w:rPr>
        <w:t xml:space="preserve">Develop recommendations for a national-level digital strategy for </w:t>
      </w:r>
      <w:r w:rsidR="00037ECA" w:rsidRPr="00DA0442">
        <w:rPr>
          <w:iCs/>
          <w:szCs w:val="20"/>
          <w:u w:val="single"/>
        </w:rPr>
        <w:t>minigrid</w:t>
      </w:r>
      <w:r w:rsidRPr="00DA0442">
        <w:rPr>
          <w:iCs/>
          <w:szCs w:val="20"/>
          <w:u w:val="single"/>
        </w:rPr>
        <w:t xml:space="preserve"> development. </w:t>
      </w:r>
    </w:p>
    <w:p w14:paraId="763CD04A" w14:textId="6B2E3BA4" w:rsidR="0010393D" w:rsidRPr="00DA0442" w:rsidRDefault="0010393D" w:rsidP="008A72DC">
      <w:pPr>
        <w:spacing w:after="0"/>
        <w:rPr>
          <w:iCs/>
          <w:szCs w:val="20"/>
        </w:rPr>
      </w:pPr>
      <w:r w:rsidRPr="00DA0442">
        <w:rPr>
          <w:iCs/>
          <w:szCs w:val="20"/>
        </w:rPr>
        <w:t xml:space="preserve">Upon implementation of the Project Digital Strategy and based on lessons learned around opportunities to leverage digital tools and solutions for </w:t>
      </w:r>
      <w:r w:rsidR="00037ECA" w:rsidRPr="00DA0442">
        <w:rPr>
          <w:iCs/>
          <w:szCs w:val="20"/>
        </w:rPr>
        <w:t>minigrid</w:t>
      </w:r>
      <w:r w:rsidRPr="00DA0442">
        <w:rPr>
          <w:iCs/>
          <w:szCs w:val="20"/>
        </w:rPr>
        <w:t xml:space="preserve"> sector development, the project (as well as all other AMP national child projects) will develop a set of evidence-based recommendations for rolling out digital solutions for </w:t>
      </w:r>
      <w:r w:rsidR="00037ECA" w:rsidRPr="00DA0442">
        <w:rPr>
          <w:iCs/>
          <w:szCs w:val="20"/>
        </w:rPr>
        <w:t>minigrid</w:t>
      </w:r>
      <w:r w:rsidRPr="00DA0442">
        <w:rPr>
          <w:iCs/>
          <w:szCs w:val="20"/>
        </w:rPr>
        <w:t xml:space="preserve">s at the national level. These recommendations will be shared with key national stakeholders and provide the basis for developing a digital strategy for </w:t>
      </w:r>
      <w:r w:rsidR="00037ECA" w:rsidRPr="00DA0442">
        <w:rPr>
          <w:iCs/>
          <w:szCs w:val="20"/>
        </w:rPr>
        <w:t>minigrid</w:t>
      </w:r>
      <w:r w:rsidRPr="00DA0442">
        <w:rPr>
          <w:iCs/>
          <w:szCs w:val="20"/>
        </w:rPr>
        <w:t xml:space="preserve"> development post-project.</w:t>
      </w:r>
    </w:p>
    <w:p w14:paraId="6348B361" w14:textId="14F18C75" w:rsidR="004B5764" w:rsidRPr="00DA0442" w:rsidRDefault="004B5764" w:rsidP="00257781">
      <w:pPr>
        <w:spacing w:after="0"/>
      </w:pPr>
    </w:p>
    <w:p w14:paraId="504ABA47" w14:textId="54A1DC7A" w:rsidR="004B5764" w:rsidRPr="00DA0442" w:rsidRDefault="004B5764" w:rsidP="004B5764">
      <w:pPr>
        <w:pStyle w:val="GEFFieldtoFillout"/>
        <w:shd w:val="clear" w:color="auto" w:fill="D9E2F3" w:themeFill="accent1" w:themeFillTint="33"/>
        <w:ind w:left="0"/>
        <w:jc w:val="both"/>
      </w:pPr>
      <w:r w:rsidRPr="00DA0442">
        <w:rPr>
          <w:rFonts w:asciiTheme="majorHAnsi" w:hAnsiTheme="majorHAnsi" w:cstheme="majorHAnsi"/>
          <w:i/>
          <w:iCs/>
          <w:color w:val="auto"/>
          <w:sz w:val="21"/>
          <w:szCs w:val="21"/>
        </w:rPr>
        <w:t xml:space="preserve">Output 4.2. </w:t>
      </w:r>
      <w:r w:rsidR="00037ECA" w:rsidRPr="00DA0442">
        <w:rPr>
          <w:rFonts w:asciiTheme="majorHAnsi" w:hAnsiTheme="majorHAnsi" w:cstheme="majorHAnsi"/>
          <w:i/>
          <w:iCs/>
          <w:color w:val="auto"/>
          <w:sz w:val="21"/>
          <w:szCs w:val="21"/>
        </w:rPr>
        <w:t>Minigrid</w:t>
      </w:r>
      <w:r w:rsidRPr="00DA0442">
        <w:rPr>
          <w:rFonts w:asciiTheme="majorHAnsi" w:hAnsiTheme="majorHAnsi" w:cstheme="majorHAnsi"/>
          <w:i/>
          <w:iCs/>
          <w:color w:val="auto"/>
          <w:sz w:val="21"/>
          <w:szCs w:val="21"/>
        </w:rPr>
        <w:t xml:space="preserve">s </w:t>
      </w:r>
      <w:r w:rsidR="009D3BE7" w:rsidRPr="00DA0442">
        <w:rPr>
          <w:rFonts w:asciiTheme="majorHAnsi" w:hAnsiTheme="majorHAnsi" w:cstheme="majorHAnsi"/>
          <w:i/>
          <w:iCs/>
          <w:color w:val="auto"/>
          <w:sz w:val="21"/>
          <w:szCs w:val="21"/>
        </w:rPr>
        <w:t>Digital P</w:t>
      </w:r>
      <w:r w:rsidRPr="00DA0442">
        <w:rPr>
          <w:rFonts w:asciiTheme="majorHAnsi" w:hAnsiTheme="majorHAnsi" w:cstheme="majorHAnsi"/>
          <w:i/>
          <w:iCs/>
          <w:color w:val="auto"/>
          <w:sz w:val="21"/>
          <w:szCs w:val="21"/>
        </w:rPr>
        <w:t xml:space="preserve">latform implemented to run tenders and manage data from pilots, and to support </w:t>
      </w:r>
      <w:r w:rsidR="00037ECA" w:rsidRPr="00DA0442">
        <w:rPr>
          <w:rFonts w:asciiTheme="majorHAnsi" w:hAnsiTheme="majorHAnsi" w:cstheme="majorHAnsi"/>
          <w:i/>
          <w:iCs/>
          <w:color w:val="auto"/>
          <w:sz w:val="21"/>
          <w:szCs w:val="21"/>
        </w:rPr>
        <w:t>minigrid</w:t>
      </w:r>
      <w:r w:rsidRPr="00DA0442">
        <w:rPr>
          <w:rFonts w:asciiTheme="majorHAnsi" w:hAnsiTheme="majorHAnsi" w:cstheme="majorHAnsi"/>
          <w:i/>
          <w:iCs/>
          <w:color w:val="auto"/>
          <w:sz w:val="21"/>
          <w:szCs w:val="21"/>
        </w:rPr>
        <w:t>s scale-up and cost-reduction</w:t>
      </w:r>
    </w:p>
    <w:p w14:paraId="38ACE7FD" w14:textId="396A6048" w:rsidR="004B5764" w:rsidRPr="00DA0442" w:rsidRDefault="004B5764" w:rsidP="004B5764">
      <w:pPr>
        <w:spacing w:after="0"/>
      </w:pPr>
      <w:r w:rsidRPr="00DA0442">
        <w:t xml:space="preserve">A </w:t>
      </w:r>
      <w:r w:rsidR="008B5E6C" w:rsidRPr="00DA0442">
        <w:t>digital</w:t>
      </w:r>
      <w:r w:rsidRPr="00DA0442">
        <w:t xml:space="preserve"> platform will be procured by the project to serve different purposes including:</w:t>
      </w:r>
    </w:p>
    <w:p w14:paraId="5C4CB8B7" w14:textId="609408FD" w:rsidR="004B5764" w:rsidRPr="00DA0442" w:rsidRDefault="004B5764" w:rsidP="004B5764">
      <w:pPr>
        <w:spacing w:after="0"/>
      </w:pPr>
      <w:r w:rsidRPr="00DA0442">
        <w:rPr>
          <w:b/>
        </w:rPr>
        <w:t xml:space="preserve">Specifically, for </w:t>
      </w:r>
      <w:r w:rsidR="00037ECA" w:rsidRPr="00DA0442">
        <w:rPr>
          <w:b/>
        </w:rPr>
        <w:t>minigrid</w:t>
      </w:r>
      <w:r w:rsidRPr="00DA0442">
        <w:rPr>
          <w:b/>
        </w:rPr>
        <w:t xml:space="preserve"> investment pilots under Component 2</w:t>
      </w:r>
      <w:r w:rsidRPr="00DA0442">
        <w:t xml:space="preserve">: </w:t>
      </w:r>
    </w:p>
    <w:p w14:paraId="06571C3A" w14:textId="2A29B57E" w:rsidR="004B5764" w:rsidRPr="00DA0442" w:rsidRDefault="004B5764" w:rsidP="004B5764">
      <w:pPr>
        <w:numPr>
          <w:ilvl w:val="0"/>
          <w:numId w:val="84"/>
        </w:numPr>
        <w:spacing w:after="0"/>
      </w:pPr>
      <w:r w:rsidRPr="00DA0442">
        <w:t xml:space="preserve">Running digital tenders by which </w:t>
      </w:r>
      <w:r w:rsidR="00037ECA" w:rsidRPr="00DA0442">
        <w:t>minigrid</w:t>
      </w:r>
      <w:r w:rsidRPr="00DA0442">
        <w:t xml:space="preserve"> developers will be selected as beneficiaries to receive support under the project </w:t>
      </w:r>
    </w:p>
    <w:p w14:paraId="56E28515" w14:textId="1D24659D" w:rsidR="004B5764" w:rsidRPr="00DA0442" w:rsidRDefault="004B5764" w:rsidP="004B5764">
      <w:pPr>
        <w:numPr>
          <w:ilvl w:val="0"/>
          <w:numId w:val="83"/>
        </w:numPr>
        <w:spacing w:after="0"/>
      </w:pPr>
      <w:r w:rsidRPr="00DA0442">
        <w:t xml:space="preserve">Managing all technical and financial data related to </w:t>
      </w:r>
      <w:r w:rsidR="00037ECA" w:rsidRPr="00DA0442">
        <w:t>minigrid</w:t>
      </w:r>
      <w:r w:rsidRPr="00DA0442">
        <w:t xml:space="preserve"> sites</w:t>
      </w:r>
    </w:p>
    <w:p w14:paraId="4B185051" w14:textId="0621246C" w:rsidR="004B5764" w:rsidRPr="00DA0442" w:rsidRDefault="004B5764" w:rsidP="004B5764">
      <w:pPr>
        <w:numPr>
          <w:ilvl w:val="0"/>
          <w:numId w:val="83"/>
        </w:numPr>
        <w:spacing w:after="0"/>
      </w:pPr>
      <w:r w:rsidRPr="00DA0442">
        <w:t xml:space="preserve">Provide </w:t>
      </w:r>
      <w:r w:rsidR="00037ECA" w:rsidRPr="00DA0442">
        <w:t>minigrid</w:t>
      </w:r>
      <w:r w:rsidRPr="00DA0442">
        <w:t xml:space="preserve"> developers - selected to implement </w:t>
      </w:r>
      <w:r w:rsidR="00037ECA" w:rsidRPr="00DA0442">
        <w:t>minigrid</w:t>
      </w:r>
      <w:r w:rsidRPr="00DA0442">
        <w:t xml:space="preserve"> pilots with support from the project - access to a set of best-in-industry digital tools for analyzing </w:t>
      </w:r>
      <w:r w:rsidR="00037ECA" w:rsidRPr="00DA0442">
        <w:t>minigrid</w:t>
      </w:r>
      <w:r w:rsidRPr="00DA0442">
        <w:t>s (e.g., demand forecasting, system optimization, distribution network design, detailed financial modeling at the site and portfolio level)</w:t>
      </w:r>
    </w:p>
    <w:p w14:paraId="7ECE1D85" w14:textId="60BD41F2" w:rsidR="004B5764" w:rsidRPr="00DA0442" w:rsidRDefault="004B5764" w:rsidP="004B5764">
      <w:pPr>
        <w:numPr>
          <w:ilvl w:val="0"/>
          <w:numId w:val="83"/>
        </w:numPr>
        <w:spacing w:after="0"/>
      </w:pPr>
      <w:r w:rsidRPr="00DA0442">
        <w:t xml:space="preserve">Capacity building for </w:t>
      </w:r>
      <w:r w:rsidR="00037ECA" w:rsidRPr="00DA0442">
        <w:t>minigrid</w:t>
      </w:r>
      <w:r w:rsidRPr="00DA0442">
        <w:t xml:space="preserve"> developers and government stakeholders around the use of the </w:t>
      </w:r>
      <w:r w:rsidR="00037ECA" w:rsidRPr="00DA0442">
        <w:t>minigrid</w:t>
      </w:r>
      <w:r w:rsidRPr="00DA0442">
        <w:t>s data management platform</w:t>
      </w:r>
    </w:p>
    <w:p w14:paraId="38D3ED9D" w14:textId="203B725E" w:rsidR="004B5764" w:rsidRPr="00DA0442" w:rsidRDefault="004B5764" w:rsidP="004B5764">
      <w:pPr>
        <w:spacing w:after="0"/>
      </w:pPr>
      <w:r w:rsidRPr="00DA0442">
        <w:t xml:space="preserve">The implementation of this data management platform by DGEME, the Implementation Partner, to run and manage </w:t>
      </w:r>
      <w:r w:rsidR="00037ECA" w:rsidRPr="00DA0442">
        <w:t>minigrid</w:t>
      </w:r>
      <w:r w:rsidRPr="00DA0442">
        <w:t xml:space="preserve"> tenders and then systematically monitoring </w:t>
      </w:r>
      <w:r w:rsidR="00037ECA" w:rsidRPr="00DA0442">
        <w:t>minigrid</w:t>
      </w:r>
      <w:r w:rsidRPr="00DA0442">
        <w:t xml:space="preserve"> pilots and collected data from pilots, is expected to result in improved project design and system optimization, reduced uncertainties and more transparency in </w:t>
      </w:r>
      <w:r w:rsidR="00037ECA" w:rsidRPr="00DA0442">
        <w:t>minigrid</w:t>
      </w:r>
      <w:r w:rsidRPr="00DA0442">
        <w:t xml:space="preserve"> tenders attracting more bidders and increasing competition, and lower transaction costs associated with bidding. </w:t>
      </w:r>
    </w:p>
    <w:p w14:paraId="354F79CD" w14:textId="239F515F" w:rsidR="004B5764" w:rsidRPr="00DA0442" w:rsidRDefault="004B5764" w:rsidP="004B5764">
      <w:pPr>
        <w:spacing w:after="0"/>
        <w:rPr>
          <w:b/>
        </w:rPr>
      </w:pPr>
      <w:r w:rsidRPr="00DA0442">
        <w:rPr>
          <w:b/>
        </w:rPr>
        <w:t xml:space="preserve">For the project and </w:t>
      </w:r>
      <w:r w:rsidR="00037ECA" w:rsidRPr="00DA0442">
        <w:rPr>
          <w:b/>
        </w:rPr>
        <w:t>minigrid</w:t>
      </w:r>
      <w:r w:rsidRPr="00DA0442">
        <w:rPr>
          <w:b/>
        </w:rPr>
        <w:t xml:space="preserve"> sector more generally:</w:t>
      </w:r>
    </w:p>
    <w:p w14:paraId="4500782D" w14:textId="68651DEA" w:rsidR="004B5764" w:rsidRPr="00DA0442" w:rsidRDefault="004B5764" w:rsidP="004B5764">
      <w:pPr>
        <w:numPr>
          <w:ilvl w:val="0"/>
          <w:numId w:val="85"/>
        </w:numPr>
        <w:spacing w:after="0"/>
      </w:pPr>
      <w:r w:rsidRPr="00DA0442">
        <w:t>Provide a centralized database for all distributed energy projects/programs at national level</w:t>
      </w:r>
    </w:p>
    <w:p w14:paraId="3E0F33DC" w14:textId="32017F75" w:rsidR="004B5764" w:rsidRPr="00DA0442" w:rsidRDefault="004B5764" w:rsidP="004B5764">
      <w:pPr>
        <w:numPr>
          <w:ilvl w:val="0"/>
          <w:numId w:val="85"/>
        </w:numPr>
        <w:spacing w:after="0"/>
      </w:pPr>
      <w:r w:rsidRPr="00DA0442">
        <w:t xml:space="preserve">Collect, manage and aggregate data from all </w:t>
      </w:r>
      <w:r w:rsidR="00037ECA" w:rsidRPr="00DA0442">
        <w:t>minigrid</w:t>
      </w:r>
      <w:r w:rsidRPr="00DA0442">
        <w:t xml:space="preserve"> sites </w:t>
      </w:r>
    </w:p>
    <w:p w14:paraId="68454CC5" w14:textId="77777777" w:rsidR="004B5764" w:rsidRPr="00DA0442" w:rsidRDefault="004B5764" w:rsidP="004B5764">
      <w:pPr>
        <w:numPr>
          <w:ilvl w:val="0"/>
          <w:numId w:val="85"/>
        </w:numPr>
        <w:spacing w:after="0"/>
      </w:pPr>
      <w:r w:rsidRPr="00DA0442">
        <w:t>Run digitized tenders and administer grants (other than for Component 2 pilots)</w:t>
      </w:r>
    </w:p>
    <w:p w14:paraId="459F1734" w14:textId="7E836C17" w:rsidR="004B5764" w:rsidRPr="00DA0442" w:rsidRDefault="004B5764" w:rsidP="004B5764">
      <w:pPr>
        <w:numPr>
          <w:ilvl w:val="0"/>
          <w:numId w:val="85"/>
        </w:numPr>
        <w:spacing w:after="0"/>
      </w:pPr>
      <w:r w:rsidRPr="00DA0442">
        <w:t xml:space="preserve">Performance verification of </w:t>
      </w:r>
      <w:r w:rsidR="00037ECA" w:rsidRPr="00DA0442">
        <w:t>minigrid</w:t>
      </w:r>
      <w:r w:rsidRPr="00DA0442">
        <w:t xml:space="preserve"> systems for improved sector oversight</w:t>
      </w:r>
    </w:p>
    <w:p w14:paraId="034A067A" w14:textId="77777777" w:rsidR="004B5764" w:rsidRPr="00DA0442" w:rsidRDefault="004B5764" w:rsidP="004B5764">
      <w:pPr>
        <w:numPr>
          <w:ilvl w:val="0"/>
          <w:numId w:val="85"/>
        </w:numPr>
        <w:spacing w:after="0"/>
      </w:pPr>
      <w:r w:rsidRPr="00DA0442">
        <w:t>Real-time monitoring and evaluation of electrification projects/programs</w:t>
      </w:r>
    </w:p>
    <w:p w14:paraId="49E72EF7" w14:textId="12D69E3A" w:rsidR="004B5764" w:rsidRPr="00DA0442" w:rsidRDefault="004B5764" w:rsidP="004B5764">
      <w:pPr>
        <w:numPr>
          <w:ilvl w:val="0"/>
          <w:numId w:val="85"/>
        </w:numPr>
        <w:spacing w:after="0"/>
      </w:pPr>
      <w:r w:rsidRPr="00DA0442">
        <w:t xml:space="preserve">Applying advanced analytics of </w:t>
      </w:r>
      <w:r w:rsidR="00037ECA" w:rsidRPr="00DA0442">
        <w:t>minigrid</w:t>
      </w:r>
      <w:r w:rsidRPr="00DA0442">
        <w:t xml:space="preserve"> portfolios to generate critical insights to advance the sector</w:t>
      </w:r>
    </w:p>
    <w:p w14:paraId="45019FDC" w14:textId="4E80D1E3" w:rsidR="004B5764" w:rsidRPr="00DA0442" w:rsidRDefault="004B5764" w:rsidP="004B5764">
      <w:pPr>
        <w:spacing w:after="0"/>
      </w:pPr>
      <w:r w:rsidRPr="00DA0442">
        <w:t xml:space="preserve">Similarly, as part of the roll-out of the data platform, </w:t>
      </w:r>
      <w:r w:rsidR="00037ECA" w:rsidRPr="00DA0442">
        <w:t>minigrid</w:t>
      </w:r>
      <w:r w:rsidRPr="00DA0442">
        <w:t xml:space="preserve"> developers (as well as key government and other stakeholders) will receive capacity-building and in-depth training to use analytical tools and data management technologies.</w:t>
      </w:r>
    </w:p>
    <w:p w14:paraId="3F98325B" w14:textId="4BA2E58F" w:rsidR="007D5293" w:rsidRPr="00DA0442" w:rsidRDefault="007D5293" w:rsidP="004B5764">
      <w:pPr>
        <w:spacing w:after="0"/>
      </w:pPr>
      <w:r w:rsidRPr="00DA0442">
        <w:t xml:space="preserve">The AMP Regional Project will make </w:t>
      </w:r>
      <w:r w:rsidR="00E42721" w:rsidRPr="00DA0442">
        <w:t>its</w:t>
      </w:r>
      <w:r w:rsidRPr="00DA0442">
        <w:t xml:space="preserve"> own data management platform available to aggregate data from all national project pilots based on a common M&amp;E framework.</w:t>
      </w:r>
    </w:p>
    <w:p w14:paraId="7495AB2F" w14:textId="3F00E1DC" w:rsidR="004B5764" w:rsidRPr="00DA0442" w:rsidRDefault="004B5764" w:rsidP="004B5764">
      <w:pPr>
        <w:spacing w:after="0"/>
        <w:rPr>
          <w:bCs/>
          <w:u w:val="single"/>
        </w:rPr>
      </w:pPr>
      <w:r w:rsidRPr="00DA0442">
        <w:rPr>
          <w:bCs/>
          <w:u w:val="single"/>
        </w:rPr>
        <w:t xml:space="preserve">Activity 4.2.1 – Develop Terms of Reference (TORs) for procuring </w:t>
      </w:r>
      <w:r w:rsidR="00037ECA" w:rsidRPr="00DA0442">
        <w:rPr>
          <w:bCs/>
          <w:u w:val="single"/>
        </w:rPr>
        <w:t>Minigrid</w:t>
      </w:r>
      <w:r w:rsidRPr="00DA0442">
        <w:rPr>
          <w:bCs/>
          <w:u w:val="single"/>
        </w:rPr>
        <w:t xml:space="preserve">s </w:t>
      </w:r>
      <w:r w:rsidR="00576AB9" w:rsidRPr="00DA0442">
        <w:rPr>
          <w:bCs/>
          <w:u w:val="single"/>
        </w:rPr>
        <w:t>Digital</w:t>
      </w:r>
      <w:r w:rsidRPr="00DA0442">
        <w:rPr>
          <w:bCs/>
          <w:u w:val="single"/>
        </w:rPr>
        <w:t xml:space="preserve"> </w:t>
      </w:r>
      <w:r w:rsidR="00576AB9" w:rsidRPr="00DA0442">
        <w:rPr>
          <w:bCs/>
          <w:u w:val="single"/>
        </w:rPr>
        <w:t>P</w:t>
      </w:r>
      <w:r w:rsidRPr="00DA0442">
        <w:rPr>
          <w:bCs/>
          <w:u w:val="single"/>
        </w:rPr>
        <w:t>latform</w:t>
      </w:r>
    </w:p>
    <w:p w14:paraId="05683E23" w14:textId="56D066CC" w:rsidR="004B5764" w:rsidRPr="00DA0442" w:rsidRDefault="004B5764" w:rsidP="004B5764">
      <w:pPr>
        <w:spacing w:after="0"/>
        <w:rPr>
          <w:szCs w:val="20"/>
        </w:rPr>
      </w:pPr>
      <w:r w:rsidRPr="00DA0442">
        <w:t>All national child projects will use standardized TOR provided by the AMP Regional Project and tailor them to the specific country/project needs.</w:t>
      </w:r>
      <w:r w:rsidR="009E3EB4" w:rsidRPr="00DA0442">
        <w:t xml:space="preserve"> </w:t>
      </w:r>
      <w:r w:rsidR="009E3EB4" w:rsidRPr="00DA0442">
        <w:rPr>
          <w:iCs/>
          <w:szCs w:val="20"/>
        </w:rPr>
        <w:fldChar w:fldCharType="begin"/>
      </w:r>
      <w:r w:rsidR="009E3EB4" w:rsidRPr="00DA0442">
        <w:rPr>
          <w:iCs/>
          <w:szCs w:val="20"/>
        </w:rPr>
        <w:instrText xml:space="preserve"> REF _Ref74603642 \h  \* MERGEFORMAT </w:instrText>
      </w:r>
      <w:r w:rsidR="009E3EB4" w:rsidRPr="00DA0442">
        <w:rPr>
          <w:iCs/>
          <w:szCs w:val="20"/>
        </w:rPr>
      </w:r>
      <w:r w:rsidR="009E3EB4" w:rsidRPr="00DA0442">
        <w:rPr>
          <w:iCs/>
          <w:szCs w:val="20"/>
        </w:rPr>
        <w:fldChar w:fldCharType="separate"/>
      </w:r>
      <w:r w:rsidR="00212462">
        <w:rPr>
          <w:b/>
          <w:bCs/>
          <w:iCs/>
          <w:szCs w:val="20"/>
        </w:rPr>
        <w:t>Error! Reference source not found.</w:t>
      </w:r>
      <w:r w:rsidR="009E3EB4" w:rsidRPr="00DA0442">
        <w:rPr>
          <w:iCs/>
          <w:szCs w:val="20"/>
        </w:rPr>
        <w:fldChar w:fldCharType="end"/>
      </w:r>
      <w:r w:rsidR="009E3EB4" w:rsidRPr="00DA0442">
        <w:rPr>
          <w:iCs/>
          <w:szCs w:val="20"/>
        </w:rPr>
        <w:t xml:space="preserve"> provides indicative specifications for the Digital Platform which the AMP regional project will develop further into standardized TOR and the project PMU will tailor to the specific country/project needs.</w:t>
      </w:r>
    </w:p>
    <w:p w14:paraId="3570DC56" w14:textId="4B32E38D" w:rsidR="007C4E27" w:rsidRPr="00DA0442" w:rsidRDefault="007C4E27" w:rsidP="007C4E27">
      <w:pPr>
        <w:pStyle w:val="Caption"/>
        <w:ind w:firstLine="360"/>
      </w:pPr>
    </w:p>
    <w:p w14:paraId="6859BA23" w14:textId="524B2863" w:rsidR="00FB39CD" w:rsidRPr="00DA0442" w:rsidRDefault="00FB39CD" w:rsidP="00FB39CD">
      <w:pPr>
        <w:pStyle w:val="Caption"/>
      </w:pPr>
      <w:bookmarkStart w:id="33" w:name="_Toc74978808"/>
      <w:r w:rsidRPr="00DA0442">
        <w:t xml:space="preserve">Box  </w:t>
      </w:r>
      <w:fldSimple w:instr=" SEQ Box_ \* ARABIC ">
        <w:r w:rsidR="00212462">
          <w:rPr>
            <w:noProof/>
          </w:rPr>
          <w:t>5</w:t>
        </w:r>
      </w:fldSimple>
      <w:r w:rsidRPr="00DA0442">
        <w:t xml:space="preserve"> Indicative Specifications for the Project’s Digital Platform</w:t>
      </w:r>
      <w:bookmarkEnd w:id="33"/>
    </w:p>
    <w:p w14:paraId="45C1A7E2" w14:textId="67FE6E01" w:rsidR="007C4E27" w:rsidRPr="00DA0442" w:rsidRDefault="007C4E27" w:rsidP="007C4E27">
      <w:pPr>
        <w:spacing w:after="0"/>
        <w:ind w:left="1620" w:hanging="1260"/>
        <w:rPr>
          <w:iCs/>
          <w:szCs w:val="20"/>
        </w:rPr>
      </w:pPr>
      <w:r w:rsidRPr="00DA0442">
        <w:rPr>
          <w:rFonts w:eastAsia="Times New Roman" w:cstheme="minorHAnsi"/>
          <w:iCs/>
          <w:noProof/>
        </w:rPr>
        <mc:AlternateContent>
          <mc:Choice Requires="wps">
            <w:drawing>
              <wp:inline distT="0" distB="0" distL="0" distR="0" wp14:anchorId="31525E5F" wp14:editId="3FFB311D">
                <wp:extent cx="5764696" cy="1404620"/>
                <wp:effectExtent l="0" t="0" r="13970" b="10160"/>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4696" cy="1404620"/>
                        </a:xfrm>
                        <a:prstGeom prst="rect">
                          <a:avLst/>
                        </a:prstGeom>
                        <a:solidFill>
                          <a:srgbClr val="FFFFFF"/>
                        </a:solidFill>
                        <a:ln w="9525">
                          <a:solidFill>
                            <a:srgbClr val="000000"/>
                          </a:solidFill>
                          <a:miter lim="800000"/>
                          <a:headEnd/>
                          <a:tailEnd/>
                        </a:ln>
                      </wps:spPr>
                      <wps:txbx>
                        <w:txbxContent>
                          <w:p w14:paraId="26EA44C5" w14:textId="396B215D" w:rsidR="00126D25" w:rsidRPr="005F6702" w:rsidRDefault="00126D25" w:rsidP="007C4E27">
                            <w:pPr>
                              <w:rPr>
                                <w:color w:val="C00000"/>
                                <w:sz w:val="18"/>
                                <w:szCs w:val="18"/>
                              </w:rPr>
                            </w:pPr>
                            <w:r>
                              <w:rPr>
                                <w:sz w:val="18"/>
                                <w:szCs w:val="18"/>
                              </w:rPr>
                              <w:t>T</w:t>
                            </w:r>
                            <w:r w:rsidRPr="00FB418A">
                              <w:rPr>
                                <w:sz w:val="18"/>
                                <w:szCs w:val="18"/>
                              </w:rPr>
                              <w:t xml:space="preserve">he </w:t>
                            </w:r>
                            <w:r>
                              <w:rPr>
                                <w:sz w:val="18"/>
                                <w:szCs w:val="18"/>
                              </w:rPr>
                              <w:t xml:space="preserve">project </w:t>
                            </w:r>
                            <w:r w:rsidRPr="00FB418A">
                              <w:rPr>
                                <w:sz w:val="18"/>
                                <w:szCs w:val="18"/>
                              </w:rPr>
                              <w:t xml:space="preserve">digital platform will provide key functionality for the project in terms of acting as the (i) national digital convening platform for key stakeholders (public/private), (ii) providing ongoing data gathering and M&amp;E on </w:t>
                            </w:r>
                            <w:r>
                              <w:rPr>
                                <w:sz w:val="18"/>
                                <w:szCs w:val="18"/>
                              </w:rPr>
                              <w:t>minigrid</w:t>
                            </w:r>
                            <w:r w:rsidRPr="00FB418A">
                              <w:rPr>
                                <w:sz w:val="18"/>
                                <w:szCs w:val="18"/>
                              </w:rPr>
                              <w:t xml:space="preserve">s, including linking to the AMP regional project and (iii) acting as the mechanism for tenders for </w:t>
                            </w:r>
                            <w:r>
                              <w:rPr>
                                <w:sz w:val="18"/>
                                <w:szCs w:val="18"/>
                              </w:rPr>
                              <w:t>minigrid</w:t>
                            </w:r>
                            <w:r w:rsidRPr="00FB418A">
                              <w:rPr>
                                <w:sz w:val="18"/>
                                <w:szCs w:val="18"/>
                              </w:rPr>
                              <w:t xml:space="preserve"> developers/sites.</w:t>
                            </w:r>
                            <w:r>
                              <w:rPr>
                                <w:sz w:val="18"/>
                                <w:szCs w:val="18"/>
                              </w:rPr>
                              <w:t xml:space="preserve"> </w:t>
                            </w:r>
                          </w:p>
                          <w:tbl>
                            <w:tblPr>
                              <w:tblW w:w="859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7070"/>
                            </w:tblGrid>
                            <w:tr w:rsidR="00126D25" w:rsidRPr="00BC5518" w14:paraId="329CE565" w14:textId="77777777" w:rsidTr="00610D08">
                              <w:trPr>
                                <w:trHeight w:val="300"/>
                                <w:tblHeader/>
                              </w:trPr>
                              <w:tc>
                                <w:tcPr>
                                  <w:tcW w:w="1520" w:type="dxa"/>
                                  <w:shd w:val="clear" w:color="000000" w:fill="D9D9D9"/>
                                  <w:noWrap/>
                                  <w:vAlign w:val="bottom"/>
                                  <w:hideMark/>
                                </w:tcPr>
                                <w:p w14:paraId="045CFAD5" w14:textId="77777777" w:rsidR="00126D25" w:rsidRPr="00576AB9" w:rsidRDefault="00126D25" w:rsidP="00610D08">
                                  <w:pPr>
                                    <w:spacing w:after="0"/>
                                    <w:rPr>
                                      <w:rFonts w:eastAsia="Times New Roman"/>
                                      <w:b/>
                                      <w:bCs/>
                                      <w:color w:val="C00000"/>
                                      <w:sz w:val="18"/>
                                      <w:szCs w:val="18"/>
                                    </w:rPr>
                                  </w:pPr>
                                  <w:r w:rsidRPr="007C4E27">
                                    <w:rPr>
                                      <w:rFonts w:eastAsia="Times New Roman"/>
                                      <w:b/>
                                      <w:bCs/>
                                      <w:color w:val="C00000"/>
                                      <w:sz w:val="18"/>
                                      <w:szCs w:val="18"/>
                                    </w:rPr>
                                    <w:t>Functionality</w:t>
                                  </w:r>
                                </w:p>
                              </w:tc>
                              <w:tc>
                                <w:tcPr>
                                  <w:tcW w:w="7070" w:type="dxa"/>
                                  <w:shd w:val="clear" w:color="000000" w:fill="D9D9D9"/>
                                  <w:noWrap/>
                                  <w:vAlign w:val="bottom"/>
                                  <w:hideMark/>
                                </w:tcPr>
                                <w:p w14:paraId="7E0F78DE" w14:textId="77777777" w:rsidR="00126D25" w:rsidRPr="003349BD" w:rsidRDefault="00126D25" w:rsidP="00610D08">
                                  <w:pPr>
                                    <w:spacing w:after="0"/>
                                    <w:rPr>
                                      <w:rFonts w:eastAsia="Times New Roman"/>
                                      <w:b/>
                                      <w:bCs/>
                                      <w:color w:val="C00000"/>
                                      <w:sz w:val="18"/>
                                      <w:szCs w:val="18"/>
                                    </w:rPr>
                                  </w:pPr>
                                  <w:r w:rsidRPr="003349BD">
                                    <w:rPr>
                                      <w:rFonts w:eastAsia="Times New Roman"/>
                                      <w:b/>
                                      <w:bCs/>
                                      <w:color w:val="C00000"/>
                                      <w:sz w:val="18"/>
                                      <w:szCs w:val="18"/>
                                    </w:rPr>
                                    <w:t>Details</w:t>
                                  </w:r>
                                </w:p>
                              </w:tc>
                            </w:tr>
                            <w:tr w:rsidR="00126D25" w:rsidRPr="00BC5518" w14:paraId="2808328D" w14:textId="77777777" w:rsidTr="00610D08">
                              <w:trPr>
                                <w:trHeight w:val="1034"/>
                              </w:trPr>
                              <w:tc>
                                <w:tcPr>
                                  <w:tcW w:w="1520" w:type="dxa"/>
                                  <w:shd w:val="clear" w:color="000000" w:fill="FFFFFF"/>
                                  <w:vAlign w:val="center"/>
                                  <w:hideMark/>
                                </w:tcPr>
                                <w:p w14:paraId="48191A33" w14:textId="77777777" w:rsidR="00126D25" w:rsidRPr="003349BD" w:rsidRDefault="00126D25" w:rsidP="00610D08">
                                  <w:pPr>
                                    <w:spacing w:after="0"/>
                                    <w:rPr>
                                      <w:rFonts w:eastAsia="Times New Roman"/>
                                      <w:color w:val="C00000"/>
                                      <w:sz w:val="18"/>
                                      <w:szCs w:val="18"/>
                                    </w:rPr>
                                  </w:pPr>
                                  <w:r w:rsidRPr="007C4E27">
                                    <w:rPr>
                                      <w:rFonts w:eastAsia="Times New Roman"/>
                                      <w:color w:val="C00000"/>
                                      <w:sz w:val="18"/>
                                      <w:szCs w:val="18"/>
                                    </w:rPr>
                                    <w:t>National digital convening platform for key stakeholders</w:t>
                                  </w:r>
                                </w:p>
                              </w:tc>
                              <w:tc>
                                <w:tcPr>
                                  <w:tcW w:w="7070" w:type="dxa"/>
                                  <w:shd w:val="clear" w:color="000000" w:fill="FFFFFF"/>
                                  <w:hideMark/>
                                </w:tcPr>
                                <w:p w14:paraId="060EED73" w14:textId="5DEBBDB5"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 xml:space="preserve">Set up of a country-specific, web-based platform to manage all technical and financial data related to </w:t>
                                  </w:r>
                                  <w:r>
                                    <w:rPr>
                                      <w:rFonts w:ascii="Calibri" w:eastAsia="Times New Roman" w:hAnsi="Calibri" w:cs="Calibri"/>
                                      <w:color w:val="C00000"/>
                                      <w:sz w:val="18"/>
                                      <w:szCs w:val="18"/>
                                    </w:rPr>
                                    <w:t>minigrid</w:t>
                                  </w:r>
                                  <w:r w:rsidRPr="008A72DC">
                                    <w:rPr>
                                      <w:rFonts w:ascii="Calibri" w:eastAsia="Times New Roman" w:hAnsi="Calibri" w:cs="Calibri"/>
                                      <w:color w:val="C00000"/>
                                      <w:sz w:val="18"/>
                                      <w:szCs w:val="18"/>
                                    </w:rPr>
                                    <w:t xml:space="preserve"> sites at the site and portfolio level</w:t>
                                  </w:r>
                                </w:p>
                                <w:p w14:paraId="05B7FCDE" w14:textId="37D9A930"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 xml:space="preserve">Single site register of </w:t>
                                  </w:r>
                                  <w:r>
                                    <w:rPr>
                                      <w:rFonts w:ascii="Calibri" w:eastAsia="Times New Roman" w:hAnsi="Calibri" w:cs="Calibri"/>
                                      <w:color w:val="C00000"/>
                                      <w:sz w:val="18"/>
                                      <w:szCs w:val="18"/>
                                    </w:rPr>
                                    <w:t>minigrid</w:t>
                                  </w:r>
                                  <w:r w:rsidRPr="008A72DC">
                                    <w:rPr>
                                      <w:rFonts w:ascii="Calibri" w:eastAsia="Times New Roman" w:hAnsi="Calibri" w:cs="Calibri"/>
                                      <w:color w:val="C00000"/>
                                      <w:sz w:val="18"/>
                                      <w:szCs w:val="18"/>
                                    </w:rPr>
                                    <w:t xml:space="preserve"> sites, with geospatial views and technical/financial benchmarks for site assessment</w:t>
                                  </w:r>
                                </w:p>
                                <w:p w14:paraId="7E6C8AF0" w14:textId="0C5BD499"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 xml:space="preserve">Set of best-in-industry tools for analyzing </w:t>
                                  </w:r>
                                  <w:r>
                                    <w:rPr>
                                      <w:rFonts w:ascii="Calibri" w:eastAsia="Times New Roman" w:hAnsi="Calibri" w:cs="Calibri"/>
                                      <w:color w:val="C00000"/>
                                      <w:sz w:val="18"/>
                                      <w:szCs w:val="18"/>
                                    </w:rPr>
                                    <w:t>minigrid</w:t>
                                  </w:r>
                                  <w:r w:rsidRPr="008A72DC">
                                    <w:rPr>
                                      <w:rFonts w:ascii="Calibri" w:eastAsia="Times New Roman" w:hAnsi="Calibri" w:cs="Calibri"/>
                                      <w:color w:val="C00000"/>
                                      <w:sz w:val="18"/>
                                      <w:szCs w:val="18"/>
                                    </w:rPr>
                                    <w:t xml:space="preserve">s, including demand forecasting, </w:t>
                                  </w:r>
                                  <w:r>
                                    <w:rPr>
                                      <w:rFonts w:ascii="Calibri" w:eastAsia="Times New Roman" w:hAnsi="Calibri" w:cs="Calibri"/>
                                      <w:color w:val="C00000"/>
                                      <w:sz w:val="18"/>
                                      <w:szCs w:val="18"/>
                                    </w:rPr>
                                    <w:t>minigrid</w:t>
                                  </w:r>
                                  <w:r w:rsidRPr="008A72DC">
                                    <w:rPr>
                                      <w:rFonts w:ascii="Calibri" w:eastAsia="Times New Roman" w:hAnsi="Calibri" w:cs="Calibri"/>
                                      <w:color w:val="C00000"/>
                                      <w:sz w:val="18"/>
                                      <w:szCs w:val="18"/>
                                    </w:rPr>
                                    <w:t xml:space="preserve"> system design and optimization,  and financial modeling </w:t>
                                  </w:r>
                                </w:p>
                                <w:p w14:paraId="251B2588"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Capacity-building and in-depth training of key government and other stakeholders to use analytical tools and data management technologies</w:t>
                                  </w:r>
                                </w:p>
                                <w:p w14:paraId="1D7B8E20" w14:textId="77777777" w:rsidR="00126D25" w:rsidRPr="008A72DC" w:rsidRDefault="00126D25" w:rsidP="00610D08">
                                  <w:pPr>
                                    <w:pStyle w:val="ListParagraph"/>
                                    <w:spacing w:after="0" w:line="240" w:lineRule="auto"/>
                                    <w:ind w:left="360"/>
                                    <w:rPr>
                                      <w:rFonts w:ascii="Calibri" w:eastAsia="Times New Roman" w:hAnsi="Calibri" w:cs="Calibri"/>
                                      <w:color w:val="C00000"/>
                                      <w:sz w:val="18"/>
                                      <w:szCs w:val="18"/>
                                    </w:rPr>
                                  </w:pPr>
                                </w:p>
                              </w:tc>
                            </w:tr>
                            <w:tr w:rsidR="00126D25" w:rsidRPr="00BC5518" w14:paraId="132D6579" w14:textId="77777777" w:rsidTr="00610D08">
                              <w:trPr>
                                <w:trHeight w:val="1840"/>
                              </w:trPr>
                              <w:tc>
                                <w:tcPr>
                                  <w:tcW w:w="1520" w:type="dxa"/>
                                  <w:shd w:val="clear" w:color="000000" w:fill="FFFFFF"/>
                                  <w:vAlign w:val="center"/>
                                </w:tcPr>
                                <w:p w14:paraId="5D88054A" w14:textId="77777777" w:rsidR="00126D25" w:rsidRPr="003069A7" w:rsidRDefault="00126D25" w:rsidP="00610D08">
                                  <w:pPr>
                                    <w:spacing w:after="0"/>
                                    <w:rPr>
                                      <w:rFonts w:eastAsia="Times New Roman"/>
                                      <w:color w:val="C00000"/>
                                      <w:sz w:val="18"/>
                                      <w:szCs w:val="18"/>
                                    </w:rPr>
                                  </w:pPr>
                                  <w:r w:rsidRPr="007C4E27">
                                    <w:rPr>
                                      <w:color w:val="C00000"/>
                                      <w:sz w:val="18"/>
                                      <w:szCs w:val="18"/>
                                    </w:rPr>
                                    <w:t xml:space="preserve">National </w:t>
                                  </w:r>
                                  <w:r w:rsidRPr="003349BD">
                                    <w:rPr>
                                      <w:color w:val="C00000"/>
                                      <w:sz w:val="18"/>
                                      <w:szCs w:val="18"/>
                                    </w:rPr>
                                    <w:t>monitoring and evaluation platform (remote monitoring &amp; analytics)</w:t>
                                  </w:r>
                                </w:p>
                              </w:tc>
                              <w:tc>
                                <w:tcPr>
                                  <w:tcW w:w="7070" w:type="dxa"/>
                                  <w:shd w:val="clear" w:color="000000" w:fill="FFFFFF"/>
                                </w:tcPr>
                                <w:p w14:paraId="463FDF52"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 xml:space="preserve">Direct integration with smart meters and remote monitoring systems for live data feeds and monitoring (with options to address lack of remote monitoring systems or other restrictions) </w:t>
                                  </w:r>
                                </w:p>
                                <w:p w14:paraId="1B6714CC"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Big data analytics and customized reporting to calculate and report on standardized metrics for pilot performance, based on project QAMF</w:t>
                                  </w:r>
                                </w:p>
                                <w:p w14:paraId="5C959EF0"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Quality assurance of data quality, accuracy, relevance, consistency</w:t>
                                  </w:r>
                                </w:p>
                                <w:p w14:paraId="72FF4C4E"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 xml:space="preserve"> Interactive tools to analyze data, filter, and view at varying levels of granularity</w:t>
                                  </w:r>
                                </w:p>
                                <w:p w14:paraId="471F347C"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 xml:space="preserve"> All pilot-specific data can be rolled up into national view, and all country-specific data can be rolled-up into regional view </w:t>
                                  </w:r>
                                </w:p>
                              </w:tc>
                            </w:tr>
                            <w:tr w:rsidR="00126D25" w:rsidRPr="00BC5518" w14:paraId="6CEB8BF4" w14:textId="77777777" w:rsidTr="00610D08">
                              <w:trPr>
                                <w:trHeight w:val="1687"/>
                              </w:trPr>
                              <w:tc>
                                <w:tcPr>
                                  <w:tcW w:w="1520" w:type="dxa"/>
                                  <w:shd w:val="clear" w:color="000000" w:fill="FFFFFF"/>
                                  <w:vAlign w:val="center"/>
                                </w:tcPr>
                                <w:p w14:paraId="4F9A8010" w14:textId="39F7BA6A" w:rsidR="00126D25" w:rsidRPr="003069A7" w:rsidRDefault="00126D25" w:rsidP="00610D08">
                                  <w:pPr>
                                    <w:spacing w:after="0"/>
                                    <w:rPr>
                                      <w:color w:val="C00000"/>
                                      <w:sz w:val="18"/>
                                      <w:szCs w:val="18"/>
                                    </w:rPr>
                                  </w:pPr>
                                  <w:r w:rsidRPr="007C4E27">
                                    <w:rPr>
                                      <w:color w:val="C00000"/>
                                      <w:sz w:val="18"/>
                                      <w:szCs w:val="18"/>
                                    </w:rPr>
                                    <w:t xml:space="preserve">Financing platform for running </w:t>
                                  </w:r>
                                  <w:r w:rsidRPr="003349BD">
                                    <w:rPr>
                                      <w:color w:val="C00000"/>
                                      <w:sz w:val="18"/>
                                      <w:szCs w:val="18"/>
                                    </w:rPr>
                                    <w:t xml:space="preserve">tenders to select </w:t>
                                  </w:r>
                                  <w:r>
                                    <w:rPr>
                                      <w:color w:val="C00000"/>
                                      <w:sz w:val="18"/>
                                      <w:szCs w:val="18"/>
                                    </w:rPr>
                                    <w:t>minigrid</w:t>
                                  </w:r>
                                  <w:r w:rsidRPr="003349BD">
                                    <w:rPr>
                                      <w:color w:val="C00000"/>
                                      <w:sz w:val="18"/>
                                      <w:szCs w:val="18"/>
                                    </w:rPr>
                                    <w:t xml:space="preserve"> pilot beneficiaries</w:t>
                                  </w:r>
                                </w:p>
                              </w:tc>
                              <w:tc>
                                <w:tcPr>
                                  <w:tcW w:w="7070" w:type="dxa"/>
                                  <w:shd w:val="clear" w:color="000000" w:fill="FFFFFF"/>
                                </w:tcPr>
                                <w:p w14:paraId="752FCCFC"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hAnsi="Calibri" w:cs="Calibri"/>
                                      <w:color w:val="C00000"/>
                                      <w:sz w:val="18"/>
                                      <w:szCs w:val="18"/>
                                    </w:rPr>
                                    <w:t xml:space="preserve"> Complete end-to-end management of e-tenders for mini-grids </w:t>
                                  </w:r>
                                  <w:r w:rsidRPr="008A72DC">
                                    <w:rPr>
                                      <w:rFonts w:ascii="Calibri" w:eastAsia="Times New Roman" w:hAnsi="Calibri" w:cs="Calibri"/>
                                      <w:color w:val="C00000"/>
                                      <w:sz w:val="18"/>
                                      <w:szCs w:val="18"/>
                                    </w:rPr>
                                    <w:t>customized to specific project/pilot needs (e.g. customized technology solutions, customized workflow, customized KPIs for pilot monitoring)</w:t>
                                  </w:r>
                                </w:p>
                                <w:p w14:paraId="45D7E452"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hAnsi="Calibri" w:cs="Calibri"/>
                                      <w:color w:val="C00000"/>
                                      <w:sz w:val="18"/>
                                      <w:szCs w:val="18"/>
                                    </w:rPr>
                                    <w:t>Automated proposal analysis for quantitative proposal components</w:t>
                                  </w:r>
                                </w:p>
                                <w:p w14:paraId="065EF289"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hAnsi="Calibri" w:cs="Calibri"/>
                                      <w:color w:val="C00000"/>
                                      <w:sz w:val="18"/>
                                      <w:szCs w:val="18"/>
                                    </w:rPr>
                                    <w:t xml:space="preserve">Remote verification of connections through smart meter integrations </w:t>
                                  </w:r>
                                </w:p>
                                <w:p w14:paraId="038B35F5"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hAnsi="Calibri" w:cs="Calibri"/>
                                      <w:color w:val="C00000"/>
                                      <w:sz w:val="18"/>
                                      <w:szCs w:val="18"/>
                                    </w:rPr>
                                    <w:t>Automated M&amp;E analytics for all RBF program indicators (connections deployed, amounts paid, gender/environmental impact metrics, etc.)</w:t>
                                  </w:r>
                                </w:p>
                                <w:p w14:paraId="0EA1B6B9" w14:textId="77777777" w:rsidR="00126D25" w:rsidRPr="008A72DC" w:rsidRDefault="00126D25" w:rsidP="00610D08">
                                  <w:pPr>
                                    <w:pStyle w:val="ListParagraph"/>
                                    <w:spacing w:after="0" w:line="240" w:lineRule="auto"/>
                                    <w:ind w:left="360"/>
                                    <w:rPr>
                                      <w:rFonts w:ascii="Calibri" w:eastAsia="Times New Roman" w:hAnsi="Calibri" w:cs="Calibri"/>
                                      <w:color w:val="C00000"/>
                                      <w:sz w:val="18"/>
                                      <w:szCs w:val="18"/>
                                    </w:rPr>
                                  </w:pPr>
                                </w:p>
                              </w:tc>
                            </w:tr>
                          </w:tbl>
                          <w:p w14:paraId="23650B0D" w14:textId="77777777" w:rsidR="00126D25" w:rsidRDefault="00126D25" w:rsidP="007C4E27"/>
                        </w:txbxContent>
                      </wps:txbx>
                      <wps:bodyPr rot="0" vert="horz" wrap="square" lIns="91440" tIns="45720" rIns="91440" bIns="45720" anchor="t" anchorCtr="0">
                        <a:spAutoFit/>
                      </wps:bodyPr>
                    </wps:wsp>
                  </a:graphicData>
                </a:graphic>
              </wp:inline>
            </w:drawing>
          </mc:Choice>
          <mc:Fallback>
            <w:pict>
              <v:shape w14:anchorId="31525E5F" id="Text Box 2" o:spid="_x0000_s1032" type="#_x0000_t202" style="width:453.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">
                <v:textbox style="mso-fit-shape-to-text:t">
                  <w:txbxContent>
                    <w:p w14:paraId="26EA44C5" w14:textId="396B215D" w:rsidR="00126D25" w:rsidRPr="005F6702" w:rsidRDefault="00126D25" w:rsidP="007C4E27">
                      <w:pPr>
                        <w:rPr>
                          <w:color w:val="C00000"/>
                          <w:sz w:val="18"/>
                          <w:szCs w:val="18"/>
                        </w:rPr>
                      </w:pPr>
                      <w:r>
                        <w:rPr>
                          <w:sz w:val="18"/>
                          <w:szCs w:val="18"/>
                        </w:rPr>
                        <w:t>T</w:t>
                      </w:r>
                      <w:r w:rsidRPr="00FB418A">
                        <w:rPr>
                          <w:sz w:val="18"/>
                          <w:szCs w:val="18"/>
                        </w:rPr>
                        <w:t xml:space="preserve">he </w:t>
                      </w:r>
                      <w:r>
                        <w:rPr>
                          <w:sz w:val="18"/>
                          <w:szCs w:val="18"/>
                        </w:rPr>
                        <w:t xml:space="preserve">project </w:t>
                      </w:r>
                      <w:r w:rsidRPr="00FB418A">
                        <w:rPr>
                          <w:sz w:val="18"/>
                          <w:szCs w:val="18"/>
                        </w:rPr>
                        <w:t xml:space="preserve">digital platform will provide key functionality for the project in terms of acting as the (i) national digital convening platform for key stakeholders (public/private), (ii) providing ongoing data gathering and M&amp;E on </w:t>
                      </w:r>
                      <w:r>
                        <w:rPr>
                          <w:sz w:val="18"/>
                          <w:szCs w:val="18"/>
                        </w:rPr>
                        <w:t>minigrid</w:t>
                      </w:r>
                      <w:r w:rsidRPr="00FB418A">
                        <w:rPr>
                          <w:sz w:val="18"/>
                          <w:szCs w:val="18"/>
                        </w:rPr>
                        <w:t xml:space="preserve">s, including linking to the AMP regional project and (iii) acting as the mechanism for tenders for </w:t>
                      </w:r>
                      <w:r>
                        <w:rPr>
                          <w:sz w:val="18"/>
                          <w:szCs w:val="18"/>
                        </w:rPr>
                        <w:t>minigrid</w:t>
                      </w:r>
                      <w:r w:rsidRPr="00FB418A">
                        <w:rPr>
                          <w:sz w:val="18"/>
                          <w:szCs w:val="18"/>
                        </w:rPr>
                        <w:t xml:space="preserve"> developers/sites.</w:t>
                      </w:r>
                      <w:r>
                        <w:rPr>
                          <w:sz w:val="18"/>
                          <w:szCs w:val="18"/>
                        </w:rPr>
                        <w:t xml:space="preserve"> </w:t>
                      </w:r>
                    </w:p>
                    <w:tbl>
                      <w:tblPr>
                        <w:tblW w:w="859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7070"/>
                      </w:tblGrid>
                      <w:tr w:rsidR="00126D25" w:rsidRPr="00BC5518" w14:paraId="329CE565" w14:textId="77777777" w:rsidTr="00610D08">
                        <w:trPr>
                          <w:trHeight w:val="300"/>
                          <w:tblHeader/>
                        </w:trPr>
                        <w:tc>
                          <w:tcPr>
                            <w:tcW w:w="1520" w:type="dxa"/>
                            <w:shd w:val="clear" w:color="000000" w:fill="D9D9D9"/>
                            <w:noWrap/>
                            <w:vAlign w:val="bottom"/>
                            <w:hideMark/>
                          </w:tcPr>
                          <w:p w14:paraId="045CFAD5" w14:textId="77777777" w:rsidR="00126D25" w:rsidRPr="00576AB9" w:rsidRDefault="00126D25" w:rsidP="00610D08">
                            <w:pPr>
                              <w:spacing w:after="0"/>
                              <w:rPr>
                                <w:rFonts w:eastAsia="Times New Roman"/>
                                <w:b/>
                                <w:bCs/>
                                <w:color w:val="C00000"/>
                                <w:sz w:val="18"/>
                                <w:szCs w:val="18"/>
                              </w:rPr>
                            </w:pPr>
                            <w:r w:rsidRPr="007C4E27">
                              <w:rPr>
                                <w:rFonts w:eastAsia="Times New Roman"/>
                                <w:b/>
                                <w:bCs/>
                                <w:color w:val="C00000"/>
                                <w:sz w:val="18"/>
                                <w:szCs w:val="18"/>
                              </w:rPr>
                              <w:t>Functionality</w:t>
                            </w:r>
                          </w:p>
                        </w:tc>
                        <w:tc>
                          <w:tcPr>
                            <w:tcW w:w="7070" w:type="dxa"/>
                            <w:shd w:val="clear" w:color="000000" w:fill="D9D9D9"/>
                            <w:noWrap/>
                            <w:vAlign w:val="bottom"/>
                            <w:hideMark/>
                          </w:tcPr>
                          <w:p w14:paraId="7E0F78DE" w14:textId="77777777" w:rsidR="00126D25" w:rsidRPr="003349BD" w:rsidRDefault="00126D25" w:rsidP="00610D08">
                            <w:pPr>
                              <w:spacing w:after="0"/>
                              <w:rPr>
                                <w:rFonts w:eastAsia="Times New Roman"/>
                                <w:b/>
                                <w:bCs/>
                                <w:color w:val="C00000"/>
                                <w:sz w:val="18"/>
                                <w:szCs w:val="18"/>
                              </w:rPr>
                            </w:pPr>
                            <w:r w:rsidRPr="003349BD">
                              <w:rPr>
                                <w:rFonts w:eastAsia="Times New Roman"/>
                                <w:b/>
                                <w:bCs/>
                                <w:color w:val="C00000"/>
                                <w:sz w:val="18"/>
                                <w:szCs w:val="18"/>
                              </w:rPr>
                              <w:t>Details</w:t>
                            </w:r>
                          </w:p>
                        </w:tc>
                      </w:tr>
                      <w:tr w:rsidR="00126D25" w:rsidRPr="00BC5518" w14:paraId="2808328D" w14:textId="77777777" w:rsidTr="00610D08">
                        <w:trPr>
                          <w:trHeight w:val="1034"/>
                        </w:trPr>
                        <w:tc>
                          <w:tcPr>
                            <w:tcW w:w="1520" w:type="dxa"/>
                            <w:shd w:val="clear" w:color="000000" w:fill="FFFFFF"/>
                            <w:vAlign w:val="center"/>
                            <w:hideMark/>
                          </w:tcPr>
                          <w:p w14:paraId="48191A33" w14:textId="77777777" w:rsidR="00126D25" w:rsidRPr="003349BD" w:rsidRDefault="00126D25" w:rsidP="00610D08">
                            <w:pPr>
                              <w:spacing w:after="0"/>
                              <w:rPr>
                                <w:rFonts w:eastAsia="Times New Roman"/>
                                <w:color w:val="C00000"/>
                                <w:sz w:val="18"/>
                                <w:szCs w:val="18"/>
                              </w:rPr>
                            </w:pPr>
                            <w:r w:rsidRPr="007C4E27">
                              <w:rPr>
                                <w:rFonts w:eastAsia="Times New Roman"/>
                                <w:color w:val="C00000"/>
                                <w:sz w:val="18"/>
                                <w:szCs w:val="18"/>
                              </w:rPr>
                              <w:t>National digital convening platform for key stakeholders</w:t>
                            </w:r>
                          </w:p>
                        </w:tc>
                        <w:tc>
                          <w:tcPr>
                            <w:tcW w:w="7070" w:type="dxa"/>
                            <w:shd w:val="clear" w:color="000000" w:fill="FFFFFF"/>
                            <w:hideMark/>
                          </w:tcPr>
                          <w:p w14:paraId="060EED73" w14:textId="5DEBBDB5"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 xml:space="preserve">Set up of a country-specific, web-based platform to manage all technical and financial data related to </w:t>
                            </w:r>
                            <w:r>
                              <w:rPr>
                                <w:rFonts w:ascii="Calibri" w:eastAsia="Times New Roman" w:hAnsi="Calibri" w:cs="Calibri"/>
                                <w:color w:val="C00000"/>
                                <w:sz w:val="18"/>
                                <w:szCs w:val="18"/>
                              </w:rPr>
                              <w:t>minigrid</w:t>
                            </w:r>
                            <w:r w:rsidRPr="008A72DC">
                              <w:rPr>
                                <w:rFonts w:ascii="Calibri" w:eastAsia="Times New Roman" w:hAnsi="Calibri" w:cs="Calibri"/>
                                <w:color w:val="C00000"/>
                                <w:sz w:val="18"/>
                                <w:szCs w:val="18"/>
                              </w:rPr>
                              <w:t xml:space="preserve"> sites at the site and portfolio level</w:t>
                            </w:r>
                          </w:p>
                          <w:p w14:paraId="05B7FCDE" w14:textId="37D9A930"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 xml:space="preserve">Single site register of </w:t>
                            </w:r>
                            <w:r>
                              <w:rPr>
                                <w:rFonts w:ascii="Calibri" w:eastAsia="Times New Roman" w:hAnsi="Calibri" w:cs="Calibri"/>
                                <w:color w:val="C00000"/>
                                <w:sz w:val="18"/>
                                <w:szCs w:val="18"/>
                              </w:rPr>
                              <w:t>minigrid</w:t>
                            </w:r>
                            <w:r w:rsidRPr="008A72DC">
                              <w:rPr>
                                <w:rFonts w:ascii="Calibri" w:eastAsia="Times New Roman" w:hAnsi="Calibri" w:cs="Calibri"/>
                                <w:color w:val="C00000"/>
                                <w:sz w:val="18"/>
                                <w:szCs w:val="18"/>
                              </w:rPr>
                              <w:t xml:space="preserve"> sites, with geospatial views and technical/financial benchmarks for site assessment</w:t>
                            </w:r>
                          </w:p>
                          <w:p w14:paraId="7E6C8AF0" w14:textId="0C5BD499"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 xml:space="preserve">Set of best-in-industry tools for analyzing </w:t>
                            </w:r>
                            <w:r>
                              <w:rPr>
                                <w:rFonts w:ascii="Calibri" w:eastAsia="Times New Roman" w:hAnsi="Calibri" w:cs="Calibri"/>
                                <w:color w:val="C00000"/>
                                <w:sz w:val="18"/>
                                <w:szCs w:val="18"/>
                              </w:rPr>
                              <w:t>minigrid</w:t>
                            </w:r>
                            <w:r w:rsidRPr="008A72DC">
                              <w:rPr>
                                <w:rFonts w:ascii="Calibri" w:eastAsia="Times New Roman" w:hAnsi="Calibri" w:cs="Calibri"/>
                                <w:color w:val="C00000"/>
                                <w:sz w:val="18"/>
                                <w:szCs w:val="18"/>
                              </w:rPr>
                              <w:t xml:space="preserve">s, including demand forecasting, </w:t>
                            </w:r>
                            <w:r>
                              <w:rPr>
                                <w:rFonts w:ascii="Calibri" w:eastAsia="Times New Roman" w:hAnsi="Calibri" w:cs="Calibri"/>
                                <w:color w:val="C00000"/>
                                <w:sz w:val="18"/>
                                <w:szCs w:val="18"/>
                              </w:rPr>
                              <w:t>minigrid</w:t>
                            </w:r>
                            <w:r w:rsidRPr="008A72DC">
                              <w:rPr>
                                <w:rFonts w:ascii="Calibri" w:eastAsia="Times New Roman" w:hAnsi="Calibri" w:cs="Calibri"/>
                                <w:color w:val="C00000"/>
                                <w:sz w:val="18"/>
                                <w:szCs w:val="18"/>
                              </w:rPr>
                              <w:t xml:space="preserve"> system design and optimization,  and financial modeling </w:t>
                            </w:r>
                          </w:p>
                          <w:p w14:paraId="251B2588"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Capacity-building and in-depth training of key government and other stakeholders to use analytical tools and data management technologies</w:t>
                            </w:r>
                          </w:p>
                          <w:p w14:paraId="1D7B8E20" w14:textId="77777777" w:rsidR="00126D25" w:rsidRPr="008A72DC" w:rsidRDefault="00126D25" w:rsidP="00610D08">
                            <w:pPr>
                              <w:pStyle w:val="ListParagraph"/>
                              <w:spacing w:after="0" w:line="240" w:lineRule="auto"/>
                              <w:ind w:left="360"/>
                              <w:rPr>
                                <w:rFonts w:ascii="Calibri" w:eastAsia="Times New Roman" w:hAnsi="Calibri" w:cs="Calibri"/>
                                <w:color w:val="C00000"/>
                                <w:sz w:val="18"/>
                                <w:szCs w:val="18"/>
                              </w:rPr>
                            </w:pPr>
                          </w:p>
                        </w:tc>
                      </w:tr>
                      <w:tr w:rsidR="00126D25" w:rsidRPr="00BC5518" w14:paraId="132D6579" w14:textId="77777777" w:rsidTr="00610D08">
                        <w:trPr>
                          <w:trHeight w:val="1840"/>
                        </w:trPr>
                        <w:tc>
                          <w:tcPr>
                            <w:tcW w:w="1520" w:type="dxa"/>
                            <w:shd w:val="clear" w:color="000000" w:fill="FFFFFF"/>
                            <w:vAlign w:val="center"/>
                          </w:tcPr>
                          <w:p w14:paraId="5D88054A" w14:textId="77777777" w:rsidR="00126D25" w:rsidRPr="003069A7" w:rsidRDefault="00126D25" w:rsidP="00610D08">
                            <w:pPr>
                              <w:spacing w:after="0"/>
                              <w:rPr>
                                <w:rFonts w:eastAsia="Times New Roman"/>
                                <w:color w:val="C00000"/>
                                <w:sz w:val="18"/>
                                <w:szCs w:val="18"/>
                              </w:rPr>
                            </w:pPr>
                            <w:r w:rsidRPr="007C4E27">
                              <w:rPr>
                                <w:color w:val="C00000"/>
                                <w:sz w:val="18"/>
                                <w:szCs w:val="18"/>
                              </w:rPr>
                              <w:t xml:space="preserve">National </w:t>
                            </w:r>
                            <w:r w:rsidRPr="003349BD">
                              <w:rPr>
                                <w:color w:val="C00000"/>
                                <w:sz w:val="18"/>
                                <w:szCs w:val="18"/>
                              </w:rPr>
                              <w:t>monitoring and evaluation platform (remote monitoring &amp; analytics)</w:t>
                            </w:r>
                          </w:p>
                        </w:tc>
                        <w:tc>
                          <w:tcPr>
                            <w:tcW w:w="7070" w:type="dxa"/>
                            <w:shd w:val="clear" w:color="000000" w:fill="FFFFFF"/>
                          </w:tcPr>
                          <w:p w14:paraId="463FDF52"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 xml:space="preserve">Direct integration with smart meters and remote monitoring systems for live data feeds and monitoring (with options to address lack of remote monitoring systems or other restrictions) </w:t>
                            </w:r>
                          </w:p>
                          <w:p w14:paraId="1B6714CC"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Big data analytics and customized reporting to calculate and report on standardized metrics for pilot performance, based on project QAMF</w:t>
                            </w:r>
                          </w:p>
                          <w:p w14:paraId="5C959EF0"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Quality assurance of data quality, accuracy, relevance, consistency</w:t>
                            </w:r>
                          </w:p>
                          <w:p w14:paraId="72FF4C4E"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 xml:space="preserve"> Interactive tools to analyze data, filter, and view at varying levels of granularity</w:t>
                            </w:r>
                          </w:p>
                          <w:p w14:paraId="471F347C"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eastAsia="Times New Roman" w:hAnsi="Calibri" w:cs="Calibri"/>
                                <w:color w:val="C00000"/>
                                <w:sz w:val="18"/>
                                <w:szCs w:val="18"/>
                              </w:rPr>
                              <w:t xml:space="preserve"> All pilot-specific data can be rolled up into national view, and all country-specific data can be rolled-up into regional view </w:t>
                            </w:r>
                          </w:p>
                        </w:tc>
                      </w:tr>
                      <w:tr w:rsidR="00126D25" w:rsidRPr="00BC5518" w14:paraId="6CEB8BF4" w14:textId="77777777" w:rsidTr="00610D08">
                        <w:trPr>
                          <w:trHeight w:val="1687"/>
                        </w:trPr>
                        <w:tc>
                          <w:tcPr>
                            <w:tcW w:w="1520" w:type="dxa"/>
                            <w:shd w:val="clear" w:color="000000" w:fill="FFFFFF"/>
                            <w:vAlign w:val="center"/>
                          </w:tcPr>
                          <w:p w14:paraId="4F9A8010" w14:textId="39F7BA6A" w:rsidR="00126D25" w:rsidRPr="003069A7" w:rsidRDefault="00126D25" w:rsidP="00610D08">
                            <w:pPr>
                              <w:spacing w:after="0"/>
                              <w:rPr>
                                <w:color w:val="C00000"/>
                                <w:sz w:val="18"/>
                                <w:szCs w:val="18"/>
                              </w:rPr>
                            </w:pPr>
                            <w:r w:rsidRPr="007C4E27">
                              <w:rPr>
                                <w:color w:val="C00000"/>
                                <w:sz w:val="18"/>
                                <w:szCs w:val="18"/>
                              </w:rPr>
                              <w:t xml:space="preserve">Financing platform for running </w:t>
                            </w:r>
                            <w:r w:rsidRPr="003349BD">
                              <w:rPr>
                                <w:color w:val="C00000"/>
                                <w:sz w:val="18"/>
                                <w:szCs w:val="18"/>
                              </w:rPr>
                              <w:t xml:space="preserve">tenders to select </w:t>
                            </w:r>
                            <w:r>
                              <w:rPr>
                                <w:color w:val="C00000"/>
                                <w:sz w:val="18"/>
                                <w:szCs w:val="18"/>
                              </w:rPr>
                              <w:t>minigrid</w:t>
                            </w:r>
                            <w:r w:rsidRPr="003349BD">
                              <w:rPr>
                                <w:color w:val="C00000"/>
                                <w:sz w:val="18"/>
                                <w:szCs w:val="18"/>
                              </w:rPr>
                              <w:t xml:space="preserve"> pilot beneficiaries</w:t>
                            </w:r>
                          </w:p>
                        </w:tc>
                        <w:tc>
                          <w:tcPr>
                            <w:tcW w:w="7070" w:type="dxa"/>
                            <w:shd w:val="clear" w:color="000000" w:fill="FFFFFF"/>
                          </w:tcPr>
                          <w:p w14:paraId="752FCCFC"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hAnsi="Calibri" w:cs="Calibri"/>
                                <w:color w:val="C00000"/>
                                <w:sz w:val="18"/>
                                <w:szCs w:val="18"/>
                              </w:rPr>
                              <w:t xml:space="preserve"> Complete end-to-end management of e-tenders for mini-grids </w:t>
                            </w:r>
                            <w:r w:rsidRPr="008A72DC">
                              <w:rPr>
                                <w:rFonts w:ascii="Calibri" w:eastAsia="Times New Roman" w:hAnsi="Calibri" w:cs="Calibri"/>
                                <w:color w:val="C00000"/>
                                <w:sz w:val="18"/>
                                <w:szCs w:val="18"/>
                              </w:rPr>
                              <w:t>customized to specific project/pilot needs (e.g. customized technology solutions, customized workflow, customized KPIs for pilot monitoring)</w:t>
                            </w:r>
                          </w:p>
                          <w:p w14:paraId="45D7E452"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hAnsi="Calibri" w:cs="Calibri"/>
                                <w:color w:val="C00000"/>
                                <w:sz w:val="18"/>
                                <w:szCs w:val="18"/>
                              </w:rPr>
                              <w:t>Automated proposal analysis for quantitative proposal components</w:t>
                            </w:r>
                          </w:p>
                          <w:p w14:paraId="065EF289"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hAnsi="Calibri" w:cs="Calibri"/>
                                <w:color w:val="C00000"/>
                                <w:sz w:val="18"/>
                                <w:szCs w:val="18"/>
                              </w:rPr>
                              <w:t xml:space="preserve">Remote verification of connections through smart meter integrations </w:t>
                            </w:r>
                          </w:p>
                          <w:p w14:paraId="038B35F5" w14:textId="77777777" w:rsidR="00126D25" w:rsidRPr="008A72DC" w:rsidRDefault="00126D25" w:rsidP="007C4E27">
                            <w:pPr>
                              <w:pStyle w:val="ListParagraph"/>
                              <w:numPr>
                                <w:ilvl w:val="0"/>
                                <w:numId w:val="136"/>
                              </w:numPr>
                              <w:spacing w:after="0" w:line="240" w:lineRule="auto"/>
                              <w:rPr>
                                <w:rFonts w:ascii="Calibri" w:eastAsia="Times New Roman" w:hAnsi="Calibri" w:cs="Calibri"/>
                                <w:color w:val="C00000"/>
                                <w:sz w:val="18"/>
                                <w:szCs w:val="18"/>
                              </w:rPr>
                            </w:pPr>
                            <w:r w:rsidRPr="008A72DC">
                              <w:rPr>
                                <w:rFonts w:ascii="Calibri" w:hAnsi="Calibri" w:cs="Calibri"/>
                                <w:color w:val="C00000"/>
                                <w:sz w:val="18"/>
                                <w:szCs w:val="18"/>
                              </w:rPr>
                              <w:t>Automated M&amp;E analytics for all RBF program indicators (connections deployed, amounts paid, gender/environmental impact metrics, etc.)</w:t>
                            </w:r>
                          </w:p>
                          <w:p w14:paraId="0EA1B6B9" w14:textId="77777777" w:rsidR="00126D25" w:rsidRPr="008A72DC" w:rsidRDefault="00126D25" w:rsidP="00610D08">
                            <w:pPr>
                              <w:pStyle w:val="ListParagraph"/>
                              <w:spacing w:after="0" w:line="240" w:lineRule="auto"/>
                              <w:ind w:left="360"/>
                              <w:rPr>
                                <w:rFonts w:ascii="Calibri" w:eastAsia="Times New Roman" w:hAnsi="Calibri" w:cs="Calibri"/>
                                <w:color w:val="C00000"/>
                                <w:sz w:val="18"/>
                                <w:szCs w:val="18"/>
                              </w:rPr>
                            </w:pPr>
                          </w:p>
                        </w:tc>
                      </w:tr>
                    </w:tbl>
                    <w:p w14:paraId="23650B0D" w14:textId="77777777" w:rsidR="00126D25" w:rsidRDefault="00126D25" w:rsidP="007C4E27"/>
                  </w:txbxContent>
                </v:textbox>
                <w10:anchorlock/>
              </v:shape>
            </w:pict>
          </mc:Fallback>
        </mc:AlternateContent>
      </w:r>
    </w:p>
    <w:p w14:paraId="6D59BE66" w14:textId="77777777" w:rsidR="007C4E27" w:rsidRPr="00DA0442" w:rsidRDefault="007C4E27" w:rsidP="00445A65">
      <w:pPr>
        <w:spacing w:after="0"/>
      </w:pPr>
    </w:p>
    <w:p w14:paraId="0B247C51" w14:textId="1FE57A15" w:rsidR="004B5764" w:rsidRPr="00DA0442" w:rsidRDefault="004B5764" w:rsidP="004B5764">
      <w:pPr>
        <w:spacing w:after="0"/>
        <w:rPr>
          <w:bCs/>
          <w:u w:val="single"/>
        </w:rPr>
      </w:pPr>
      <w:r w:rsidRPr="00DA0442">
        <w:rPr>
          <w:bCs/>
          <w:u w:val="single"/>
        </w:rPr>
        <w:t xml:space="preserve">Activity 4.2.2 – Procure </w:t>
      </w:r>
      <w:r w:rsidR="00037ECA" w:rsidRPr="00DA0442">
        <w:rPr>
          <w:bCs/>
          <w:u w:val="single"/>
        </w:rPr>
        <w:t>Minigrid</w:t>
      </w:r>
      <w:r w:rsidRPr="00DA0442">
        <w:rPr>
          <w:bCs/>
          <w:u w:val="single"/>
        </w:rPr>
        <w:t xml:space="preserve">s data management platform </w:t>
      </w:r>
    </w:p>
    <w:p w14:paraId="11A6240C" w14:textId="63A61F0D" w:rsidR="004B5764" w:rsidRPr="00DA0442" w:rsidRDefault="004B5764" w:rsidP="004B5764">
      <w:pPr>
        <w:spacing w:after="0"/>
      </w:pPr>
      <w:r w:rsidRPr="00DA0442">
        <w:t xml:space="preserve">All national child projects will procure a country-level </w:t>
      </w:r>
      <w:r w:rsidR="00037ECA" w:rsidRPr="00DA0442">
        <w:t>Minigrid</w:t>
      </w:r>
      <w:r w:rsidR="003F2404" w:rsidRPr="00DA0442">
        <w:t>s Digital</w:t>
      </w:r>
      <w:r w:rsidRPr="00DA0442">
        <w:t xml:space="preserve"> </w:t>
      </w:r>
      <w:r w:rsidR="003F2404" w:rsidRPr="00DA0442">
        <w:t>P</w:t>
      </w:r>
      <w:r w:rsidRPr="00DA0442">
        <w:t>latform</w:t>
      </w:r>
      <w:r w:rsidR="003F2404" w:rsidRPr="00DA0442">
        <w:t xml:space="preserve"> </w:t>
      </w:r>
      <w:r w:rsidR="003F2404" w:rsidRPr="00DA0442">
        <w:rPr>
          <w:iCs/>
          <w:szCs w:val="20"/>
        </w:rPr>
        <w:t xml:space="preserve">and set it up to enable (i) convening and capacity building for key stakeholders (public/private), (ii) collecting and managing technical and financial data related to </w:t>
      </w:r>
      <w:r w:rsidR="00037ECA" w:rsidRPr="00DA0442">
        <w:rPr>
          <w:iCs/>
          <w:szCs w:val="20"/>
        </w:rPr>
        <w:t>minigrid</w:t>
      </w:r>
      <w:r w:rsidR="003F2404" w:rsidRPr="00DA0442">
        <w:rPr>
          <w:iCs/>
          <w:szCs w:val="20"/>
        </w:rPr>
        <w:t xml:space="preserve"> pilot(s) based on the project’s Quality Assurance and Monitoring Framework (QAMF), including linking to the AMP Regional Project, and (iii) acting as the mechanism for running digital tenders for </w:t>
      </w:r>
      <w:r w:rsidR="00037ECA" w:rsidRPr="00DA0442">
        <w:rPr>
          <w:iCs/>
          <w:szCs w:val="20"/>
        </w:rPr>
        <w:t>minigrid</w:t>
      </w:r>
      <w:r w:rsidR="003F2404" w:rsidRPr="00DA0442">
        <w:rPr>
          <w:iCs/>
          <w:szCs w:val="20"/>
        </w:rPr>
        <w:t xml:space="preserve"> developers/sites.</w:t>
      </w:r>
      <w:r w:rsidRPr="00DA0442">
        <w:t xml:space="preserve">. </w:t>
      </w:r>
    </w:p>
    <w:p w14:paraId="7ACE3636" w14:textId="77777777" w:rsidR="004B5764" w:rsidRPr="00DA0442" w:rsidRDefault="004B5764" w:rsidP="00257781">
      <w:pPr>
        <w:spacing w:after="0"/>
      </w:pPr>
    </w:p>
    <w:p w14:paraId="1AAB5215" w14:textId="7702315A" w:rsidR="004973AA" w:rsidRPr="00DA0442" w:rsidRDefault="004973AA" w:rsidP="004973AA">
      <w:pPr>
        <w:pStyle w:val="GEFFieldtoFillout"/>
        <w:shd w:val="clear" w:color="auto" w:fill="D9E2F3" w:themeFill="accent1" w:themeFillTint="33"/>
        <w:ind w:left="0"/>
        <w:jc w:val="both"/>
        <w:rPr>
          <w:rFonts w:asciiTheme="majorHAnsi" w:hAnsiTheme="majorHAnsi" w:cstheme="majorHAnsi"/>
          <w:color w:val="auto"/>
          <w:sz w:val="21"/>
          <w:szCs w:val="21"/>
        </w:rPr>
      </w:pPr>
      <w:r w:rsidRPr="00DA0442">
        <w:rPr>
          <w:rFonts w:asciiTheme="majorHAnsi" w:hAnsiTheme="majorHAnsi" w:cstheme="majorHAnsi"/>
          <w:i/>
          <w:iCs/>
          <w:color w:val="auto"/>
          <w:sz w:val="21"/>
          <w:szCs w:val="21"/>
        </w:rPr>
        <w:t>Output 4.</w:t>
      </w:r>
      <w:r w:rsidR="004B5764" w:rsidRPr="00DA0442">
        <w:rPr>
          <w:rFonts w:asciiTheme="majorHAnsi" w:hAnsiTheme="majorHAnsi" w:cstheme="majorHAnsi"/>
          <w:i/>
          <w:iCs/>
          <w:color w:val="auto"/>
          <w:sz w:val="21"/>
          <w:szCs w:val="21"/>
        </w:rPr>
        <w:t>3</w:t>
      </w:r>
      <w:r w:rsidRPr="00DA0442">
        <w:rPr>
          <w:rFonts w:asciiTheme="majorHAnsi" w:hAnsiTheme="majorHAnsi" w:cstheme="majorHAnsi"/>
          <w:i/>
          <w:iCs/>
          <w:color w:val="auto"/>
          <w:sz w:val="21"/>
          <w:szCs w:val="21"/>
        </w:rPr>
        <w:t xml:space="preserve">. A Quality Assurance and Monitoring Framework for measuring, reporting and verification of the sustainable development impacts of all </w:t>
      </w:r>
      <w:r w:rsidR="00037ECA" w:rsidRPr="00DA0442">
        <w:rPr>
          <w:rFonts w:asciiTheme="majorHAnsi" w:hAnsiTheme="majorHAnsi" w:cstheme="majorHAnsi"/>
          <w:i/>
          <w:iCs/>
          <w:color w:val="auto"/>
          <w:sz w:val="21"/>
          <w:szCs w:val="21"/>
        </w:rPr>
        <w:t>minigrid</w:t>
      </w:r>
      <w:r w:rsidRPr="00DA0442">
        <w:rPr>
          <w:rFonts w:asciiTheme="majorHAnsi" w:hAnsiTheme="majorHAnsi" w:cstheme="majorHAnsi"/>
          <w:i/>
          <w:iCs/>
          <w:color w:val="auto"/>
          <w:sz w:val="21"/>
          <w:szCs w:val="21"/>
        </w:rPr>
        <w:t>s pilots supported, including GHG emission reductions, is adopted and operationalized based on standardized guidance from the regional project</w:t>
      </w:r>
    </w:p>
    <w:p w14:paraId="1B261C4D" w14:textId="3A997748" w:rsidR="00926730" w:rsidRPr="00DA0442" w:rsidRDefault="00926730" w:rsidP="00926730">
      <w:pPr>
        <w:spacing w:after="0"/>
        <w:rPr>
          <w:rFonts w:asciiTheme="minorHAnsi" w:hAnsiTheme="minorHAnsi" w:cstheme="minorHAnsi"/>
          <w:b/>
        </w:rPr>
      </w:pPr>
      <w:r w:rsidRPr="00DA0442">
        <w:rPr>
          <w:rFonts w:asciiTheme="minorHAnsi" w:hAnsiTheme="minorHAnsi" w:cstheme="minorHAnsi"/>
          <w:bCs/>
          <w:u w:val="single"/>
        </w:rPr>
        <w:t>Activity 4.</w:t>
      </w:r>
      <w:r w:rsidR="004B5764" w:rsidRPr="00DA0442">
        <w:rPr>
          <w:rFonts w:asciiTheme="minorHAnsi" w:hAnsiTheme="minorHAnsi" w:cstheme="minorHAnsi"/>
          <w:bCs/>
          <w:u w:val="single"/>
        </w:rPr>
        <w:t>3</w:t>
      </w:r>
      <w:r w:rsidRPr="00DA0442">
        <w:rPr>
          <w:rFonts w:asciiTheme="minorHAnsi" w:hAnsiTheme="minorHAnsi" w:cstheme="minorHAnsi"/>
          <w:bCs/>
          <w:u w:val="single"/>
        </w:rPr>
        <w:t xml:space="preserve">.1 Provide inputs and feedback to the regional project on the development of a </w:t>
      </w:r>
      <w:r w:rsidRPr="00DA0442">
        <w:rPr>
          <w:u w:val="single"/>
        </w:rPr>
        <w:t>standardized Quality Assurance and Monitoring Framework (QAF)</w:t>
      </w:r>
      <w:r w:rsidRPr="00DA0442">
        <w:t xml:space="preserve"> </w:t>
      </w:r>
      <w:r w:rsidRPr="00DA0442">
        <w:rPr>
          <w:rFonts w:asciiTheme="minorHAnsi" w:hAnsiTheme="minorHAnsi" w:cstheme="minorHAnsi"/>
          <w:bCs/>
          <w:u w:val="single"/>
        </w:rPr>
        <w:t xml:space="preserve"> </w:t>
      </w:r>
    </w:p>
    <w:p w14:paraId="65A31AA7" w14:textId="7E6CA1B2" w:rsidR="00926730" w:rsidRPr="00DA0442" w:rsidRDefault="00926730" w:rsidP="00926730">
      <w:pPr>
        <w:spacing w:after="0"/>
      </w:pPr>
      <w:r w:rsidRPr="00DA0442">
        <w:t>A standardized Quality Assurance and Monitoring Framework (QA</w:t>
      </w:r>
      <w:r w:rsidR="00EB2E41" w:rsidRPr="00DA0442">
        <w:t>M</w:t>
      </w:r>
      <w:r w:rsidRPr="00DA0442">
        <w:t>F)</w:t>
      </w:r>
      <w:r w:rsidR="003069A7" w:rsidRPr="00DA0442">
        <w:rPr>
          <w:rStyle w:val="FootnoteReference"/>
        </w:rPr>
        <w:footnoteReference w:id="12"/>
      </w:r>
      <w:r w:rsidRPr="00DA0442">
        <w:t xml:space="preserve"> for application in all </w:t>
      </w:r>
      <w:r w:rsidR="00037ECA" w:rsidRPr="00DA0442">
        <w:t>minigrid</w:t>
      </w:r>
      <w:r w:rsidRPr="00DA0442">
        <w:t xml:space="preserve"> pilots supported under AMP national projects </w:t>
      </w:r>
      <w:r w:rsidR="009B55DD" w:rsidRPr="00DA0442">
        <w:rPr>
          <w:rFonts w:cstheme="minorHAnsi"/>
          <w:szCs w:val="20"/>
        </w:rPr>
        <w:t xml:space="preserve">(also referred to in this document as a common M&amp;E Framework) </w:t>
      </w:r>
      <w:r w:rsidRPr="00DA0442">
        <w:t xml:space="preserve">will be developed in year 1 of the regional project and disseminated to all national project staff. It is expected that national project staff will provide both inputs and feedback on the development of this framework as well as on how best to operationalize the committing to its adoption by the </w:t>
      </w:r>
      <w:r w:rsidR="00037ECA" w:rsidRPr="00DA0442">
        <w:t>minigrid</w:t>
      </w:r>
      <w:r w:rsidRPr="00DA0442">
        <w:t xml:space="preserve"> operators receiving support from the national project. </w:t>
      </w:r>
    </w:p>
    <w:p w14:paraId="3D425B0D" w14:textId="2C81DC99" w:rsidR="00926730" w:rsidRPr="00DA0442" w:rsidRDefault="00926730" w:rsidP="001D0B6C">
      <w:pPr>
        <w:spacing w:after="0"/>
        <w:rPr>
          <w:rFonts w:asciiTheme="minorHAnsi" w:hAnsiTheme="minorHAnsi" w:cstheme="minorBidi"/>
          <w:b/>
          <w:bCs/>
        </w:rPr>
      </w:pPr>
      <w:r w:rsidRPr="00DA0442">
        <w:rPr>
          <w:rFonts w:asciiTheme="minorHAnsi" w:hAnsiTheme="minorHAnsi" w:cstheme="minorBidi"/>
          <w:u w:val="single"/>
        </w:rPr>
        <w:lastRenderedPageBreak/>
        <w:t>Activity 4.</w:t>
      </w:r>
      <w:r w:rsidR="004B5764" w:rsidRPr="00DA0442">
        <w:rPr>
          <w:rFonts w:asciiTheme="minorHAnsi" w:hAnsiTheme="minorHAnsi" w:cstheme="minorBidi"/>
          <w:u w:val="single"/>
        </w:rPr>
        <w:t>3</w:t>
      </w:r>
      <w:r w:rsidRPr="00DA0442">
        <w:rPr>
          <w:rFonts w:asciiTheme="minorHAnsi" w:hAnsiTheme="minorHAnsi" w:cstheme="minorBidi"/>
          <w:u w:val="single"/>
        </w:rPr>
        <w:t xml:space="preserve">.2 Adopt and utilize the </w:t>
      </w:r>
      <w:r w:rsidRPr="00DA0442">
        <w:rPr>
          <w:u w:val="single"/>
        </w:rPr>
        <w:t>standardized Quality Assurance and Monitoring Framework (QA</w:t>
      </w:r>
      <w:r w:rsidR="19BDBFF1" w:rsidRPr="00DA0442">
        <w:rPr>
          <w:u w:val="single"/>
        </w:rPr>
        <w:t>M</w:t>
      </w:r>
      <w:r w:rsidRPr="00DA0442">
        <w:rPr>
          <w:u w:val="single"/>
        </w:rPr>
        <w:t>F)</w:t>
      </w:r>
      <w:r w:rsidRPr="00DA0442">
        <w:t xml:space="preserve"> </w:t>
      </w:r>
      <w:r w:rsidRPr="00DA0442">
        <w:rPr>
          <w:rFonts w:asciiTheme="minorHAnsi" w:hAnsiTheme="minorHAnsi" w:cstheme="minorBidi"/>
          <w:u w:val="single"/>
        </w:rPr>
        <w:t xml:space="preserve"> </w:t>
      </w:r>
    </w:p>
    <w:p w14:paraId="35ABC828" w14:textId="29AAEA7D" w:rsidR="00926730" w:rsidRPr="00DA0442" w:rsidRDefault="00926730" w:rsidP="001D0B6C">
      <w:pPr>
        <w:spacing w:after="0"/>
        <w:rPr>
          <w:rFonts w:asciiTheme="minorHAnsi" w:hAnsiTheme="minorHAnsi" w:cstheme="minorBidi"/>
          <w:b/>
          <w:bCs/>
        </w:rPr>
      </w:pPr>
      <w:r w:rsidRPr="00DA0442">
        <w:t xml:space="preserve">The adoption and utilization of this framework and associated data reporting protocols will be a mandatory requirement for all </w:t>
      </w:r>
      <w:r w:rsidR="00037ECA" w:rsidRPr="00DA0442">
        <w:t>minigrid</w:t>
      </w:r>
      <w:r w:rsidRPr="00DA0442">
        <w:t xml:space="preserve"> pilots supported under AMP (</w:t>
      </w:r>
      <w:r w:rsidR="007673F1" w:rsidRPr="00DA0442">
        <w:t>e.g.,</w:t>
      </w:r>
      <w:r w:rsidRPr="00DA0442">
        <w:t xml:space="preserve"> applicable to all national projects) and each </w:t>
      </w:r>
      <w:r w:rsidR="00037ECA" w:rsidRPr="00DA0442">
        <w:t>minigrid</w:t>
      </w:r>
      <w:r w:rsidRPr="00DA0442">
        <w:t xml:space="preserve"> operator/sponsor who is the beneficiary of investment subsidies and technical support by the project will be required to formally commit to using the QA</w:t>
      </w:r>
      <w:r w:rsidR="6D2CA4B6" w:rsidRPr="00DA0442">
        <w:t>M</w:t>
      </w:r>
      <w:r w:rsidRPr="00DA0442">
        <w:t>F as a condition of assistance. The adoption of the QA</w:t>
      </w:r>
      <w:r w:rsidR="686557FB" w:rsidRPr="00DA0442">
        <w:t>M</w:t>
      </w:r>
      <w:r w:rsidRPr="00DA0442">
        <w:t xml:space="preserve">F by all </w:t>
      </w:r>
      <w:r w:rsidR="00037ECA" w:rsidRPr="00DA0442">
        <w:t>minigrid</w:t>
      </w:r>
      <w:r w:rsidRPr="00DA0442">
        <w:t xml:space="preserve"> operators/sponsors supported under AMP national projects will ensure that the regional project can aggregate common data metrics and track a standardized set of key performance indicators across all </w:t>
      </w:r>
      <w:r w:rsidR="00037ECA" w:rsidRPr="00DA0442">
        <w:t>minigrid</w:t>
      </w:r>
      <w:r w:rsidRPr="00DA0442">
        <w:t xml:space="preserve"> pilots supported by AMP across all partner countries and report this data to the donor on a programmatic level.</w:t>
      </w:r>
    </w:p>
    <w:p w14:paraId="6CCFA6CF" w14:textId="1FD278BF" w:rsidR="3318EC86" w:rsidRPr="00DA0442" w:rsidRDefault="3318EC86" w:rsidP="001D0B6C">
      <w:pPr>
        <w:spacing w:after="0"/>
        <w:rPr>
          <w:rFonts w:asciiTheme="minorHAnsi" w:hAnsiTheme="minorHAnsi" w:cstheme="minorBidi"/>
        </w:rPr>
      </w:pPr>
      <w:r w:rsidRPr="00DA0442">
        <w:rPr>
          <w:rFonts w:asciiTheme="minorHAnsi" w:hAnsiTheme="minorHAnsi" w:cstheme="minorBidi"/>
        </w:rPr>
        <w:t xml:space="preserve">In order to </w:t>
      </w:r>
      <w:r w:rsidR="009E1717" w:rsidRPr="00DA0442">
        <w:rPr>
          <w:rFonts w:asciiTheme="minorHAnsi" w:hAnsiTheme="minorHAnsi" w:cstheme="minorBidi"/>
        </w:rPr>
        <w:t>operationalize</w:t>
      </w:r>
      <w:r w:rsidRPr="00DA0442">
        <w:rPr>
          <w:rFonts w:asciiTheme="minorHAnsi" w:hAnsiTheme="minorHAnsi" w:cstheme="minorBidi"/>
        </w:rPr>
        <w:t xml:space="preserve"> this, the parties operating the </w:t>
      </w:r>
      <w:r w:rsidR="00037ECA" w:rsidRPr="00DA0442">
        <w:rPr>
          <w:rFonts w:asciiTheme="minorHAnsi" w:hAnsiTheme="minorHAnsi" w:cstheme="minorBidi"/>
        </w:rPr>
        <w:t>minigrid</w:t>
      </w:r>
      <w:r w:rsidRPr="00DA0442">
        <w:rPr>
          <w:rFonts w:asciiTheme="minorHAnsi" w:hAnsiTheme="minorHAnsi" w:cstheme="minorBidi"/>
        </w:rPr>
        <w:t xml:space="preserve">s will be supported with the installation of smart meters and/or remote monitoring equipment as appropriate. Provision will also be made to support the </w:t>
      </w:r>
      <w:r w:rsidR="13E28C0D" w:rsidRPr="00DA0442">
        <w:rPr>
          <w:rFonts w:asciiTheme="minorHAnsi" w:hAnsiTheme="minorHAnsi" w:cstheme="minorBidi"/>
        </w:rPr>
        <w:t>operators</w:t>
      </w:r>
      <w:r w:rsidR="0DF8F76D" w:rsidRPr="00DA0442">
        <w:rPr>
          <w:rFonts w:asciiTheme="minorHAnsi" w:hAnsiTheme="minorHAnsi" w:cstheme="minorBidi"/>
        </w:rPr>
        <w:t xml:space="preserve"> to access this data and extract potentially valuable insight</w:t>
      </w:r>
      <w:r w:rsidR="00284857" w:rsidRPr="00DA0442">
        <w:rPr>
          <w:rFonts w:asciiTheme="minorHAnsi" w:hAnsiTheme="minorHAnsi" w:cstheme="minorBidi"/>
        </w:rPr>
        <w:t>s</w:t>
      </w:r>
      <w:r w:rsidR="0DF8F76D" w:rsidRPr="00DA0442">
        <w:rPr>
          <w:rFonts w:asciiTheme="minorHAnsi" w:hAnsiTheme="minorHAnsi" w:cstheme="minorBidi"/>
        </w:rPr>
        <w:t xml:space="preserve"> on their </w:t>
      </w:r>
      <w:r w:rsidR="00037ECA" w:rsidRPr="00DA0442">
        <w:rPr>
          <w:rFonts w:asciiTheme="minorHAnsi" w:hAnsiTheme="minorHAnsi" w:cstheme="minorBidi"/>
        </w:rPr>
        <w:t>minigrid</w:t>
      </w:r>
      <w:r w:rsidR="0DF8F76D" w:rsidRPr="00DA0442">
        <w:rPr>
          <w:rFonts w:asciiTheme="minorHAnsi" w:hAnsiTheme="minorHAnsi" w:cstheme="minorBidi"/>
        </w:rPr>
        <w:t xml:space="preserve"> operations.</w:t>
      </w:r>
    </w:p>
    <w:p w14:paraId="19DD5CE0" w14:textId="03D5BF35" w:rsidR="69A12A2F" w:rsidRPr="00DA0442" w:rsidRDefault="69A12A2F" w:rsidP="001D0B6C">
      <w:pPr>
        <w:spacing w:after="0"/>
        <w:rPr>
          <w:rFonts w:asciiTheme="minorHAnsi" w:hAnsiTheme="minorHAnsi" w:cstheme="minorBidi"/>
        </w:rPr>
      </w:pPr>
      <w:r w:rsidRPr="00DA0442">
        <w:rPr>
          <w:rFonts w:asciiTheme="minorHAnsi" w:hAnsiTheme="minorHAnsi" w:cstheme="minorBidi"/>
        </w:rPr>
        <w:t xml:space="preserve">If appropriate, provision will be made to train relevant government agency representatives </w:t>
      </w:r>
      <w:r w:rsidR="60F43645" w:rsidRPr="00DA0442">
        <w:rPr>
          <w:rFonts w:asciiTheme="minorHAnsi" w:hAnsiTheme="minorHAnsi" w:cstheme="minorBidi"/>
        </w:rPr>
        <w:t xml:space="preserve">(and members of the Communities of Practice) </w:t>
      </w:r>
      <w:r w:rsidRPr="00DA0442">
        <w:rPr>
          <w:rFonts w:asciiTheme="minorHAnsi" w:hAnsiTheme="minorHAnsi" w:cstheme="minorBidi"/>
        </w:rPr>
        <w:t xml:space="preserve">in the use of a national </w:t>
      </w:r>
      <w:r w:rsidR="00037ECA" w:rsidRPr="00DA0442">
        <w:rPr>
          <w:rFonts w:asciiTheme="minorHAnsi" w:hAnsiTheme="minorHAnsi" w:cstheme="minorBidi"/>
        </w:rPr>
        <w:t>minigrid</w:t>
      </w:r>
      <w:r w:rsidRPr="00DA0442">
        <w:rPr>
          <w:rFonts w:asciiTheme="minorHAnsi" w:hAnsiTheme="minorHAnsi" w:cstheme="minorBidi"/>
        </w:rPr>
        <w:t xml:space="preserve"> dashboard reporting data on all of the Comoros </w:t>
      </w:r>
      <w:r w:rsidR="00037ECA" w:rsidRPr="00DA0442">
        <w:rPr>
          <w:rFonts w:asciiTheme="minorHAnsi" w:hAnsiTheme="minorHAnsi" w:cstheme="minorBidi"/>
        </w:rPr>
        <w:t>minigrid</w:t>
      </w:r>
      <w:r w:rsidRPr="00DA0442">
        <w:rPr>
          <w:rFonts w:asciiTheme="minorHAnsi" w:hAnsiTheme="minorHAnsi" w:cstheme="minorBidi"/>
        </w:rPr>
        <w:t xml:space="preserve"> projects.</w:t>
      </w:r>
    </w:p>
    <w:p w14:paraId="38A4ACA0" w14:textId="207F5390" w:rsidR="00B457DB" w:rsidRPr="00DA0442" w:rsidRDefault="00B457DB" w:rsidP="001D0B6C">
      <w:pPr>
        <w:spacing w:after="0"/>
        <w:rPr>
          <w:rFonts w:asciiTheme="minorHAnsi" w:hAnsiTheme="minorHAnsi" w:cstheme="minorBidi"/>
        </w:rPr>
      </w:pPr>
    </w:p>
    <w:p w14:paraId="71904956" w14:textId="0DA1560C" w:rsidR="00B457DB" w:rsidRPr="00DA0442" w:rsidRDefault="00B457DB" w:rsidP="00B457DB">
      <w:pPr>
        <w:pStyle w:val="GEFFieldtoFillout"/>
        <w:shd w:val="clear" w:color="auto" w:fill="D9E2F3" w:themeFill="accent1" w:themeFillTint="33"/>
        <w:ind w:left="0"/>
        <w:jc w:val="both"/>
        <w:rPr>
          <w:rFonts w:asciiTheme="majorHAnsi" w:hAnsiTheme="majorHAnsi" w:cstheme="majorHAnsi"/>
          <w:color w:val="auto"/>
          <w:sz w:val="21"/>
          <w:szCs w:val="21"/>
        </w:rPr>
      </w:pPr>
      <w:r w:rsidRPr="00DA0442">
        <w:rPr>
          <w:rFonts w:asciiTheme="majorHAnsi" w:hAnsiTheme="majorHAnsi" w:cstheme="majorHAnsi"/>
          <w:i/>
          <w:iCs/>
          <w:color w:val="auto"/>
          <w:sz w:val="21"/>
          <w:szCs w:val="21"/>
        </w:rPr>
        <w:t>Output 4.4. Monitoring and Evaluation (M&amp;E) and Reporting, including (i) Conducting Inception workshop and preparing report, (ii) Ongoing M&amp;E, (iii) Mid-Term Evaluation and (iv) Terminal Evaluation</w:t>
      </w:r>
    </w:p>
    <w:p w14:paraId="4E7333A9" w14:textId="2B263FD4" w:rsidR="00B931A7" w:rsidRPr="00DA0442" w:rsidRDefault="00B931A7" w:rsidP="00B457DB">
      <w:pPr>
        <w:rPr>
          <w:rFonts w:eastAsia="Times New Roman" w:cstheme="minorHAnsi"/>
          <w:iCs/>
          <w:szCs w:val="20"/>
        </w:rPr>
      </w:pPr>
      <w:r w:rsidRPr="00DA0442">
        <w:rPr>
          <w:rFonts w:eastAsia="Times New Roman" w:cstheme="minorHAnsi"/>
          <w:iCs/>
          <w:szCs w:val="20"/>
        </w:rPr>
        <w:t>The AMP Regional Project will provide support to the project, through its PMU staff or by hiring or recommending subject matter experts, for the project to execute M&amp;E activities such as the inception workshop, ongoing monitoring, and project evaluations. Further details provided in Section VI.</w:t>
      </w:r>
    </w:p>
    <w:p w14:paraId="10A3046A" w14:textId="66AE7960" w:rsidR="00B457DB" w:rsidRPr="00DA0442" w:rsidRDefault="00B457DB" w:rsidP="00B457DB">
      <w:pPr>
        <w:rPr>
          <w:rFonts w:asciiTheme="minorHAnsi" w:hAnsiTheme="minorHAnsi" w:cstheme="minorHAnsi"/>
          <w:bCs/>
          <w:u w:val="single"/>
        </w:rPr>
      </w:pPr>
      <w:r w:rsidRPr="00DA0442">
        <w:rPr>
          <w:rFonts w:asciiTheme="minorHAnsi" w:hAnsiTheme="minorHAnsi" w:cstheme="minorHAnsi"/>
          <w:bCs/>
          <w:u w:val="single"/>
        </w:rPr>
        <w:t>Activity 4.4.1 - Conduct inception workshop and prepar</w:t>
      </w:r>
      <w:r w:rsidR="00636241" w:rsidRPr="00DA0442">
        <w:rPr>
          <w:rFonts w:asciiTheme="minorHAnsi" w:hAnsiTheme="minorHAnsi" w:cstheme="minorHAnsi"/>
          <w:bCs/>
          <w:u w:val="single"/>
        </w:rPr>
        <w:t>e</w:t>
      </w:r>
      <w:r w:rsidRPr="00DA0442">
        <w:rPr>
          <w:rFonts w:asciiTheme="minorHAnsi" w:hAnsiTheme="minorHAnsi" w:cstheme="minorHAnsi"/>
          <w:bCs/>
          <w:u w:val="single"/>
        </w:rPr>
        <w:t xml:space="preserve"> report</w:t>
      </w:r>
      <w:r w:rsidRPr="00DA0442" w:rsidDel="00726BA1">
        <w:rPr>
          <w:rFonts w:asciiTheme="minorHAnsi" w:hAnsiTheme="minorHAnsi" w:cstheme="minorHAnsi"/>
          <w:bCs/>
          <w:u w:val="single"/>
        </w:rPr>
        <w:t xml:space="preserve"> </w:t>
      </w:r>
    </w:p>
    <w:p w14:paraId="18010198" w14:textId="48947E91" w:rsidR="00B457DB" w:rsidRPr="00DA0442" w:rsidRDefault="00B457DB" w:rsidP="00B457DB">
      <w:r w:rsidRPr="00DA0442">
        <w:t>A project inception workshop held to officially launch the project and, among other aims, familiarize key stakeholders with the detailed project strategy, roles and responsibilities of the project team. Planning and carrying out national inception workshop: The national inception workshop will be carried at the beginning of project implementation (within 60 days of CEO endorsement of this project). The workshop will be organized by the PMU with support from the IP.</w:t>
      </w:r>
      <w:r w:rsidRPr="00DA0442">
        <w:rPr>
          <w:rFonts w:asciiTheme="minorHAnsi" w:hAnsiTheme="minorHAnsi" w:cstheme="minorHAnsi"/>
          <w:b/>
          <w:i/>
          <w:iCs/>
        </w:rPr>
        <w:t xml:space="preserve"> </w:t>
      </w:r>
      <w:r w:rsidRPr="00DA0442">
        <w:t>An Inception workshop report will be prepared by the PMU and submitted to UNDP within 90 days of CEO endorsement of this project</w:t>
      </w:r>
    </w:p>
    <w:p w14:paraId="79A6DBF6" w14:textId="71B02823" w:rsidR="00B457DB" w:rsidRPr="00DA0442" w:rsidRDefault="00B457DB" w:rsidP="00B457DB">
      <w:pPr>
        <w:rPr>
          <w:rFonts w:asciiTheme="minorHAnsi" w:hAnsiTheme="minorHAnsi" w:cstheme="minorHAnsi"/>
          <w:bCs/>
          <w:u w:val="single"/>
        </w:rPr>
      </w:pPr>
      <w:r w:rsidRPr="00DA0442">
        <w:rPr>
          <w:rFonts w:asciiTheme="minorHAnsi" w:hAnsiTheme="minorHAnsi" w:cstheme="minorHAnsi"/>
          <w:bCs/>
          <w:u w:val="single"/>
        </w:rPr>
        <w:t xml:space="preserve">Activity 4.4.2 – </w:t>
      </w:r>
      <w:r w:rsidR="00636241" w:rsidRPr="00DA0442">
        <w:rPr>
          <w:rFonts w:asciiTheme="minorHAnsi" w:hAnsiTheme="minorHAnsi" w:cstheme="minorHAnsi"/>
          <w:bCs/>
          <w:u w:val="single"/>
        </w:rPr>
        <w:t>Undertake o</w:t>
      </w:r>
      <w:r w:rsidRPr="00DA0442">
        <w:rPr>
          <w:rFonts w:asciiTheme="minorHAnsi" w:hAnsiTheme="minorHAnsi" w:cstheme="minorHAnsi"/>
          <w:bCs/>
          <w:u w:val="single"/>
        </w:rPr>
        <w:t>ngoing project monitoring</w:t>
      </w:r>
    </w:p>
    <w:p w14:paraId="7C8DE579" w14:textId="49E8A315" w:rsidR="00B457DB" w:rsidRPr="00DA0442" w:rsidRDefault="00B457DB" w:rsidP="00B457DB">
      <w:r w:rsidRPr="00DA0442">
        <w:t>Data on Results Framework Indicators systematically collected and analyzed to provide decision-makers, managers, and Stakeholders with information on progress in the achievement of agreed objectives and the use of allocated resources, as set out in the Monitoring and Evaluation Pla</w:t>
      </w:r>
      <w:r w:rsidR="00FF790F" w:rsidRPr="00DA0442">
        <w:t>n.</w:t>
      </w:r>
    </w:p>
    <w:p w14:paraId="79A96317" w14:textId="5D715865" w:rsidR="00B457DB" w:rsidRPr="00DA0442" w:rsidRDefault="00B457DB" w:rsidP="00B457DB">
      <w:r w:rsidRPr="00DA0442">
        <w:t xml:space="preserve">Monitoring provides management and the main stakeholders of an ongoing intervention with indications of the extent of progress and achievement of objectives and progress in the use of allocated funds. It provides regular feedback on performance of projects and programs taking into account the external environment. </w:t>
      </w:r>
      <w:r w:rsidR="00FF790F" w:rsidRPr="00DA0442">
        <w:t xml:space="preserve">This also includes co-financing commitment materialization. </w:t>
      </w:r>
      <w:r w:rsidRPr="00DA0442">
        <w:t>Information from systematic monitoring serves as a critical input to ongoing management decisions (adaptive management), evaluation, and learni</w:t>
      </w:r>
      <w:r w:rsidR="006B2F5F" w:rsidRPr="00DA0442">
        <w:t>ng.</w:t>
      </w:r>
    </w:p>
    <w:p w14:paraId="3DA16BE2" w14:textId="77777777" w:rsidR="006B2F5F" w:rsidRPr="00DA0442" w:rsidRDefault="00B457DB" w:rsidP="00B457DB">
      <w:r w:rsidRPr="00DA0442">
        <w:t>The GEF Core indicators included in the UNDP Project Document (Annex 15) will be used to monitor global environmental benefits and will be updated for reporting to the GEF prior to MTR and TE. Also, the indicators found in the Results Framework will be monitored as per the Monitoring Plan in Annex 5 and the M&amp;E Plan and Budget in Section VI of this project document.</w:t>
      </w:r>
    </w:p>
    <w:p w14:paraId="3670611B" w14:textId="37E70FB1" w:rsidR="006B2F5F" w:rsidRPr="00DA0442" w:rsidRDefault="006B2F5F" w:rsidP="006B2F5F">
      <w:r w:rsidRPr="00DA0442">
        <w:t xml:space="preserve">The UNDP-GEF project is accompanied by various plans including Stakeholder Engagement Plan (Annex 9), mitigation plan for project risks (Risk Register in Annex 7), and Gender Action Plan (Annex 11). These plans will be reviewed according to the monitoring and evaluation requirements. </w:t>
      </w:r>
    </w:p>
    <w:p w14:paraId="0722EBDA" w14:textId="297C2C41" w:rsidR="006B2F5F" w:rsidRPr="00DA0442" w:rsidRDefault="006B2F5F" w:rsidP="006B2F5F">
      <w:r w:rsidRPr="00DA0442">
        <w:t>According to the project’s social and environmental risk rating, there is a need to carry out continuous monitoring of the social and environmental safeguards as proposed in the Environmental Social Management Framework (ESMF) and other SES frameworks/plans (Annex 10). The ESMP that will emanate from the ESMF will also be monitored under this activity.</w:t>
      </w:r>
    </w:p>
    <w:p w14:paraId="6A1A894D" w14:textId="3A15178A" w:rsidR="00E2701A" w:rsidRPr="00DA0442" w:rsidRDefault="006B2F5F">
      <w:pPr>
        <w:rPr>
          <w:rFonts w:asciiTheme="minorHAnsi" w:hAnsiTheme="minorHAnsi" w:cstheme="minorHAnsi"/>
          <w:bCs/>
          <w:u w:val="single"/>
        </w:rPr>
      </w:pPr>
      <w:r w:rsidRPr="00DA0442">
        <w:t>Data collected by monitoring GEF Core indicators, Results Framework indicators, project plans and social and environmental safeguards will be used to prepare the PIR to report to the GEF.</w:t>
      </w:r>
    </w:p>
    <w:p w14:paraId="363E168F" w14:textId="17124A62" w:rsidR="006B2F5F" w:rsidRPr="00DA0442" w:rsidRDefault="006B2F5F" w:rsidP="006B2F5F">
      <w:pPr>
        <w:rPr>
          <w:rFonts w:asciiTheme="minorHAnsi" w:hAnsiTheme="minorHAnsi" w:cstheme="minorHAnsi"/>
          <w:bCs/>
          <w:u w:val="single"/>
        </w:rPr>
      </w:pPr>
      <w:r w:rsidRPr="00DA0442">
        <w:rPr>
          <w:rFonts w:asciiTheme="minorHAnsi" w:hAnsiTheme="minorHAnsi" w:cstheme="minorHAnsi"/>
          <w:bCs/>
          <w:u w:val="single"/>
        </w:rPr>
        <w:t xml:space="preserve">Activity 4.4.3 </w:t>
      </w:r>
      <w:r w:rsidR="00636241" w:rsidRPr="00DA0442">
        <w:rPr>
          <w:rFonts w:asciiTheme="minorHAnsi" w:hAnsiTheme="minorHAnsi" w:cstheme="minorHAnsi"/>
          <w:bCs/>
          <w:u w:val="single"/>
        </w:rPr>
        <w:t>–</w:t>
      </w:r>
      <w:r w:rsidRPr="00DA0442">
        <w:rPr>
          <w:rFonts w:asciiTheme="minorHAnsi" w:hAnsiTheme="minorHAnsi" w:cstheme="minorHAnsi"/>
          <w:bCs/>
          <w:u w:val="single"/>
        </w:rPr>
        <w:t xml:space="preserve"> </w:t>
      </w:r>
      <w:r w:rsidR="00636241" w:rsidRPr="00DA0442">
        <w:rPr>
          <w:rFonts w:asciiTheme="minorHAnsi" w:hAnsiTheme="minorHAnsi" w:cstheme="minorHAnsi"/>
          <w:bCs/>
          <w:u w:val="single"/>
        </w:rPr>
        <w:t>Undertake a m</w:t>
      </w:r>
      <w:r w:rsidRPr="00DA0442">
        <w:rPr>
          <w:rFonts w:asciiTheme="minorHAnsi" w:hAnsiTheme="minorHAnsi" w:cstheme="minorHAnsi"/>
          <w:bCs/>
          <w:u w:val="single"/>
        </w:rPr>
        <w:t>id-term review</w:t>
      </w:r>
    </w:p>
    <w:p w14:paraId="7E6F1B95" w14:textId="3F05017E" w:rsidR="006B2F5F" w:rsidRPr="00DA0442" w:rsidRDefault="006B2F5F" w:rsidP="006B2F5F">
      <w:r w:rsidRPr="00DA0442">
        <w:lastRenderedPageBreak/>
        <w:t xml:space="preserve">An independent mid-term review (MTR) will take place at the half-way mark of project implementation and will be conducted according to guidance, rules and procedures for such evaluations established by UNDP and GEF as reflected in the UNDP Evaluation Guidance for GEF Financed Projects. The MTR will be </w:t>
      </w:r>
      <w:r w:rsidR="006C2456" w:rsidRPr="00DA0442">
        <w:t>made</w:t>
      </w:r>
      <w:r w:rsidRPr="00DA0442">
        <w:t xml:space="preserve"> widely available to all project stakeholders in the relevant language.</w:t>
      </w:r>
    </w:p>
    <w:p w14:paraId="07822D27" w14:textId="26F68564" w:rsidR="006B2F5F" w:rsidRPr="00DA0442" w:rsidRDefault="006B2F5F" w:rsidP="006B2F5F">
      <w:pPr>
        <w:rPr>
          <w:rFonts w:asciiTheme="minorHAnsi" w:hAnsiTheme="minorHAnsi" w:cstheme="minorHAnsi"/>
          <w:bCs/>
          <w:u w:val="single"/>
        </w:rPr>
      </w:pPr>
      <w:r w:rsidRPr="00DA0442">
        <w:rPr>
          <w:rFonts w:asciiTheme="minorHAnsi" w:hAnsiTheme="minorHAnsi" w:cstheme="minorHAnsi"/>
          <w:bCs/>
          <w:u w:val="single"/>
        </w:rPr>
        <w:t xml:space="preserve">Activity 4.4.4 </w:t>
      </w:r>
      <w:r w:rsidR="00636241" w:rsidRPr="00DA0442">
        <w:rPr>
          <w:rFonts w:asciiTheme="minorHAnsi" w:hAnsiTheme="minorHAnsi" w:cstheme="minorHAnsi"/>
          <w:bCs/>
          <w:u w:val="single"/>
        </w:rPr>
        <w:t>–</w:t>
      </w:r>
      <w:r w:rsidRPr="00DA0442">
        <w:rPr>
          <w:rFonts w:asciiTheme="minorHAnsi" w:hAnsiTheme="minorHAnsi" w:cstheme="minorHAnsi"/>
          <w:bCs/>
          <w:u w:val="single"/>
        </w:rPr>
        <w:t xml:space="preserve"> </w:t>
      </w:r>
      <w:r w:rsidR="00636241" w:rsidRPr="00DA0442">
        <w:rPr>
          <w:rFonts w:asciiTheme="minorHAnsi" w:hAnsiTheme="minorHAnsi" w:cstheme="minorHAnsi"/>
          <w:bCs/>
          <w:u w:val="single"/>
        </w:rPr>
        <w:t>Conduct a t</w:t>
      </w:r>
      <w:r w:rsidRPr="00DA0442">
        <w:rPr>
          <w:rFonts w:asciiTheme="minorHAnsi" w:hAnsiTheme="minorHAnsi" w:cstheme="minorHAnsi"/>
          <w:bCs/>
          <w:u w:val="single"/>
        </w:rPr>
        <w:t xml:space="preserve">erminal evaluation </w:t>
      </w:r>
    </w:p>
    <w:p w14:paraId="280AD4C3" w14:textId="77777777" w:rsidR="006B2F5F" w:rsidRPr="00DA0442" w:rsidRDefault="006B2F5F" w:rsidP="006B2F5F">
      <w:r w:rsidRPr="00DA0442">
        <w:t xml:space="preserve">An independent terminal evaluation (TE) will take place upon completion of all major project outputs and activities. </w:t>
      </w:r>
    </w:p>
    <w:p w14:paraId="270D5C4E" w14:textId="37349ADB" w:rsidR="006B2F5F" w:rsidRPr="00DA0442" w:rsidRDefault="006B2F5F" w:rsidP="00BF5427">
      <w:r w:rsidRPr="00DA0442">
        <w:t xml:space="preserve">The project’s terminal GEF PIR along with the TE report and corresponding management response will serve as the final project report package. The final project report package shall be discussed with the Project Board during an end-of-project review meeting to discuss lessons learned and opportunities for scaling up.    </w:t>
      </w:r>
    </w:p>
    <w:p w14:paraId="0C03C5D9" w14:textId="5534A875" w:rsidR="0062155B" w:rsidRPr="00DA0442" w:rsidRDefault="0062155B" w:rsidP="0062155B">
      <w:pPr>
        <w:pStyle w:val="GEFFieldtoFillout"/>
        <w:ind w:left="0"/>
        <w:jc w:val="both"/>
        <w:rPr>
          <w:rFonts w:ascii="Calibri" w:eastAsia="Calibri" w:hAnsi="Calibri"/>
          <w:color w:val="auto"/>
          <w:sz w:val="20"/>
          <w:szCs w:val="24"/>
        </w:rPr>
      </w:pPr>
    </w:p>
    <w:p w14:paraId="24D21052" w14:textId="3CE2F5CC" w:rsidR="0062155B" w:rsidRPr="00DA0442" w:rsidRDefault="004973AA" w:rsidP="007854B9">
      <w:pPr>
        <w:pStyle w:val="GEFFieldtoFillout"/>
        <w:shd w:val="clear" w:color="auto" w:fill="D9E2F3" w:themeFill="accent1" w:themeFillTint="33"/>
        <w:ind w:left="0"/>
        <w:jc w:val="both"/>
        <w:rPr>
          <w:rFonts w:asciiTheme="majorHAnsi" w:hAnsiTheme="majorHAnsi" w:cstheme="majorHAnsi"/>
          <w:i/>
          <w:color w:val="auto"/>
          <w:sz w:val="21"/>
          <w:szCs w:val="21"/>
        </w:rPr>
      </w:pPr>
      <w:r w:rsidRPr="00DA0442">
        <w:rPr>
          <w:rFonts w:asciiTheme="majorHAnsi" w:hAnsiTheme="majorHAnsi" w:cstheme="majorHAnsi"/>
          <w:i/>
          <w:iCs/>
          <w:color w:val="auto"/>
          <w:sz w:val="21"/>
          <w:szCs w:val="21"/>
        </w:rPr>
        <w:t>Output 4.</w:t>
      </w:r>
      <w:r w:rsidR="00A73F79" w:rsidRPr="00DA0442">
        <w:rPr>
          <w:rFonts w:asciiTheme="majorHAnsi" w:hAnsiTheme="majorHAnsi" w:cstheme="majorHAnsi"/>
          <w:i/>
          <w:iCs/>
          <w:color w:val="auto"/>
          <w:sz w:val="21"/>
          <w:szCs w:val="21"/>
        </w:rPr>
        <w:t>5</w:t>
      </w:r>
      <w:r w:rsidRPr="00DA0442">
        <w:rPr>
          <w:rFonts w:asciiTheme="majorHAnsi" w:hAnsiTheme="majorHAnsi" w:cstheme="majorHAnsi"/>
          <w:i/>
          <w:iCs/>
          <w:color w:val="auto"/>
          <w:sz w:val="21"/>
          <w:szCs w:val="21"/>
        </w:rPr>
        <w:t xml:space="preserve">. </w:t>
      </w:r>
      <w:r w:rsidR="00A73F79" w:rsidRPr="00DA0442">
        <w:rPr>
          <w:rFonts w:asciiTheme="majorHAnsi" w:hAnsiTheme="majorHAnsi" w:cstheme="majorHAnsi"/>
          <w:i/>
          <w:iCs/>
          <w:color w:val="auto"/>
          <w:sz w:val="21"/>
          <w:szCs w:val="21"/>
        </w:rPr>
        <w:t>Engage with regional project, including, but not limited to, via (i) participating in Communities of Practi</w:t>
      </w:r>
      <w:r w:rsidR="00953DF8" w:rsidRPr="00DA0442">
        <w:rPr>
          <w:rFonts w:asciiTheme="majorHAnsi" w:hAnsiTheme="majorHAnsi" w:cstheme="majorHAnsi"/>
          <w:i/>
          <w:iCs/>
          <w:color w:val="auto"/>
          <w:sz w:val="21"/>
          <w:szCs w:val="21"/>
        </w:rPr>
        <w:t>c</w:t>
      </w:r>
      <w:r w:rsidR="00A73F79" w:rsidRPr="00DA0442">
        <w:rPr>
          <w:rFonts w:asciiTheme="majorHAnsi" w:hAnsiTheme="majorHAnsi" w:cstheme="majorHAnsi"/>
          <w:i/>
          <w:iCs/>
          <w:color w:val="auto"/>
          <w:sz w:val="21"/>
          <w:szCs w:val="21"/>
        </w:rPr>
        <w:t>e and (ii) capturing and sharing lessons learnt</w:t>
      </w:r>
    </w:p>
    <w:p w14:paraId="69FC5D83" w14:textId="77777777" w:rsidR="00AB667B" w:rsidRPr="00DA0442" w:rsidRDefault="00AB667B" w:rsidP="007854B9">
      <w:pPr>
        <w:pStyle w:val="GEFFieldtoFillout"/>
        <w:shd w:val="clear" w:color="auto" w:fill="D9E2F3" w:themeFill="accent1" w:themeFillTint="33"/>
        <w:ind w:left="0"/>
        <w:jc w:val="both"/>
        <w:rPr>
          <w:rFonts w:asciiTheme="majorHAnsi" w:hAnsiTheme="majorHAnsi" w:cstheme="majorHAnsi"/>
          <w:color w:val="auto"/>
          <w:sz w:val="21"/>
          <w:szCs w:val="21"/>
        </w:rPr>
      </w:pPr>
    </w:p>
    <w:p w14:paraId="2F9F6BB3" w14:textId="550D5E39" w:rsidR="00C80474" w:rsidRPr="00DA0442" w:rsidRDefault="008E6B37" w:rsidP="00926730">
      <w:pPr>
        <w:spacing w:after="0"/>
        <w:rPr>
          <w:rFonts w:asciiTheme="minorHAnsi" w:hAnsiTheme="minorHAnsi" w:cstheme="minorHAnsi"/>
          <w:bCs/>
        </w:rPr>
      </w:pPr>
      <w:r w:rsidRPr="00DA0442">
        <w:rPr>
          <w:rFonts w:asciiTheme="minorHAnsi" w:hAnsiTheme="minorHAnsi" w:cstheme="minorHAnsi"/>
          <w:bCs/>
        </w:rPr>
        <w:t xml:space="preserve">The AMP regional project will support and facilitate knowledge management and information sharing between the regional child project and national child projects, among national child projects, and between the program and the larger </w:t>
      </w:r>
      <w:r w:rsidR="00037ECA" w:rsidRPr="00DA0442">
        <w:rPr>
          <w:rFonts w:asciiTheme="minorHAnsi" w:hAnsiTheme="minorHAnsi" w:cstheme="minorHAnsi"/>
          <w:bCs/>
        </w:rPr>
        <w:t>minigrid</w:t>
      </w:r>
      <w:r w:rsidRPr="00DA0442">
        <w:rPr>
          <w:rFonts w:asciiTheme="minorHAnsi" w:hAnsiTheme="minorHAnsi" w:cstheme="minorHAnsi"/>
          <w:bCs/>
        </w:rPr>
        <w:t xml:space="preserve"> community.</w:t>
      </w:r>
      <w:r w:rsidR="000F0B99" w:rsidRPr="00DA0442">
        <w:rPr>
          <w:rFonts w:asciiTheme="minorHAnsi" w:hAnsiTheme="minorHAnsi" w:cstheme="minorHAnsi"/>
          <w:bCs/>
        </w:rPr>
        <w:t xml:space="preserve"> Knowledge tools and good practices around </w:t>
      </w:r>
      <w:r w:rsidR="00037ECA" w:rsidRPr="00DA0442">
        <w:rPr>
          <w:rFonts w:asciiTheme="minorHAnsi" w:hAnsiTheme="minorHAnsi" w:cstheme="minorHAnsi"/>
          <w:bCs/>
        </w:rPr>
        <w:t>minigrid</w:t>
      </w:r>
      <w:r w:rsidR="000F0B99" w:rsidRPr="00DA0442">
        <w:rPr>
          <w:rFonts w:asciiTheme="minorHAnsi" w:hAnsiTheme="minorHAnsi" w:cstheme="minorHAnsi"/>
          <w:bCs/>
        </w:rPr>
        <w:t xml:space="preserve"> cost-reduction in a variety of regulatory environments, and research and development tools, such as policy packages, template tender documents, and guidelines on productive use program designs will be made available. The toolkits will support both public and private sector (e.g. </w:t>
      </w:r>
      <w:r w:rsidR="00037ECA" w:rsidRPr="00DA0442">
        <w:rPr>
          <w:rFonts w:asciiTheme="minorHAnsi" w:hAnsiTheme="minorHAnsi" w:cstheme="minorHAnsi"/>
          <w:bCs/>
        </w:rPr>
        <w:t>minigrid</w:t>
      </w:r>
      <w:r w:rsidR="000F0B99" w:rsidRPr="00DA0442">
        <w:rPr>
          <w:rFonts w:asciiTheme="minorHAnsi" w:hAnsiTheme="minorHAnsi" w:cstheme="minorHAnsi"/>
          <w:bCs/>
        </w:rPr>
        <w:t xml:space="preserve"> developers) and the overall </w:t>
      </w:r>
      <w:r w:rsidR="00037ECA" w:rsidRPr="00DA0442">
        <w:rPr>
          <w:rFonts w:asciiTheme="minorHAnsi" w:hAnsiTheme="minorHAnsi" w:cstheme="minorHAnsi"/>
          <w:bCs/>
        </w:rPr>
        <w:t>minigrid</w:t>
      </w:r>
      <w:r w:rsidR="000F0B99" w:rsidRPr="00DA0442">
        <w:rPr>
          <w:rFonts w:asciiTheme="minorHAnsi" w:hAnsiTheme="minorHAnsi" w:cstheme="minorHAnsi"/>
          <w:bCs/>
        </w:rPr>
        <w:t xml:space="preserve"> market.</w:t>
      </w:r>
    </w:p>
    <w:p w14:paraId="35194931" w14:textId="77777777" w:rsidR="00AB667B" w:rsidRPr="00DA0442" w:rsidRDefault="00AB667B" w:rsidP="00926730">
      <w:pPr>
        <w:spacing w:after="0"/>
        <w:rPr>
          <w:rFonts w:asciiTheme="minorHAnsi" w:hAnsiTheme="minorHAnsi" w:cstheme="minorHAnsi"/>
          <w:bCs/>
          <w:u w:val="single"/>
        </w:rPr>
      </w:pPr>
    </w:p>
    <w:p w14:paraId="2A87D028" w14:textId="715A4895" w:rsidR="00926730" w:rsidRPr="00DA0442" w:rsidRDefault="00926730" w:rsidP="00926730">
      <w:pPr>
        <w:spacing w:after="0"/>
        <w:rPr>
          <w:rFonts w:asciiTheme="minorHAnsi" w:hAnsiTheme="minorHAnsi" w:cstheme="minorHAnsi"/>
        </w:rPr>
      </w:pPr>
      <w:r w:rsidRPr="00DA0442">
        <w:rPr>
          <w:rFonts w:asciiTheme="minorHAnsi" w:hAnsiTheme="minorHAnsi" w:cstheme="minorHAnsi"/>
          <w:bCs/>
          <w:u w:val="single"/>
        </w:rPr>
        <w:t>Activity 4.</w:t>
      </w:r>
      <w:r w:rsidR="00BF5427" w:rsidRPr="00DA0442">
        <w:rPr>
          <w:rFonts w:asciiTheme="minorHAnsi" w:hAnsiTheme="minorHAnsi" w:cstheme="minorHAnsi"/>
          <w:bCs/>
          <w:u w:val="single"/>
        </w:rPr>
        <w:t>5</w:t>
      </w:r>
      <w:r w:rsidRPr="00DA0442">
        <w:rPr>
          <w:rFonts w:asciiTheme="minorHAnsi" w:hAnsiTheme="minorHAnsi" w:cstheme="minorHAnsi"/>
          <w:bCs/>
          <w:u w:val="single"/>
        </w:rPr>
        <w:t>.1 Participate in AMP Communities of Practice (CoP)</w:t>
      </w:r>
    </w:p>
    <w:p w14:paraId="374967D9" w14:textId="55FA6FF9" w:rsidR="00926730" w:rsidRPr="00DA0442" w:rsidRDefault="00926730" w:rsidP="00926730">
      <w:pPr>
        <w:rPr>
          <w:rFonts w:asciiTheme="minorHAnsi" w:hAnsiTheme="minorHAnsi" w:cstheme="minorHAnsi"/>
        </w:rPr>
      </w:pPr>
      <w:r w:rsidRPr="00DA0442">
        <w:rPr>
          <w:rFonts w:asciiTheme="minorHAnsi" w:hAnsiTheme="minorHAnsi" w:cstheme="minorHAnsi"/>
        </w:rPr>
        <w:t xml:space="preserve">One of the primary ways national ‘child’ project staff will interface with the regional project is via the ‘Communities of Practice’ (CoPs) and associated activities/platforms. While it is expected that many of the activities under the Regional Project Component will be undertaken virtually (via internet-based platforms, webinars or digital platforms) it is also expected that the CoPs will include actual in-person workshops, meetings or training events. </w:t>
      </w:r>
    </w:p>
    <w:p w14:paraId="0516BB49" w14:textId="14895680" w:rsidR="00BF5427" w:rsidRPr="00DA0442" w:rsidRDefault="00BF5427" w:rsidP="00BF5427">
      <w:pPr>
        <w:pStyle w:val="GEFFieldtoFillout"/>
        <w:ind w:left="0"/>
        <w:jc w:val="both"/>
        <w:rPr>
          <w:rFonts w:asciiTheme="majorHAnsi" w:hAnsiTheme="majorHAnsi" w:cstheme="majorHAnsi"/>
          <w:color w:val="auto"/>
          <w:sz w:val="20"/>
          <w:szCs w:val="20"/>
          <w:u w:val="single"/>
        </w:rPr>
      </w:pPr>
      <w:r w:rsidRPr="00DA0442">
        <w:rPr>
          <w:rFonts w:asciiTheme="majorHAnsi" w:hAnsiTheme="majorHAnsi" w:cstheme="majorHAnsi"/>
          <w:color w:val="auto"/>
          <w:sz w:val="20"/>
          <w:szCs w:val="20"/>
          <w:u w:val="single"/>
        </w:rPr>
        <w:t>Activity 4.5.2. Share lessons learned with the regional AMP project</w:t>
      </w:r>
    </w:p>
    <w:p w14:paraId="541B8DE6" w14:textId="77777777" w:rsidR="00BF5427" w:rsidRPr="00DA0442" w:rsidRDefault="00BF5427" w:rsidP="00BF5427">
      <w:pPr>
        <w:rPr>
          <w:rFonts w:asciiTheme="minorHAnsi" w:hAnsiTheme="minorHAnsi" w:cstheme="minorHAnsi"/>
        </w:rPr>
      </w:pPr>
      <w:r w:rsidRPr="00DA0442">
        <w:rPr>
          <w:rFonts w:asciiTheme="majorHAnsi" w:hAnsiTheme="majorHAnsi" w:cstheme="majorHAnsi"/>
          <w:szCs w:val="20"/>
        </w:rPr>
        <w:t xml:space="preserve">Research, lessons learned as well as the awareness raising campaigns will be systematically shared with the regional AMP project including the tracking of the indicators and possible adaptations. </w:t>
      </w:r>
      <w:r w:rsidRPr="00DA0442">
        <w:rPr>
          <w:rFonts w:asciiTheme="minorHAnsi" w:hAnsiTheme="minorHAnsi" w:cstheme="minorHAnsi"/>
        </w:rPr>
        <w:t>Guidelines will be defined by the regional project and shared at the project’s Inception Workshop. Capacity building will be provided to the Project Management Unit to compile lessons learned and share knowledge effectively.</w:t>
      </w:r>
    </w:p>
    <w:p w14:paraId="401F9B1A" w14:textId="32B2BB4B" w:rsidR="00BF5427" w:rsidRPr="00DA0442" w:rsidRDefault="00BF5427" w:rsidP="00BF5427">
      <w:pPr>
        <w:pStyle w:val="GEFFieldtoFillout"/>
        <w:ind w:firstLine="720"/>
        <w:rPr>
          <w:rFonts w:asciiTheme="majorHAnsi" w:hAnsiTheme="majorHAnsi" w:cstheme="majorHAnsi"/>
          <w:color w:val="auto"/>
          <w:sz w:val="20"/>
          <w:szCs w:val="20"/>
          <w:u w:val="single"/>
        </w:rPr>
      </w:pPr>
      <w:r w:rsidRPr="00DA0442">
        <w:rPr>
          <w:rFonts w:asciiTheme="majorHAnsi" w:hAnsiTheme="majorHAnsi" w:cstheme="majorHAnsi"/>
          <w:color w:val="auto"/>
          <w:sz w:val="20"/>
          <w:szCs w:val="20"/>
          <w:u w:val="single"/>
        </w:rPr>
        <w:t xml:space="preserve">Activity 4.5.3. Collaborate with the regional project on an ‘Insight Brief’ </w:t>
      </w:r>
    </w:p>
    <w:p w14:paraId="178E1987" w14:textId="60209D8D" w:rsidR="00BF5427" w:rsidRPr="00DA0442" w:rsidRDefault="00BF5427" w:rsidP="00BF5427">
      <w:pPr>
        <w:pStyle w:val="GEFFieldtoFillout"/>
        <w:ind w:left="0"/>
        <w:jc w:val="both"/>
        <w:rPr>
          <w:rFonts w:asciiTheme="majorHAnsi" w:hAnsiTheme="majorHAnsi" w:cstheme="majorHAnsi"/>
          <w:color w:val="auto"/>
          <w:sz w:val="20"/>
          <w:szCs w:val="20"/>
        </w:rPr>
      </w:pPr>
      <w:r w:rsidRPr="00DA0442">
        <w:rPr>
          <w:rFonts w:asciiTheme="majorHAnsi" w:hAnsiTheme="majorHAnsi" w:cstheme="majorHAnsi"/>
          <w:color w:val="auto"/>
          <w:sz w:val="20"/>
          <w:szCs w:val="20"/>
        </w:rPr>
        <w:t>Every national ‘child’ project is expected (in the course of the four-year implementation cycle) to collaborate with regional project staff on the development of at l</w:t>
      </w:r>
      <w:r w:rsidR="00C64002" w:rsidRPr="00DA0442">
        <w:rPr>
          <w:rFonts w:asciiTheme="majorHAnsi" w:hAnsiTheme="majorHAnsi" w:cstheme="majorHAnsi"/>
          <w:color w:val="auto"/>
          <w:sz w:val="20"/>
          <w:szCs w:val="20"/>
        </w:rPr>
        <w:t>e</w:t>
      </w:r>
      <w:r w:rsidRPr="00DA0442">
        <w:rPr>
          <w:rFonts w:asciiTheme="majorHAnsi" w:hAnsiTheme="majorHAnsi" w:cstheme="majorHAnsi"/>
          <w:color w:val="auto"/>
          <w:sz w:val="20"/>
          <w:szCs w:val="20"/>
        </w:rPr>
        <w:t>ast 1 ‘insight brief’ capturing (in an accessible format) selected key highlights from a successful national project activity. The ‘insight brief’ can cover any activity of the project and take the form of a written brief or video brief. The regional project has budgeted resources for the production of ‘insight briefs’ under Component 1 Knowledge Tools, but the success of regional staff in producing insight briefs highlighting national project activities will be dependent on content and data provided by the national project team and stakeholders. In order to facilitate such collaboration each national project is required to hire a consultant or local firm to gather data and audio-visual content (video footage, photos, etc.) on the subject for the ‘insight brief’. The information and data collected at the national level will be provided to the regional project staff who will utilize this content and produce an ‘insight brief’ according to a standardized communications format for all AMP knowledge products for external audiences. The ‘insight brief’ will be produced in both the local/national language of the relevant national project as well as English for dissemination by the regional project to regional stakeholders and publishing on the AMP website.</w:t>
      </w:r>
    </w:p>
    <w:p w14:paraId="00542BC2" w14:textId="67EBB8FE" w:rsidR="00BF5427" w:rsidRPr="00DA0442" w:rsidRDefault="00BF5427" w:rsidP="00BF5427">
      <w:pPr>
        <w:pStyle w:val="GEFFieldtoFillout"/>
        <w:ind w:left="0"/>
        <w:jc w:val="both"/>
        <w:rPr>
          <w:rFonts w:asciiTheme="majorHAnsi" w:hAnsiTheme="majorHAnsi" w:cstheme="majorHAnsi"/>
          <w:color w:val="auto"/>
          <w:sz w:val="20"/>
          <w:szCs w:val="20"/>
        </w:rPr>
      </w:pPr>
    </w:p>
    <w:p w14:paraId="098FBDD4" w14:textId="7CE49662" w:rsidR="00BF5427" w:rsidRPr="00DA0442" w:rsidRDefault="00BF5427" w:rsidP="00BF5427">
      <w:pPr>
        <w:pStyle w:val="GEFFieldtoFillout"/>
        <w:shd w:val="clear" w:color="auto" w:fill="D9E2F3" w:themeFill="accent1" w:themeFillTint="33"/>
        <w:ind w:left="0"/>
        <w:jc w:val="both"/>
        <w:rPr>
          <w:rFonts w:asciiTheme="majorHAnsi" w:hAnsiTheme="majorHAnsi" w:cstheme="majorHAnsi"/>
          <w:color w:val="auto"/>
          <w:sz w:val="21"/>
          <w:szCs w:val="21"/>
        </w:rPr>
      </w:pPr>
      <w:r w:rsidRPr="00DA0442">
        <w:rPr>
          <w:rFonts w:asciiTheme="majorHAnsi" w:hAnsiTheme="majorHAnsi" w:cstheme="majorHAnsi"/>
          <w:i/>
          <w:iCs/>
          <w:color w:val="auto"/>
          <w:sz w:val="21"/>
          <w:szCs w:val="21"/>
        </w:rPr>
        <w:t xml:space="preserve">Output 4.6. A Community of Practice to promote </w:t>
      </w:r>
      <w:r w:rsidR="00037ECA" w:rsidRPr="00DA0442">
        <w:rPr>
          <w:rFonts w:asciiTheme="majorHAnsi" w:hAnsiTheme="majorHAnsi" w:cstheme="majorHAnsi"/>
          <w:i/>
          <w:iCs/>
          <w:color w:val="auto"/>
          <w:sz w:val="21"/>
          <w:szCs w:val="21"/>
        </w:rPr>
        <w:t>minigrid</w:t>
      </w:r>
      <w:r w:rsidRPr="00DA0442">
        <w:rPr>
          <w:rFonts w:asciiTheme="majorHAnsi" w:hAnsiTheme="majorHAnsi" w:cstheme="majorHAnsi"/>
          <w:i/>
          <w:iCs/>
          <w:color w:val="auto"/>
          <w:sz w:val="21"/>
          <w:szCs w:val="21"/>
        </w:rPr>
        <w:t>s development and rural energy access is established, in close collaboration with Communities of Practice at AMP regional level and others at SIDS, regional, continental and international levels</w:t>
      </w:r>
    </w:p>
    <w:p w14:paraId="6A721A4C" w14:textId="77777777" w:rsidR="00BF5427" w:rsidRPr="00DA0442" w:rsidRDefault="00BF5427" w:rsidP="00BF5427">
      <w:pPr>
        <w:pStyle w:val="GEFFieldtoFillout"/>
        <w:ind w:left="0"/>
        <w:jc w:val="both"/>
        <w:rPr>
          <w:rFonts w:asciiTheme="majorHAnsi" w:hAnsiTheme="majorHAnsi" w:cstheme="majorHAnsi"/>
          <w:color w:val="auto"/>
          <w:sz w:val="20"/>
          <w:szCs w:val="20"/>
          <w:u w:val="single"/>
        </w:rPr>
      </w:pPr>
      <w:r w:rsidRPr="00DA0442">
        <w:rPr>
          <w:rFonts w:asciiTheme="majorHAnsi" w:hAnsiTheme="majorHAnsi" w:cstheme="majorHAnsi"/>
          <w:color w:val="auto"/>
          <w:sz w:val="20"/>
          <w:szCs w:val="20"/>
          <w:u w:val="single"/>
        </w:rPr>
        <w:t xml:space="preserve">Activity 4.6.1. Establish a national Community of Practice </w:t>
      </w:r>
    </w:p>
    <w:p w14:paraId="3667BCDD" w14:textId="686A1A18" w:rsidR="00BF5427" w:rsidRPr="00DA0442" w:rsidRDefault="00BF5427" w:rsidP="00BF5427">
      <w:pPr>
        <w:spacing w:after="0"/>
      </w:pPr>
      <w:r w:rsidRPr="00DA0442">
        <w:rPr>
          <w:rFonts w:asciiTheme="majorHAnsi" w:hAnsiTheme="majorHAnsi" w:cstheme="majorHAnsi"/>
          <w:szCs w:val="20"/>
        </w:rPr>
        <w:t xml:space="preserve">To facilitate practical knowledge sharing among practitioners and peers around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s development and rural energy access (private and public sectors, government, technical and financial partners) while reducing climate risks in Comoros, a Community of Practice will be created. It is worth mentioning that many of its members will be also </w:t>
      </w:r>
      <w:r w:rsidRPr="00DA0442">
        <w:rPr>
          <w:rFonts w:asciiTheme="majorHAnsi" w:hAnsiTheme="majorHAnsi" w:cstheme="majorHAnsi"/>
          <w:szCs w:val="20"/>
        </w:rPr>
        <w:lastRenderedPageBreak/>
        <w:t xml:space="preserve">part of the National Dialogue Platform as stated in Component 1. The Community will meet twice a year (organized by the PMO in close collaboration with the IP – DGEME to ensure sustainability) and will share its experiences and more at these meetings as well as regularly throughout the year on a dedicated sharing platform which can be a part of the project website (see Activity 4.3.1). </w:t>
      </w:r>
      <w:r w:rsidRPr="00DA0442">
        <w:t xml:space="preserve">This knowledge sharing platform will also act as a national centralized repository of all relevant studies on the energy situation and market in Comoros (not only done as part of this project), including the ones that have been carried out in the past. </w:t>
      </w:r>
    </w:p>
    <w:p w14:paraId="44C5294D" w14:textId="77777777" w:rsidR="00BF5427" w:rsidRPr="00DA0442" w:rsidRDefault="00BF5427" w:rsidP="00BF5427">
      <w:pPr>
        <w:pStyle w:val="GEFFieldtoFillout"/>
        <w:ind w:left="0"/>
        <w:jc w:val="both"/>
        <w:rPr>
          <w:rFonts w:asciiTheme="majorHAnsi" w:hAnsiTheme="majorHAnsi" w:cstheme="majorHAnsi"/>
          <w:color w:val="auto"/>
          <w:sz w:val="20"/>
          <w:szCs w:val="20"/>
          <w:u w:val="single"/>
        </w:rPr>
      </w:pPr>
      <w:r w:rsidRPr="00DA0442">
        <w:rPr>
          <w:rFonts w:asciiTheme="majorHAnsi" w:hAnsiTheme="majorHAnsi" w:cstheme="majorHAnsi"/>
          <w:color w:val="auto"/>
          <w:sz w:val="20"/>
          <w:szCs w:val="20"/>
          <w:u w:val="single"/>
        </w:rPr>
        <w:t>Activity 4.6.2. Link up the Community of Practice with other knowledge networks at various levels</w:t>
      </w:r>
    </w:p>
    <w:p w14:paraId="5924C928" w14:textId="3A5CEB99" w:rsidR="00BF5427" w:rsidRPr="00DA0442" w:rsidRDefault="00BF5427" w:rsidP="00BF5427">
      <w:pPr>
        <w:pStyle w:val="GEFFieldtoFillout"/>
        <w:ind w:left="0"/>
        <w:jc w:val="both"/>
        <w:rPr>
          <w:rFonts w:asciiTheme="majorHAnsi" w:hAnsiTheme="majorHAnsi" w:cstheme="majorHAnsi"/>
          <w:color w:val="auto"/>
          <w:sz w:val="20"/>
          <w:szCs w:val="20"/>
        </w:rPr>
      </w:pPr>
      <w:r w:rsidRPr="00DA0442">
        <w:rPr>
          <w:rFonts w:asciiTheme="majorHAnsi" w:hAnsiTheme="majorHAnsi" w:cstheme="majorHAnsi"/>
          <w:color w:val="auto"/>
          <w:sz w:val="20"/>
          <w:szCs w:val="20"/>
        </w:rPr>
        <w:t xml:space="preserve">Initiated links during PPG will be further strengthened and expanded at project implementation to create win-win relationships and benefit from each other’s experiences and lessons learned. Other knowledge networks include national Communities of Practice of the other AMP countries, </w:t>
      </w:r>
      <w:hyperlink r:id="rId35" w:history="1">
        <w:r w:rsidRPr="00DA0442">
          <w:rPr>
            <w:rStyle w:val="Hyperlink"/>
            <w:rFonts w:asciiTheme="majorHAnsi" w:hAnsiTheme="majorHAnsi" w:cstheme="majorHAnsi"/>
            <w:sz w:val="20"/>
            <w:szCs w:val="20"/>
          </w:rPr>
          <w:t>RMI’s SIDS projects</w:t>
        </w:r>
      </w:hyperlink>
      <w:r w:rsidRPr="00DA0442">
        <w:rPr>
          <w:rFonts w:asciiTheme="majorHAnsi" w:hAnsiTheme="majorHAnsi" w:cstheme="majorHAnsi"/>
          <w:color w:val="auto"/>
          <w:sz w:val="20"/>
          <w:szCs w:val="20"/>
        </w:rPr>
        <w:t xml:space="preserve"> in the Caribbean and soon Pacific Islands, </w:t>
      </w:r>
      <w:hyperlink r:id="rId36" w:history="1">
        <w:r w:rsidRPr="00DA0442">
          <w:rPr>
            <w:rStyle w:val="Hyperlink"/>
            <w:rFonts w:asciiTheme="majorHAnsi" w:hAnsiTheme="majorHAnsi" w:cstheme="majorHAnsi"/>
            <w:sz w:val="20"/>
            <w:szCs w:val="20"/>
          </w:rPr>
          <w:t>IRENA SIDS Lighthouse Initiative</w:t>
        </w:r>
      </w:hyperlink>
      <w:r w:rsidRPr="00DA0442">
        <w:rPr>
          <w:rFonts w:asciiTheme="majorHAnsi" w:hAnsiTheme="majorHAnsi" w:cstheme="majorHAnsi"/>
          <w:color w:val="auto"/>
          <w:sz w:val="20"/>
          <w:szCs w:val="20"/>
        </w:rPr>
        <w:t xml:space="preserve">, </w:t>
      </w:r>
      <w:hyperlink r:id="rId37" w:history="1">
        <w:r w:rsidRPr="00DA0442">
          <w:rPr>
            <w:rStyle w:val="Hyperlink"/>
            <w:rFonts w:asciiTheme="majorHAnsi" w:hAnsiTheme="majorHAnsi" w:cstheme="majorHAnsi"/>
            <w:sz w:val="20"/>
            <w:szCs w:val="20"/>
          </w:rPr>
          <w:t>AMDA</w:t>
        </w:r>
      </w:hyperlink>
      <w:r w:rsidRPr="00DA0442">
        <w:rPr>
          <w:rFonts w:asciiTheme="majorHAnsi" w:hAnsiTheme="majorHAnsi" w:cstheme="majorHAnsi"/>
          <w:color w:val="auto"/>
          <w:sz w:val="20"/>
          <w:szCs w:val="20"/>
        </w:rPr>
        <w:t xml:space="preserve">, </w:t>
      </w:r>
      <w:hyperlink r:id="rId38" w:history="1">
        <w:r w:rsidRPr="00DA0442">
          <w:rPr>
            <w:rStyle w:val="Hyperlink"/>
            <w:rFonts w:asciiTheme="majorHAnsi" w:hAnsiTheme="majorHAnsi" w:cstheme="majorHAnsi"/>
            <w:sz w:val="20"/>
            <w:szCs w:val="20"/>
          </w:rPr>
          <w:t>SACREEE</w:t>
        </w:r>
      </w:hyperlink>
      <w:r w:rsidRPr="00DA0442">
        <w:rPr>
          <w:rFonts w:asciiTheme="majorHAnsi" w:hAnsiTheme="majorHAnsi" w:cstheme="majorHAnsi"/>
          <w:color w:val="auto"/>
          <w:sz w:val="20"/>
          <w:szCs w:val="20"/>
        </w:rPr>
        <w:t xml:space="preserve">, </w:t>
      </w:r>
      <w:hyperlink r:id="rId39" w:history="1">
        <w:r w:rsidRPr="00DA0442">
          <w:rPr>
            <w:rStyle w:val="Hyperlink"/>
            <w:rFonts w:asciiTheme="majorHAnsi" w:hAnsiTheme="majorHAnsi" w:cstheme="majorHAnsi"/>
            <w:sz w:val="20"/>
            <w:szCs w:val="20"/>
          </w:rPr>
          <w:t>African Mini-Grids Community of Practice</w:t>
        </w:r>
      </w:hyperlink>
      <w:r w:rsidRPr="00DA0442">
        <w:rPr>
          <w:rFonts w:asciiTheme="majorHAnsi" w:hAnsiTheme="majorHAnsi" w:cstheme="majorHAnsi"/>
          <w:color w:val="auto"/>
          <w:sz w:val="20"/>
          <w:szCs w:val="20"/>
        </w:rPr>
        <w:t xml:space="preserve"> for government members of various African countries (Africa LEDS Partnership), etc.</w:t>
      </w:r>
    </w:p>
    <w:p w14:paraId="67686216" w14:textId="77777777" w:rsidR="00926730" w:rsidRPr="00DA0442" w:rsidRDefault="00926730" w:rsidP="0062155B">
      <w:pPr>
        <w:pStyle w:val="GEFFieldtoFillout"/>
        <w:ind w:left="0"/>
        <w:jc w:val="both"/>
        <w:rPr>
          <w:rFonts w:asciiTheme="majorHAnsi" w:hAnsiTheme="majorHAnsi" w:cstheme="majorHAnsi"/>
          <w:color w:val="auto"/>
          <w:sz w:val="20"/>
          <w:szCs w:val="20"/>
        </w:rPr>
      </w:pPr>
    </w:p>
    <w:p w14:paraId="69F6AE02" w14:textId="34E44E13" w:rsidR="004A389C" w:rsidRPr="00DA0442" w:rsidRDefault="004973AA" w:rsidP="004973AA">
      <w:pPr>
        <w:pStyle w:val="GEFFieldtoFillout"/>
        <w:shd w:val="clear" w:color="auto" w:fill="D9E2F3" w:themeFill="accent1" w:themeFillTint="33"/>
        <w:ind w:left="0"/>
        <w:jc w:val="both"/>
        <w:rPr>
          <w:rFonts w:asciiTheme="majorHAnsi" w:hAnsiTheme="majorHAnsi" w:cstheme="majorHAnsi"/>
          <w:i/>
          <w:iCs/>
          <w:color w:val="auto"/>
          <w:sz w:val="21"/>
          <w:szCs w:val="21"/>
        </w:rPr>
      </w:pPr>
      <w:r w:rsidRPr="00DA0442">
        <w:rPr>
          <w:rFonts w:asciiTheme="majorHAnsi" w:hAnsiTheme="majorHAnsi" w:cstheme="majorHAnsi"/>
          <w:i/>
          <w:iCs/>
          <w:color w:val="auto"/>
          <w:sz w:val="21"/>
          <w:szCs w:val="21"/>
        </w:rPr>
        <w:t>Output 4.</w:t>
      </w:r>
      <w:r w:rsidR="00BF5427" w:rsidRPr="00DA0442">
        <w:rPr>
          <w:rFonts w:asciiTheme="majorHAnsi" w:hAnsiTheme="majorHAnsi" w:cstheme="majorHAnsi"/>
          <w:i/>
          <w:iCs/>
          <w:color w:val="auto"/>
          <w:sz w:val="21"/>
          <w:szCs w:val="21"/>
        </w:rPr>
        <w:t>7</w:t>
      </w:r>
      <w:r w:rsidRPr="00DA0442">
        <w:rPr>
          <w:rFonts w:asciiTheme="majorHAnsi" w:hAnsiTheme="majorHAnsi" w:cstheme="majorHAnsi"/>
          <w:i/>
          <w:iCs/>
          <w:color w:val="auto"/>
          <w:sz w:val="21"/>
          <w:szCs w:val="21"/>
        </w:rPr>
        <w:t>.</w:t>
      </w:r>
      <w:r w:rsidR="00A8653F" w:rsidRPr="00DA0442">
        <w:rPr>
          <w:rFonts w:asciiTheme="majorHAnsi" w:hAnsiTheme="majorHAnsi" w:cstheme="majorHAnsi"/>
          <w:i/>
          <w:iCs/>
          <w:color w:val="auto"/>
          <w:sz w:val="21"/>
          <w:szCs w:val="21"/>
        </w:rPr>
        <w:t xml:space="preserve"> Awareness raising campaigns, including l</w:t>
      </w:r>
      <w:r w:rsidRPr="00DA0442">
        <w:rPr>
          <w:rFonts w:asciiTheme="majorHAnsi" w:hAnsiTheme="majorHAnsi" w:cstheme="majorHAnsi"/>
          <w:i/>
          <w:iCs/>
          <w:color w:val="auto"/>
          <w:sz w:val="21"/>
          <w:szCs w:val="21"/>
        </w:rPr>
        <w:t>essons learned</w:t>
      </w:r>
      <w:r w:rsidR="00A8653F" w:rsidRPr="00DA0442">
        <w:rPr>
          <w:rFonts w:asciiTheme="majorHAnsi" w:hAnsiTheme="majorHAnsi" w:cstheme="majorHAnsi"/>
          <w:i/>
          <w:iCs/>
          <w:color w:val="auto"/>
          <w:sz w:val="21"/>
          <w:szCs w:val="21"/>
        </w:rPr>
        <w:t>,</w:t>
      </w:r>
      <w:r w:rsidRPr="00DA0442">
        <w:rPr>
          <w:rFonts w:asciiTheme="majorHAnsi" w:hAnsiTheme="majorHAnsi" w:cstheme="majorHAnsi"/>
          <w:i/>
          <w:iCs/>
          <w:color w:val="auto"/>
          <w:sz w:val="21"/>
          <w:szCs w:val="21"/>
        </w:rPr>
        <w:t xml:space="preserve"> are </w:t>
      </w:r>
      <w:r w:rsidR="00A8653F" w:rsidRPr="00DA0442">
        <w:rPr>
          <w:rFonts w:asciiTheme="majorHAnsi" w:hAnsiTheme="majorHAnsi" w:cstheme="majorHAnsi"/>
          <w:i/>
          <w:iCs/>
          <w:color w:val="auto"/>
          <w:sz w:val="21"/>
          <w:szCs w:val="21"/>
        </w:rPr>
        <w:t>developed</w:t>
      </w:r>
      <w:r w:rsidRPr="00DA0442">
        <w:rPr>
          <w:rFonts w:asciiTheme="majorHAnsi" w:hAnsiTheme="majorHAnsi" w:cstheme="majorHAnsi"/>
          <w:i/>
          <w:iCs/>
          <w:color w:val="auto"/>
          <w:sz w:val="21"/>
          <w:szCs w:val="21"/>
        </w:rPr>
        <w:t xml:space="preserve"> and </w:t>
      </w:r>
      <w:r w:rsidR="00A8653F" w:rsidRPr="00DA0442">
        <w:rPr>
          <w:rFonts w:asciiTheme="majorHAnsi" w:hAnsiTheme="majorHAnsi" w:cstheme="majorHAnsi"/>
          <w:i/>
          <w:iCs/>
          <w:color w:val="auto"/>
          <w:sz w:val="21"/>
          <w:szCs w:val="21"/>
        </w:rPr>
        <w:t>disseminated</w:t>
      </w:r>
      <w:r w:rsidRPr="00DA0442">
        <w:rPr>
          <w:rFonts w:asciiTheme="majorHAnsi" w:hAnsiTheme="majorHAnsi" w:cstheme="majorHAnsi"/>
          <w:i/>
          <w:iCs/>
          <w:color w:val="auto"/>
          <w:sz w:val="21"/>
          <w:szCs w:val="21"/>
        </w:rPr>
        <w:t xml:space="preserve"> at all levels nationally </w:t>
      </w:r>
      <w:r w:rsidR="004A389C" w:rsidRPr="00DA0442">
        <w:rPr>
          <w:rFonts w:asciiTheme="majorHAnsi" w:hAnsiTheme="majorHAnsi" w:cstheme="majorHAnsi"/>
          <w:i/>
          <w:iCs/>
          <w:color w:val="auto"/>
          <w:sz w:val="21"/>
          <w:szCs w:val="21"/>
        </w:rPr>
        <w:t xml:space="preserve">(incl. intervention zones) </w:t>
      </w:r>
      <w:r w:rsidRPr="00DA0442">
        <w:rPr>
          <w:rFonts w:asciiTheme="majorHAnsi" w:hAnsiTheme="majorHAnsi" w:cstheme="majorHAnsi"/>
          <w:i/>
          <w:iCs/>
          <w:color w:val="auto"/>
          <w:sz w:val="21"/>
          <w:szCs w:val="21"/>
        </w:rPr>
        <w:t>and with the regional project</w:t>
      </w:r>
    </w:p>
    <w:p w14:paraId="61A31330" w14:textId="359405B5" w:rsidR="004A389C" w:rsidRPr="00DA0442" w:rsidRDefault="004A389C" w:rsidP="004A389C">
      <w:pPr>
        <w:pStyle w:val="GEFFieldtoFillout"/>
        <w:ind w:left="0"/>
        <w:jc w:val="both"/>
        <w:rPr>
          <w:rFonts w:asciiTheme="majorHAnsi" w:hAnsiTheme="majorHAnsi" w:cstheme="majorHAnsi"/>
          <w:color w:val="auto"/>
          <w:sz w:val="20"/>
          <w:szCs w:val="20"/>
          <w:u w:val="single"/>
        </w:rPr>
      </w:pPr>
      <w:r w:rsidRPr="00DA0442">
        <w:rPr>
          <w:rFonts w:asciiTheme="majorHAnsi" w:hAnsiTheme="majorHAnsi" w:cstheme="majorHAnsi"/>
          <w:color w:val="auto"/>
          <w:sz w:val="20"/>
          <w:szCs w:val="20"/>
          <w:u w:val="single"/>
        </w:rPr>
        <w:t>Activity 4.</w:t>
      </w:r>
      <w:r w:rsidR="00BF5427" w:rsidRPr="00DA0442">
        <w:rPr>
          <w:rFonts w:asciiTheme="majorHAnsi" w:hAnsiTheme="majorHAnsi" w:cstheme="majorHAnsi"/>
          <w:color w:val="auto"/>
          <w:sz w:val="20"/>
          <w:szCs w:val="20"/>
          <w:u w:val="single"/>
        </w:rPr>
        <w:t>7</w:t>
      </w:r>
      <w:r w:rsidRPr="00DA0442">
        <w:rPr>
          <w:rFonts w:asciiTheme="majorHAnsi" w:hAnsiTheme="majorHAnsi" w:cstheme="majorHAnsi"/>
          <w:color w:val="auto"/>
          <w:sz w:val="20"/>
          <w:szCs w:val="20"/>
          <w:u w:val="single"/>
        </w:rPr>
        <w:t>.1. Design a communication strategy</w:t>
      </w:r>
    </w:p>
    <w:p w14:paraId="1234C330" w14:textId="0AABC7F0" w:rsidR="00A70DB5" w:rsidRPr="00DA0442" w:rsidRDefault="004A389C" w:rsidP="004A389C">
      <w:pPr>
        <w:pStyle w:val="GEFFieldtoFillout"/>
        <w:ind w:left="0"/>
        <w:jc w:val="both"/>
        <w:rPr>
          <w:rFonts w:asciiTheme="majorHAnsi" w:hAnsiTheme="majorHAnsi" w:cstheme="majorHAnsi"/>
          <w:color w:val="auto"/>
          <w:sz w:val="20"/>
          <w:szCs w:val="20"/>
        </w:rPr>
      </w:pPr>
      <w:r w:rsidRPr="00DA0442">
        <w:rPr>
          <w:rFonts w:asciiTheme="majorHAnsi" w:hAnsiTheme="majorHAnsi" w:cstheme="majorHAnsi"/>
          <w:color w:val="auto"/>
          <w:sz w:val="20"/>
          <w:szCs w:val="20"/>
        </w:rPr>
        <w:t xml:space="preserve">A communication strategy will be elaborated based on awareness raising campaigns and lessons learned. The awareness raising campaign experience on energy efficiency as part of </w:t>
      </w:r>
      <w:r w:rsidR="00A70DB5" w:rsidRPr="00DA0442">
        <w:rPr>
          <w:rFonts w:asciiTheme="majorHAnsi" w:hAnsiTheme="majorHAnsi" w:cstheme="majorHAnsi"/>
          <w:color w:val="auto"/>
          <w:sz w:val="20"/>
          <w:szCs w:val="20"/>
        </w:rPr>
        <w:t>the Energy Project</w:t>
      </w:r>
      <w:r w:rsidRPr="00DA0442">
        <w:rPr>
          <w:rFonts w:asciiTheme="majorHAnsi" w:hAnsiTheme="majorHAnsi" w:cstheme="majorHAnsi"/>
          <w:color w:val="auto"/>
          <w:sz w:val="20"/>
          <w:szCs w:val="20"/>
        </w:rPr>
        <w:t xml:space="preserve"> with the Indian Ocean Commission (IOC) will be leveraged</w:t>
      </w:r>
      <w:r w:rsidR="007673F1" w:rsidRPr="00DA0442">
        <w:rPr>
          <w:rFonts w:asciiTheme="majorHAnsi" w:hAnsiTheme="majorHAnsi" w:cstheme="majorHAnsi"/>
          <w:color w:val="auto"/>
          <w:sz w:val="20"/>
          <w:szCs w:val="20"/>
        </w:rPr>
        <w:t>. Available communication materials on demand-side management (Hamidi family example of the previous campaign)</w:t>
      </w:r>
      <w:r w:rsidR="00A70DB5" w:rsidRPr="00DA0442">
        <w:rPr>
          <w:rFonts w:asciiTheme="majorHAnsi" w:hAnsiTheme="majorHAnsi" w:cstheme="majorHAnsi"/>
          <w:color w:val="auto"/>
          <w:sz w:val="20"/>
          <w:szCs w:val="20"/>
        </w:rPr>
        <w:t xml:space="preserve"> will be adapted</w:t>
      </w:r>
      <w:r w:rsidR="007673F1" w:rsidRPr="00DA0442">
        <w:rPr>
          <w:rFonts w:asciiTheme="majorHAnsi" w:hAnsiTheme="majorHAnsi" w:cstheme="majorHAnsi"/>
          <w:color w:val="auto"/>
          <w:sz w:val="20"/>
          <w:szCs w:val="20"/>
        </w:rPr>
        <w:t xml:space="preserve">. </w:t>
      </w:r>
      <w:r w:rsidRPr="00DA0442">
        <w:rPr>
          <w:rFonts w:asciiTheme="majorHAnsi" w:hAnsiTheme="majorHAnsi" w:cstheme="majorHAnsi"/>
          <w:color w:val="auto"/>
          <w:sz w:val="20"/>
          <w:szCs w:val="20"/>
        </w:rPr>
        <w:t xml:space="preserve">This includes radio spots in local languages and banners. In addition, with the two </w:t>
      </w:r>
      <w:r w:rsidR="00BF5427" w:rsidRPr="00DA0442">
        <w:rPr>
          <w:rFonts w:asciiTheme="majorHAnsi" w:hAnsiTheme="majorHAnsi" w:cstheme="majorHAnsi"/>
          <w:color w:val="auto"/>
          <w:sz w:val="20"/>
          <w:szCs w:val="20"/>
        </w:rPr>
        <w:t xml:space="preserve">only </w:t>
      </w:r>
      <w:r w:rsidRPr="00DA0442">
        <w:rPr>
          <w:rFonts w:asciiTheme="majorHAnsi" w:hAnsiTheme="majorHAnsi" w:cstheme="majorHAnsi"/>
          <w:color w:val="auto"/>
          <w:sz w:val="20"/>
          <w:szCs w:val="20"/>
        </w:rPr>
        <w:t>telecom operators</w:t>
      </w:r>
      <w:r w:rsidR="00BF5427" w:rsidRPr="00DA0442">
        <w:rPr>
          <w:rFonts w:asciiTheme="majorHAnsi" w:hAnsiTheme="majorHAnsi" w:cstheme="majorHAnsi"/>
          <w:color w:val="auto"/>
          <w:sz w:val="20"/>
          <w:szCs w:val="20"/>
        </w:rPr>
        <w:t xml:space="preserve"> in Comoros, </w:t>
      </w:r>
      <w:r w:rsidRPr="00DA0442">
        <w:rPr>
          <w:rFonts w:asciiTheme="majorHAnsi" w:hAnsiTheme="majorHAnsi" w:cstheme="majorHAnsi"/>
          <w:color w:val="auto"/>
          <w:sz w:val="20"/>
          <w:szCs w:val="20"/>
        </w:rPr>
        <w:t xml:space="preserve">Comores Telecom and Telma, SMS campaigns will be rolled out – 1 SMS per operator per month over the entire duration of the project. SMS content will be provided by the </w:t>
      </w:r>
      <w:r w:rsidR="007025E7" w:rsidRPr="00DA0442">
        <w:rPr>
          <w:rFonts w:asciiTheme="majorHAnsi" w:hAnsiTheme="majorHAnsi" w:cstheme="majorHAnsi"/>
          <w:color w:val="auto"/>
          <w:sz w:val="20"/>
          <w:szCs w:val="20"/>
        </w:rPr>
        <w:t xml:space="preserve">PMO. </w:t>
      </w:r>
      <w:r w:rsidR="00632A72" w:rsidRPr="00DA0442">
        <w:rPr>
          <w:rFonts w:asciiTheme="majorHAnsi" w:hAnsiTheme="majorHAnsi" w:cstheme="majorHAnsi"/>
          <w:color w:val="auto"/>
          <w:sz w:val="20"/>
          <w:szCs w:val="20"/>
        </w:rPr>
        <w:t xml:space="preserve">Digital means will also be </w:t>
      </w:r>
      <w:r w:rsidR="00C31104" w:rsidRPr="00DA0442">
        <w:rPr>
          <w:rFonts w:asciiTheme="majorHAnsi" w:hAnsiTheme="majorHAnsi" w:cstheme="majorHAnsi"/>
          <w:color w:val="auto"/>
          <w:sz w:val="20"/>
          <w:szCs w:val="20"/>
        </w:rPr>
        <w:t>leveraged</w:t>
      </w:r>
      <w:r w:rsidR="00632A72" w:rsidRPr="00DA0442">
        <w:rPr>
          <w:rFonts w:asciiTheme="majorHAnsi" w:hAnsiTheme="majorHAnsi" w:cstheme="majorHAnsi"/>
          <w:color w:val="auto"/>
          <w:sz w:val="20"/>
          <w:szCs w:val="20"/>
        </w:rPr>
        <w:t xml:space="preserve"> to raise awareness for instance with </w:t>
      </w:r>
      <w:r w:rsidR="007F5913" w:rsidRPr="00DA0442">
        <w:rPr>
          <w:rFonts w:asciiTheme="majorHAnsi" w:hAnsiTheme="majorHAnsi" w:cstheme="majorHAnsi"/>
          <w:color w:val="auto"/>
          <w:sz w:val="20"/>
          <w:szCs w:val="20"/>
        </w:rPr>
        <w:t xml:space="preserve">the national digital promotion agency, ANADEN, and </w:t>
      </w:r>
      <w:r w:rsidR="00632A72" w:rsidRPr="00DA0442">
        <w:rPr>
          <w:rFonts w:asciiTheme="majorHAnsi" w:hAnsiTheme="majorHAnsi" w:cstheme="majorHAnsi"/>
          <w:color w:val="auto"/>
          <w:sz w:val="20"/>
          <w:szCs w:val="20"/>
        </w:rPr>
        <w:t xml:space="preserve">the association </w:t>
      </w:r>
      <w:hyperlink r:id="rId40" w:history="1">
        <w:r w:rsidR="00632A72" w:rsidRPr="00DA0442">
          <w:rPr>
            <w:rStyle w:val="Hyperlink"/>
            <w:rFonts w:asciiTheme="majorHAnsi" w:hAnsiTheme="majorHAnsi" w:cstheme="majorHAnsi"/>
            <w:sz w:val="20"/>
            <w:szCs w:val="20"/>
          </w:rPr>
          <w:t xml:space="preserve">Girls </w:t>
        </w:r>
        <w:r w:rsidR="00563C8D" w:rsidRPr="00DA0442">
          <w:rPr>
            <w:rStyle w:val="Hyperlink"/>
            <w:rFonts w:asciiTheme="majorHAnsi" w:hAnsiTheme="majorHAnsi" w:cstheme="majorHAnsi"/>
            <w:sz w:val="20"/>
            <w:szCs w:val="20"/>
          </w:rPr>
          <w:t xml:space="preserve">and </w:t>
        </w:r>
        <w:r w:rsidR="00632A72" w:rsidRPr="00DA0442">
          <w:rPr>
            <w:rStyle w:val="Hyperlink"/>
            <w:rFonts w:asciiTheme="majorHAnsi" w:hAnsiTheme="majorHAnsi" w:cstheme="majorHAnsi"/>
            <w:sz w:val="20"/>
            <w:szCs w:val="20"/>
          </w:rPr>
          <w:t>Tech</w:t>
        </w:r>
        <w:r w:rsidR="00563C8D" w:rsidRPr="00DA0442">
          <w:rPr>
            <w:rStyle w:val="Hyperlink"/>
            <w:rFonts w:asciiTheme="majorHAnsi" w:hAnsiTheme="majorHAnsi" w:cstheme="majorHAnsi"/>
            <w:sz w:val="20"/>
            <w:szCs w:val="20"/>
          </w:rPr>
          <w:t xml:space="preserve"> Comores</w:t>
        </w:r>
      </w:hyperlink>
      <w:r w:rsidR="00632A72" w:rsidRPr="00DA0442">
        <w:rPr>
          <w:rFonts w:asciiTheme="majorHAnsi" w:hAnsiTheme="majorHAnsi" w:cstheme="majorHAnsi"/>
          <w:color w:val="auto"/>
          <w:sz w:val="20"/>
          <w:szCs w:val="20"/>
        </w:rPr>
        <w:t xml:space="preserve">, supporting </w:t>
      </w:r>
      <w:r w:rsidR="00C31104" w:rsidRPr="00DA0442">
        <w:rPr>
          <w:rFonts w:asciiTheme="majorHAnsi" w:hAnsiTheme="majorHAnsi" w:cstheme="majorHAnsi"/>
          <w:color w:val="auto"/>
          <w:sz w:val="20"/>
          <w:szCs w:val="20"/>
        </w:rPr>
        <w:t>digital access for the rural youth</w:t>
      </w:r>
      <w:r w:rsidR="007F5913" w:rsidRPr="00DA0442">
        <w:rPr>
          <w:rFonts w:asciiTheme="majorHAnsi" w:hAnsiTheme="majorHAnsi" w:cstheme="majorHAnsi"/>
          <w:color w:val="auto"/>
          <w:sz w:val="20"/>
          <w:szCs w:val="20"/>
        </w:rPr>
        <w:t xml:space="preserve">. </w:t>
      </w:r>
      <w:r w:rsidR="00C31104" w:rsidRPr="00DA0442">
        <w:rPr>
          <w:rFonts w:asciiTheme="majorHAnsi" w:hAnsiTheme="majorHAnsi" w:cstheme="majorHAnsi"/>
          <w:color w:val="auto"/>
          <w:sz w:val="20"/>
          <w:szCs w:val="20"/>
        </w:rPr>
        <w:t xml:space="preserve">As the </w:t>
      </w:r>
      <w:r w:rsidR="00A70DB5" w:rsidRPr="00DA0442">
        <w:rPr>
          <w:rFonts w:asciiTheme="majorHAnsi" w:hAnsiTheme="majorHAnsi" w:cstheme="majorHAnsi"/>
          <w:color w:val="auto"/>
          <w:sz w:val="20"/>
          <w:szCs w:val="20"/>
        </w:rPr>
        <w:t>GoC</w:t>
      </w:r>
      <w:r w:rsidR="00C31104" w:rsidRPr="00DA0442">
        <w:rPr>
          <w:rFonts w:asciiTheme="majorHAnsi" w:hAnsiTheme="majorHAnsi" w:cstheme="majorHAnsi"/>
          <w:color w:val="auto"/>
          <w:sz w:val="20"/>
          <w:szCs w:val="20"/>
        </w:rPr>
        <w:t xml:space="preserve"> aims at</w:t>
      </w:r>
      <w:r w:rsidR="00A70DB5" w:rsidRPr="00DA0442">
        <w:rPr>
          <w:rFonts w:asciiTheme="majorHAnsi" w:hAnsiTheme="majorHAnsi" w:cstheme="majorHAnsi"/>
          <w:color w:val="auto"/>
          <w:sz w:val="20"/>
          <w:szCs w:val="20"/>
        </w:rPr>
        <w:t xml:space="preserve"> </w:t>
      </w:r>
      <w:r w:rsidR="00C31104" w:rsidRPr="00DA0442">
        <w:rPr>
          <w:rFonts w:asciiTheme="majorHAnsi" w:hAnsiTheme="majorHAnsi" w:cstheme="majorHAnsi"/>
          <w:color w:val="auto"/>
          <w:sz w:val="20"/>
          <w:szCs w:val="20"/>
        </w:rPr>
        <w:t>offering</w:t>
      </w:r>
      <w:r w:rsidR="00A70DB5" w:rsidRPr="00DA0442">
        <w:rPr>
          <w:rFonts w:asciiTheme="majorHAnsi" w:hAnsiTheme="majorHAnsi" w:cstheme="majorHAnsi"/>
          <w:color w:val="auto"/>
          <w:sz w:val="20"/>
          <w:szCs w:val="20"/>
        </w:rPr>
        <w:t xml:space="preserve"> online education and training across Comoros as a post-COVID response</w:t>
      </w:r>
      <w:r w:rsidR="00C31104" w:rsidRPr="00DA0442">
        <w:rPr>
          <w:rFonts w:asciiTheme="majorHAnsi" w:hAnsiTheme="majorHAnsi" w:cstheme="majorHAnsi"/>
          <w:color w:val="auto"/>
          <w:sz w:val="20"/>
          <w:szCs w:val="20"/>
        </w:rPr>
        <w:t>,</w:t>
      </w:r>
      <w:r w:rsidR="00A70DB5" w:rsidRPr="00DA0442">
        <w:rPr>
          <w:rFonts w:asciiTheme="majorHAnsi" w:hAnsiTheme="majorHAnsi" w:cstheme="majorHAnsi"/>
          <w:color w:val="auto"/>
          <w:sz w:val="20"/>
          <w:szCs w:val="20"/>
        </w:rPr>
        <w:t xml:space="preserve"> </w:t>
      </w:r>
      <w:r w:rsidR="00C31104" w:rsidRPr="00DA0442">
        <w:rPr>
          <w:rFonts w:asciiTheme="majorHAnsi" w:hAnsiTheme="majorHAnsi" w:cstheme="majorHAnsi"/>
          <w:color w:val="auto"/>
          <w:sz w:val="20"/>
          <w:szCs w:val="20"/>
        </w:rPr>
        <w:t>wi</w:t>
      </w:r>
      <w:r w:rsidR="00A70DB5" w:rsidRPr="00DA0442">
        <w:rPr>
          <w:rFonts w:asciiTheme="majorHAnsi" w:hAnsiTheme="majorHAnsi" w:cstheme="majorHAnsi"/>
          <w:color w:val="auto"/>
          <w:sz w:val="20"/>
          <w:szCs w:val="20"/>
        </w:rPr>
        <w:t xml:space="preserve">th the Girls </w:t>
      </w:r>
      <w:r w:rsidR="007F5913" w:rsidRPr="00DA0442">
        <w:rPr>
          <w:rFonts w:asciiTheme="majorHAnsi" w:hAnsiTheme="majorHAnsi" w:cstheme="majorHAnsi"/>
          <w:color w:val="auto"/>
          <w:sz w:val="20"/>
          <w:szCs w:val="20"/>
        </w:rPr>
        <w:t xml:space="preserve">and </w:t>
      </w:r>
      <w:r w:rsidR="00A70DB5" w:rsidRPr="00DA0442">
        <w:rPr>
          <w:rFonts w:asciiTheme="majorHAnsi" w:hAnsiTheme="majorHAnsi" w:cstheme="majorHAnsi"/>
          <w:color w:val="auto"/>
          <w:sz w:val="20"/>
          <w:szCs w:val="20"/>
        </w:rPr>
        <w:t xml:space="preserve">Tech association, some </w:t>
      </w:r>
      <w:r w:rsidR="00C31104" w:rsidRPr="00DA0442">
        <w:rPr>
          <w:rFonts w:asciiTheme="majorHAnsi" w:hAnsiTheme="majorHAnsi" w:cstheme="majorHAnsi"/>
          <w:color w:val="auto"/>
          <w:sz w:val="20"/>
          <w:szCs w:val="20"/>
        </w:rPr>
        <w:t xml:space="preserve">sensitization </w:t>
      </w:r>
      <w:r w:rsidR="00A70DB5" w:rsidRPr="00DA0442">
        <w:rPr>
          <w:rFonts w:asciiTheme="majorHAnsi" w:hAnsiTheme="majorHAnsi" w:cstheme="majorHAnsi"/>
          <w:color w:val="auto"/>
          <w:sz w:val="20"/>
          <w:szCs w:val="20"/>
        </w:rPr>
        <w:t>on energy demand, renewable energy and energy efficiency</w:t>
      </w:r>
      <w:r w:rsidR="004C0114" w:rsidRPr="00DA0442">
        <w:rPr>
          <w:rFonts w:asciiTheme="majorHAnsi" w:hAnsiTheme="majorHAnsi" w:cstheme="majorHAnsi"/>
          <w:color w:val="auto"/>
          <w:sz w:val="20"/>
          <w:szCs w:val="20"/>
        </w:rPr>
        <w:t xml:space="preserve">, climate change and relevant solutions, </w:t>
      </w:r>
      <w:r w:rsidR="00C31104" w:rsidRPr="00DA0442">
        <w:rPr>
          <w:rFonts w:asciiTheme="majorHAnsi" w:hAnsiTheme="majorHAnsi" w:cstheme="majorHAnsi"/>
          <w:color w:val="auto"/>
          <w:sz w:val="20"/>
          <w:szCs w:val="20"/>
        </w:rPr>
        <w:t xml:space="preserve">could be shared among the rural youth. </w:t>
      </w:r>
    </w:p>
    <w:p w14:paraId="020FBDD6" w14:textId="3C1A5F5B" w:rsidR="004A389C" w:rsidRPr="00DA0442" w:rsidRDefault="00A70DB5" w:rsidP="004A389C">
      <w:pPr>
        <w:pStyle w:val="GEFFieldtoFillout"/>
        <w:ind w:left="0"/>
        <w:jc w:val="both"/>
        <w:rPr>
          <w:rFonts w:asciiTheme="majorHAnsi" w:hAnsiTheme="majorHAnsi" w:cstheme="majorHAnsi"/>
          <w:color w:val="auto"/>
          <w:sz w:val="20"/>
          <w:szCs w:val="20"/>
        </w:rPr>
      </w:pPr>
      <w:r w:rsidRPr="00DA0442">
        <w:rPr>
          <w:rFonts w:asciiTheme="majorHAnsi" w:hAnsiTheme="majorHAnsi" w:cstheme="majorHAnsi"/>
          <w:color w:val="auto"/>
          <w:sz w:val="20"/>
          <w:szCs w:val="20"/>
        </w:rPr>
        <w:t>T</w:t>
      </w:r>
      <w:r w:rsidR="007A4FDD" w:rsidRPr="00DA0442">
        <w:rPr>
          <w:rFonts w:asciiTheme="majorHAnsi" w:hAnsiTheme="majorHAnsi" w:cstheme="majorHAnsi"/>
          <w:color w:val="auto"/>
          <w:sz w:val="20"/>
          <w:szCs w:val="20"/>
        </w:rPr>
        <w:t>he project will develop its own website or a dedicated part in a potential AMP regional website.</w:t>
      </w:r>
    </w:p>
    <w:p w14:paraId="5AC907B0" w14:textId="1D5ED060" w:rsidR="007F5913" w:rsidRPr="00DA0442" w:rsidRDefault="007F5913" w:rsidP="004A389C">
      <w:pPr>
        <w:pStyle w:val="GEFFieldtoFillout"/>
        <w:ind w:left="0"/>
        <w:jc w:val="both"/>
        <w:rPr>
          <w:rFonts w:asciiTheme="majorHAnsi" w:hAnsiTheme="majorHAnsi" w:cstheme="majorHAnsi"/>
          <w:color w:val="auto"/>
          <w:sz w:val="20"/>
          <w:szCs w:val="20"/>
        </w:rPr>
      </w:pPr>
      <w:r w:rsidRPr="00DA0442">
        <w:rPr>
          <w:rFonts w:asciiTheme="majorHAnsi" w:hAnsiTheme="majorHAnsi" w:cstheme="majorHAnsi"/>
          <w:color w:val="auto"/>
          <w:sz w:val="20"/>
          <w:szCs w:val="20"/>
        </w:rPr>
        <w:t xml:space="preserve">Field visits will be organized on pilot sites to </w:t>
      </w:r>
      <w:r w:rsidR="0076699D" w:rsidRPr="00DA0442">
        <w:rPr>
          <w:rFonts w:asciiTheme="majorHAnsi" w:hAnsiTheme="majorHAnsi" w:cstheme="majorHAnsi"/>
          <w:color w:val="auto"/>
          <w:sz w:val="20"/>
          <w:szCs w:val="20"/>
        </w:rPr>
        <w:t xml:space="preserve">see, understand and discuss with local communities on their experience with the </w:t>
      </w:r>
      <w:r w:rsidR="00037ECA" w:rsidRPr="00DA0442">
        <w:rPr>
          <w:rFonts w:asciiTheme="majorHAnsi" w:hAnsiTheme="majorHAnsi" w:cstheme="majorHAnsi"/>
          <w:color w:val="auto"/>
          <w:sz w:val="20"/>
          <w:szCs w:val="20"/>
        </w:rPr>
        <w:t>minigrid</w:t>
      </w:r>
      <w:r w:rsidR="0076699D" w:rsidRPr="00DA0442">
        <w:rPr>
          <w:rFonts w:asciiTheme="majorHAnsi" w:hAnsiTheme="majorHAnsi" w:cstheme="majorHAnsi"/>
          <w:color w:val="auto"/>
          <w:sz w:val="20"/>
          <w:szCs w:val="20"/>
        </w:rPr>
        <w:t xml:space="preserve">s and energy access. Other communities in each of the islands (especially the ones eligible for isolated </w:t>
      </w:r>
      <w:r w:rsidR="00037ECA" w:rsidRPr="00DA0442">
        <w:rPr>
          <w:rFonts w:asciiTheme="majorHAnsi" w:hAnsiTheme="majorHAnsi" w:cstheme="majorHAnsi"/>
          <w:color w:val="auto"/>
          <w:sz w:val="20"/>
          <w:szCs w:val="20"/>
        </w:rPr>
        <w:t>minigrid</w:t>
      </w:r>
      <w:r w:rsidR="0076699D" w:rsidRPr="00DA0442">
        <w:rPr>
          <w:rFonts w:asciiTheme="majorHAnsi" w:hAnsiTheme="majorHAnsi" w:cstheme="majorHAnsi"/>
          <w:color w:val="auto"/>
          <w:sz w:val="20"/>
          <w:szCs w:val="20"/>
        </w:rPr>
        <w:t>s identified in the GIS analysis – see activity 1.4.2).</w:t>
      </w:r>
    </w:p>
    <w:p w14:paraId="76D4DAC6" w14:textId="788706F3" w:rsidR="0076699D" w:rsidRPr="00DA0442" w:rsidRDefault="0076699D" w:rsidP="004A389C">
      <w:pPr>
        <w:pStyle w:val="GEFFieldtoFillout"/>
        <w:ind w:left="0"/>
        <w:jc w:val="both"/>
        <w:rPr>
          <w:rFonts w:asciiTheme="majorHAnsi" w:hAnsiTheme="majorHAnsi" w:cstheme="majorHAnsi"/>
          <w:color w:val="auto"/>
          <w:sz w:val="20"/>
          <w:szCs w:val="20"/>
        </w:rPr>
      </w:pPr>
      <w:r w:rsidRPr="00DA0442">
        <w:rPr>
          <w:rFonts w:asciiTheme="majorHAnsi" w:hAnsiTheme="majorHAnsi" w:cstheme="majorHAnsi"/>
          <w:color w:val="auto"/>
          <w:sz w:val="20"/>
          <w:szCs w:val="20"/>
        </w:rPr>
        <w:t xml:space="preserve">The leveraging role of schools and children will be envisaged to communicate on the need to shift to renewable sources of energy and the catalyzing role of access to energy in rural areas to have access to lighting, cooking, productive use, etc. The experience of Junior International Chamber of Comoros </w:t>
      </w:r>
      <w:r w:rsidR="009C1A70" w:rsidRPr="00DA0442">
        <w:rPr>
          <w:rFonts w:asciiTheme="majorHAnsi" w:hAnsiTheme="majorHAnsi" w:cstheme="majorHAnsi"/>
          <w:color w:val="auto"/>
          <w:sz w:val="20"/>
          <w:szCs w:val="20"/>
        </w:rPr>
        <w:t>on awareness raising on environment targeting</w:t>
      </w:r>
      <w:r w:rsidRPr="00DA0442">
        <w:rPr>
          <w:rFonts w:asciiTheme="majorHAnsi" w:hAnsiTheme="majorHAnsi" w:cstheme="majorHAnsi"/>
          <w:color w:val="auto"/>
          <w:sz w:val="20"/>
          <w:szCs w:val="20"/>
        </w:rPr>
        <w:t xml:space="preserve"> children in 3 schools </w:t>
      </w:r>
      <w:r w:rsidR="009C1A70" w:rsidRPr="00DA0442">
        <w:rPr>
          <w:rFonts w:asciiTheme="majorHAnsi" w:hAnsiTheme="majorHAnsi" w:cstheme="majorHAnsi"/>
          <w:color w:val="auto"/>
          <w:sz w:val="20"/>
          <w:szCs w:val="20"/>
        </w:rPr>
        <w:t xml:space="preserve">will be considered. </w:t>
      </w:r>
    </w:p>
    <w:p w14:paraId="6999930A" w14:textId="7B21EF71" w:rsidR="007025E7" w:rsidRPr="00DA0442" w:rsidRDefault="007025E7" w:rsidP="007025E7">
      <w:pPr>
        <w:pStyle w:val="GEFFieldtoFillout"/>
        <w:ind w:left="0"/>
        <w:jc w:val="both"/>
        <w:rPr>
          <w:rFonts w:asciiTheme="majorHAnsi" w:hAnsiTheme="majorHAnsi" w:cstheme="majorHAnsi"/>
          <w:color w:val="auto"/>
          <w:sz w:val="20"/>
          <w:szCs w:val="20"/>
          <w:u w:val="single"/>
        </w:rPr>
      </w:pPr>
      <w:r w:rsidRPr="00DA0442">
        <w:rPr>
          <w:rFonts w:asciiTheme="majorHAnsi" w:hAnsiTheme="majorHAnsi" w:cstheme="majorHAnsi"/>
          <w:color w:val="auto"/>
          <w:sz w:val="20"/>
          <w:szCs w:val="20"/>
          <w:u w:val="single"/>
        </w:rPr>
        <w:t>Activity 4.</w:t>
      </w:r>
      <w:r w:rsidR="00BF5427" w:rsidRPr="00DA0442">
        <w:rPr>
          <w:rFonts w:asciiTheme="majorHAnsi" w:hAnsiTheme="majorHAnsi" w:cstheme="majorHAnsi"/>
          <w:color w:val="auto"/>
          <w:sz w:val="20"/>
          <w:szCs w:val="20"/>
          <w:u w:val="single"/>
        </w:rPr>
        <w:t>7</w:t>
      </w:r>
      <w:r w:rsidRPr="00DA0442">
        <w:rPr>
          <w:rFonts w:asciiTheme="majorHAnsi" w:hAnsiTheme="majorHAnsi" w:cstheme="majorHAnsi"/>
          <w:color w:val="auto"/>
          <w:sz w:val="20"/>
          <w:szCs w:val="20"/>
          <w:u w:val="single"/>
        </w:rPr>
        <w:t>.2. Implemen</w:t>
      </w:r>
      <w:r w:rsidR="003825B5" w:rsidRPr="00DA0442">
        <w:rPr>
          <w:rFonts w:asciiTheme="majorHAnsi" w:hAnsiTheme="majorHAnsi" w:cstheme="majorHAnsi"/>
          <w:color w:val="auto"/>
          <w:sz w:val="20"/>
          <w:szCs w:val="20"/>
          <w:u w:val="single"/>
        </w:rPr>
        <w:t>t</w:t>
      </w:r>
      <w:r w:rsidRPr="00DA0442">
        <w:rPr>
          <w:rFonts w:asciiTheme="majorHAnsi" w:hAnsiTheme="majorHAnsi" w:cstheme="majorHAnsi"/>
          <w:color w:val="auto"/>
          <w:sz w:val="20"/>
          <w:szCs w:val="20"/>
          <w:u w:val="single"/>
        </w:rPr>
        <w:t xml:space="preserve"> and monitor</w:t>
      </w:r>
      <w:r w:rsidR="003825B5" w:rsidRPr="00DA0442">
        <w:rPr>
          <w:rFonts w:asciiTheme="majorHAnsi" w:hAnsiTheme="majorHAnsi" w:cstheme="majorHAnsi"/>
          <w:color w:val="auto"/>
          <w:sz w:val="20"/>
          <w:szCs w:val="20"/>
          <w:u w:val="single"/>
        </w:rPr>
        <w:t xml:space="preserve"> </w:t>
      </w:r>
      <w:r w:rsidRPr="00DA0442">
        <w:rPr>
          <w:rFonts w:asciiTheme="majorHAnsi" w:hAnsiTheme="majorHAnsi" w:cstheme="majorHAnsi"/>
          <w:color w:val="auto"/>
          <w:sz w:val="20"/>
          <w:szCs w:val="20"/>
          <w:u w:val="single"/>
        </w:rPr>
        <w:t>the communication strategy</w:t>
      </w:r>
    </w:p>
    <w:p w14:paraId="3F296CC3" w14:textId="14B76569" w:rsidR="00652367" w:rsidRPr="00DA0442" w:rsidRDefault="007025E7" w:rsidP="00BF5427">
      <w:pPr>
        <w:pStyle w:val="GEFFieldtoFillout"/>
        <w:ind w:left="0"/>
        <w:jc w:val="both"/>
        <w:rPr>
          <w:rFonts w:asciiTheme="majorHAnsi" w:hAnsiTheme="majorHAnsi" w:cstheme="majorHAnsi"/>
          <w:color w:val="auto"/>
          <w:sz w:val="20"/>
          <w:szCs w:val="20"/>
        </w:rPr>
      </w:pPr>
      <w:r w:rsidRPr="00DA0442">
        <w:rPr>
          <w:rFonts w:asciiTheme="majorHAnsi" w:hAnsiTheme="majorHAnsi" w:cstheme="majorHAnsi"/>
          <w:color w:val="auto"/>
          <w:sz w:val="20"/>
          <w:szCs w:val="20"/>
        </w:rPr>
        <w:t>The communication strategy will be rolled out and specific indicators defined in the communication strategy will be tracked to ensure the expected impacts. The communication strategy will be adapted if necessary, accordingly when gaps appear.</w:t>
      </w:r>
    </w:p>
    <w:p w14:paraId="5F650554" w14:textId="77777777" w:rsidR="007025E7" w:rsidRPr="00DA0442" w:rsidRDefault="007025E7" w:rsidP="007025E7">
      <w:pPr>
        <w:pStyle w:val="GEFFieldtoFillout"/>
        <w:ind w:left="0"/>
        <w:jc w:val="both"/>
        <w:rPr>
          <w:rFonts w:asciiTheme="majorHAnsi" w:hAnsiTheme="majorHAnsi" w:cstheme="majorHAnsi"/>
          <w:i/>
          <w:iCs/>
          <w:color w:val="auto"/>
          <w:sz w:val="20"/>
          <w:szCs w:val="20"/>
          <w:u w:val="single"/>
        </w:rPr>
      </w:pPr>
    </w:p>
    <w:p w14:paraId="000001AD" w14:textId="666D7C67" w:rsidR="00FC608E" w:rsidRPr="00DA0442" w:rsidRDefault="004973AA" w:rsidP="004973AA">
      <w:pPr>
        <w:pStyle w:val="GEFFieldtoFillout"/>
        <w:shd w:val="clear" w:color="auto" w:fill="D9E2F3" w:themeFill="accent1" w:themeFillTint="33"/>
        <w:ind w:left="0"/>
        <w:jc w:val="both"/>
        <w:rPr>
          <w:rFonts w:asciiTheme="majorHAnsi" w:hAnsiTheme="majorHAnsi" w:cstheme="majorHAnsi"/>
          <w:i/>
          <w:iCs/>
          <w:color w:val="auto"/>
          <w:sz w:val="21"/>
          <w:szCs w:val="21"/>
        </w:rPr>
      </w:pPr>
      <w:r w:rsidRPr="00DA0442">
        <w:rPr>
          <w:rFonts w:asciiTheme="majorHAnsi" w:hAnsiTheme="majorHAnsi" w:cstheme="majorHAnsi"/>
          <w:i/>
          <w:iCs/>
          <w:color w:val="auto"/>
          <w:sz w:val="21"/>
          <w:szCs w:val="21"/>
        </w:rPr>
        <w:t>Output 4.</w:t>
      </w:r>
      <w:r w:rsidR="00BF5427" w:rsidRPr="00DA0442">
        <w:rPr>
          <w:rFonts w:asciiTheme="majorHAnsi" w:hAnsiTheme="majorHAnsi" w:cstheme="majorHAnsi"/>
          <w:i/>
          <w:iCs/>
          <w:color w:val="auto"/>
          <w:sz w:val="21"/>
          <w:szCs w:val="21"/>
        </w:rPr>
        <w:t>8</w:t>
      </w:r>
      <w:r w:rsidRPr="00DA0442">
        <w:rPr>
          <w:rFonts w:asciiTheme="majorHAnsi" w:hAnsiTheme="majorHAnsi" w:cstheme="majorHAnsi"/>
          <w:i/>
          <w:iCs/>
          <w:color w:val="auto"/>
          <w:sz w:val="21"/>
          <w:szCs w:val="21"/>
        </w:rPr>
        <w:t>. Replication plan (including investment plan) for scaling up rural energy access developed</w:t>
      </w:r>
    </w:p>
    <w:p w14:paraId="1E465D70" w14:textId="596CAB4B" w:rsidR="00C27FC8" w:rsidRPr="00DA0442" w:rsidRDefault="00C27FC8" w:rsidP="00D337D1">
      <w:pPr>
        <w:pStyle w:val="GEFFieldtoFillout"/>
        <w:ind w:left="0"/>
        <w:jc w:val="both"/>
        <w:rPr>
          <w:rFonts w:asciiTheme="majorHAnsi" w:hAnsiTheme="majorHAnsi" w:cstheme="majorHAnsi"/>
          <w:color w:val="auto"/>
          <w:sz w:val="20"/>
          <w:szCs w:val="20"/>
          <w:u w:val="single"/>
        </w:rPr>
      </w:pPr>
      <w:r w:rsidRPr="00DA0442">
        <w:rPr>
          <w:rFonts w:asciiTheme="majorHAnsi" w:hAnsiTheme="majorHAnsi" w:cstheme="majorHAnsi"/>
          <w:color w:val="auto"/>
          <w:sz w:val="20"/>
          <w:szCs w:val="20"/>
          <w:u w:val="single"/>
        </w:rPr>
        <w:t>Activity 4.</w:t>
      </w:r>
      <w:r w:rsidR="00BF5427" w:rsidRPr="00DA0442">
        <w:rPr>
          <w:rFonts w:asciiTheme="majorHAnsi" w:hAnsiTheme="majorHAnsi" w:cstheme="majorHAnsi"/>
          <w:color w:val="auto"/>
          <w:sz w:val="20"/>
          <w:szCs w:val="20"/>
          <w:u w:val="single"/>
        </w:rPr>
        <w:t>8</w:t>
      </w:r>
      <w:r w:rsidRPr="00DA0442">
        <w:rPr>
          <w:rFonts w:asciiTheme="majorHAnsi" w:hAnsiTheme="majorHAnsi" w:cstheme="majorHAnsi"/>
          <w:color w:val="auto"/>
          <w:sz w:val="20"/>
          <w:szCs w:val="20"/>
          <w:u w:val="single"/>
        </w:rPr>
        <w:t>.1. Develop a replication plan</w:t>
      </w:r>
      <w:r w:rsidR="00926730" w:rsidRPr="00DA0442">
        <w:rPr>
          <w:rFonts w:asciiTheme="majorHAnsi" w:hAnsiTheme="majorHAnsi" w:cstheme="majorHAnsi"/>
          <w:color w:val="auto"/>
          <w:sz w:val="20"/>
          <w:szCs w:val="20"/>
          <w:u w:val="single"/>
        </w:rPr>
        <w:t xml:space="preserve"> for scaling up investment in </w:t>
      </w:r>
      <w:r w:rsidR="00037ECA" w:rsidRPr="00DA0442">
        <w:rPr>
          <w:rFonts w:asciiTheme="majorHAnsi" w:hAnsiTheme="majorHAnsi" w:cstheme="majorHAnsi"/>
          <w:color w:val="auto"/>
          <w:sz w:val="20"/>
          <w:szCs w:val="20"/>
          <w:u w:val="single"/>
        </w:rPr>
        <w:t>minigrid</w:t>
      </w:r>
      <w:r w:rsidR="00926730" w:rsidRPr="00DA0442">
        <w:rPr>
          <w:rFonts w:asciiTheme="majorHAnsi" w:hAnsiTheme="majorHAnsi" w:cstheme="majorHAnsi"/>
          <w:color w:val="auto"/>
          <w:sz w:val="20"/>
          <w:szCs w:val="20"/>
          <w:u w:val="single"/>
        </w:rPr>
        <w:t>s</w:t>
      </w:r>
    </w:p>
    <w:p w14:paraId="746CFBFB" w14:textId="251D78BE" w:rsidR="00D337D1" w:rsidRPr="00DA0442" w:rsidRDefault="00C27FC8" w:rsidP="00D337D1">
      <w:pPr>
        <w:pStyle w:val="GEFFieldtoFillout"/>
        <w:ind w:left="0"/>
        <w:jc w:val="both"/>
        <w:rPr>
          <w:rFonts w:asciiTheme="majorHAnsi" w:hAnsiTheme="majorHAnsi" w:cstheme="majorHAnsi"/>
          <w:color w:val="auto"/>
          <w:sz w:val="20"/>
          <w:szCs w:val="20"/>
        </w:rPr>
      </w:pPr>
      <w:r w:rsidRPr="00DA0442">
        <w:rPr>
          <w:rFonts w:asciiTheme="majorHAnsi" w:hAnsiTheme="majorHAnsi" w:cstheme="majorHAnsi"/>
          <w:color w:val="auto"/>
          <w:sz w:val="20"/>
          <w:szCs w:val="20"/>
        </w:rPr>
        <w:t xml:space="preserve">Based on the 3 implemented pilot sites, the various studies (incl. GIS) in Component 1, and Outputs 3.3. and 4.4., </w:t>
      </w:r>
      <w:r w:rsidR="00926730" w:rsidRPr="00DA0442">
        <w:rPr>
          <w:rFonts w:asciiTheme="majorHAnsi" w:hAnsiTheme="majorHAnsi" w:cstheme="majorHAnsi"/>
          <w:color w:val="auto"/>
          <w:sz w:val="20"/>
          <w:szCs w:val="20"/>
        </w:rPr>
        <w:t xml:space="preserve">on the one hand, and AMP countries lessons learned, other GEF-funded </w:t>
      </w:r>
      <w:r w:rsidR="00037ECA" w:rsidRPr="00DA0442">
        <w:rPr>
          <w:rFonts w:asciiTheme="majorHAnsi" w:hAnsiTheme="majorHAnsi" w:cstheme="majorHAnsi"/>
          <w:color w:val="auto"/>
          <w:sz w:val="20"/>
          <w:szCs w:val="20"/>
        </w:rPr>
        <w:t>minigrid</w:t>
      </w:r>
      <w:r w:rsidR="00926730" w:rsidRPr="00DA0442">
        <w:rPr>
          <w:rFonts w:asciiTheme="majorHAnsi" w:hAnsiTheme="majorHAnsi" w:cstheme="majorHAnsi"/>
          <w:color w:val="auto"/>
          <w:sz w:val="20"/>
          <w:szCs w:val="20"/>
        </w:rPr>
        <w:t xml:space="preserve"> projects worldwide, experiences of SIDS worldwide (AMP, RMI, etc.)</w:t>
      </w:r>
      <w:r w:rsidR="009B746F" w:rsidRPr="00DA0442">
        <w:rPr>
          <w:rFonts w:asciiTheme="majorHAnsi" w:hAnsiTheme="majorHAnsi" w:cstheme="majorHAnsi"/>
          <w:color w:val="auto"/>
          <w:sz w:val="20"/>
          <w:szCs w:val="20"/>
        </w:rPr>
        <w:t xml:space="preserve"> as well as climate change risks</w:t>
      </w:r>
      <w:r w:rsidR="00926730" w:rsidRPr="00DA0442">
        <w:rPr>
          <w:rFonts w:asciiTheme="majorHAnsi" w:hAnsiTheme="majorHAnsi" w:cstheme="majorHAnsi"/>
          <w:color w:val="auto"/>
          <w:sz w:val="20"/>
          <w:szCs w:val="20"/>
        </w:rPr>
        <w:t xml:space="preserve"> </w:t>
      </w:r>
      <w:r w:rsidR="009B746F" w:rsidRPr="00DA0442">
        <w:rPr>
          <w:rFonts w:asciiTheme="majorHAnsi" w:hAnsiTheme="majorHAnsi" w:cstheme="majorHAnsi"/>
          <w:color w:val="auto"/>
          <w:sz w:val="20"/>
          <w:szCs w:val="20"/>
        </w:rPr>
        <w:t xml:space="preserve">and potential mitigation measures, </w:t>
      </w:r>
      <w:r w:rsidRPr="00DA0442">
        <w:rPr>
          <w:rFonts w:asciiTheme="majorHAnsi" w:hAnsiTheme="majorHAnsi" w:cstheme="majorHAnsi"/>
          <w:color w:val="auto"/>
          <w:sz w:val="20"/>
          <w:szCs w:val="20"/>
        </w:rPr>
        <w:t xml:space="preserve">a replication plan will be elaborated to support the scale up of rural energy access especially through </w:t>
      </w:r>
      <w:r w:rsidR="00037ECA" w:rsidRPr="00DA0442">
        <w:rPr>
          <w:rFonts w:asciiTheme="majorHAnsi" w:hAnsiTheme="majorHAnsi" w:cstheme="majorHAnsi"/>
          <w:color w:val="auto"/>
          <w:sz w:val="20"/>
          <w:szCs w:val="20"/>
        </w:rPr>
        <w:t>minigrid</w:t>
      </w:r>
      <w:r w:rsidRPr="00DA0442">
        <w:rPr>
          <w:rFonts w:asciiTheme="majorHAnsi" w:hAnsiTheme="majorHAnsi" w:cstheme="majorHAnsi"/>
          <w:color w:val="auto"/>
          <w:sz w:val="20"/>
          <w:szCs w:val="20"/>
        </w:rPr>
        <w:t>s. The replication plan will include an investment plan as well as potential financing sources as identified in Component 3 on Innovative Financing.</w:t>
      </w:r>
      <w:r w:rsidR="00926730" w:rsidRPr="00DA0442">
        <w:rPr>
          <w:rFonts w:asciiTheme="majorHAnsi" w:hAnsiTheme="majorHAnsi" w:cstheme="majorHAnsi"/>
          <w:color w:val="auto"/>
          <w:sz w:val="20"/>
          <w:szCs w:val="20"/>
        </w:rPr>
        <w:t xml:space="preserve"> AMP’s comprehensive approach to reduce financing, hardware and soft costs will create the enabling environment to attract public and private investments. This coupled with sound knowledge management underpinned by a robust theory of change is expected to catalyze the </w:t>
      </w:r>
      <w:r w:rsidR="00037ECA" w:rsidRPr="00DA0442">
        <w:rPr>
          <w:rFonts w:asciiTheme="majorHAnsi" w:hAnsiTheme="majorHAnsi" w:cstheme="majorHAnsi"/>
          <w:color w:val="auto"/>
          <w:sz w:val="20"/>
          <w:szCs w:val="20"/>
        </w:rPr>
        <w:t>minigrid</w:t>
      </w:r>
      <w:r w:rsidR="00926730" w:rsidRPr="00DA0442">
        <w:rPr>
          <w:rFonts w:asciiTheme="majorHAnsi" w:hAnsiTheme="majorHAnsi" w:cstheme="majorHAnsi"/>
          <w:color w:val="auto"/>
          <w:sz w:val="20"/>
          <w:szCs w:val="20"/>
        </w:rPr>
        <w:t xml:space="preserve"> market in Comoros.</w:t>
      </w:r>
    </w:p>
    <w:p w14:paraId="23A8FE84" w14:textId="77777777" w:rsidR="00E72565" w:rsidRPr="00DA0442" w:rsidRDefault="00E72565" w:rsidP="00926730">
      <w:pPr>
        <w:pStyle w:val="GEFFieldtoFillout"/>
        <w:ind w:left="0"/>
        <w:jc w:val="both"/>
        <w:rPr>
          <w:rFonts w:asciiTheme="majorHAnsi" w:hAnsiTheme="majorHAnsi" w:cstheme="majorHAnsi"/>
          <w:color w:val="auto"/>
          <w:sz w:val="20"/>
          <w:szCs w:val="20"/>
          <w:u w:val="single"/>
        </w:rPr>
      </w:pPr>
    </w:p>
    <w:p w14:paraId="1A66AE7A" w14:textId="0518CE24" w:rsidR="00926730" w:rsidRPr="00DA0442" w:rsidRDefault="00926730" w:rsidP="00926730">
      <w:pPr>
        <w:pStyle w:val="GEFFieldtoFillout"/>
        <w:ind w:left="0"/>
        <w:jc w:val="both"/>
        <w:rPr>
          <w:rFonts w:asciiTheme="majorHAnsi" w:hAnsiTheme="majorHAnsi" w:cstheme="majorHAnsi"/>
          <w:color w:val="auto"/>
          <w:sz w:val="20"/>
          <w:szCs w:val="20"/>
          <w:u w:val="single"/>
        </w:rPr>
      </w:pPr>
      <w:r w:rsidRPr="00DA0442">
        <w:rPr>
          <w:rFonts w:asciiTheme="majorHAnsi" w:hAnsiTheme="majorHAnsi" w:cstheme="majorHAnsi"/>
          <w:color w:val="auto"/>
          <w:sz w:val="20"/>
          <w:szCs w:val="20"/>
          <w:u w:val="single"/>
        </w:rPr>
        <w:t>Activity 4.</w:t>
      </w:r>
      <w:r w:rsidR="00BF5427" w:rsidRPr="00DA0442">
        <w:rPr>
          <w:rFonts w:asciiTheme="majorHAnsi" w:hAnsiTheme="majorHAnsi" w:cstheme="majorHAnsi"/>
          <w:color w:val="auto"/>
          <w:sz w:val="20"/>
          <w:szCs w:val="20"/>
          <w:u w:val="single"/>
        </w:rPr>
        <w:t>8</w:t>
      </w:r>
      <w:r w:rsidRPr="00DA0442">
        <w:rPr>
          <w:rFonts w:asciiTheme="majorHAnsi" w:hAnsiTheme="majorHAnsi" w:cstheme="majorHAnsi"/>
          <w:color w:val="auto"/>
          <w:sz w:val="20"/>
          <w:szCs w:val="20"/>
          <w:u w:val="single"/>
        </w:rPr>
        <w:t>.2. Conduct relevant market survey</w:t>
      </w:r>
    </w:p>
    <w:p w14:paraId="3D81D057" w14:textId="2538D3B7" w:rsidR="00926730" w:rsidRPr="00DA0442" w:rsidRDefault="00926730" w:rsidP="00926730">
      <w:pPr>
        <w:rPr>
          <w:rFonts w:asciiTheme="minorHAnsi" w:hAnsiTheme="minorHAnsi" w:cstheme="minorHAnsi"/>
        </w:rPr>
      </w:pPr>
      <w:r w:rsidRPr="00DA0442">
        <w:rPr>
          <w:rFonts w:asciiTheme="minorHAnsi" w:hAnsiTheme="minorHAnsi" w:cstheme="minorHAnsi"/>
        </w:rPr>
        <w:t>A more detailed market survey will be carried in Comoros to assess scaling-up and replication impact potential.</w:t>
      </w:r>
    </w:p>
    <w:p w14:paraId="101ECB15" w14:textId="12F16731" w:rsidR="00E72565" w:rsidRPr="00DA0442" w:rsidRDefault="00E72565" w:rsidP="00926730">
      <w:pPr>
        <w:rPr>
          <w:rFonts w:asciiTheme="minorHAnsi" w:hAnsiTheme="minorHAnsi" w:cstheme="minorHAnsi"/>
        </w:rPr>
      </w:pPr>
    </w:p>
    <w:p w14:paraId="521071A1" w14:textId="77777777" w:rsidR="00E72565" w:rsidRPr="00DA0442" w:rsidRDefault="00E72565" w:rsidP="00926730">
      <w:pPr>
        <w:rPr>
          <w:rFonts w:asciiTheme="minorHAnsi" w:hAnsiTheme="minorHAnsi" w:cstheme="minorHAnsi"/>
        </w:rPr>
      </w:pPr>
    </w:p>
    <w:p w14:paraId="31CE594A" w14:textId="23520616" w:rsidR="00E72565" w:rsidRPr="00DA0442" w:rsidRDefault="00E72565" w:rsidP="00AB388F">
      <w:pPr>
        <w:spacing w:after="0"/>
        <w:rPr>
          <w:rFonts w:eastAsia="Times New Roman"/>
          <w:color w:val="000000"/>
          <w:sz w:val="22"/>
          <w:szCs w:val="22"/>
          <w:lang w:eastAsia="zh-CN"/>
        </w:rPr>
      </w:pPr>
      <w:r w:rsidRPr="00DA0442">
        <w:rPr>
          <w:rFonts w:eastAsia="Times New Roman"/>
          <w:color w:val="000000"/>
          <w:szCs w:val="20"/>
          <w:lang w:eastAsia="zh-CN"/>
        </w:rPr>
        <w:t>It is important to note that some of the abovementioned project results will be realized by co-financing activities with resources that do not flow through UNDP accounts. In particular, the mini-grid pilots to be built in the projects</w:t>
      </w:r>
      <w:r w:rsidR="00E62FDB" w:rsidRPr="00DA0442">
        <w:rPr>
          <w:rFonts w:eastAsia="Times New Roman"/>
          <w:color w:val="000000"/>
          <w:szCs w:val="20"/>
          <w:lang w:eastAsia="zh-CN"/>
        </w:rPr>
        <w:t xml:space="preserve"> (Output 2.2)</w:t>
      </w:r>
      <w:r w:rsidRPr="00DA0442">
        <w:rPr>
          <w:rFonts w:eastAsia="Times New Roman"/>
          <w:color w:val="000000"/>
          <w:szCs w:val="20"/>
          <w:lang w:eastAsia="zh-CN"/>
        </w:rPr>
        <w:t xml:space="preserve"> will be funded through a CAPEX (partial) subsidy from the project budget (GEF funds and UNDP TRAC), and the remaining of the CAPEX will be funded by third parties (who will likely be </w:t>
      </w:r>
      <w:r w:rsidR="00E201A1" w:rsidRPr="00DA0442">
        <w:rPr>
          <w:rFonts w:eastAsia="Times New Roman"/>
          <w:color w:val="000000"/>
          <w:szCs w:val="20"/>
          <w:lang w:eastAsia="zh-CN"/>
        </w:rPr>
        <w:t>private sector developers and communities</w:t>
      </w:r>
      <w:r w:rsidRPr="00DA0442">
        <w:rPr>
          <w:rFonts w:eastAsia="Times New Roman"/>
          <w:color w:val="000000"/>
          <w:szCs w:val="20"/>
          <w:lang w:eastAsia="zh-CN"/>
        </w:rPr>
        <w:t xml:space="preserve"> but those are not precisely defined yet). While the funds from third parties will not flow through UNDP accounts, they will directly contribute to the same mini-grid pilots the GEF and UNDP funds are contributing to and will be essential to realizing the project objectives. For this AMP child project, these are “co-financing activities included as project results”. The precise sources and amounts of these co-financing activities will only be known at implementation stage. UNDP is accountable to monitor all project results, including results to be delivered by these co-financing activities, to ensure consistency with UNDP and GEF policies and procedures, including social and environmental safeguards policies and requirements (SES). This is further detailed in the ESMF</w:t>
      </w:r>
      <w:r w:rsidR="00E201A1" w:rsidRPr="00DA0442">
        <w:rPr>
          <w:rFonts w:eastAsia="Times New Roman"/>
          <w:color w:val="000000"/>
          <w:szCs w:val="20"/>
          <w:lang w:eastAsia="zh-CN"/>
        </w:rPr>
        <w:t xml:space="preserve"> (Annex 10).</w:t>
      </w:r>
    </w:p>
    <w:p w14:paraId="54444CC4" w14:textId="77777777" w:rsidR="00E72565" w:rsidRPr="00DA0442" w:rsidRDefault="00E72565" w:rsidP="00AB388F">
      <w:pPr>
        <w:spacing w:after="0"/>
        <w:rPr>
          <w:rFonts w:eastAsia="Times New Roman"/>
          <w:color w:val="000000"/>
          <w:sz w:val="22"/>
          <w:szCs w:val="22"/>
          <w:lang w:eastAsia="zh-CN"/>
        </w:rPr>
      </w:pPr>
      <w:r w:rsidRPr="00DA0442">
        <w:rPr>
          <w:rFonts w:eastAsia="Times New Roman"/>
          <w:color w:val="000000"/>
          <w:szCs w:val="20"/>
          <w:lang w:eastAsia="zh-CN"/>
        </w:rPr>
        <w:t> </w:t>
      </w:r>
    </w:p>
    <w:p w14:paraId="5B41DB39" w14:textId="77777777" w:rsidR="00E72565" w:rsidRPr="00DA0442" w:rsidRDefault="00E72565" w:rsidP="00AB388F">
      <w:pPr>
        <w:spacing w:after="0"/>
        <w:rPr>
          <w:rFonts w:eastAsia="Times New Roman"/>
          <w:color w:val="000000"/>
          <w:sz w:val="22"/>
          <w:szCs w:val="22"/>
          <w:lang w:eastAsia="zh-CN"/>
        </w:rPr>
      </w:pPr>
      <w:r w:rsidRPr="00DA0442">
        <w:rPr>
          <w:rFonts w:eastAsia="Times New Roman"/>
          <w:color w:val="000000"/>
          <w:szCs w:val="20"/>
          <w:lang w:eastAsia="zh-CN"/>
        </w:rPr>
        <w:t>For these co-financed activities included as project results with resources that do not flow through UNDP accounts, the following procedures will need to be applied before co-financing activities start: </w:t>
      </w:r>
    </w:p>
    <w:p w14:paraId="0883FDF7" w14:textId="77777777" w:rsidR="00E72565" w:rsidRPr="00DA0442" w:rsidRDefault="00E72565" w:rsidP="00AB388F">
      <w:pPr>
        <w:spacing w:after="0"/>
        <w:ind w:left="360"/>
        <w:rPr>
          <w:rFonts w:eastAsia="Times New Roman"/>
          <w:color w:val="000000"/>
          <w:sz w:val="22"/>
          <w:szCs w:val="22"/>
          <w:lang w:eastAsia="zh-CN"/>
        </w:rPr>
      </w:pPr>
      <w:r w:rsidRPr="00DA0442">
        <w:rPr>
          <w:rFonts w:eastAsia="Times New Roman"/>
          <w:color w:val="000000"/>
          <w:szCs w:val="20"/>
          <w:lang w:eastAsia="zh-CN"/>
        </w:rPr>
        <w:t> </w:t>
      </w:r>
    </w:p>
    <w:p w14:paraId="4AB2A18E" w14:textId="77777777" w:rsidR="00E72565" w:rsidRPr="00DA0442" w:rsidRDefault="00E72565" w:rsidP="00AB388F">
      <w:pPr>
        <w:numPr>
          <w:ilvl w:val="0"/>
          <w:numId w:val="150"/>
        </w:numPr>
        <w:spacing w:after="0"/>
        <w:rPr>
          <w:rFonts w:eastAsia="Times New Roman"/>
          <w:color w:val="000000"/>
          <w:sz w:val="22"/>
          <w:szCs w:val="22"/>
          <w:lang w:eastAsia="zh-CN"/>
        </w:rPr>
      </w:pPr>
      <w:r w:rsidRPr="00DA0442">
        <w:rPr>
          <w:rFonts w:eastAsia="Times New Roman"/>
          <w:color w:val="000000"/>
          <w:szCs w:val="20"/>
          <w:lang w:eastAsia="zh-CN"/>
        </w:rPr>
        <w:t>The co-financing partner’s capacities will need to be assessed through the Partner Capacity Assessment Tool (PCAT) and the co-financing partner will need to develop a risk management strategy if gaps are identified, for UNDP’s approval and subsequent oversight/assurance. </w:t>
      </w:r>
    </w:p>
    <w:p w14:paraId="41ECA099" w14:textId="77777777" w:rsidR="00E72565" w:rsidRPr="00DA0442" w:rsidRDefault="00E72565" w:rsidP="00AB388F">
      <w:pPr>
        <w:numPr>
          <w:ilvl w:val="0"/>
          <w:numId w:val="150"/>
        </w:numPr>
        <w:spacing w:after="0"/>
        <w:rPr>
          <w:rFonts w:eastAsia="Times New Roman"/>
          <w:color w:val="000000"/>
          <w:sz w:val="22"/>
          <w:szCs w:val="22"/>
          <w:lang w:eastAsia="zh-CN"/>
        </w:rPr>
      </w:pPr>
      <w:r w:rsidRPr="00DA0442">
        <w:rPr>
          <w:rFonts w:eastAsia="Times New Roman"/>
          <w:color w:val="000000"/>
          <w:szCs w:val="20"/>
          <w:lang w:eastAsia="zh-CN"/>
        </w:rPr>
        <w:t>The co-financing partner will need to sign a legal agreement with UNDP or the Implementing Partner to confirm accountabilities, mentioning in particular the following sentence: “</w:t>
      </w:r>
      <w:r w:rsidRPr="00DA0442">
        <w:rPr>
          <w:rFonts w:eastAsia="Times New Roman"/>
          <w:i/>
          <w:iCs/>
          <w:color w:val="000000"/>
          <w:szCs w:val="20"/>
          <w:lang w:eastAsia="zh-CN"/>
        </w:rPr>
        <w:t>The co-financed activities will be undertaken in full compliance with [co-financing partner’s] policies and procedures. However, because the activities are included in the results of the project the [co-financing partner] commits to monitor these activities consistent with the UNDP Project Document. The Project Board and UNDP will also assume an oversight and assurance role to further ensure the project, including the co-financed activities covered by this letter, remains consistent with UNDP policies and procedures. These arrangements will be confirmed through [signature of Project Document OR signature of Responsible Party Agreement with reference to the Project Document]</w:t>
      </w:r>
      <w:r w:rsidRPr="00DA0442">
        <w:rPr>
          <w:rFonts w:eastAsia="Times New Roman"/>
          <w:color w:val="000000"/>
          <w:szCs w:val="20"/>
          <w:lang w:eastAsia="zh-CN"/>
        </w:rPr>
        <w:t>.”.</w:t>
      </w:r>
    </w:p>
    <w:p w14:paraId="2DD9E985" w14:textId="77777777" w:rsidR="00E72565" w:rsidRPr="00DA0442" w:rsidRDefault="00E72565" w:rsidP="00AB388F">
      <w:pPr>
        <w:numPr>
          <w:ilvl w:val="0"/>
          <w:numId w:val="150"/>
        </w:numPr>
        <w:spacing w:after="0"/>
        <w:rPr>
          <w:rFonts w:eastAsia="Times New Roman"/>
          <w:color w:val="000000"/>
          <w:sz w:val="22"/>
          <w:szCs w:val="22"/>
          <w:lang w:eastAsia="zh-CN"/>
        </w:rPr>
      </w:pPr>
      <w:r w:rsidRPr="00DA0442">
        <w:rPr>
          <w:rFonts w:eastAsia="Times New Roman"/>
          <w:color w:val="000000"/>
          <w:szCs w:val="20"/>
          <w:lang w:eastAsia="zh-CN"/>
        </w:rPr>
        <w:t>Risks stemming from and/or to co-financed activities – as with risks from/to all other project activities – will be included in the project risk register and monitored accordingly. The risk description will clarify relation to the specific co-financing.</w:t>
      </w:r>
    </w:p>
    <w:p w14:paraId="1BE0684A" w14:textId="77777777" w:rsidR="00E72565" w:rsidRPr="00DA0442" w:rsidRDefault="00E72565" w:rsidP="00AB388F">
      <w:pPr>
        <w:numPr>
          <w:ilvl w:val="0"/>
          <w:numId w:val="150"/>
        </w:numPr>
        <w:spacing w:after="0"/>
        <w:rPr>
          <w:rFonts w:eastAsia="Times New Roman"/>
          <w:color w:val="000000"/>
          <w:sz w:val="22"/>
          <w:szCs w:val="22"/>
          <w:lang w:eastAsia="zh-CN"/>
        </w:rPr>
      </w:pPr>
      <w:r w:rsidRPr="00DA0442">
        <w:rPr>
          <w:rFonts w:eastAsia="Times New Roman"/>
          <w:color w:val="000000"/>
          <w:szCs w:val="20"/>
          <w:lang w:eastAsia="zh-CN"/>
        </w:rPr>
        <w:t>Social and environmental risks associated with the co-financed activities will be identified during project design and included in the SESP and relevant safeguard management plans. Relevant safeguards instruments prepared by the co-financing partner will be reviewed by UNDP for consistency with UNDP’s SES, during project development and implementation; any gaps will be resolved in discussion with the co-financier.</w:t>
      </w:r>
    </w:p>
    <w:p w14:paraId="0B0D919D" w14:textId="77777777" w:rsidR="00E72565" w:rsidRPr="00DA0442" w:rsidRDefault="00E72565" w:rsidP="00AB388F">
      <w:pPr>
        <w:spacing w:after="0"/>
        <w:ind w:left="360"/>
        <w:rPr>
          <w:rFonts w:eastAsia="Times New Roman"/>
          <w:color w:val="000000"/>
          <w:sz w:val="22"/>
          <w:szCs w:val="22"/>
          <w:lang w:eastAsia="zh-CN"/>
        </w:rPr>
      </w:pPr>
      <w:r w:rsidRPr="00DA0442">
        <w:rPr>
          <w:rFonts w:eastAsia="Times New Roman"/>
          <w:color w:val="000000"/>
          <w:szCs w:val="20"/>
          <w:lang w:eastAsia="zh-CN"/>
        </w:rPr>
        <w:t> </w:t>
      </w:r>
    </w:p>
    <w:p w14:paraId="2297E664" w14:textId="77777777" w:rsidR="00E72565" w:rsidRPr="00DA0442" w:rsidRDefault="00E72565">
      <w:pPr>
        <w:spacing w:after="0"/>
        <w:jc w:val="left"/>
        <w:rPr>
          <w:rFonts w:eastAsia="Times New Roman"/>
          <w:color w:val="000000"/>
          <w:sz w:val="22"/>
          <w:szCs w:val="22"/>
          <w:lang w:eastAsia="zh-CN"/>
        </w:rPr>
      </w:pPr>
      <w:r w:rsidRPr="00DA0442">
        <w:rPr>
          <w:rFonts w:eastAsia="Times New Roman"/>
          <w:color w:val="000000"/>
          <w:szCs w:val="20"/>
          <w:lang w:eastAsia="zh-CN"/>
        </w:rPr>
        <w:t>Once the co-financing activities will have started, risks will need to be monitored (as per item 3 above) and results achieved through co-financed activities will be monitored and reported in the annual GEF PIR, the independent mid-term review and the independent terminal evaluation.</w:t>
      </w:r>
    </w:p>
    <w:p w14:paraId="386E4034" w14:textId="77777777" w:rsidR="00E72565" w:rsidRPr="00DA0442" w:rsidRDefault="00E72565" w:rsidP="00E72565">
      <w:pPr>
        <w:spacing w:after="0"/>
        <w:jc w:val="left"/>
        <w:rPr>
          <w:rFonts w:eastAsia="Times New Roman"/>
          <w:color w:val="000000"/>
          <w:sz w:val="22"/>
          <w:szCs w:val="22"/>
          <w:lang w:eastAsia="zh-CN"/>
        </w:rPr>
      </w:pPr>
      <w:r w:rsidRPr="00DA0442">
        <w:rPr>
          <w:rFonts w:eastAsia="Times New Roman"/>
          <w:color w:val="000000"/>
          <w:sz w:val="22"/>
          <w:szCs w:val="22"/>
          <w:lang w:eastAsia="zh-CN"/>
        </w:rPr>
        <w:t> </w:t>
      </w:r>
    </w:p>
    <w:p w14:paraId="21CD643A" w14:textId="77777777" w:rsidR="00E72565" w:rsidRPr="00DA0442" w:rsidRDefault="00E72565" w:rsidP="00926730">
      <w:pPr>
        <w:rPr>
          <w:rFonts w:asciiTheme="minorHAnsi" w:hAnsiTheme="minorHAnsi" w:cstheme="minorHAnsi"/>
        </w:rPr>
      </w:pPr>
    </w:p>
    <w:p w14:paraId="312F92EC" w14:textId="7ECFED2F" w:rsidR="0062578C" w:rsidRPr="00DA0442" w:rsidRDefault="0062578C" w:rsidP="00445A65">
      <w:pPr>
        <w:rPr>
          <w:u w:val="single"/>
        </w:rPr>
        <w:sectPr w:rsidR="0062578C" w:rsidRPr="00DA0442" w:rsidSect="00823B2E">
          <w:pgSz w:w="12240" w:h="15840"/>
          <w:pgMar w:top="1440" w:right="1440" w:bottom="1263" w:left="1440" w:header="720" w:footer="432" w:gutter="0"/>
          <w:cols w:space="720"/>
          <w:titlePg/>
          <w:docGrid w:linePitch="272"/>
        </w:sectPr>
      </w:pPr>
      <w:r w:rsidRPr="00DA0442" w:rsidDel="00554046">
        <w:rPr>
          <w:u w:val="single"/>
        </w:rPr>
        <w:br w:type="page"/>
      </w:r>
    </w:p>
    <w:p w14:paraId="5D43136F" w14:textId="1367B1FA" w:rsidR="006F0C33" w:rsidRPr="00DA0442" w:rsidRDefault="00A07967" w:rsidP="00B111CF">
      <w:pPr>
        <w:pBdr>
          <w:top w:val="nil"/>
          <w:left w:val="nil"/>
          <w:bottom w:val="nil"/>
          <w:right w:val="nil"/>
          <w:between w:val="nil"/>
        </w:pBdr>
        <w:spacing w:after="0"/>
        <w:rPr>
          <w:i/>
        </w:rPr>
      </w:pPr>
      <w:r w:rsidRPr="00DA0442">
        <w:rPr>
          <w:u w:val="single"/>
        </w:rPr>
        <w:lastRenderedPageBreak/>
        <w:t>Partnerships</w:t>
      </w:r>
      <w:r w:rsidRPr="00DA0442">
        <w:t>:</w:t>
      </w:r>
      <w:r w:rsidRPr="00DA0442">
        <w:rPr>
          <w:i/>
        </w:rPr>
        <w:t xml:space="preserve">  </w:t>
      </w:r>
    </w:p>
    <w:p w14:paraId="5A7415D8" w14:textId="155E9328" w:rsidR="005E5DCD" w:rsidRPr="00DA0442" w:rsidRDefault="0062578C" w:rsidP="005E5DCD">
      <w:r w:rsidRPr="00DA0442">
        <w:rPr>
          <w:rFonts w:asciiTheme="majorHAnsi" w:hAnsiTheme="majorHAnsi" w:cstheme="majorHAnsi"/>
          <w:color w:val="000000"/>
          <w:szCs w:val="20"/>
        </w:rPr>
        <w:t>The project will work with a variety of partners and initiatives to achieve the project’s objective</w:t>
      </w:r>
      <w:r w:rsidR="005E5DCD" w:rsidRPr="00DA0442">
        <w:t xml:space="preserve"> including the global environmental benefits, many in the form of co-financing (see Annex J’s co-financing letters). Through their various contributions including solar power plants and grid enhancement among others, co-financiers will support access to renewable energy in rural areas.</w:t>
      </w:r>
    </w:p>
    <w:p w14:paraId="0813DC12" w14:textId="76ADDA86" w:rsidR="0062578C" w:rsidRPr="00DA0442" w:rsidRDefault="00CC492D" w:rsidP="00B111CF">
      <w:pPr>
        <w:rPr>
          <w:rFonts w:asciiTheme="majorHAnsi" w:hAnsiTheme="majorHAnsi" w:cstheme="majorHAnsi"/>
          <w:color w:val="000000"/>
          <w:szCs w:val="20"/>
        </w:rPr>
      </w:pPr>
      <w:r w:rsidRPr="00DA0442">
        <w:rPr>
          <w:rFonts w:asciiTheme="majorHAnsi" w:hAnsiTheme="majorHAnsi" w:cstheme="majorHAnsi"/>
          <w:color w:val="000000"/>
          <w:szCs w:val="20"/>
        </w:rPr>
        <w:t>A</w:t>
      </w:r>
      <w:r w:rsidR="0062578C" w:rsidRPr="00DA0442">
        <w:rPr>
          <w:rFonts w:asciiTheme="majorHAnsi" w:hAnsiTheme="majorHAnsi" w:cstheme="majorHAnsi"/>
          <w:color w:val="000000"/>
          <w:szCs w:val="20"/>
        </w:rPr>
        <w:t xml:space="preserve">n overview of the project </w:t>
      </w:r>
      <w:r w:rsidRPr="00DA0442">
        <w:rPr>
          <w:rFonts w:asciiTheme="majorHAnsi" w:hAnsiTheme="majorHAnsi" w:cstheme="majorHAnsi"/>
          <w:color w:val="000000"/>
          <w:szCs w:val="20"/>
        </w:rPr>
        <w:t>partners</w:t>
      </w:r>
      <w:r w:rsidR="007D6392" w:rsidRPr="00DA0442">
        <w:rPr>
          <w:rFonts w:asciiTheme="majorHAnsi" w:hAnsiTheme="majorHAnsi" w:cstheme="majorHAnsi"/>
          <w:color w:val="000000"/>
          <w:szCs w:val="20"/>
        </w:rPr>
        <w:t xml:space="preserve"> (incl. co-financiers)</w:t>
      </w:r>
      <w:r w:rsidR="0062578C" w:rsidRPr="00DA0442">
        <w:rPr>
          <w:rFonts w:asciiTheme="majorHAnsi" w:hAnsiTheme="majorHAnsi" w:cstheme="majorHAnsi"/>
          <w:color w:val="000000"/>
          <w:szCs w:val="20"/>
        </w:rPr>
        <w:t xml:space="preserve">, </w:t>
      </w:r>
      <w:r w:rsidRPr="00DA0442">
        <w:rPr>
          <w:rFonts w:asciiTheme="majorHAnsi" w:hAnsiTheme="majorHAnsi" w:cstheme="majorHAnsi"/>
          <w:color w:val="000000"/>
          <w:szCs w:val="20"/>
        </w:rPr>
        <w:t>their current efforts to overcome the development challenge, their expected role in the project</w:t>
      </w:r>
      <w:r w:rsidR="0062578C" w:rsidRPr="00DA0442">
        <w:rPr>
          <w:rFonts w:asciiTheme="majorHAnsi" w:hAnsiTheme="majorHAnsi" w:cstheme="majorHAnsi"/>
          <w:color w:val="000000"/>
          <w:szCs w:val="20"/>
        </w:rPr>
        <w:t xml:space="preserve"> as well as the expected results </w:t>
      </w:r>
      <w:r w:rsidRPr="00DA0442">
        <w:rPr>
          <w:rFonts w:asciiTheme="majorHAnsi" w:hAnsiTheme="majorHAnsi" w:cstheme="majorHAnsi"/>
          <w:color w:val="000000"/>
          <w:szCs w:val="20"/>
        </w:rPr>
        <w:t>to</w:t>
      </w:r>
      <w:r w:rsidR="0062578C" w:rsidRPr="00DA0442">
        <w:rPr>
          <w:rFonts w:asciiTheme="majorHAnsi" w:hAnsiTheme="majorHAnsi" w:cstheme="majorHAnsi"/>
          <w:color w:val="000000"/>
          <w:szCs w:val="20"/>
        </w:rPr>
        <w:t xml:space="preserve"> be achieved</w:t>
      </w:r>
      <w:r w:rsidRPr="00DA0442">
        <w:rPr>
          <w:rFonts w:asciiTheme="majorHAnsi" w:hAnsiTheme="majorHAnsi" w:cstheme="majorHAnsi"/>
          <w:color w:val="000000"/>
          <w:szCs w:val="20"/>
        </w:rPr>
        <w:t>, can be found in the table below</w:t>
      </w:r>
      <w:r w:rsidR="008525D5" w:rsidRPr="00DA0442">
        <w:rPr>
          <w:rFonts w:asciiTheme="majorHAnsi" w:hAnsiTheme="majorHAnsi" w:cstheme="majorHAnsi"/>
          <w:color w:val="000000"/>
          <w:szCs w:val="20"/>
        </w:rPr>
        <w:t xml:space="preserve">. It is worth mentioning that each of the partner and partner type will be represented at the National Dialogue Platform. </w:t>
      </w:r>
      <w:r w:rsidRPr="00DA0442">
        <w:rPr>
          <w:rFonts w:asciiTheme="majorHAnsi" w:hAnsiTheme="majorHAnsi" w:cstheme="majorHAnsi"/>
          <w:color w:val="000000"/>
          <w:szCs w:val="20"/>
        </w:rPr>
        <w:t xml:space="preserve"> </w:t>
      </w:r>
      <w:r w:rsidR="0062578C" w:rsidRPr="00DA0442">
        <w:rPr>
          <w:rFonts w:asciiTheme="majorHAnsi" w:hAnsiTheme="majorHAnsi" w:cstheme="majorHAnsi"/>
          <w:color w:val="000000"/>
          <w:szCs w:val="20"/>
        </w:rPr>
        <w:t xml:space="preserve"> </w:t>
      </w:r>
    </w:p>
    <w:p w14:paraId="7CEE5023" w14:textId="74CF2837" w:rsidR="0062578C" w:rsidRPr="00DA0442" w:rsidRDefault="00CC492D" w:rsidP="00CC492D">
      <w:pPr>
        <w:pStyle w:val="Caption"/>
        <w:rPr>
          <w:i/>
        </w:rPr>
      </w:pPr>
      <w:bookmarkStart w:id="34" w:name="_Toc84274031"/>
      <w:r w:rsidRPr="00DA0442">
        <w:t xml:space="preserve">Table </w:t>
      </w:r>
      <w:fldSimple w:instr=" SEQ Table \* ARABIC ">
        <w:r w:rsidR="00212462">
          <w:rPr>
            <w:noProof/>
          </w:rPr>
          <w:t>3</w:t>
        </w:r>
      </w:fldSimple>
      <w:r w:rsidRPr="00DA0442">
        <w:t xml:space="preserve"> - </w:t>
      </w:r>
      <w:r w:rsidR="0062578C" w:rsidRPr="00DA0442">
        <w:t>Partnerships – Project stakeholders and partner initiatives</w:t>
      </w:r>
      <w:bookmarkEnd w:id="34"/>
    </w:p>
    <w:tbl>
      <w:tblPr>
        <w:tblStyle w:val="GridTable4-Accent11"/>
        <w:tblW w:w="14204" w:type="dxa"/>
        <w:tblLook w:val="04A0" w:firstRow="1" w:lastRow="0" w:firstColumn="1" w:lastColumn="0" w:noHBand="0" w:noVBand="1"/>
      </w:tblPr>
      <w:tblGrid>
        <w:gridCol w:w="1838"/>
        <w:gridCol w:w="3827"/>
        <w:gridCol w:w="4395"/>
        <w:gridCol w:w="4144"/>
      </w:tblGrid>
      <w:tr w:rsidR="005B381B" w:rsidRPr="00DA0442" w14:paraId="4F6D3E17" w14:textId="77777777" w:rsidTr="005B381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8" w:type="dxa"/>
          </w:tcPr>
          <w:p w14:paraId="5D85585B" w14:textId="77777777" w:rsidR="0062578C" w:rsidRPr="00DA0442" w:rsidRDefault="0062578C" w:rsidP="00DC44A8">
            <w:pPr>
              <w:rPr>
                <w:rFonts w:asciiTheme="minorHAnsi" w:hAnsiTheme="minorHAnsi" w:cstheme="minorHAnsi"/>
                <w:color w:val="FFFFFF" w:themeColor="background1"/>
                <w:sz w:val="16"/>
                <w:szCs w:val="16"/>
                <w:lang w:val="en-US"/>
              </w:rPr>
            </w:pPr>
            <w:r w:rsidRPr="00DA0442">
              <w:rPr>
                <w:rFonts w:asciiTheme="minorHAnsi" w:hAnsiTheme="minorHAnsi" w:cstheme="minorHAnsi"/>
                <w:color w:val="FFFFFF" w:themeColor="background1"/>
                <w:sz w:val="16"/>
                <w:szCs w:val="16"/>
                <w:lang w:val="en-US"/>
              </w:rPr>
              <w:t>Name of stakeholder/initiative</w:t>
            </w:r>
          </w:p>
        </w:tc>
        <w:tc>
          <w:tcPr>
            <w:tcW w:w="3827" w:type="dxa"/>
          </w:tcPr>
          <w:p w14:paraId="5F9B8ED2" w14:textId="77777777" w:rsidR="0062578C" w:rsidRPr="00DA0442" w:rsidRDefault="0062578C" w:rsidP="00DC44A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16"/>
                <w:szCs w:val="16"/>
                <w:lang w:val="en-US"/>
              </w:rPr>
            </w:pPr>
            <w:r w:rsidRPr="00DA0442">
              <w:rPr>
                <w:rFonts w:asciiTheme="minorHAnsi" w:hAnsiTheme="minorHAnsi" w:cstheme="minorHAnsi"/>
                <w:color w:val="FFFFFF" w:themeColor="background1"/>
                <w:sz w:val="16"/>
                <w:szCs w:val="16"/>
                <w:lang w:val="en-US"/>
              </w:rPr>
              <w:t>What is the stakeholder/initiative currently doing to address the development challenge</w:t>
            </w:r>
          </w:p>
        </w:tc>
        <w:tc>
          <w:tcPr>
            <w:tcW w:w="4395" w:type="dxa"/>
          </w:tcPr>
          <w:p w14:paraId="6DC3007A" w14:textId="77777777" w:rsidR="0062578C" w:rsidRPr="00DA0442" w:rsidRDefault="0062578C" w:rsidP="00DC44A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16"/>
                <w:szCs w:val="16"/>
                <w:lang w:val="en-US"/>
              </w:rPr>
            </w:pPr>
            <w:r w:rsidRPr="00DA0442">
              <w:rPr>
                <w:rFonts w:asciiTheme="minorHAnsi" w:hAnsiTheme="minorHAnsi" w:cstheme="minorHAnsi"/>
                <w:color w:val="FFFFFF" w:themeColor="background1"/>
                <w:sz w:val="16"/>
                <w:szCs w:val="16"/>
                <w:lang w:val="en-US"/>
              </w:rPr>
              <w:t>What will be the role of the partner in the project’s implementation?</w:t>
            </w:r>
          </w:p>
        </w:tc>
        <w:tc>
          <w:tcPr>
            <w:tcW w:w="4144" w:type="dxa"/>
          </w:tcPr>
          <w:p w14:paraId="3E409A53" w14:textId="7B40C632" w:rsidR="0062578C" w:rsidRPr="00DA0442" w:rsidRDefault="0062578C" w:rsidP="00DC44A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16"/>
                <w:szCs w:val="16"/>
                <w:lang w:val="en-US"/>
              </w:rPr>
            </w:pPr>
            <w:r w:rsidRPr="00DA0442">
              <w:rPr>
                <w:rFonts w:asciiTheme="minorHAnsi" w:hAnsiTheme="minorHAnsi" w:cstheme="minorHAnsi"/>
                <w:color w:val="FFFFFF" w:themeColor="background1"/>
                <w:sz w:val="16"/>
                <w:szCs w:val="16"/>
                <w:lang w:val="en-US"/>
              </w:rPr>
              <w:t xml:space="preserve">What are the expected </w:t>
            </w:r>
            <w:r w:rsidR="002B7C78" w:rsidRPr="00DA0442">
              <w:rPr>
                <w:rFonts w:asciiTheme="minorHAnsi" w:hAnsiTheme="minorHAnsi" w:cstheme="minorHAnsi"/>
                <w:color w:val="FFFFFF" w:themeColor="background1"/>
                <w:sz w:val="16"/>
                <w:szCs w:val="16"/>
                <w:lang w:val="en-US"/>
              </w:rPr>
              <w:t>outputs</w:t>
            </w:r>
            <w:r w:rsidRPr="00DA0442">
              <w:rPr>
                <w:rFonts w:asciiTheme="minorHAnsi" w:hAnsiTheme="minorHAnsi" w:cstheme="minorHAnsi"/>
                <w:color w:val="FFFFFF" w:themeColor="background1"/>
                <w:sz w:val="16"/>
                <w:szCs w:val="16"/>
                <w:lang w:val="en-US"/>
              </w:rPr>
              <w:t xml:space="preserve"> </w:t>
            </w:r>
            <w:r w:rsidR="002B7C78" w:rsidRPr="00DA0442">
              <w:rPr>
                <w:rFonts w:asciiTheme="minorHAnsi" w:hAnsiTheme="minorHAnsi" w:cstheme="minorHAnsi"/>
                <w:color w:val="FFFFFF" w:themeColor="background1"/>
                <w:sz w:val="16"/>
                <w:szCs w:val="16"/>
                <w:lang w:val="en-US"/>
              </w:rPr>
              <w:t>that</w:t>
            </w:r>
            <w:r w:rsidRPr="00DA0442">
              <w:rPr>
                <w:rFonts w:asciiTheme="minorHAnsi" w:hAnsiTheme="minorHAnsi" w:cstheme="minorHAnsi"/>
                <w:color w:val="FFFFFF" w:themeColor="background1"/>
                <w:sz w:val="16"/>
                <w:szCs w:val="16"/>
                <w:lang w:val="en-US"/>
              </w:rPr>
              <w:t xml:space="preserve"> partners </w:t>
            </w:r>
            <w:r w:rsidR="002B7C78" w:rsidRPr="00DA0442">
              <w:rPr>
                <w:rFonts w:asciiTheme="minorHAnsi" w:hAnsiTheme="minorHAnsi" w:cstheme="minorHAnsi"/>
                <w:color w:val="FFFFFF" w:themeColor="background1"/>
                <w:sz w:val="16"/>
                <w:szCs w:val="16"/>
                <w:lang w:val="en-US"/>
              </w:rPr>
              <w:t>are expected to partially or fully contribute to?</w:t>
            </w:r>
          </w:p>
        </w:tc>
      </w:tr>
      <w:tr w:rsidR="0062578C" w:rsidRPr="00DA0442" w14:paraId="07DF7E89" w14:textId="77777777" w:rsidTr="005B3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ECFCEA8" w14:textId="77777777" w:rsidR="00014F86" w:rsidRPr="00DA0442" w:rsidRDefault="00014F86" w:rsidP="00DC44A8">
            <w:pPr>
              <w:rPr>
                <w:rFonts w:asciiTheme="minorHAnsi" w:hAnsiTheme="minorHAnsi" w:cstheme="minorHAnsi"/>
                <w:b w:val="0"/>
                <w:bCs w:val="0"/>
                <w:color w:val="000000"/>
                <w:sz w:val="16"/>
                <w:szCs w:val="16"/>
                <w:lang w:val="en-US"/>
              </w:rPr>
            </w:pPr>
            <w:r w:rsidRPr="00DA0442">
              <w:rPr>
                <w:rFonts w:asciiTheme="minorHAnsi" w:hAnsiTheme="minorHAnsi" w:cstheme="minorHAnsi"/>
                <w:color w:val="000000"/>
                <w:sz w:val="16"/>
                <w:szCs w:val="16"/>
                <w:lang w:val="en-US"/>
              </w:rPr>
              <w:t xml:space="preserve">DGEME - General Department of Energy, Mining and Water </w:t>
            </w:r>
            <w:r w:rsidR="00DC44A8" w:rsidRPr="00DA0442">
              <w:rPr>
                <w:rFonts w:asciiTheme="minorHAnsi" w:hAnsiTheme="minorHAnsi" w:cstheme="minorHAnsi"/>
                <w:color w:val="000000"/>
                <w:sz w:val="16"/>
                <w:szCs w:val="16"/>
                <w:lang w:val="en-US"/>
              </w:rPr>
              <w:t xml:space="preserve">(Direction </w:t>
            </w:r>
            <w:r w:rsidRPr="00DA0442">
              <w:rPr>
                <w:rFonts w:asciiTheme="minorHAnsi" w:hAnsiTheme="minorHAnsi" w:cstheme="minorHAnsi"/>
                <w:color w:val="000000"/>
                <w:sz w:val="16"/>
                <w:szCs w:val="16"/>
                <w:lang w:val="en-US"/>
              </w:rPr>
              <w:t xml:space="preserve">Générale </w:t>
            </w:r>
            <w:r w:rsidR="00DC44A8" w:rsidRPr="00DA0442">
              <w:rPr>
                <w:rFonts w:asciiTheme="minorHAnsi" w:hAnsiTheme="minorHAnsi" w:cstheme="minorHAnsi"/>
                <w:color w:val="000000"/>
                <w:sz w:val="16"/>
                <w:szCs w:val="16"/>
                <w:lang w:val="en-US"/>
              </w:rPr>
              <w:t>de l’Énergie</w:t>
            </w:r>
            <w:r w:rsidRPr="00DA0442">
              <w:rPr>
                <w:rFonts w:asciiTheme="minorHAnsi" w:hAnsiTheme="minorHAnsi" w:cstheme="minorHAnsi"/>
                <w:color w:val="000000"/>
                <w:sz w:val="16"/>
                <w:szCs w:val="16"/>
                <w:lang w:val="en-US"/>
              </w:rPr>
              <w:t>, des Mines et de l’Eau</w:t>
            </w:r>
            <w:r w:rsidR="00DC44A8" w:rsidRPr="00DA0442">
              <w:rPr>
                <w:rFonts w:asciiTheme="minorHAnsi" w:hAnsiTheme="minorHAnsi" w:cstheme="minorHAnsi"/>
                <w:color w:val="000000"/>
                <w:sz w:val="16"/>
                <w:szCs w:val="16"/>
                <w:lang w:val="en-US"/>
              </w:rPr>
              <w:t xml:space="preserve">) </w:t>
            </w:r>
          </w:p>
          <w:p w14:paraId="773315F2" w14:textId="77777777" w:rsidR="00014F86" w:rsidRPr="00DA0442" w:rsidRDefault="00014F86" w:rsidP="00DC44A8">
            <w:pPr>
              <w:rPr>
                <w:rFonts w:asciiTheme="minorHAnsi" w:hAnsiTheme="minorHAnsi" w:cstheme="minorHAnsi"/>
                <w:b w:val="0"/>
                <w:bCs w:val="0"/>
                <w:color w:val="000000"/>
                <w:sz w:val="16"/>
                <w:szCs w:val="16"/>
                <w:lang w:val="en-US"/>
              </w:rPr>
            </w:pPr>
          </w:p>
          <w:p w14:paraId="2CF3CD53" w14:textId="7537C2A4" w:rsidR="0062578C" w:rsidRPr="00DA0442" w:rsidRDefault="00014F86" w:rsidP="00DC44A8">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at</w:t>
            </w:r>
            <w:r w:rsidR="00DC44A8" w:rsidRPr="00DA0442">
              <w:rPr>
                <w:rFonts w:asciiTheme="minorHAnsi" w:hAnsiTheme="minorHAnsi" w:cstheme="minorHAnsi"/>
                <w:color w:val="000000"/>
                <w:sz w:val="16"/>
                <w:szCs w:val="16"/>
                <w:lang w:val="en-US"/>
              </w:rPr>
              <w:t xml:space="preserve"> Ministry of Economy, Investments and Energy</w:t>
            </w:r>
          </w:p>
        </w:tc>
        <w:tc>
          <w:tcPr>
            <w:tcW w:w="3827" w:type="dxa"/>
          </w:tcPr>
          <w:p w14:paraId="40C5D447" w14:textId="77777777" w:rsidR="0062578C" w:rsidRPr="00DA0442" w:rsidRDefault="00014F86" w:rsidP="00C37FCB">
            <w:pPr>
              <w:numPr>
                <w:ilvl w:val="0"/>
                <w:numId w:val="46"/>
              </w:num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Ensure </w:t>
            </w:r>
            <w:r w:rsidR="00305CD6" w:rsidRPr="00DA0442">
              <w:rPr>
                <w:rFonts w:asciiTheme="minorHAnsi" w:hAnsiTheme="minorHAnsi" w:cstheme="minorHAnsi"/>
                <w:sz w:val="16"/>
                <w:szCs w:val="16"/>
                <w:lang w:val="en-US"/>
              </w:rPr>
              <w:t>leadership on energy related topics</w:t>
            </w:r>
          </w:p>
          <w:p w14:paraId="10935709" w14:textId="77777777" w:rsidR="00305CD6" w:rsidRPr="00DA0442" w:rsidRDefault="00305CD6" w:rsidP="00C37FCB">
            <w:pPr>
              <w:numPr>
                <w:ilvl w:val="0"/>
                <w:numId w:val="46"/>
              </w:num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In charge of reforms on the energy sub-sector </w:t>
            </w:r>
          </w:p>
          <w:p w14:paraId="6BEAF0D1" w14:textId="77777777" w:rsidR="00305CD6" w:rsidRPr="00DA0442" w:rsidRDefault="00305CD6" w:rsidP="00C37FCB">
            <w:pPr>
              <w:numPr>
                <w:ilvl w:val="0"/>
                <w:numId w:val="46"/>
              </w:num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Design, implement and monitor the energy policy</w:t>
            </w:r>
          </w:p>
          <w:p w14:paraId="2DD5EBE7" w14:textId="77777777" w:rsidR="00723795" w:rsidRPr="00DA0442" w:rsidRDefault="00305CD6" w:rsidP="00C37FCB">
            <w:pPr>
              <w:numPr>
                <w:ilvl w:val="0"/>
                <w:numId w:val="46"/>
              </w:num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Coordinate and monitor energy related projects</w:t>
            </w:r>
          </w:p>
          <w:p w14:paraId="460B3338" w14:textId="77777777" w:rsidR="00305CD6" w:rsidRPr="00DA0442" w:rsidRDefault="00723795" w:rsidP="00C37FCB">
            <w:pPr>
              <w:numPr>
                <w:ilvl w:val="0"/>
                <w:numId w:val="46"/>
              </w:numPr>
              <w:tabs>
                <w:tab w:val="left" w:pos="210"/>
              </w:tabs>
              <w:ind w:left="263" w:hanging="263"/>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Implementing Partner for the Comorsol program financed by the World Bank</w:t>
            </w:r>
          </w:p>
          <w:p w14:paraId="69D7D676" w14:textId="02C7CCDF" w:rsidR="00723795" w:rsidRPr="00DA0442" w:rsidRDefault="00723795" w:rsidP="00BC2E8F">
            <w:p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p>
        </w:tc>
        <w:tc>
          <w:tcPr>
            <w:tcW w:w="4395" w:type="dxa"/>
          </w:tcPr>
          <w:p w14:paraId="184B6102" w14:textId="3F16AF4E" w:rsidR="0062578C" w:rsidRPr="00DA0442" w:rsidRDefault="00014F86" w:rsidP="00DC44A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6"/>
                <w:szCs w:val="16"/>
                <w:lang w:val="en-US"/>
              </w:rPr>
            </w:pPr>
            <w:r w:rsidRPr="00DA0442">
              <w:rPr>
                <w:rFonts w:asciiTheme="minorHAnsi" w:hAnsiTheme="minorHAnsi" w:cstheme="minorHAnsi"/>
                <w:b/>
                <w:sz w:val="16"/>
                <w:szCs w:val="16"/>
                <w:lang w:val="en-US"/>
              </w:rPr>
              <w:t>Implementing Partner (assisted by UNDP)</w:t>
            </w:r>
          </w:p>
          <w:p w14:paraId="76B31801" w14:textId="7F006D1D" w:rsidR="00BC2E8F" w:rsidRPr="00DA0442" w:rsidRDefault="00BC2E8F" w:rsidP="00C37FCB">
            <w:pPr>
              <w:numPr>
                <w:ilvl w:val="0"/>
                <w:numId w:val="45"/>
              </w:numPr>
              <w:ind w:left="152" w:hanging="15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Responsible for managing and implementing the project</w:t>
            </w:r>
            <w:r w:rsidR="002F49D4" w:rsidRPr="00DA0442">
              <w:rPr>
                <w:rFonts w:asciiTheme="minorHAnsi" w:hAnsiTheme="minorHAnsi" w:cstheme="minorHAnsi"/>
                <w:sz w:val="16"/>
                <w:szCs w:val="16"/>
                <w:lang w:val="en-US"/>
              </w:rPr>
              <w:t xml:space="preserve"> (day-to-day)</w:t>
            </w:r>
            <w:r w:rsidRPr="00DA0442">
              <w:rPr>
                <w:rFonts w:asciiTheme="minorHAnsi" w:hAnsiTheme="minorHAnsi" w:cstheme="minorHAnsi"/>
                <w:sz w:val="16"/>
                <w:szCs w:val="16"/>
                <w:lang w:val="en-US"/>
              </w:rPr>
              <w:t>, including the monitoring and evaluation of project interventions, the achievement of project results, and the effective use of UNDP resources for the GEF. However, as an assisted NIM, support services will be covered by UNDP (HR and procurement)</w:t>
            </w:r>
          </w:p>
          <w:p w14:paraId="4E66E29A" w14:textId="181B5557" w:rsidR="00AE19A9" w:rsidRPr="00DA0442" w:rsidRDefault="00AE19A9" w:rsidP="00C37FCB">
            <w:pPr>
              <w:numPr>
                <w:ilvl w:val="0"/>
                <w:numId w:val="45"/>
              </w:numPr>
              <w:ind w:left="152" w:hanging="15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Chair the PSC and host the PMU</w:t>
            </w:r>
          </w:p>
          <w:p w14:paraId="4FACE5E8" w14:textId="06A54E27" w:rsidR="00BC2E8F" w:rsidRPr="00DA0442" w:rsidRDefault="00BC2E8F" w:rsidP="00C37FCB">
            <w:pPr>
              <w:numPr>
                <w:ilvl w:val="0"/>
                <w:numId w:val="45"/>
              </w:numPr>
              <w:ind w:left="152" w:hanging="15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Provide leadership for institutional, legal and regulatory reforms related to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 xml:space="preserve">s </w:t>
            </w:r>
          </w:p>
          <w:p w14:paraId="48D63987" w14:textId="3F3716EA" w:rsidR="007A7F37" w:rsidRPr="00DA0442" w:rsidRDefault="007A7F37" w:rsidP="00C37FCB">
            <w:pPr>
              <w:numPr>
                <w:ilvl w:val="0"/>
                <w:numId w:val="45"/>
              </w:numPr>
              <w:ind w:left="152" w:hanging="15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Coordinate and </w:t>
            </w:r>
            <w:r w:rsidR="002B7C78" w:rsidRPr="00DA0442">
              <w:rPr>
                <w:rFonts w:asciiTheme="minorHAnsi" w:hAnsiTheme="minorHAnsi" w:cstheme="minorHAnsi"/>
                <w:sz w:val="16"/>
                <w:szCs w:val="16"/>
                <w:lang w:val="en-US"/>
              </w:rPr>
              <w:t>animate</w:t>
            </w:r>
            <w:r w:rsidRPr="00DA0442">
              <w:rPr>
                <w:rFonts w:asciiTheme="minorHAnsi" w:hAnsiTheme="minorHAnsi" w:cstheme="minorHAnsi"/>
                <w:sz w:val="16"/>
                <w:szCs w:val="16"/>
                <w:lang w:val="en-US"/>
              </w:rPr>
              <w:t xml:space="preserve"> the National Dialogue Platform</w:t>
            </w:r>
          </w:p>
          <w:p w14:paraId="2E5EF0D5" w14:textId="47D331B0" w:rsidR="002F49D4" w:rsidRPr="00DA0442" w:rsidRDefault="002F49D4" w:rsidP="00C37FCB">
            <w:pPr>
              <w:numPr>
                <w:ilvl w:val="0"/>
                <w:numId w:val="45"/>
              </w:numPr>
              <w:ind w:left="152" w:hanging="15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Lead the </w:t>
            </w:r>
            <w:r w:rsidR="00B50F2E" w:rsidRPr="00DA0442">
              <w:rPr>
                <w:rFonts w:asciiTheme="minorHAnsi" w:hAnsiTheme="minorHAnsi" w:cstheme="minorHAnsi"/>
                <w:sz w:val="16"/>
                <w:szCs w:val="16"/>
                <w:lang w:val="en-US"/>
              </w:rPr>
              <w:t>selection out of the Call for Projects in collaboration with the selection sub-committee of the National Dialogue Platform</w:t>
            </w:r>
          </w:p>
          <w:p w14:paraId="36FCE5C0" w14:textId="3EC64283" w:rsidR="00BC2E8F" w:rsidRPr="00DA0442" w:rsidRDefault="00BC2E8F" w:rsidP="00C37FCB">
            <w:pPr>
              <w:numPr>
                <w:ilvl w:val="0"/>
                <w:numId w:val="45"/>
              </w:numPr>
              <w:ind w:left="152" w:hanging="15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Support the regional energy departments</w:t>
            </w:r>
            <w:r w:rsidR="002F49D4" w:rsidRPr="00DA0442">
              <w:rPr>
                <w:rFonts w:asciiTheme="minorHAnsi" w:hAnsiTheme="minorHAnsi" w:cstheme="minorHAnsi"/>
                <w:sz w:val="16"/>
                <w:szCs w:val="16"/>
                <w:lang w:val="en-US"/>
              </w:rPr>
              <w:t xml:space="preserve"> </w:t>
            </w:r>
            <w:r w:rsidR="00824C01" w:rsidRPr="00DA0442">
              <w:rPr>
                <w:rFonts w:asciiTheme="minorHAnsi" w:hAnsiTheme="minorHAnsi" w:cstheme="minorHAnsi"/>
                <w:sz w:val="16"/>
                <w:szCs w:val="16"/>
                <w:lang w:val="en-US"/>
              </w:rPr>
              <w:t>in Anjouan and Mohéli</w:t>
            </w:r>
            <w:r w:rsidRPr="00DA0442">
              <w:rPr>
                <w:rFonts w:asciiTheme="minorHAnsi" w:hAnsiTheme="minorHAnsi" w:cstheme="minorHAnsi"/>
                <w:sz w:val="16"/>
                <w:szCs w:val="16"/>
                <w:lang w:val="en-US"/>
              </w:rPr>
              <w:t xml:space="preserve"> </w:t>
            </w:r>
            <w:r w:rsidR="00824C01" w:rsidRPr="00DA0442">
              <w:rPr>
                <w:rFonts w:asciiTheme="minorHAnsi" w:hAnsiTheme="minorHAnsi" w:cstheme="minorHAnsi"/>
                <w:sz w:val="16"/>
                <w:szCs w:val="16"/>
                <w:lang w:val="en-US"/>
              </w:rPr>
              <w:t>to support effective and efficient implementation in the field</w:t>
            </w:r>
          </w:p>
          <w:p w14:paraId="62E9DA7E" w14:textId="307D8508" w:rsidR="00BC2E8F" w:rsidRPr="00DA0442" w:rsidRDefault="00824C01" w:rsidP="00C37FCB">
            <w:pPr>
              <w:numPr>
                <w:ilvl w:val="0"/>
                <w:numId w:val="45"/>
              </w:numPr>
              <w:ind w:left="152" w:hanging="15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In charge of</w:t>
            </w:r>
            <w:r w:rsidR="00BC2E8F" w:rsidRPr="00DA0442">
              <w:rPr>
                <w:rFonts w:asciiTheme="minorHAnsi" w:hAnsiTheme="minorHAnsi" w:cstheme="minorHAnsi"/>
                <w:sz w:val="16"/>
                <w:szCs w:val="16"/>
                <w:lang w:val="en-US"/>
              </w:rPr>
              <w:t xml:space="preserve"> </w:t>
            </w:r>
            <w:r w:rsidRPr="00DA0442">
              <w:rPr>
                <w:rFonts w:asciiTheme="minorHAnsi" w:hAnsiTheme="minorHAnsi" w:cstheme="minorHAnsi"/>
                <w:sz w:val="16"/>
                <w:szCs w:val="16"/>
                <w:lang w:val="en-US"/>
              </w:rPr>
              <w:t>producing the</w:t>
            </w:r>
            <w:r w:rsidR="00BC2E8F" w:rsidRPr="00DA0442">
              <w:rPr>
                <w:rFonts w:asciiTheme="minorHAnsi" w:hAnsiTheme="minorHAnsi" w:cstheme="minorHAnsi"/>
                <w:sz w:val="16"/>
                <w:szCs w:val="16"/>
                <w:lang w:val="en-US"/>
              </w:rPr>
              <w:t xml:space="preserve"> technical and financial reports to be submitted to UNDP</w:t>
            </w:r>
            <w:r w:rsidR="002F49D4" w:rsidRPr="00DA0442">
              <w:rPr>
                <w:rFonts w:asciiTheme="minorHAnsi" w:hAnsiTheme="minorHAnsi" w:cstheme="minorHAnsi"/>
                <w:sz w:val="16"/>
                <w:szCs w:val="16"/>
                <w:lang w:val="en-US"/>
              </w:rPr>
              <w:t xml:space="preserve"> </w:t>
            </w:r>
            <w:r w:rsidRPr="00DA0442">
              <w:rPr>
                <w:rFonts w:asciiTheme="minorHAnsi" w:hAnsiTheme="minorHAnsi" w:cstheme="minorHAnsi"/>
                <w:sz w:val="16"/>
                <w:szCs w:val="16"/>
                <w:lang w:val="en-US"/>
              </w:rPr>
              <w:t>and the GEF</w:t>
            </w:r>
            <w:r w:rsidR="002F49D4" w:rsidRPr="00DA0442">
              <w:rPr>
                <w:rFonts w:asciiTheme="minorHAnsi" w:hAnsiTheme="minorHAnsi" w:cstheme="minorHAnsi"/>
                <w:sz w:val="16"/>
                <w:szCs w:val="16"/>
                <w:lang w:val="en-US"/>
              </w:rPr>
              <w:t>,</w:t>
            </w:r>
            <w:r w:rsidR="00BC2E8F" w:rsidRPr="00DA0442">
              <w:rPr>
                <w:rFonts w:asciiTheme="minorHAnsi" w:hAnsiTheme="minorHAnsi" w:cstheme="minorHAnsi"/>
                <w:sz w:val="16"/>
                <w:szCs w:val="16"/>
                <w:lang w:val="en-US"/>
              </w:rPr>
              <w:t xml:space="preserve"> a</w:t>
            </w:r>
            <w:r w:rsidRPr="00DA0442">
              <w:rPr>
                <w:rFonts w:asciiTheme="minorHAnsi" w:hAnsiTheme="minorHAnsi" w:cstheme="minorHAnsi"/>
                <w:sz w:val="16"/>
                <w:szCs w:val="16"/>
                <w:lang w:val="en-US"/>
              </w:rPr>
              <w:t>s well as</w:t>
            </w:r>
            <w:r w:rsidR="00BC2E8F" w:rsidRPr="00DA0442">
              <w:rPr>
                <w:rFonts w:asciiTheme="minorHAnsi" w:hAnsiTheme="minorHAnsi" w:cstheme="minorHAnsi"/>
                <w:sz w:val="16"/>
                <w:szCs w:val="16"/>
                <w:lang w:val="en-US"/>
              </w:rPr>
              <w:t xml:space="preserve"> integrati</w:t>
            </w:r>
            <w:r w:rsidRPr="00DA0442">
              <w:rPr>
                <w:rFonts w:asciiTheme="minorHAnsi" w:hAnsiTheme="minorHAnsi" w:cstheme="minorHAnsi"/>
                <w:sz w:val="16"/>
                <w:szCs w:val="16"/>
                <w:lang w:val="en-US"/>
              </w:rPr>
              <w:t>ng</w:t>
            </w:r>
            <w:r w:rsidR="00BC2E8F" w:rsidRPr="00DA0442">
              <w:rPr>
                <w:rFonts w:asciiTheme="minorHAnsi" w:hAnsiTheme="minorHAnsi" w:cstheme="minorHAnsi"/>
                <w:sz w:val="16"/>
                <w:szCs w:val="16"/>
                <w:lang w:val="en-US"/>
              </w:rPr>
              <w:t xml:space="preserve"> lessons learned into knowledge sharing networks</w:t>
            </w:r>
          </w:p>
          <w:p w14:paraId="5A655B6C" w14:textId="41EB323C" w:rsidR="00B50F2E" w:rsidRPr="00DA0442" w:rsidRDefault="00B50F2E" w:rsidP="00C37FCB">
            <w:pPr>
              <w:numPr>
                <w:ilvl w:val="0"/>
                <w:numId w:val="45"/>
              </w:numPr>
              <w:ind w:left="152" w:hanging="15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Support the capacity building especially through ToT among its staff and other targeted project stakeholders</w:t>
            </w:r>
          </w:p>
          <w:p w14:paraId="0304FB21" w14:textId="223A2B79" w:rsidR="0062578C" w:rsidRPr="00DA0442" w:rsidRDefault="00B50F2E" w:rsidP="00C37FCB">
            <w:pPr>
              <w:numPr>
                <w:ilvl w:val="0"/>
                <w:numId w:val="45"/>
              </w:numPr>
              <w:ind w:left="165"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Facilitate</w:t>
            </w:r>
            <w:r w:rsidR="0062578C" w:rsidRPr="00DA0442">
              <w:rPr>
                <w:rFonts w:asciiTheme="minorHAnsi" w:hAnsiTheme="minorHAnsi" w:cstheme="minorHAnsi"/>
                <w:sz w:val="16"/>
                <w:szCs w:val="16"/>
                <w:lang w:val="en-US"/>
              </w:rPr>
              <w:t xml:space="preserve"> SIDS-SIDS and South-South exchanges</w:t>
            </w:r>
          </w:p>
        </w:tc>
        <w:tc>
          <w:tcPr>
            <w:tcW w:w="4144" w:type="dxa"/>
          </w:tcPr>
          <w:p w14:paraId="691B49C6" w14:textId="0EB3F13B" w:rsidR="0062578C" w:rsidRPr="00DA0442" w:rsidRDefault="002B7C78"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1.1. </w:t>
            </w:r>
            <w:r w:rsidR="007B7892" w:rsidRPr="00DA0442">
              <w:rPr>
                <w:rFonts w:asciiTheme="minorHAnsi" w:hAnsiTheme="minorHAnsi" w:cstheme="minorHAnsi"/>
                <w:sz w:val="16"/>
                <w:szCs w:val="16"/>
                <w:lang w:val="en-US"/>
              </w:rPr>
              <w:t xml:space="preserve">An inclusive national dialogue to identify </w:t>
            </w:r>
            <w:r w:rsidR="00037ECA" w:rsidRPr="00DA0442">
              <w:rPr>
                <w:rFonts w:asciiTheme="minorHAnsi" w:hAnsiTheme="minorHAnsi" w:cstheme="minorHAnsi"/>
                <w:sz w:val="16"/>
                <w:szCs w:val="16"/>
                <w:lang w:val="en-US"/>
              </w:rPr>
              <w:t>minigrid</w:t>
            </w:r>
            <w:r w:rsidR="007B7892" w:rsidRPr="00DA0442">
              <w:rPr>
                <w:rFonts w:asciiTheme="minorHAnsi" w:hAnsiTheme="minorHAnsi" w:cstheme="minorHAnsi"/>
                <w:sz w:val="16"/>
                <w:szCs w:val="16"/>
                <w:lang w:val="en-US"/>
              </w:rPr>
              <w:t xml:space="preserve"> delivery models is facilitated, clarifying priority interventions for an integrated approach to off-grid electrification</w:t>
            </w:r>
          </w:p>
          <w:p w14:paraId="2D3627D4" w14:textId="283A2DB7" w:rsidR="002B7C78" w:rsidRPr="00DA0442" w:rsidRDefault="002B7C78"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1.2. A review of the Electricity Code explaining the possible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 xml:space="preserve"> delivery models (including tariff model, tax regime and incentives) is proposed in close collaboration with the National Dialogue Platform members and other development partners</w:t>
            </w:r>
          </w:p>
          <w:p w14:paraId="08D3F501" w14:textId="3297F5A0" w:rsidR="002B7C78" w:rsidRPr="00DA0442" w:rsidRDefault="002B7C78"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1.</w:t>
            </w:r>
            <w:r w:rsidR="00806695" w:rsidRPr="00DA0442">
              <w:rPr>
                <w:rFonts w:asciiTheme="minorHAnsi" w:hAnsiTheme="minorHAnsi" w:cstheme="minorHAnsi"/>
                <w:sz w:val="16"/>
                <w:szCs w:val="16"/>
                <w:lang w:val="en-US"/>
              </w:rPr>
              <w:t>7</w:t>
            </w:r>
            <w:r w:rsidRPr="00DA0442">
              <w:rPr>
                <w:rFonts w:asciiTheme="minorHAnsi" w:hAnsiTheme="minorHAnsi" w:cstheme="minorHAnsi"/>
                <w:sz w:val="16"/>
                <w:szCs w:val="16"/>
                <w:lang w:val="en-US"/>
              </w:rPr>
              <w:t>. Institutional capacities at technical, managerial and regulatory levels, in particular to design procurement and tendering processes incorporating cost-cutting levers and innovative business models, are strengthened</w:t>
            </w:r>
          </w:p>
          <w:p w14:paraId="661A9C64" w14:textId="5AF891AE" w:rsidR="00AE19A9" w:rsidRPr="00DA0442" w:rsidRDefault="00AE19A9"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2.2. Pilots developed, including on productive use/innovative appliances and modular hardware/system design, leading to cost-reduction in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w:t>
            </w:r>
          </w:p>
          <w:p w14:paraId="360CD822" w14:textId="0CF9B600" w:rsidR="00AE19A9" w:rsidRPr="00DA0442" w:rsidRDefault="00AE19A9"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3.1. The design and operations of a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 xml:space="preserve"> Funding Facility under the Electricity Code is supported</w:t>
            </w:r>
          </w:p>
          <w:p w14:paraId="719F1200" w14:textId="62C7E627" w:rsidR="00AE19A9" w:rsidRPr="00DA0442" w:rsidRDefault="00AE19A9"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3</w:t>
            </w:r>
            <w:r w:rsidRPr="00DA0442">
              <w:rPr>
                <w:rFonts w:asciiTheme="minorHAnsi" w:hAnsiTheme="minorHAnsi" w:cstheme="minorHAnsi"/>
                <w:sz w:val="16"/>
                <w:szCs w:val="16"/>
                <w:lang w:val="en-US"/>
              </w:rPr>
              <w:t xml:space="preserve">. A Quality Assurance and Monitoring Framework for measuring, reporting and verification of the sustainable development impacts of all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pilots supported, including GHG emission reductions, is adopted and operationalized based on standardized guidance from the regional project</w:t>
            </w:r>
          </w:p>
          <w:p w14:paraId="0D6D2F58" w14:textId="24D41F9D" w:rsidR="00806695" w:rsidRPr="00DA0442" w:rsidRDefault="00806695"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4.5. Engage with regional project, including, but not limited to, via (i) participating in Communities of Practice and (ii) capturing and sharing lessons learnt</w:t>
            </w:r>
          </w:p>
          <w:p w14:paraId="41A2F80D" w14:textId="039EBF5A" w:rsidR="00806695" w:rsidRPr="00DA0442" w:rsidRDefault="00AE19A9"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8</w:t>
            </w:r>
            <w:r w:rsidRPr="00DA0442">
              <w:rPr>
                <w:rFonts w:asciiTheme="minorHAnsi" w:hAnsiTheme="minorHAnsi" w:cstheme="minorHAnsi"/>
                <w:sz w:val="16"/>
                <w:szCs w:val="16"/>
                <w:lang w:val="en-US"/>
              </w:rPr>
              <w:t>. Replication plan (including investment plan) for scaling up rural energy access developed</w:t>
            </w:r>
          </w:p>
          <w:p w14:paraId="50271F10" w14:textId="7C1FA24E" w:rsidR="00AE19A9" w:rsidRPr="00DA0442" w:rsidRDefault="00806695" w:rsidP="00806695">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rPr>
              <w:t xml:space="preserve">Output 4.4. Monitoring and Evaluation (M&amp;E) and Reporting, including (i) Conducting Inception </w:t>
            </w:r>
            <w:r w:rsidRPr="00DA0442">
              <w:rPr>
                <w:rFonts w:asciiTheme="minorHAnsi" w:hAnsiTheme="minorHAnsi" w:cstheme="minorHAnsi"/>
                <w:sz w:val="16"/>
                <w:szCs w:val="16"/>
              </w:rPr>
              <w:lastRenderedPageBreak/>
              <w:t>workshop and preparing report, (ii) Ongoing M&amp;E, (iii) Mid-Term Evaluation and (iv) Terminal Evaluation</w:t>
            </w:r>
          </w:p>
        </w:tc>
      </w:tr>
      <w:tr w:rsidR="009E3926" w:rsidRPr="00DA0442" w14:paraId="1039FB79" w14:textId="77777777" w:rsidTr="005B381B">
        <w:tc>
          <w:tcPr>
            <w:cnfStyle w:val="001000000000" w:firstRow="0" w:lastRow="0" w:firstColumn="1" w:lastColumn="0" w:oddVBand="0" w:evenVBand="0" w:oddHBand="0" w:evenHBand="0" w:firstRowFirstColumn="0" w:firstRowLastColumn="0" w:lastRowFirstColumn="0" w:lastRowLastColumn="0"/>
            <w:tcW w:w="1838" w:type="dxa"/>
          </w:tcPr>
          <w:p w14:paraId="6613DE1F" w14:textId="1E61707D" w:rsidR="009E3926" w:rsidRPr="00DA0442" w:rsidRDefault="009E3926" w:rsidP="009E3926">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lastRenderedPageBreak/>
              <w:t>SONELEC</w:t>
            </w:r>
          </w:p>
        </w:tc>
        <w:tc>
          <w:tcPr>
            <w:tcW w:w="3827" w:type="dxa"/>
          </w:tcPr>
          <w:p w14:paraId="296745E0" w14:textId="77777777" w:rsidR="004F461F"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In charge of electricity production, transmission, distribution and sales</w:t>
            </w:r>
          </w:p>
          <w:p w14:paraId="16AD8ED8" w14:textId="44631D49" w:rsidR="009E3926"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Negotiate purchasing contracts</w:t>
            </w:r>
          </w:p>
          <w:p w14:paraId="1B4DB343" w14:textId="77777777" w:rsidR="009E3926" w:rsidRPr="00DA0442" w:rsidRDefault="009E3926" w:rsidP="00C37FCB">
            <w:pPr>
              <w:numPr>
                <w:ilvl w:val="0"/>
                <w:numId w:val="46"/>
              </w:numPr>
              <w:tabs>
                <w:tab w:val="left" w:pos="21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Improve and maintain power grid</w:t>
            </w:r>
          </w:p>
          <w:p w14:paraId="233D3F1A" w14:textId="0EE2CD10" w:rsidR="009E3926"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Improve and maintain power plants</w:t>
            </w:r>
          </w:p>
        </w:tc>
        <w:tc>
          <w:tcPr>
            <w:tcW w:w="4395" w:type="dxa"/>
          </w:tcPr>
          <w:p w14:paraId="2DE18960" w14:textId="29D5634D"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Support autonomous </w:t>
            </w:r>
            <w:r w:rsidR="00037ECA" w:rsidRPr="00DA0442">
              <w:rPr>
                <w:rFonts w:asciiTheme="minorHAnsi" w:hAnsiTheme="minorHAnsi" w:cstheme="minorHAnsi"/>
                <w:bCs/>
                <w:sz w:val="16"/>
                <w:szCs w:val="16"/>
                <w:lang w:val="en-US"/>
              </w:rPr>
              <w:t>minigrid</w:t>
            </w:r>
            <w:r w:rsidRPr="00DA0442">
              <w:rPr>
                <w:rFonts w:asciiTheme="minorHAnsi" w:hAnsiTheme="minorHAnsi" w:cstheme="minorHAnsi"/>
                <w:bCs/>
                <w:sz w:val="16"/>
                <w:szCs w:val="16"/>
                <w:lang w:val="en-US"/>
              </w:rPr>
              <w:t xml:space="preserve"> pilot projects as a provider of transmission and distribution equipment, installation and maintenance</w:t>
            </w:r>
          </w:p>
          <w:p w14:paraId="1EEF5A5C" w14:textId="7A4F417C"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Facilitate the scale up of low carbon </w:t>
            </w:r>
            <w:r w:rsidR="00037ECA" w:rsidRPr="00DA0442">
              <w:rPr>
                <w:rFonts w:asciiTheme="minorHAnsi" w:hAnsiTheme="minorHAnsi" w:cstheme="minorHAnsi"/>
                <w:bCs/>
                <w:sz w:val="16"/>
                <w:szCs w:val="16"/>
                <w:lang w:val="en-US"/>
              </w:rPr>
              <w:t>minigrid</w:t>
            </w:r>
            <w:r w:rsidRPr="00DA0442">
              <w:rPr>
                <w:rFonts w:asciiTheme="minorHAnsi" w:hAnsiTheme="minorHAnsi" w:cstheme="minorHAnsi"/>
                <w:bCs/>
                <w:sz w:val="16"/>
                <w:szCs w:val="16"/>
                <w:lang w:val="en-US"/>
              </w:rPr>
              <w:t>s and sustainability of the project’s outcomes by leveraging lessons learnt and best practices of innovative technology solutions, business models, financing mechanisms etc.</w:t>
            </w:r>
          </w:p>
          <w:p w14:paraId="7FAA9B3D" w14:textId="0F82723B" w:rsidR="00594D0C" w:rsidRPr="00DA0442" w:rsidRDefault="00594D0C"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Support project management costs</w:t>
            </w:r>
          </w:p>
        </w:tc>
        <w:tc>
          <w:tcPr>
            <w:tcW w:w="4144" w:type="dxa"/>
          </w:tcPr>
          <w:p w14:paraId="396BD1FD" w14:textId="4D901AF2" w:rsidR="009E3926" w:rsidRPr="00DA0442" w:rsidRDefault="009E3926"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1.2. A review of the Electricity Code explaining the possible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 xml:space="preserve"> delivery models (including tariff model, tax regime and incentives) is proposed in close collaboration with the National Dialogue Platform members and other development partners</w:t>
            </w:r>
          </w:p>
          <w:p w14:paraId="78639EEA" w14:textId="64A27688" w:rsidR="009E3926" w:rsidRPr="00DA0442" w:rsidRDefault="009E3926"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1.</w:t>
            </w:r>
            <w:r w:rsidR="00806695" w:rsidRPr="00DA0442">
              <w:rPr>
                <w:rFonts w:asciiTheme="minorHAnsi" w:hAnsiTheme="minorHAnsi" w:cstheme="minorHAnsi"/>
                <w:sz w:val="16"/>
                <w:szCs w:val="16"/>
                <w:lang w:val="en-US"/>
              </w:rPr>
              <w:t>7</w:t>
            </w:r>
            <w:r w:rsidRPr="00DA0442">
              <w:rPr>
                <w:rFonts w:asciiTheme="minorHAnsi" w:hAnsiTheme="minorHAnsi" w:cstheme="minorHAnsi"/>
                <w:sz w:val="16"/>
                <w:szCs w:val="16"/>
                <w:lang w:val="en-US"/>
              </w:rPr>
              <w:t>. Institutional capacities at technical, managerial and regulatory levels, in particular to design procurement and tendering processes incorporating cost-cutting levers and innovative business models, are strengthened</w:t>
            </w:r>
          </w:p>
          <w:p w14:paraId="20D46634" w14:textId="2C669B25" w:rsidR="009E3926" w:rsidRPr="00DA0442" w:rsidRDefault="009E3926"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2.2. Pilots developed, including on productive use/innovative appliances and modular hardware/system design, leading to cost-reduction in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w:t>
            </w:r>
          </w:p>
          <w:p w14:paraId="4F126859" w14:textId="775A9D20" w:rsidR="009E3926" w:rsidRPr="00DA0442" w:rsidRDefault="009E3926"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6</w:t>
            </w:r>
            <w:r w:rsidRPr="00DA0442">
              <w:rPr>
                <w:rFonts w:asciiTheme="minorHAnsi" w:hAnsiTheme="minorHAnsi" w:cstheme="minorHAnsi"/>
                <w:sz w:val="16"/>
                <w:szCs w:val="16"/>
                <w:lang w:val="en-US"/>
              </w:rPr>
              <w:t xml:space="preserve">. A Community of Practice to promote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development and rural energy access is established, in close collaboration with Communities of Practice at AMP regional level and others at SIDS, regional, continental and international levels</w:t>
            </w:r>
          </w:p>
        </w:tc>
      </w:tr>
      <w:tr w:rsidR="009E3926" w:rsidRPr="00DA0442" w14:paraId="5C60A3D9" w14:textId="77777777" w:rsidTr="005B3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2694B17" w14:textId="0A3F7718" w:rsidR="009E3926" w:rsidRPr="00DA0442" w:rsidRDefault="009E3926" w:rsidP="009E3926">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 xml:space="preserve">Ministry of Agriculture, Fisheries and Environment </w:t>
            </w:r>
          </w:p>
        </w:tc>
        <w:tc>
          <w:tcPr>
            <w:tcW w:w="3827" w:type="dxa"/>
          </w:tcPr>
          <w:p w14:paraId="35DA2F05" w14:textId="11F3506C" w:rsidR="009E3926" w:rsidRPr="00DA0442" w:rsidRDefault="009E3926"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Support program/project implementation </w:t>
            </w:r>
            <w:r w:rsidR="00065232" w:rsidRPr="00DA0442">
              <w:rPr>
                <w:rFonts w:asciiTheme="minorHAnsi" w:hAnsiTheme="minorHAnsi" w:cstheme="minorHAnsi"/>
                <w:sz w:val="16"/>
                <w:szCs w:val="16"/>
                <w:lang w:val="en-US"/>
              </w:rPr>
              <w:t>contributing to promote the environment and stimulating agricultural value chains</w:t>
            </w:r>
          </w:p>
          <w:p w14:paraId="21BB4FF2" w14:textId="386793F6" w:rsidR="009E3926" w:rsidRPr="00DA0442" w:rsidRDefault="009E3926"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Promote agriculture via Rural Economic Development Centers (CRDEs)</w:t>
            </w:r>
          </w:p>
          <w:p w14:paraId="78A40B9F" w14:textId="706CF280" w:rsidR="00DF78E0" w:rsidRPr="00DA0442" w:rsidRDefault="00DF78E0"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In charge of environmental safeguards and audits</w:t>
            </w:r>
          </w:p>
          <w:p w14:paraId="5C728683" w14:textId="5264C576" w:rsidR="00065232" w:rsidRPr="00DA0442" w:rsidRDefault="00065232" w:rsidP="00065232">
            <w:p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p>
        </w:tc>
        <w:tc>
          <w:tcPr>
            <w:tcW w:w="4395" w:type="dxa"/>
          </w:tcPr>
          <w:p w14:paraId="7673A0C3" w14:textId="48982FEB" w:rsidR="009E3926" w:rsidRPr="00DA0442" w:rsidRDefault="009E3926"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Support the identification of agricultural value chains with high potential and high energy use </w:t>
            </w:r>
          </w:p>
          <w:p w14:paraId="61D07BB7" w14:textId="0672A013" w:rsidR="009E3926" w:rsidRPr="00DA0442" w:rsidRDefault="009E3926"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Promote farmers' initiatives around conservation and processing of agriculture and fishery produce</w:t>
            </w:r>
          </w:p>
          <w:p w14:paraId="78509CD6" w14:textId="789A3A92" w:rsidR="009E3926" w:rsidRPr="00DA0442" w:rsidRDefault="009E3926"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Raise awareness on </w:t>
            </w:r>
            <w:r w:rsidRPr="00DA0442">
              <w:rPr>
                <w:rFonts w:asciiTheme="minorHAnsi" w:hAnsiTheme="minorHAnsi" w:cstheme="minorHAnsi"/>
                <w:sz w:val="16"/>
                <w:szCs w:val="16"/>
                <w:lang w:val="en-US"/>
              </w:rPr>
              <w:t>using solar energy and equipment to for production (irrigation), conservation and processing of agricultural and fishery products across the country</w:t>
            </w:r>
          </w:p>
          <w:p w14:paraId="0338D699" w14:textId="2DD95A86" w:rsidR="009E3926" w:rsidRPr="00DA0442" w:rsidRDefault="009E3926"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Support capacity building initiatives of CRDE targeting cooperatives to sensitize them on the benefits of energy to reduce revenue losses</w:t>
            </w:r>
          </w:p>
          <w:p w14:paraId="309F26F5" w14:textId="32443B07" w:rsidR="009E3926" w:rsidRPr="00DA0442" w:rsidRDefault="009E3926" w:rsidP="009E39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16"/>
                <w:szCs w:val="16"/>
                <w:lang w:val="en-US"/>
              </w:rPr>
            </w:pPr>
          </w:p>
        </w:tc>
        <w:tc>
          <w:tcPr>
            <w:tcW w:w="4144" w:type="dxa"/>
          </w:tcPr>
          <w:p w14:paraId="288D9762" w14:textId="6A4AC7CA" w:rsidR="009E3926" w:rsidRPr="00DA0442" w:rsidRDefault="009E3926"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2.1. National report on opportunities to boost economic and social activities through electricity access and productive use, with focus on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is produced and innovation is promoted</w:t>
            </w:r>
          </w:p>
          <w:p w14:paraId="7CD9A836" w14:textId="51DF7144" w:rsidR="009E3926" w:rsidRPr="00DA0442" w:rsidRDefault="009E3926"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2.2. Pilots developed, including on productive use/innovative appliances and modular hardware/system design, leading to cost-reduction in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w:t>
            </w:r>
          </w:p>
          <w:p w14:paraId="64A656E6" w14:textId="6540C46B" w:rsidR="009E3926" w:rsidRPr="00DA0442" w:rsidRDefault="009E3926"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7</w:t>
            </w:r>
            <w:r w:rsidRPr="00DA0442">
              <w:rPr>
                <w:rFonts w:asciiTheme="minorHAnsi" w:hAnsiTheme="minorHAnsi" w:cstheme="minorHAnsi"/>
                <w:sz w:val="16"/>
                <w:szCs w:val="16"/>
                <w:lang w:val="en-US"/>
              </w:rPr>
              <w:t>. Awareness raising campaigns, including lessons learned, are developed and disseminated at all levels nationally (incl. intervention zones) and with the regional project</w:t>
            </w:r>
          </w:p>
        </w:tc>
      </w:tr>
      <w:tr w:rsidR="00F8398D" w:rsidRPr="00DA0442" w14:paraId="1E8B29A6" w14:textId="77777777" w:rsidTr="005B381B">
        <w:tc>
          <w:tcPr>
            <w:cnfStyle w:val="001000000000" w:firstRow="0" w:lastRow="0" w:firstColumn="1" w:lastColumn="0" w:oddVBand="0" w:evenVBand="0" w:oddHBand="0" w:evenHBand="0" w:firstRowFirstColumn="0" w:firstRowLastColumn="0" w:lastRowFirstColumn="0" w:lastRowLastColumn="0"/>
            <w:tcW w:w="1838" w:type="dxa"/>
          </w:tcPr>
          <w:p w14:paraId="097A5865" w14:textId="77777777" w:rsidR="00F8398D" w:rsidRPr="00DA0442" w:rsidRDefault="00F8398D" w:rsidP="009E3926">
            <w:pPr>
              <w:rPr>
                <w:rFonts w:asciiTheme="minorHAnsi" w:hAnsiTheme="minorHAnsi" w:cstheme="minorHAnsi"/>
                <w:b w:val="0"/>
                <w:bCs w:val="0"/>
                <w:color w:val="000000"/>
                <w:sz w:val="16"/>
                <w:szCs w:val="16"/>
                <w:lang w:val="en-US"/>
              </w:rPr>
            </w:pPr>
            <w:r w:rsidRPr="00DA0442">
              <w:rPr>
                <w:rFonts w:asciiTheme="minorHAnsi" w:hAnsiTheme="minorHAnsi" w:cstheme="minorHAnsi"/>
                <w:color w:val="000000"/>
                <w:sz w:val="16"/>
                <w:szCs w:val="16"/>
                <w:lang w:val="en-US"/>
              </w:rPr>
              <w:t>Ministry of Health, Solidarity, Social Protection and Gender Promotion</w:t>
            </w:r>
          </w:p>
          <w:p w14:paraId="2A0410C4" w14:textId="77777777" w:rsidR="00F8398D" w:rsidRPr="00DA0442" w:rsidRDefault="00F8398D" w:rsidP="009E3926">
            <w:pPr>
              <w:rPr>
                <w:rFonts w:asciiTheme="minorHAnsi" w:hAnsiTheme="minorHAnsi" w:cstheme="minorHAnsi"/>
                <w:b w:val="0"/>
                <w:bCs w:val="0"/>
                <w:color w:val="000000"/>
                <w:sz w:val="16"/>
                <w:szCs w:val="16"/>
                <w:lang w:val="en-US"/>
              </w:rPr>
            </w:pPr>
            <w:r w:rsidRPr="00DA0442">
              <w:rPr>
                <w:rFonts w:asciiTheme="minorHAnsi" w:hAnsiTheme="minorHAnsi" w:cstheme="minorHAnsi"/>
                <w:color w:val="000000"/>
                <w:sz w:val="16"/>
                <w:szCs w:val="16"/>
                <w:lang w:val="en-US"/>
              </w:rPr>
              <w:t>Ministry of National Education, Higher Education and Scientific Research</w:t>
            </w:r>
          </w:p>
          <w:p w14:paraId="310056B8" w14:textId="1DC45B40" w:rsidR="00F8398D" w:rsidRPr="00DA0442" w:rsidRDefault="00F8398D" w:rsidP="009E3926">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 xml:space="preserve">Ministry of Youth, Employment, Labor, Vocational Training and </w:t>
            </w:r>
            <w:r w:rsidRPr="00DA0442">
              <w:rPr>
                <w:rFonts w:asciiTheme="minorHAnsi" w:hAnsiTheme="minorHAnsi" w:cstheme="minorHAnsi"/>
                <w:color w:val="000000"/>
                <w:sz w:val="16"/>
                <w:szCs w:val="16"/>
                <w:lang w:val="en-US"/>
              </w:rPr>
              <w:lastRenderedPageBreak/>
              <w:t>Integration, Sports, Arts and Culture</w:t>
            </w:r>
          </w:p>
        </w:tc>
        <w:tc>
          <w:tcPr>
            <w:tcW w:w="3827" w:type="dxa"/>
          </w:tcPr>
          <w:p w14:paraId="50590224" w14:textId="14E4CD56" w:rsidR="00F8398D" w:rsidRPr="00DA0442" w:rsidRDefault="00F8398D" w:rsidP="00C37FCB">
            <w:pPr>
              <w:numPr>
                <w:ilvl w:val="0"/>
                <w:numId w:val="46"/>
              </w:numPr>
              <w:tabs>
                <w:tab w:val="left" w:pos="210"/>
              </w:tabs>
              <w:ind w:left="173" w:hanging="173"/>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lastRenderedPageBreak/>
              <w:t xml:space="preserve">In charge of their relevant focus’ strategy and implementation </w:t>
            </w:r>
            <w:r w:rsidR="002E56F8" w:rsidRPr="00DA0442">
              <w:rPr>
                <w:rFonts w:asciiTheme="minorHAnsi" w:hAnsiTheme="minorHAnsi" w:cstheme="minorHAnsi"/>
                <w:sz w:val="16"/>
                <w:szCs w:val="16"/>
                <w:lang w:val="en-US"/>
              </w:rPr>
              <w:t>contributing inter alia to rural development, women and youth, etc.</w:t>
            </w:r>
          </w:p>
          <w:p w14:paraId="750B9939" w14:textId="0E32DD1B" w:rsidR="002E56F8" w:rsidRPr="00DA0442" w:rsidRDefault="002E56F8" w:rsidP="002E56F8">
            <w:pPr>
              <w:tabs>
                <w:tab w:val="left" w:pos="210"/>
              </w:tabs>
              <w:ind w:left="173"/>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p>
        </w:tc>
        <w:tc>
          <w:tcPr>
            <w:tcW w:w="4395" w:type="dxa"/>
          </w:tcPr>
          <w:p w14:paraId="59020B61" w14:textId="04503943" w:rsidR="00F8398D" w:rsidRPr="00DA0442" w:rsidRDefault="002E56F8"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Contribute respectively to education, training, women and youth, healthcare as well as COVID crisis response</w:t>
            </w:r>
          </w:p>
        </w:tc>
        <w:tc>
          <w:tcPr>
            <w:tcW w:w="4144" w:type="dxa"/>
          </w:tcPr>
          <w:p w14:paraId="1AD05256" w14:textId="0409123A" w:rsidR="00222729" w:rsidRPr="00DA0442" w:rsidRDefault="00222729"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1.</w:t>
            </w:r>
            <w:r w:rsidR="00806695" w:rsidRPr="00DA0442">
              <w:rPr>
                <w:rFonts w:asciiTheme="minorHAnsi" w:hAnsiTheme="minorHAnsi" w:cstheme="minorHAnsi"/>
                <w:sz w:val="16"/>
                <w:szCs w:val="16"/>
                <w:lang w:val="en-US"/>
              </w:rPr>
              <w:t>8</w:t>
            </w:r>
            <w:r w:rsidRPr="00DA0442">
              <w:rPr>
                <w:rFonts w:asciiTheme="minorHAnsi" w:hAnsiTheme="minorHAnsi" w:cstheme="minorHAnsi"/>
                <w:sz w:val="16"/>
                <w:szCs w:val="16"/>
                <w:lang w:val="en-US"/>
              </w:rPr>
              <w:t xml:space="preserve">. Public programmes (apprenticeships, certificates, university programs) to develop competitive, skilled labor market in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facilitated</w:t>
            </w:r>
          </w:p>
          <w:p w14:paraId="3E7B62D4" w14:textId="6B0CEA59" w:rsidR="00F8398D" w:rsidRPr="00DA0442" w:rsidRDefault="00222729"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2.2. Pilots developed, including on productive use/innovative appliances and modular hardware/system design, leading to cost-reduction in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w:t>
            </w:r>
          </w:p>
        </w:tc>
      </w:tr>
      <w:tr w:rsidR="009E3926" w:rsidRPr="00DA0442" w14:paraId="1F4BC374" w14:textId="77777777" w:rsidTr="005B3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CC8FCC4" w14:textId="5F2BCB0E" w:rsidR="009E3926" w:rsidRPr="00DA0442" w:rsidRDefault="009E3926" w:rsidP="009E3926">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General National Planning Commission and Gender Commission</w:t>
            </w:r>
          </w:p>
        </w:tc>
        <w:tc>
          <w:tcPr>
            <w:tcW w:w="3827" w:type="dxa"/>
          </w:tcPr>
          <w:p w14:paraId="08BFA9DC" w14:textId="0570ACF0" w:rsidR="009E3926" w:rsidRPr="00DA0442" w:rsidRDefault="009E3926" w:rsidP="00C37FCB">
            <w:pPr>
              <w:numPr>
                <w:ilvl w:val="0"/>
                <w:numId w:val="46"/>
              </w:num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Plan development projects at national level</w:t>
            </w:r>
          </w:p>
          <w:p w14:paraId="3BE4211B" w14:textId="1B397808" w:rsidR="009E3926" w:rsidRPr="00DA0442" w:rsidRDefault="009E3926" w:rsidP="00C37FCB">
            <w:pPr>
              <w:numPr>
                <w:ilvl w:val="0"/>
                <w:numId w:val="46"/>
              </w:num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Lead the monitoring the PCE2030 implementation </w:t>
            </w:r>
          </w:p>
          <w:p w14:paraId="6595B5C1" w14:textId="750D4F1B" w:rsidR="009E3926" w:rsidRPr="00DA0442" w:rsidRDefault="009E3926" w:rsidP="00C37FCB">
            <w:pPr>
              <w:numPr>
                <w:ilvl w:val="0"/>
                <w:numId w:val="46"/>
              </w:num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Involve women in development activities</w:t>
            </w:r>
          </w:p>
        </w:tc>
        <w:tc>
          <w:tcPr>
            <w:tcW w:w="4395" w:type="dxa"/>
          </w:tcPr>
          <w:p w14:paraId="76683183" w14:textId="5F613B30" w:rsidR="009E3926" w:rsidRPr="00DA0442" w:rsidRDefault="009E3926"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Ensure the integration of renewable energy projects into national planning/strategy</w:t>
            </w:r>
          </w:p>
          <w:p w14:paraId="164067E7" w14:textId="1BCFCFA8" w:rsidR="009E3926" w:rsidRPr="00DA0442" w:rsidRDefault="009E3926"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Consider the AMP project as a contributor to the diversification of the energy mix in Comoros as part of the PCE’s energy loop</w:t>
            </w:r>
          </w:p>
          <w:p w14:paraId="22A3B4D6" w14:textId="77777777" w:rsidR="009E3926" w:rsidRPr="00DA0442" w:rsidRDefault="009E3926"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Facilitate the support of women project beneficiaries in terms of new income generating activities (IGA) and in decision-making vs. energy at household, business and community levels </w:t>
            </w:r>
          </w:p>
          <w:p w14:paraId="3B6AA30D" w14:textId="05B5A56F" w:rsidR="009E3926" w:rsidRPr="00DA0442" w:rsidRDefault="009E3926"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Support capacity building efforts of women (energy benefits, job creation, etc.)</w:t>
            </w:r>
          </w:p>
        </w:tc>
        <w:tc>
          <w:tcPr>
            <w:tcW w:w="4144" w:type="dxa"/>
          </w:tcPr>
          <w:p w14:paraId="535191B2" w14:textId="698749C5" w:rsidR="009E3926" w:rsidRPr="00DA0442" w:rsidRDefault="009E3926"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2.3. Capacities of private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 xml:space="preserve"> developers and communities are strengthened</w:t>
            </w:r>
          </w:p>
          <w:p w14:paraId="04FDFFD2" w14:textId="06260B13" w:rsidR="009E3926" w:rsidRPr="00DA0442" w:rsidRDefault="009E3926"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6</w:t>
            </w:r>
            <w:r w:rsidRPr="00DA0442">
              <w:rPr>
                <w:rFonts w:asciiTheme="minorHAnsi" w:hAnsiTheme="minorHAnsi" w:cstheme="minorHAnsi"/>
                <w:sz w:val="16"/>
                <w:szCs w:val="16"/>
                <w:lang w:val="en-US"/>
              </w:rPr>
              <w:t xml:space="preserve">. A Community of Practice to promote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development and rural energy access is established, in close collaboration with Communities of Practice at AMP regional level and others at SIDS, regional, continental and international levels</w:t>
            </w:r>
          </w:p>
        </w:tc>
      </w:tr>
      <w:tr w:rsidR="009E3926" w:rsidRPr="00DA0442" w14:paraId="34135180" w14:textId="77777777" w:rsidTr="005B381B">
        <w:tc>
          <w:tcPr>
            <w:cnfStyle w:val="001000000000" w:firstRow="0" w:lastRow="0" w:firstColumn="1" w:lastColumn="0" w:oddVBand="0" w:evenVBand="0" w:oddHBand="0" w:evenHBand="0" w:firstRowFirstColumn="0" w:firstRowLastColumn="0" w:lastRowFirstColumn="0" w:lastRowLastColumn="0"/>
            <w:tcW w:w="1838" w:type="dxa"/>
          </w:tcPr>
          <w:p w14:paraId="1B4BB975" w14:textId="33BFEF1C" w:rsidR="009E3926" w:rsidRPr="00DA0442" w:rsidRDefault="009E3926" w:rsidP="009E3926">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Customs Department</w:t>
            </w:r>
          </w:p>
        </w:tc>
        <w:tc>
          <w:tcPr>
            <w:tcW w:w="3827" w:type="dxa"/>
          </w:tcPr>
          <w:p w14:paraId="2FDC032B" w14:textId="16A0EDE3" w:rsidR="009E3926"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In charge of monitoring products entering the country</w:t>
            </w:r>
          </w:p>
          <w:p w14:paraId="26724C22" w14:textId="39826205" w:rsidR="009E3926" w:rsidRPr="00DA0442" w:rsidRDefault="009E3926" w:rsidP="00C37FCB">
            <w:pPr>
              <w:numPr>
                <w:ilvl w:val="0"/>
                <w:numId w:val="46"/>
              </w:numPr>
              <w:tabs>
                <w:tab w:val="left" w:pos="21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Create and operationalize an environmental brigade</w:t>
            </w:r>
          </w:p>
          <w:p w14:paraId="09DF8115" w14:textId="2A4BE4A3" w:rsidR="009E3926" w:rsidRPr="00DA0442" w:rsidRDefault="009E3926" w:rsidP="00C37FCB">
            <w:pPr>
              <w:numPr>
                <w:ilvl w:val="0"/>
                <w:numId w:val="46"/>
              </w:numPr>
              <w:tabs>
                <w:tab w:val="left" w:pos="21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Develop a digital platform for imports control </w:t>
            </w:r>
          </w:p>
          <w:p w14:paraId="7239994E" w14:textId="77777777" w:rsidR="009E3926"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Apply solar equipment tax exemption (By-law #012-005/VP-MPEEIA/CAB and #012-088/VP-MPEEIA/CAB)</w:t>
            </w:r>
          </w:p>
          <w:p w14:paraId="43168BF4" w14:textId="7F0A6185" w:rsidR="009E3926"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In charge of setting and enforcing quality standards</w:t>
            </w:r>
          </w:p>
        </w:tc>
        <w:tc>
          <w:tcPr>
            <w:tcW w:w="4395" w:type="dxa"/>
          </w:tcPr>
          <w:p w14:paraId="2B88BD77" w14:textId="1049BAB7"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Support in defining RE equipment quality standards and enforcement with regional and international expertise/standards </w:t>
            </w:r>
          </w:p>
          <w:p w14:paraId="1F15F8AE" w14:textId="69594686"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Discussing on limiting the import of energy-intensive products </w:t>
            </w:r>
          </w:p>
          <w:p w14:paraId="5303F04C" w14:textId="62AFC1CB"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Reinforce the operationalization of the environmental brigade to control imports in the country</w:t>
            </w:r>
          </w:p>
        </w:tc>
        <w:tc>
          <w:tcPr>
            <w:tcW w:w="4144" w:type="dxa"/>
          </w:tcPr>
          <w:p w14:paraId="59267996" w14:textId="7C8378B8" w:rsidR="009E3926" w:rsidRPr="00DA0442" w:rsidRDefault="00612D13"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1.2. A review of the political and regulatory frameworks on the possible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 xml:space="preserve"> delivery models and suitable incentives is proposed in close collaboration with the National Dialogue Platform members and other development partners</w:t>
            </w:r>
          </w:p>
        </w:tc>
      </w:tr>
      <w:tr w:rsidR="009E3926" w:rsidRPr="00DA0442" w14:paraId="439D7EC8" w14:textId="77777777" w:rsidTr="005B3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D61C17F" w14:textId="63509584" w:rsidR="009E3926" w:rsidRPr="00DA0442" w:rsidRDefault="009E3926" w:rsidP="009E3926">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ANADEN – National Digital Promotion Agency</w:t>
            </w:r>
          </w:p>
        </w:tc>
        <w:tc>
          <w:tcPr>
            <w:tcW w:w="3827" w:type="dxa"/>
          </w:tcPr>
          <w:p w14:paraId="1A2B7930" w14:textId="77777777" w:rsidR="009E3926" w:rsidRPr="00DA0442" w:rsidRDefault="009E3926"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Contribute to improved livelihoods through digital solutions</w:t>
            </w:r>
          </w:p>
          <w:p w14:paraId="6FC6A531" w14:textId="4A59D0BE" w:rsidR="009E3926" w:rsidRPr="00DA0442" w:rsidRDefault="009E3926"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In charge of the digital and innovation aspects </w:t>
            </w:r>
            <w:r w:rsidR="00FE2345" w:rsidRPr="00DA0442">
              <w:rPr>
                <w:rFonts w:asciiTheme="minorHAnsi" w:hAnsiTheme="minorHAnsi" w:cstheme="minorHAnsi"/>
                <w:sz w:val="16"/>
                <w:szCs w:val="16"/>
                <w:lang w:val="en-US"/>
              </w:rPr>
              <w:t>at and for</w:t>
            </w:r>
            <w:r w:rsidRPr="00DA0442">
              <w:rPr>
                <w:rFonts w:asciiTheme="minorHAnsi" w:hAnsiTheme="minorHAnsi" w:cstheme="minorHAnsi"/>
                <w:sz w:val="16"/>
                <w:szCs w:val="16"/>
                <w:lang w:val="en-US"/>
              </w:rPr>
              <w:t xml:space="preserve"> the Government</w:t>
            </w:r>
          </w:p>
          <w:p w14:paraId="0D0D7D85" w14:textId="77777777" w:rsidR="00FE2345" w:rsidRPr="00DA0442" w:rsidRDefault="00FE2345"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Develop and implement the Digital Comoros Strategy 2028 (Stratégie Comores Numérique 2028)</w:t>
            </w:r>
          </w:p>
          <w:p w14:paraId="2A491262" w14:textId="31314DE2" w:rsidR="00FE2345" w:rsidRPr="00DA0442" w:rsidRDefault="00076F3E"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Support digital start-ups across the country incl. through incubation services</w:t>
            </w:r>
          </w:p>
        </w:tc>
        <w:tc>
          <w:tcPr>
            <w:tcW w:w="4395" w:type="dxa"/>
          </w:tcPr>
          <w:p w14:paraId="48DD3E7A" w14:textId="5ABB1A1C" w:rsidR="009E3926" w:rsidRPr="00DA0442" w:rsidRDefault="00D41CB5"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Assist in</w:t>
            </w:r>
            <w:r w:rsidR="00076F3E" w:rsidRPr="00DA0442">
              <w:rPr>
                <w:rFonts w:asciiTheme="minorHAnsi" w:hAnsiTheme="minorHAnsi" w:cstheme="minorHAnsi"/>
                <w:bCs/>
                <w:sz w:val="16"/>
                <w:szCs w:val="16"/>
                <w:lang w:val="en-US"/>
              </w:rPr>
              <w:t xml:space="preserve"> the organization of an innovation start-up contest around rural electrification through </w:t>
            </w:r>
            <w:r w:rsidR="00037ECA" w:rsidRPr="00DA0442">
              <w:rPr>
                <w:rFonts w:asciiTheme="minorHAnsi" w:hAnsiTheme="minorHAnsi" w:cstheme="minorHAnsi"/>
                <w:bCs/>
                <w:sz w:val="16"/>
                <w:szCs w:val="16"/>
                <w:lang w:val="en-US"/>
              </w:rPr>
              <w:t>minigrid</w:t>
            </w:r>
            <w:r w:rsidR="00076F3E" w:rsidRPr="00DA0442">
              <w:rPr>
                <w:rFonts w:asciiTheme="minorHAnsi" w:hAnsiTheme="minorHAnsi" w:cstheme="minorHAnsi"/>
                <w:bCs/>
                <w:sz w:val="16"/>
                <w:szCs w:val="16"/>
                <w:lang w:val="en-US"/>
              </w:rPr>
              <w:t>s at national level</w:t>
            </w:r>
          </w:p>
          <w:p w14:paraId="758CCB8A" w14:textId="77777777" w:rsidR="00076F3E" w:rsidRPr="00DA0442" w:rsidRDefault="00D41CB5"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Contribute to promoting innovation and digital solutions throughout the project </w:t>
            </w:r>
          </w:p>
          <w:p w14:paraId="50530D25" w14:textId="72A7A8A8" w:rsidR="00D41CB5" w:rsidRPr="00DA0442" w:rsidRDefault="00D41CB5"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Support awareness raising efforts around the project topics through digital means </w:t>
            </w:r>
          </w:p>
        </w:tc>
        <w:tc>
          <w:tcPr>
            <w:tcW w:w="4144" w:type="dxa"/>
          </w:tcPr>
          <w:p w14:paraId="369D36E5" w14:textId="56E59A55" w:rsidR="00FE2345" w:rsidRPr="00DA0442" w:rsidRDefault="00FE2345"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2.1. National report on opportunities to boost economic and social activities through electricity access and productive use, with focus on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is produced and innovation is promoted</w:t>
            </w:r>
          </w:p>
          <w:p w14:paraId="484FB76C" w14:textId="415E99E0" w:rsidR="00FE2345" w:rsidRPr="00DA0442" w:rsidRDefault="00FE2345"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2.2. Pilots developed, including on productive use/innovative appliances and modular hardware/system design, leading to cost-reduction in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w:t>
            </w:r>
          </w:p>
          <w:p w14:paraId="39757832" w14:textId="7B899625" w:rsidR="009E3926" w:rsidRPr="00DA0442" w:rsidRDefault="00FE2345"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7</w:t>
            </w:r>
            <w:r w:rsidRPr="00DA0442">
              <w:rPr>
                <w:rFonts w:asciiTheme="minorHAnsi" w:hAnsiTheme="minorHAnsi" w:cstheme="minorHAnsi"/>
                <w:sz w:val="16"/>
                <w:szCs w:val="16"/>
                <w:lang w:val="en-US"/>
              </w:rPr>
              <w:t>. Awareness raising campaigns, including lessons learned, are developed and disseminated at all levels nationally</w:t>
            </w:r>
          </w:p>
          <w:p w14:paraId="1D2C3297" w14:textId="65420EE6" w:rsidR="00D41CB5" w:rsidRPr="00DA0442" w:rsidRDefault="00D41CB5"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6</w:t>
            </w:r>
            <w:r w:rsidRPr="00DA0442">
              <w:rPr>
                <w:rFonts w:asciiTheme="minorHAnsi" w:hAnsiTheme="minorHAnsi" w:cstheme="minorHAnsi"/>
                <w:sz w:val="16"/>
                <w:szCs w:val="16"/>
                <w:lang w:val="en-US"/>
              </w:rPr>
              <w:t xml:space="preserve">. A Community of Practice to promote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development and rural energy access is established, in close collaboration with Communities of Practice at AMP regional level and others at SIDS, regional, continental and international levels</w:t>
            </w:r>
          </w:p>
        </w:tc>
      </w:tr>
      <w:tr w:rsidR="009E3926" w:rsidRPr="00DA0442" w14:paraId="269B06C7" w14:textId="77777777" w:rsidTr="005B381B">
        <w:tc>
          <w:tcPr>
            <w:cnfStyle w:val="001000000000" w:firstRow="0" w:lastRow="0" w:firstColumn="1" w:lastColumn="0" w:oddVBand="0" w:evenVBand="0" w:oddHBand="0" w:evenHBand="0" w:firstRowFirstColumn="0" w:firstRowLastColumn="0" w:lastRowFirstColumn="0" w:lastRowLastColumn="0"/>
            <w:tcW w:w="1838" w:type="dxa"/>
          </w:tcPr>
          <w:p w14:paraId="441BE722" w14:textId="1B5AFB5D" w:rsidR="009E3926" w:rsidRPr="00DA0442" w:rsidRDefault="007129C1" w:rsidP="009E3926">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Local p</w:t>
            </w:r>
            <w:r w:rsidR="009E3926" w:rsidRPr="00DA0442">
              <w:rPr>
                <w:rFonts w:asciiTheme="minorHAnsi" w:hAnsiTheme="minorHAnsi" w:cstheme="minorHAnsi"/>
                <w:color w:val="000000"/>
                <w:sz w:val="16"/>
                <w:szCs w:val="16"/>
                <w:lang w:val="en-US"/>
              </w:rPr>
              <w:t>rivate sector energy providers</w:t>
            </w:r>
          </w:p>
        </w:tc>
        <w:tc>
          <w:tcPr>
            <w:tcW w:w="3827" w:type="dxa"/>
          </w:tcPr>
          <w:p w14:paraId="20938CDD" w14:textId="2161E345" w:rsidR="009E3926"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Install and maintain various energy related equipment including solar up to 60kVA (all)</w:t>
            </w:r>
          </w:p>
          <w:p w14:paraId="33005788" w14:textId="25F5B612" w:rsidR="009E3926"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Act as exclusive distributor of specific energy equipment (some)</w:t>
            </w:r>
          </w:p>
          <w:p w14:paraId="746B9A90" w14:textId="57F02676" w:rsidR="009E3926"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Carry out various studies (some)</w:t>
            </w:r>
          </w:p>
          <w:p w14:paraId="4451E597" w14:textId="77777777" w:rsidR="009E3926"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Work closely with the diaspora</w:t>
            </w:r>
          </w:p>
          <w:p w14:paraId="7D7EEF78" w14:textId="3AE4547A" w:rsidR="009E3926"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Try to overcome tax issues with customs’ lack of tax exemption enforcement</w:t>
            </w:r>
          </w:p>
        </w:tc>
        <w:tc>
          <w:tcPr>
            <w:tcW w:w="4395" w:type="dxa"/>
          </w:tcPr>
          <w:p w14:paraId="556BFB9E" w14:textId="4D82F928"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Act as private operator partner of pilot projects (after Call for Projects)</w:t>
            </w:r>
          </w:p>
          <w:p w14:paraId="349D4128" w14:textId="6A2D92A4"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Become potential providers of specific studies where no conflict of interest</w:t>
            </w:r>
          </w:p>
          <w:p w14:paraId="7530D4A9" w14:textId="77777777"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Support training and monitoring of installers and electricians trained by the project</w:t>
            </w:r>
          </w:p>
          <w:p w14:paraId="15407D01" w14:textId="77777777"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Support awareness raising and training of pilot project communities</w:t>
            </w:r>
          </w:p>
          <w:p w14:paraId="33EC8B4E" w14:textId="77777777"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lastRenderedPageBreak/>
              <w:t>Contribute to awareness raising/ communication towards general public</w:t>
            </w:r>
          </w:p>
          <w:p w14:paraId="0C0905C7" w14:textId="77777777"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Equip households, companies and public services with solar and EE ancillary equipment</w:t>
            </w:r>
          </w:p>
          <w:p w14:paraId="32CB0DB2" w14:textId="77777777"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Facilitate the structuring of existing group of RE service providers to become an association and benefit from relevant capacity building</w:t>
            </w:r>
          </w:p>
          <w:p w14:paraId="09B5D2EC" w14:textId="2C93E459" w:rsidR="009E3926" w:rsidRPr="00DA0442" w:rsidRDefault="009E3926" w:rsidP="00E2701A">
            <w:pPr>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p>
        </w:tc>
        <w:tc>
          <w:tcPr>
            <w:tcW w:w="4144" w:type="dxa"/>
          </w:tcPr>
          <w:p w14:paraId="72B1619A" w14:textId="601C0185" w:rsidR="009E3926" w:rsidRPr="00DA0442" w:rsidRDefault="009E3926"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lastRenderedPageBreak/>
              <w:t xml:space="preserve">Output 1.4. </w:t>
            </w:r>
            <w:r w:rsidR="00806695" w:rsidRPr="00DA0442">
              <w:rPr>
                <w:rFonts w:asciiTheme="minorHAnsi" w:hAnsiTheme="minorHAnsi" w:cstheme="minorHAnsi"/>
                <w:sz w:val="16"/>
                <w:szCs w:val="16"/>
                <w:lang w:val="en-US"/>
              </w:rPr>
              <w:t>Geospatial, techno-economic modelling of least-cost off-grid renewable electricity technologies (mini-grids, grid expansion, solar home systems)</w:t>
            </w:r>
          </w:p>
          <w:p w14:paraId="6B475E90" w14:textId="3242764E" w:rsidR="00E306A2" w:rsidRPr="00DA0442" w:rsidRDefault="00E306A2"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1.8. Public programmes (apprenticeships, certificates, university programs) to develop competitive, skilled labor market in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facilitated</w:t>
            </w:r>
          </w:p>
          <w:p w14:paraId="7A79F3FE" w14:textId="3AC165A1" w:rsidR="009E3926" w:rsidRPr="00DA0442" w:rsidRDefault="009E3926"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lastRenderedPageBreak/>
              <w:t xml:space="preserve">Output 2.2. Pilots developed, including on productive use/innovative appliances and modular hardware/system design, leading to cost-reduction in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w:t>
            </w:r>
          </w:p>
          <w:p w14:paraId="3F3B5C14" w14:textId="28649C6B" w:rsidR="009E3926" w:rsidRPr="00DA0442" w:rsidRDefault="009E3926"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2.3. Capacities of private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 xml:space="preserve"> developers and communities are strengthened</w:t>
            </w:r>
          </w:p>
          <w:p w14:paraId="6A67BCEA" w14:textId="55B878FD" w:rsidR="009E3926" w:rsidRPr="00DA0442" w:rsidRDefault="009E3926"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2.4. Group of Private Sector RE Services Providers is formalized, operational and its capacities are strengthened</w:t>
            </w:r>
          </w:p>
          <w:p w14:paraId="3B880981" w14:textId="04997FC8" w:rsidR="00806695" w:rsidRPr="00DA0442" w:rsidRDefault="00806695"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4.5. Engage with regional project, including, but not limited to, via (i) participating in Communities of Practice and (ii) capturing and sharing lessons learnt</w:t>
            </w:r>
          </w:p>
          <w:p w14:paraId="1F6952D2" w14:textId="0FC7D222" w:rsidR="009E3926" w:rsidRPr="00DA0442" w:rsidRDefault="009E3926"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7</w:t>
            </w:r>
            <w:r w:rsidRPr="00DA0442">
              <w:rPr>
                <w:rFonts w:asciiTheme="minorHAnsi" w:hAnsiTheme="minorHAnsi" w:cstheme="minorHAnsi"/>
                <w:sz w:val="16"/>
                <w:szCs w:val="16"/>
                <w:lang w:val="en-US"/>
              </w:rPr>
              <w:t>. Awareness raising campaigns, including lessons learned, are developed and disseminated at all levels nationally (incl. intervention zones) and with the regional project</w:t>
            </w:r>
          </w:p>
        </w:tc>
      </w:tr>
      <w:tr w:rsidR="007129C1" w:rsidRPr="00DA0442" w14:paraId="6C01E05F" w14:textId="77777777" w:rsidTr="005B3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8FCDAD4" w14:textId="77777777" w:rsidR="007129C1" w:rsidRPr="00DA0442" w:rsidRDefault="007129C1" w:rsidP="009E3926">
            <w:pPr>
              <w:rPr>
                <w:rFonts w:asciiTheme="minorHAnsi" w:hAnsiTheme="minorHAnsi" w:cstheme="minorHAnsi"/>
                <w:b w:val="0"/>
                <w:bCs w:val="0"/>
                <w:color w:val="000000"/>
                <w:sz w:val="16"/>
                <w:szCs w:val="16"/>
                <w:lang w:val="en-US"/>
              </w:rPr>
            </w:pPr>
            <w:r w:rsidRPr="00DA0442">
              <w:rPr>
                <w:rFonts w:asciiTheme="minorHAnsi" w:hAnsiTheme="minorHAnsi" w:cstheme="minorHAnsi"/>
                <w:color w:val="000000"/>
                <w:sz w:val="16"/>
                <w:szCs w:val="16"/>
                <w:lang w:val="en-US"/>
              </w:rPr>
              <w:lastRenderedPageBreak/>
              <w:t>International developers and Energy service providers</w:t>
            </w:r>
          </w:p>
          <w:p w14:paraId="60951932" w14:textId="77777777" w:rsidR="000B27AD" w:rsidRPr="00DA0442" w:rsidRDefault="000B27AD" w:rsidP="009E3926">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 xml:space="preserve">Innovent </w:t>
            </w:r>
          </w:p>
          <w:p w14:paraId="5C417D22" w14:textId="77777777" w:rsidR="000B27AD" w:rsidRPr="00DA0442" w:rsidRDefault="000B27AD" w:rsidP="009E3926">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Vigor</w:t>
            </w:r>
          </w:p>
          <w:p w14:paraId="48FF1285" w14:textId="7B8C1DAE" w:rsidR="000B27AD" w:rsidRPr="00DA0442" w:rsidRDefault="000B27AD" w:rsidP="009E3926">
            <w:pPr>
              <w:rPr>
                <w:rFonts w:asciiTheme="minorHAnsi" w:hAnsiTheme="minorHAnsi" w:cstheme="minorHAnsi"/>
                <w:b w:val="0"/>
                <w:bCs w:val="0"/>
                <w:color w:val="000000"/>
                <w:sz w:val="16"/>
                <w:szCs w:val="16"/>
                <w:lang w:val="en-US"/>
              </w:rPr>
            </w:pPr>
            <w:r w:rsidRPr="00DA0442">
              <w:rPr>
                <w:rFonts w:asciiTheme="minorHAnsi" w:hAnsiTheme="minorHAnsi" w:cstheme="minorHAnsi"/>
                <w:b w:val="0"/>
                <w:bCs w:val="0"/>
                <w:color w:val="000000"/>
                <w:sz w:val="16"/>
                <w:szCs w:val="16"/>
                <w:lang w:val="en-US"/>
              </w:rPr>
              <w:t>Other foreign energy solutions providers abroad (tbd)</w:t>
            </w:r>
          </w:p>
        </w:tc>
        <w:tc>
          <w:tcPr>
            <w:tcW w:w="3827" w:type="dxa"/>
          </w:tcPr>
          <w:p w14:paraId="6B4568E9" w14:textId="7A1C5A3C" w:rsidR="007129C1" w:rsidRPr="00DA0442" w:rsidRDefault="007129C1" w:rsidP="007129C1">
            <w:p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International players on the Comorian market:</w:t>
            </w:r>
          </w:p>
          <w:p w14:paraId="23A3976D" w14:textId="45DDDBC8" w:rsidR="007129C1" w:rsidRPr="00DA0442" w:rsidRDefault="007129C1"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Implement inter-connected RE power plants</w:t>
            </w:r>
          </w:p>
          <w:p w14:paraId="724668ED" w14:textId="77777777" w:rsidR="007129C1" w:rsidRPr="00DA0442" w:rsidRDefault="007129C1"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Contribute to effective energy access for local populations (including rural) at national uniform tariff</w:t>
            </w:r>
          </w:p>
          <w:p w14:paraId="3CA3A78F" w14:textId="77777777" w:rsidR="007129C1" w:rsidRPr="00DA0442" w:rsidRDefault="007129C1" w:rsidP="007129C1">
            <w:p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Foreign innovative energy solutions providers:</w:t>
            </w:r>
          </w:p>
          <w:p w14:paraId="7C764FFB" w14:textId="7CD0CEB2" w:rsidR="007129C1" w:rsidRPr="00DA0442" w:rsidRDefault="007129C1" w:rsidP="007129C1">
            <w:p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Not yet present in Comoros</w:t>
            </w:r>
          </w:p>
        </w:tc>
        <w:tc>
          <w:tcPr>
            <w:tcW w:w="4395" w:type="dxa"/>
          </w:tcPr>
          <w:p w14:paraId="2C42085D" w14:textId="77777777" w:rsidR="007129C1" w:rsidRPr="00DA0442" w:rsidRDefault="007129C1" w:rsidP="007129C1">
            <w:p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International players on the Comorian market:</w:t>
            </w:r>
          </w:p>
          <w:p w14:paraId="72D8B244" w14:textId="586F51DB" w:rsidR="007129C1" w:rsidRPr="00DA0442" w:rsidRDefault="007129C1" w:rsidP="00C37FCB">
            <w:pPr>
              <w:numPr>
                <w:ilvl w:val="0"/>
                <w:numId w:val="47"/>
              </w:numPr>
              <w:tabs>
                <w:tab w:val="left" w:pos="324"/>
              </w:tabs>
              <w:ind w:left="324" w:hanging="324"/>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Contribute to effective energy access for local populations (including rural) at national uniform tariff</w:t>
            </w:r>
          </w:p>
          <w:p w14:paraId="10163563" w14:textId="77777777" w:rsidR="007129C1" w:rsidRPr="00DA0442" w:rsidRDefault="007129C1" w:rsidP="00C37FCB">
            <w:pPr>
              <w:numPr>
                <w:ilvl w:val="0"/>
                <w:numId w:val="47"/>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Subcontract local energy services providers for some of their activities</w:t>
            </w:r>
          </w:p>
          <w:p w14:paraId="46C94A01" w14:textId="77777777" w:rsidR="007129C1" w:rsidRPr="00DA0442" w:rsidRDefault="007129C1" w:rsidP="007129C1">
            <w:p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Foreign innovative energy solutions providers:</w:t>
            </w:r>
          </w:p>
          <w:p w14:paraId="4DFA1304" w14:textId="77777777" w:rsidR="007129C1" w:rsidRPr="00DA0442" w:rsidRDefault="007129C1" w:rsidP="00C37FCB">
            <w:pPr>
              <w:numPr>
                <w:ilvl w:val="0"/>
                <w:numId w:val="48"/>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Provide innovative technological solutions (containerized solutions, agri-voltaism, etc.)</w:t>
            </w:r>
          </w:p>
          <w:p w14:paraId="61E73DF4" w14:textId="3FE1BD0B" w:rsidR="007129C1" w:rsidRPr="00DA0442" w:rsidRDefault="00855A4A" w:rsidP="00C37FCB">
            <w:pPr>
              <w:numPr>
                <w:ilvl w:val="0"/>
                <w:numId w:val="48"/>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Share best practices and lessons learnt</w:t>
            </w:r>
          </w:p>
        </w:tc>
        <w:tc>
          <w:tcPr>
            <w:tcW w:w="4144" w:type="dxa"/>
          </w:tcPr>
          <w:p w14:paraId="49FD7E81" w14:textId="36D180ED" w:rsidR="009B221F" w:rsidRPr="00DA0442" w:rsidRDefault="009B221F"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2.2. Pilots developed, including on productive use/innovative appliances and modular hardware/system design, leading to cost-reduction in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w:t>
            </w:r>
          </w:p>
          <w:p w14:paraId="1CEAF54E" w14:textId="1E4BC596" w:rsidR="009B221F" w:rsidRPr="00DA0442" w:rsidRDefault="009B221F"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2.3. Capacities of private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 xml:space="preserve"> developers and communities are strengthened</w:t>
            </w:r>
          </w:p>
          <w:p w14:paraId="7F409786" w14:textId="5BE7DBE4" w:rsidR="007129C1" w:rsidRPr="00DA0442" w:rsidRDefault="009B221F"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6</w:t>
            </w:r>
            <w:r w:rsidRPr="00DA0442">
              <w:rPr>
                <w:rFonts w:asciiTheme="minorHAnsi" w:hAnsiTheme="minorHAnsi" w:cstheme="minorHAnsi"/>
                <w:sz w:val="16"/>
                <w:szCs w:val="16"/>
                <w:lang w:val="en-US"/>
              </w:rPr>
              <w:t xml:space="preserve">. A Community of Practice to promote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development and rural energy access is established, in close collaboration with Communities of Practice at AMP regional level and others at SIDS, regional, continental and international levels</w:t>
            </w:r>
          </w:p>
        </w:tc>
      </w:tr>
      <w:tr w:rsidR="009E3926" w:rsidRPr="00DA0442" w14:paraId="5C07054C" w14:textId="77777777" w:rsidTr="005B381B">
        <w:tc>
          <w:tcPr>
            <w:cnfStyle w:val="001000000000" w:firstRow="0" w:lastRow="0" w:firstColumn="1" w:lastColumn="0" w:oddVBand="0" w:evenVBand="0" w:oddHBand="0" w:evenHBand="0" w:firstRowFirstColumn="0" w:firstRowLastColumn="0" w:lastRowFirstColumn="0" w:lastRowLastColumn="0"/>
            <w:tcW w:w="1838" w:type="dxa"/>
          </w:tcPr>
          <w:p w14:paraId="6932BF38" w14:textId="3A897C74" w:rsidR="009E3926" w:rsidRPr="00DA0442" w:rsidRDefault="009E3926" w:rsidP="009E3926">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 xml:space="preserve">Communities: Households and </w:t>
            </w:r>
            <w:r w:rsidR="00076F3E" w:rsidRPr="00DA0442">
              <w:rPr>
                <w:rFonts w:asciiTheme="minorHAnsi" w:hAnsiTheme="minorHAnsi" w:cstheme="minorHAnsi"/>
                <w:color w:val="000000"/>
                <w:sz w:val="16"/>
                <w:szCs w:val="16"/>
                <w:lang w:val="en-US"/>
              </w:rPr>
              <w:t>Business</w:t>
            </w:r>
            <w:r w:rsidR="007F5913" w:rsidRPr="00DA0442">
              <w:rPr>
                <w:rFonts w:asciiTheme="minorHAnsi" w:hAnsiTheme="minorHAnsi" w:cstheme="minorHAnsi"/>
                <w:color w:val="000000"/>
                <w:sz w:val="16"/>
                <w:szCs w:val="16"/>
                <w:lang w:val="en-US"/>
              </w:rPr>
              <w:t>es</w:t>
            </w:r>
            <w:r w:rsidR="004472F9" w:rsidRPr="00DA0442">
              <w:rPr>
                <w:rFonts w:asciiTheme="minorHAnsi" w:hAnsiTheme="minorHAnsi" w:cstheme="minorHAnsi"/>
                <w:color w:val="000000"/>
                <w:sz w:val="16"/>
                <w:szCs w:val="16"/>
                <w:lang w:val="en-US"/>
              </w:rPr>
              <w:t xml:space="preserve"> with special attention given to women, youth and other vulnerable groups</w:t>
            </w:r>
          </w:p>
        </w:tc>
        <w:tc>
          <w:tcPr>
            <w:tcW w:w="3827" w:type="dxa"/>
          </w:tcPr>
          <w:p w14:paraId="5ADEAB72" w14:textId="5663C5D9" w:rsidR="009E3926"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Some communities develop their own pico/nano mini grid to cover some of their electricity needs </w:t>
            </w:r>
          </w:p>
        </w:tc>
        <w:tc>
          <w:tcPr>
            <w:tcW w:w="4395" w:type="dxa"/>
          </w:tcPr>
          <w:p w14:paraId="503DB139" w14:textId="68EB8FD8"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Request </w:t>
            </w:r>
            <w:r w:rsidR="00037ECA" w:rsidRPr="00DA0442">
              <w:rPr>
                <w:rFonts w:asciiTheme="minorHAnsi" w:hAnsiTheme="minorHAnsi" w:cstheme="minorHAnsi"/>
                <w:bCs/>
                <w:sz w:val="16"/>
                <w:szCs w:val="16"/>
                <w:lang w:val="en-US"/>
              </w:rPr>
              <w:t>minigrid</w:t>
            </w:r>
            <w:r w:rsidRPr="00DA0442">
              <w:rPr>
                <w:rFonts w:asciiTheme="minorHAnsi" w:hAnsiTheme="minorHAnsi" w:cstheme="minorHAnsi"/>
                <w:bCs/>
                <w:sz w:val="16"/>
                <w:szCs w:val="16"/>
                <w:lang w:val="en-US"/>
              </w:rPr>
              <w:t xml:space="preserve"> at community level on pilot sites (only ones allowed too)</w:t>
            </w:r>
          </w:p>
          <w:p w14:paraId="67BB4440" w14:textId="2E5EA4B7"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Support access to land for the </w:t>
            </w:r>
            <w:r w:rsidR="00037ECA" w:rsidRPr="00DA0442">
              <w:rPr>
                <w:rFonts w:asciiTheme="minorHAnsi" w:hAnsiTheme="minorHAnsi" w:cstheme="minorHAnsi"/>
                <w:bCs/>
                <w:sz w:val="16"/>
                <w:szCs w:val="16"/>
                <w:lang w:val="en-US"/>
              </w:rPr>
              <w:t>minigrid</w:t>
            </w:r>
            <w:r w:rsidRPr="00DA0442">
              <w:rPr>
                <w:rFonts w:asciiTheme="minorHAnsi" w:hAnsiTheme="minorHAnsi" w:cstheme="minorHAnsi"/>
                <w:bCs/>
                <w:sz w:val="16"/>
                <w:szCs w:val="16"/>
                <w:lang w:val="en-US"/>
              </w:rPr>
              <w:t xml:space="preserve">, civil works, workforce to install the </w:t>
            </w:r>
            <w:r w:rsidR="00037ECA" w:rsidRPr="00DA0442">
              <w:rPr>
                <w:rFonts w:asciiTheme="minorHAnsi" w:hAnsiTheme="minorHAnsi" w:cstheme="minorHAnsi"/>
                <w:bCs/>
                <w:sz w:val="16"/>
                <w:szCs w:val="16"/>
                <w:lang w:val="en-US"/>
              </w:rPr>
              <w:t>minigrid</w:t>
            </w:r>
          </w:p>
          <w:p w14:paraId="2B06C977" w14:textId="461FDDF5"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Facilitate the management, maintenance and money collection to a certain extent (to be defined on a case-by-case basis)</w:t>
            </w:r>
          </w:p>
          <w:p w14:paraId="3D946A8B" w14:textId="77777777"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Stimulate power demand and money collection</w:t>
            </w:r>
          </w:p>
          <w:p w14:paraId="2B642808" w14:textId="425EDFD3"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Facilitate access to finance including through the diaspora and donors including GEF’s Small grant Programme</w:t>
            </w:r>
          </w:p>
        </w:tc>
        <w:tc>
          <w:tcPr>
            <w:tcW w:w="4144" w:type="dxa"/>
          </w:tcPr>
          <w:p w14:paraId="1505F678" w14:textId="7FE1BB98" w:rsidR="009E3926" w:rsidRPr="00DA0442" w:rsidRDefault="009E3926"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2.2. Pilots developed, including on productive use/innovative appliances and modular hardware/system design, leading to cost-reduction in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w:t>
            </w:r>
          </w:p>
          <w:p w14:paraId="3C6078CC" w14:textId="11E6C27D" w:rsidR="009E3926" w:rsidRPr="00DA0442" w:rsidRDefault="009E3926"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2.3. Capacities of private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 xml:space="preserve"> developers and communities are strengthened</w:t>
            </w:r>
          </w:p>
        </w:tc>
      </w:tr>
      <w:tr w:rsidR="00076F3E" w:rsidRPr="00DA0442" w14:paraId="0E9EB61A" w14:textId="77777777" w:rsidTr="005B3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5ADA616" w14:textId="7A21CE22" w:rsidR="00076F3E" w:rsidRPr="00DA0442" w:rsidRDefault="00076F3E" w:rsidP="009E3926">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Public services (social productive use)</w:t>
            </w:r>
            <w:r w:rsidR="007F5913" w:rsidRPr="00DA0442">
              <w:rPr>
                <w:rFonts w:asciiTheme="minorHAnsi" w:hAnsiTheme="minorHAnsi" w:cstheme="minorHAnsi"/>
                <w:color w:val="000000"/>
                <w:sz w:val="16"/>
                <w:szCs w:val="16"/>
                <w:lang w:val="en-US"/>
              </w:rPr>
              <w:t xml:space="preserve"> – health centers and schools</w:t>
            </w:r>
          </w:p>
        </w:tc>
        <w:tc>
          <w:tcPr>
            <w:tcW w:w="3827" w:type="dxa"/>
          </w:tcPr>
          <w:p w14:paraId="31C961DA" w14:textId="004836DA" w:rsidR="00076F3E" w:rsidRPr="00DA0442" w:rsidRDefault="0076699D"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n.a.</w:t>
            </w:r>
          </w:p>
        </w:tc>
        <w:tc>
          <w:tcPr>
            <w:tcW w:w="4395" w:type="dxa"/>
          </w:tcPr>
          <w:p w14:paraId="2D0E542F" w14:textId="076C473C" w:rsidR="00E306A2" w:rsidRPr="00DA0442" w:rsidRDefault="00E306A2"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Contribute to improved livelihood especially during COVID times and recovery</w:t>
            </w:r>
          </w:p>
          <w:p w14:paraId="5FF59094" w14:textId="739C3210" w:rsidR="003F5BE7" w:rsidRPr="00DA0442" w:rsidRDefault="003F5BE7"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Support the access to healthcare through innovative solar solutions such as </w:t>
            </w:r>
            <w:hyperlink r:id="rId41" w:history="1">
              <w:r w:rsidRPr="00DA0442">
                <w:rPr>
                  <w:rStyle w:val="Hyperlink"/>
                  <w:rFonts w:asciiTheme="minorHAnsi" w:hAnsiTheme="minorHAnsi" w:cstheme="minorHAnsi"/>
                  <w:bCs/>
                  <w:sz w:val="16"/>
                  <w:szCs w:val="16"/>
                  <w:lang w:val="en-US"/>
                </w:rPr>
                <w:t>WeCareSolar</w:t>
              </w:r>
            </w:hyperlink>
            <w:r w:rsidRPr="00DA0442">
              <w:rPr>
                <w:rFonts w:asciiTheme="minorHAnsi" w:hAnsiTheme="minorHAnsi" w:cstheme="minorHAnsi"/>
                <w:bCs/>
                <w:sz w:val="16"/>
                <w:szCs w:val="16"/>
                <w:lang w:val="en-US"/>
              </w:rPr>
              <w:t xml:space="preserve"> at the health center as well as in areas where there is no health center or solar refrigerators with drugs and vaccines</w:t>
            </w:r>
          </w:p>
          <w:p w14:paraId="2A75DA3C" w14:textId="06420033" w:rsidR="00076F3E" w:rsidRPr="00DA0442" w:rsidRDefault="009555A2"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lastRenderedPageBreak/>
              <w:t xml:space="preserve">Raise awareness of children in some </w:t>
            </w:r>
            <w:r w:rsidR="00D94F20" w:rsidRPr="00DA0442">
              <w:rPr>
                <w:rFonts w:asciiTheme="minorHAnsi" w:hAnsiTheme="minorHAnsi" w:cstheme="minorHAnsi"/>
                <w:bCs/>
                <w:sz w:val="16"/>
                <w:szCs w:val="16"/>
                <w:lang w:val="en-US"/>
              </w:rPr>
              <w:t>schools on rural electrification, renewable energy, energy efficiency, energy consumption and environment</w:t>
            </w:r>
            <w:r w:rsidRPr="00DA0442">
              <w:rPr>
                <w:rFonts w:asciiTheme="minorHAnsi" w:hAnsiTheme="minorHAnsi" w:cstheme="minorHAnsi"/>
                <w:bCs/>
                <w:sz w:val="16"/>
                <w:szCs w:val="16"/>
                <w:lang w:val="en-US"/>
              </w:rPr>
              <w:t xml:space="preserve"> </w:t>
            </w:r>
            <w:r w:rsidR="0076699D" w:rsidRPr="00DA0442">
              <w:rPr>
                <w:rFonts w:asciiTheme="minorHAnsi" w:hAnsiTheme="minorHAnsi" w:cstheme="minorHAnsi"/>
                <w:bCs/>
                <w:sz w:val="16"/>
                <w:szCs w:val="16"/>
                <w:lang w:val="en-US"/>
              </w:rPr>
              <w:t xml:space="preserve"> </w:t>
            </w:r>
          </w:p>
          <w:p w14:paraId="15BBA318" w14:textId="26D091CB" w:rsidR="00E306A2" w:rsidRPr="00DA0442" w:rsidRDefault="00E306A2" w:rsidP="00E306A2">
            <w:pPr>
              <w:ind w:left="36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p>
        </w:tc>
        <w:tc>
          <w:tcPr>
            <w:tcW w:w="4144" w:type="dxa"/>
          </w:tcPr>
          <w:p w14:paraId="5A6C7A5A" w14:textId="2D00D432" w:rsidR="00076F3E" w:rsidRPr="00DA0442" w:rsidRDefault="0076699D"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lastRenderedPageBreak/>
              <w:t>Output 4.</w:t>
            </w:r>
            <w:r w:rsidR="00806695" w:rsidRPr="00DA0442">
              <w:rPr>
                <w:rFonts w:asciiTheme="minorHAnsi" w:hAnsiTheme="minorHAnsi" w:cstheme="minorHAnsi"/>
                <w:sz w:val="16"/>
                <w:szCs w:val="16"/>
                <w:lang w:val="en-US"/>
              </w:rPr>
              <w:t>7</w:t>
            </w:r>
            <w:r w:rsidRPr="00DA0442">
              <w:rPr>
                <w:rFonts w:asciiTheme="minorHAnsi" w:hAnsiTheme="minorHAnsi" w:cstheme="minorHAnsi"/>
                <w:sz w:val="16"/>
                <w:szCs w:val="16"/>
                <w:lang w:val="en-US"/>
              </w:rPr>
              <w:t>. Awareness raising campaigns, including lessons learned, are developed and disseminated at all levels nationally (incl. intervention zones) and with the regional project</w:t>
            </w:r>
          </w:p>
        </w:tc>
      </w:tr>
      <w:tr w:rsidR="009E3926" w:rsidRPr="00DA0442" w14:paraId="10A9C242" w14:textId="77777777" w:rsidTr="005B381B">
        <w:tc>
          <w:tcPr>
            <w:cnfStyle w:val="001000000000" w:firstRow="0" w:lastRow="0" w:firstColumn="1" w:lastColumn="0" w:oddVBand="0" w:evenVBand="0" w:oddHBand="0" w:evenHBand="0" w:firstRowFirstColumn="0" w:firstRowLastColumn="0" w:lastRowFirstColumn="0" w:lastRowLastColumn="0"/>
            <w:tcW w:w="1838" w:type="dxa"/>
          </w:tcPr>
          <w:p w14:paraId="0AE3C270" w14:textId="77777777" w:rsidR="009E3926" w:rsidRPr="00DA0442" w:rsidRDefault="009E3926" w:rsidP="009E3926">
            <w:pPr>
              <w:rPr>
                <w:rFonts w:asciiTheme="minorHAnsi" w:hAnsiTheme="minorHAnsi" w:cstheme="minorHAnsi"/>
                <w:b w:val="0"/>
                <w:bCs w:val="0"/>
                <w:color w:val="000000"/>
                <w:sz w:val="16"/>
                <w:szCs w:val="16"/>
                <w:lang w:val="en-US"/>
              </w:rPr>
            </w:pPr>
            <w:r w:rsidRPr="00DA0442">
              <w:rPr>
                <w:rFonts w:asciiTheme="minorHAnsi" w:hAnsiTheme="minorHAnsi" w:cstheme="minorHAnsi"/>
                <w:color w:val="000000"/>
                <w:sz w:val="16"/>
                <w:szCs w:val="16"/>
                <w:lang w:val="en-US"/>
              </w:rPr>
              <w:t>Financial institutions and providers of financing solutions</w:t>
            </w:r>
          </w:p>
          <w:p w14:paraId="7A6FCB01" w14:textId="77777777" w:rsidR="006A2923" w:rsidRPr="00DA0442" w:rsidRDefault="006A2923" w:rsidP="009E3926">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Sanduk</w:t>
            </w:r>
          </w:p>
          <w:p w14:paraId="401A192C" w14:textId="77777777" w:rsidR="006A2923" w:rsidRPr="00DA0442" w:rsidRDefault="006A2923" w:rsidP="009E3926">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MECK</w:t>
            </w:r>
          </w:p>
          <w:p w14:paraId="62B08193" w14:textId="77777777" w:rsidR="006A2923" w:rsidRPr="00DA0442" w:rsidRDefault="006A2923" w:rsidP="009E3926">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BDC</w:t>
            </w:r>
          </w:p>
          <w:p w14:paraId="0853DF94" w14:textId="77777777" w:rsidR="006A2923" w:rsidRPr="00DA0442" w:rsidRDefault="006A2923" w:rsidP="009E3926">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BIC</w:t>
            </w:r>
          </w:p>
          <w:p w14:paraId="301BC55D" w14:textId="5C8BE29E" w:rsidR="006A2923" w:rsidRPr="00DA0442" w:rsidRDefault="006A2923" w:rsidP="009E3926">
            <w:pPr>
              <w:rPr>
                <w:rFonts w:asciiTheme="minorHAnsi" w:hAnsiTheme="minorHAnsi" w:cstheme="minorHAnsi"/>
                <w:b w:val="0"/>
                <w:bCs w:val="0"/>
                <w:color w:val="000000"/>
                <w:sz w:val="16"/>
                <w:szCs w:val="16"/>
                <w:lang w:val="en-US"/>
              </w:rPr>
            </w:pPr>
            <w:r w:rsidRPr="00DA0442">
              <w:rPr>
                <w:rFonts w:asciiTheme="minorHAnsi" w:hAnsiTheme="minorHAnsi" w:cstheme="minorHAnsi"/>
                <w:b w:val="0"/>
                <w:bCs w:val="0"/>
                <w:color w:val="000000"/>
                <w:sz w:val="16"/>
                <w:szCs w:val="16"/>
                <w:lang w:val="en-US"/>
              </w:rPr>
              <w:t>Foreign providers</w:t>
            </w:r>
          </w:p>
        </w:tc>
        <w:tc>
          <w:tcPr>
            <w:tcW w:w="3827" w:type="dxa"/>
          </w:tcPr>
          <w:p w14:paraId="5B83404F" w14:textId="77777777" w:rsidR="009E3926"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Offer financial products (loans, leasing, etc.) to clients/members in general (limited products focusing on energy)  </w:t>
            </w:r>
          </w:p>
          <w:p w14:paraId="346F3DA1" w14:textId="7BC783E2" w:rsidR="009E3926" w:rsidRPr="00DA0442" w:rsidRDefault="009E3926"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Contribute to financial inclusion of rural and vulnerable populations</w:t>
            </w:r>
          </w:p>
        </w:tc>
        <w:tc>
          <w:tcPr>
            <w:tcW w:w="4395" w:type="dxa"/>
          </w:tcPr>
          <w:p w14:paraId="0A517A77" w14:textId="53D8523A"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Support the design and offering of energy-related financing mechanisms in the intervention zones and across the country, including in collaboration with private sector energy services providers</w:t>
            </w:r>
          </w:p>
          <w:p w14:paraId="57F5FA5A" w14:textId="5CBFEA15"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Contribute to financial inclusion and </w:t>
            </w:r>
            <w:r w:rsidR="00037ECA" w:rsidRPr="00DA0442">
              <w:rPr>
                <w:rFonts w:asciiTheme="minorHAnsi" w:hAnsiTheme="minorHAnsi" w:cstheme="minorHAnsi"/>
                <w:bCs/>
                <w:sz w:val="16"/>
                <w:szCs w:val="16"/>
                <w:lang w:val="en-US"/>
              </w:rPr>
              <w:t>minigrid</w:t>
            </w:r>
            <w:r w:rsidRPr="00DA0442">
              <w:rPr>
                <w:rFonts w:asciiTheme="minorHAnsi" w:hAnsiTheme="minorHAnsi" w:cstheme="minorHAnsi"/>
                <w:bCs/>
                <w:sz w:val="16"/>
                <w:szCs w:val="16"/>
                <w:lang w:val="en-US"/>
              </w:rPr>
              <w:t xml:space="preserve"> market development</w:t>
            </w:r>
          </w:p>
          <w:p w14:paraId="4C5402B2" w14:textId="77777777" w:rsidR="009E3926" w:rsidRPr="00DA0442" w:rsidRDefault="009E3926"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Raise awareness of clients and future clients on RE related financing products and their benefits</w:t>
            </w:r>
          </w:p>
          <w:p w14:paraId="2A9C0FD9" w14:textId="0BB22577" w:rsidR="009E3926" w:rsidRPr="00DA0442" w:rsidRDefault="009E3926" w:rsidP="009E3926">
            <w:pPr>
              <w:ind w:left="36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p>
        </w:tc>
        <w:tc>
          <w:tcPr>
            <w:tcW w:w="4144" w:type="dxa"/>
          </w:tcPr>
          <w:p w14:paraId="50706A58" w14:textId="49841C11" w:rsidR="009E3926" w:rsidRPr="00DA0442" w:rsidRDefault="009E3926"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3.</w:t>
            </w:r>
            <w:r w:rsidR="00806695" w:rsidRPr="00DA0442">
              <w:rPr>
                <w:rFonts w:asciiTheme="minorHAnsi" w:hAnsiTheme="minorHAnsi" w:cstheme="minorHAnsi"/>
                <w:sz w:val="16"/>
                <w:szCs w:val="16"/>
                <w:lang w:val="en-US"/>
              </w:rPr>
              <w:t>3</w:t>
            </w:r>
            <w:r w:rsidRPr="00DA0442">
              <w:rPr>
                <w:rFonts w:asciiTheme="minorHAnsi" w:hAnsiTheme="minorHAnsi" w:cstheme="minorHAnsi"/>
                <w:sz w:val="16"/>
                <w:szCs w:val="16"/>
                <w:lang w:val="en-US"/>
              </w:rPr>
              <w:t xml:space="preserve">. Capacities of the national financial sector (including philanthropic) in terms of business models and innovative financial solutions (including digital) in connection with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are strengthened and facilitate access to financing</w:t>
            </w:r>
          </w:p>
          <w:p w14:paraId="4018C0D0" w14:textId="1253857E" w:rsidR="009E3926" w:rsidRPr="00DA0442" w:rsidRDefault="009E3926"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7</w:t>
            </w:r>
            <w:r w:rsidRPr="00DA0442">
              <w:rPr>
                <w:rFonts w:asciiTheme="minorHAnsi" w:hAnsiTheme="minorHAnsi" w:cstheme="minorHAnsi"/>
                <w:sz w:val="16"/>
                <w:szCs w:val="16"/>
                <w:lang w:val="en-US"/>
              </w:rPr>
              <w:t>. Awareness raising campaigns, including lessons learned, are developed and disseminated at all levels nationally (incl. intervention zones) and with the regional project</w:t>
            </w:r>
          </w:p>
        </w:tc>
      </w:tr>
      <w:tr w:rsidR="009E3926" w:rsidRPr="00DA0442" w14:paraId="4B3B7A38" w14:textId="77777777" w:rsidTr="005B3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C6178D2" w14:textId="77777777" w:rsidR="009E3926" w:rsidRPr="00DA0442" w:rsidRDefault="009E3926" w:rsidP="009E3926">
            <w:pPr>
              <w:rPr>
                <w:rFonts w:asciiTheme="minorHAnsi" w:hAnsiTheme="minorHAnsi" w:cstheme="minorHAnsi"/>
                <w:b w:val="0"/>
                <w:bCs w:val="0"/>
                <w:color w:val="000000"/>
                <w:sz w:val="16"/>
                <w:szCs w:val="16"/>
                <w:lang w:val="en-US"/>
              </w:rPr>
            </w:pPr>
            <w:r w:rsidRPr="00DA0442">
              <w:rPr>
                <w:rFonts w:asciiTheme="minorHAnsi" w:hAnsiTheme="minorHAnsi" w:cstheme="minorHAnsi"/>
                <w:color w:val="000000"/>
                <w:sz w:val="16"/>
                <w:szCs w:val="16"/>
                <w:lang w:val="en-US"/>
              </w:rPr>
              <w:t>Civil Society Organizations</w:t>
            </w:r>
            <w:r w:rsidR="00C522B4" w:rsidRPr="00DA0442">
              <w:rPr>
                <w:rFonts w:asciiTheme="minorHAnsi" w:hAnsiTheme="minorHAnsi" w:cstheme="minorHAnsi"/>
                <w:color w:val="000000"/>
                <w:sz w:val="16"/>
                <w:szCs w:val="16"/>
                <w:lang w:val="en-US"/>
              </w:rPr>
              <w:t xml:space="preserve"> and NGOs</w:t>
            </w:r>
          </w:p>
          <w:p w14:paraId="169A4B51" w14:textId="77777777" w:rsidR="00C522B4" w:rsidRPr="00DA0442" w:rsidRDefault="00C522B4" w:rsidP="009E3926">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PANF</w:t>
            </w:r>
          </w:p>
          <w:p w14:paraId="4B9C96F9" w14:textId="6B48C7BA" w:rsidR="00C522B4" w:rsidRPr="00DA0442" w:rsidRDefault="00C522B4" w:rsidP="009E3926">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Girls and Tech</w:t>
            </w:r>
          </w:p>
          <w:p w14:paraId="40F75370" w14:textId="09F0B9FC" w:rsidR="00C522B4" w:rsidRPr="00DA0442" w:rsidRDefault="00C522B4" w:rsidP="009E3926">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Junior International Chamber of Comoros</w:t>
            </w:r>
          </w:p>
          <w:p w14:paraId="731BAA72" w14:textId="703281C8" w:rsidR="00C522B4" w:rsidRPr="00DA0442" w:rsidRDefault="00C522B4" w:rsidP="009E3926">
            <w:pPr>
              <w:rPr>
                <w:rFonts w:asciiTheme="minorHAnsi" w:hAnsiTheme="minorHAnsi" w:cstheme="minorHAnsi"/>
                <w:b w:val="0"/>
                <w:bCs w:val="0"/>
                <w:color w:val="000000"/>
                <w:sz w:val="16"/>
                <w:szCs w:val="16"/>
                <w:lang w:val="en-US"/>
              </w:rPr>
            </w:pPr>
            <w:r w:rsidRPr="00DA0442">
              <w:rPr>
                <w:rFonts w:asciiTheme="minorHAnsi" w:hAnsiTheme="minorHAnsi" w:cstheme="minorHAnsi"/>
                <w:b w:val="0"/>
                <w:bCs w:val="0"/>
                <w:color w:val="000000"/>
                <w:sz w:val="16"/>
                <w:szCs w:val="16"/>
                <w:lang w:val="en-US"/>
              </w:rPr>
              <w:t>Shawiri-scoops</w:t>
            </w:r>
          </w:p>
          <w:p w14:paraId="1B3C081C" w14:textId="5CA9D0C3" w:rsidR="00C522B4" w:rsidRPr="00DA0442" w:rsidRDefault="00C522B4" w:rsidP="009E3926">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ADESCO Wallah II</w:t>
            </w:r>
          </w:p>
          <w:p w14:paraId="08509A1A" w14:textId="0A207D25" w:rsidR="00C522B4" w:rsidRPr="00DA0442" w:rsidRDefault="004F461F" w:rsidP="009E3926">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 xml:space="preserve">Women Farmers Association of Bandasamlini </w:t>
            </w:r>
          </w:p>
          <w:p w14:paraId="1B6DB555" w14:textId="29BDE3A1" w:rsidR="007C5160" w:rsidRPr="00DA0442" w:rsidRDefault="007C5160" w:rsidP="009E3926">
            <w:pPr>
              <w:rPr>
                <w:rFonts w:asciiTheme="minorHAnsi" w:hAnsiTheme="minorHAnsi" w:cstheme="minorHAnsi"/>
                <w:b w:val="0"/>
                <w:bCs w:val="0"/>
                <w:color w:val="000000"/>
                <w:sz w:val="16"/>
                <w:szCs w:val="16"/>
                <w:lang w:val="fr-FR"/>
              </w:rPr>
            </w:pPr>
            <w:r w:rsidRPr="00DA0442">
              <w:rPr>
                <w:rFonts w:asciiTheme="minorHAnsi" w:hAnsiTheme="minorHAnsi" w:cstheme="minorHAnsi"/>
                <w:b w:val="0"/>
                <w:bCs w:val="0"/>
                <w:color w:val="000000"/>
                <w:sz w:val="16"/>
                <w:szCs w:val="16"/>
                <w:lang w:val="fr-FR"/>
              </w:rPr>
              <w:t>Women's Platform for Sustainable Development and Food Security (Plateforme Femmes Développement Durable et Sécurité Alimentaire - PFDDSA)</w:t>
            </w:r>
          </w:p>
          <w:p w14:paraId="69C01F07" w14:textId="0C17BDEA" w:rsidR="004F461F" w:rsidRPr="00DA0442" w:rsidRDefault="004F461F" w:rsidP="009E3926">
            <w:pPr>
              <w:rPr>
                <w:rFonts w:asciiTheme="minorHAnsi" w:hAnsiTheme="minorHAnsi" w:cstheme="minorHAnsi"/>
                <w:b w:val="0"/>
                <w:bCs w:val="0"/>
                <w:color w:val="000000"/>
                <w:sz w:val="16"/>
                <w:szCs w:val="16"/>
                <w:lang w:val="fr-FR"/>
              </w:rPr>
            </w:pPr>
            <w:r w:rsidRPr="00DA0442">
              <w:rPr>
                <w:rFonts w:asciiTheme="minorHAnsi" w:hAnsiTheme="minorHAnsi" w:cstheme="minorHAnsi"/>
                <w:b w:val="0"/>
                <w:bCs w:val="0"/>
                <w:color w:val="000000"/>
                <w:sz w:val="16"/>
                <w:szCs w:val="16"/>
                <w:lang w:val="fr-FR"/>
              </w:rPr>
              <w:t>Etc.</w:t>
            </w:r>
          </w:p>
        </w:tc>
        <w:tc>
          <w:tcPr>
            <w:tcW w:w="3827" w:type="dxa"/>
          </w:tcPr>
          <w:p w14:paraId="6E011D26" w14:textId="77F101AD" w:rsidR="009E3926" w:rsidRPr="00DA0442" w:rsidRDefault="009E3926"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Contribute to advocacy of communities, </w:t>
            </w:r>
            <w:r w:rsidR="008525D5" w:rsidRPr="00DA0442">
              <w:rPr>
                <w:rFonts w:asciiTheme="minorHAnsi" w:hAnsiTheme="minorHAnsi" w:cstheme="minorHAnsi"/>
                <w:sz w:val="16"/>
                <w:szCs w:val="16"/>
                <w:lang w:val="en-US"/>
              </w:rPr>
              <w:t>women</w:t>
            </w:r>
            <w:r w:rsidRPr="00DA0442">
              <w:rPr>
                <w:rFonts w:asciiTheme="minorHAnsi" w:hAnsiTheme="minorHAnsi" w:cstheme="minorHAnsi"/>
                <w:sz w:val="16"/>
                <w:szCs w:val="16"/>
                <w:lang w:val="en-US"/>
              </w:rPr>
              <w:t>,</w:t>
            </w:r>
            <w:r w:rsidR="008525D5" w:rsidRPr="00DA0442">
              <w:rPr>
                <w:rFonts w:asciiTheme="minorHAnsi" w:hAnsiTheme="minorHAnsi" w:cstheme="minorHAnsi"/>
                <w:sz w:val="16"/>
                <w:szCs w:val="16"/>
                <w:lang w:val="en-US"/>
              </w:rPr>
              <w:t xml:space="preserve"> youth,</w:t>
            </w:r>
            <w:r w:rsidRPr="00DA0442">
              <w:rPr>
                <w:rFonts w:asciiTheme="minorHAnsi" w:hAnsiTheme="minorHAnsi" w:cstheme="minorHAnsi"/>
                <w:sz w:val="16"/>
                <w:szCs w:val="16"/>
                <w:lang w:val="en-US"/>
              </w:rPr>
              <w:t xml:space="preserve"> entrepreneurs, etc.</w:t>
            </w:r>
          </w:p>
          <w:p w14:paraId="5D69E235" w14:textId="13CDDBFA" w:rsidR="00C522B4" w:rsidRPr="00DA0442" w:rsidRDefault="00C522B4"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Support local community development</w:t>
            </w:r>
          </w:p>
          <w:p w14:paraId="0A734CC0" w14:textId="0B4E7EFA" w:rsidR="009E3926" w:rsidRPr="00DA0442" w:rsidRDefault="009E3926"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Facilitate livelihoods improvement and sustainable development</w:t>
            </w:r>
          </w:p>
        </w:tc>
        <w:tc>
          <w:tcPr>
            <w:tcW w:w="4395" w:type="dxa"/>
          </w:tcPr>
          <w:p w14:paraId="267DE1E4" w14:textId="18D37C41" w:rsidR="009E3926" w:rsidRPr="00DA0442" w:rsidRDefault="009E3926"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Collaborate in disseminating information and raising awareness of the general public and vulnerable groups related to different aspects of the project</w:t>
            </w:r>
          </w:p>
          <w:p w14:paraId="464FA438" w14:textId="6C359C5A" w:rsidR="009E3926" w:rsidRPr="00DA0442" w:rsidRDefault="009E3926"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Educate and inform the public on the effects of using energy-consuming equipment, RE, the </w:t>
            </w:r>
            <w:r w:rsidR="00037ECA" w:rsidRPr="00DA0442">
              <w:rPr>
                <w:rFonts w:asciiTheme="minorHAnsi" w:hAnsiTheme="minorHAnsi" w:cstheme="minorHAnsi"/>
                <w:bCs/>
                <w:sz w:val="16"/>
                <w:szCs w:val="16"/>
                <w:lang w:val="en-US"/>
              </w:rPr>
              <w:t>minigrid</w:t>
            </w:r>
            <w:r w:rsidRPr="00DA0442">
              <w:rPr>
                <w:rFonts w:asciiTheme="minorHAnsi" w:hAnsiTheme="minorHAnsi" w:cstheme="minorHAnsi"/>
                <w:bCs/>
                <w:sz w:val="16"/>
                <w:szCs w:val="16"/>
                <w:lang w:val="en-US"/>
              </w:rPr>
              <w:t>, etc.</w:t>
            </w:r>
          </w:p>
          <w:p w14:paraId="6A41E083" w14:textId="2A6623F5" w:rsidR="009E3926" w:rsidRPr="00DA0442" w:rsidRDefault="009E3926"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Support awareness campaigns targeting farmers, fishermen, and other productive users (carpenters, dressmakers, welders, traders), etc.</w:t>
            </w:r>
          </w:p>
          <w:p w14:paraId="2B7E3902" w14:textId="64ED0B36" w:rsidR="007129C1" w:rsidRPr="00DA0442" w:rsidRDefault="007129C1"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Assist in mobilizing community members including women and youth as well as acting as a focal point</w:t>
            </w:r>
          </w:p>
          <w:p w14:paraId="3E459045" w14:textId="5FBC2347" w:rsidR="007129C1" w:rsidRPr="00DA0442" w:rsidRDefault="007129C1"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Facilitate information gathering on economic and social activities across the country and opportunities to boost them through access to energy via </w:t>
            </w:r>
            <w:r w:rsidR="00037ECA" w:rsidRPr="00DA0442">
              <w:rPr>
                <w:rFonts w:asciiTheme="minorHAnsi" w:hAnsiTheme="minorHAnsi" w:cstheme="minorHAnsi"/>
                <w:bCs/>
                <w:sz w:val="16"/>
                <w:szCs w:val="16"/>
                <w:lang w:val="en-US"/>
              </w:rPr>
              <w:t>minigrid</w:t>
            </w:r>
            <w:r w:rsidRPr="00DA0442">
              <w:rPr>
                <w:rFonts w:asciiTheme="minorHAnsi" w:hAnsiTheme="minorHAnsi" w:cstheme="minorHAnsi"/>
                <w:bCs/>
                <w:sz w:val="16"/>
                <w:szCs w:val="16"/>
                <w:lang w:val="en-US"/>
              </w:rPr>
              <w:t>s</w:t>
            </w:r>
          </w:p>
          <w:p w14:paraId="0454293C" w14:textId="4FA23AED" w:rsidR="007129C1" w:rsidRPr="00DA0442" w:rsidRDefault="007129C1"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Contribute to the innovation start-up contest around rural electrification through </w:t>
            </w:r>
            <w:r w:rsidR="00037ECA" w:rsidRPr="00DA0442">
              <w:rPr>
                <w:rFonts w:asciiTheme="minorHAnsi" w:hAnsiTheme="minorHAnsi" w:cstheme="minorHAnsi"/>
                <w:bCs/>
                <w:sz w:val="16"/>
                <w:szCs w:val="16"/>
                <w:lang w:val="en-US"/>
              </w:rPr>
              <w:t>minigrid</w:t>
            </w:r>
            <w:r w:rsidRPr="00DA0442">
              <w:rPr>
                <w:rFonts w:asciiTheme="minorHAnsi" w:hAnsiTheme="minorHAnsi" w:cstheme="minorHAnsi"/>
                <w:bCs/>
                <w:sz w:val="16"/>
                <w:szCs w:val="16"/>
                <w:lang w:val="en-US"/>
              </w:rPr>
              <w:t>s</w:t>
            </w:r>
          </w:p>
        </w:tc>
        <w:tc>
          <w:tcPr>
            <w:tcW w:w="4144" w:type="dxa"/>
          </w:tcPr>
          <w:p w14:paraId="0856B21F" w14:textId="1DBB71AA" w:rsidR="007129C1" w:rsidRPr="00DA0442" w:rsidRDefault="007129C1"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2.1. National report on opportunities to boost economic and social activities through electricity access and productive use, with focus on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is produced and innovation is promoted</w:t>
            </w:r>
          </w:p>
          <w:p w14:paraId="42810211" w14:textId="3B0438E3" w:rsidR="007129C1" w:rsidRPr="00DA0442" w:rsidRDefault="007129C1"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2.3. Capacities of private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 xml:space="preserve"> developers and communities are strengthened</w:t>
            </w:r>
          </w:p>
          <w:p w14:paraId="79052663" w14:textId="37EC9340" w:rsidR="00806695" w:rsidRPr="00DA0442" w:rsidRDefault="00806695"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4.5. Engage with regional project, including, but not limited to, via (i) participating in Communities of Practice and (ii) capturing and sharing lessons learnt</w:t>
            </w:r>
          </w:p>
          <w:p w14:paraId="2BBEA137" w14:textId="09D9C044" w:rsidR="009E3926" w:rsidRPr="00DA0442" w:rsidRDefault="007129C1"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7</w:t>
            </w:r>
            <w:r w:rsidRPr="00DA0442">
              <w:rPr>
                <w:rFonts w:asciiTheme="minorHAnsi" w:hAnsiTheme="minorHAnsi" w:cstheme="minorHAnsi"/>
                <w:sz w:val="16"/>
                <w:szCs w:val="16"/>
                <w:lang w:val="en-US"/>
              </w:rPr>
              <w:t>. Awareness raising campaigns, including lessons learned, are developed and disseminated at all levels nationally (incl. intervention zones) and with the regional project</w:t>
            </w:r>
          </w:p>
        </w:tc>
      </w:tr>
      <w:tr w:rsidR="009E3926" w:rsidRPr="00DA0442" w14:paraId="554C2271" w14:textId="77777777" w:rsidTr="005B381B">
        <w:tc>
          <w:tcPr>
            <w:cnfStyle w:val="001000000000" w:firstRow="0" w:lastRow="0" w:firstColumn="1" w:lastColumn="0" w:oddVBand="0" w:evenVBand="0" w:oddHBand="0" w:evenHBand="0" w:firstRowFirstColumn="0" w:firstRowLastColumn="0" w:lastRowFirstColumn="0" w:lastRowLastColumn="0"/>
            <w:tcW w:w="1838" w:type="dxa"/>
          </w:tcPr>
          <w:p w14:paraId="1D8C9F64" w14:textId="77777777" w:rsidR="009E3926" w:rsidRPr="00DA0442" w:rsidRDefault="007129C1" w:rsidP="009E3926">
            <w:pPr>
              <w:rPr>
                <w:rFonts w:asciiTheme="minorHAnsi" w:hAnsiTheme="minorHAnsi" w:cstheme="minorHAnsi"/>
                <w:b w:val="0"/>
                <w:bCs w:val="0"/>
                <w:color w:val="000000"/>
                <w:sz w:val="16"/>
                <w:szCs w:val="16"/>
                <w:lang w:val="pt-BR"/>
              </w:rPr>
            </w:pPr>
            <w:r w:rsidRPr="00DA0442">
              <w:rPr>
                <w:rFonts w:asciiTheme="minorHAnsi" w:hAnsiTheme="minorHAnsi" w:cstheme="minorHAnsi"/>
                <w:color w:val="000000"/>
                <w:sz w:val="16"/>
                <w:szCs w:val="16"/>
                <w:lang w:val="pt-BR"/>
              </w:rPr>
              <w:t>Telecom operators</w:t>
            </w:r>
          </w:p>
          <w:p w14:paraId="6E85AEC7" w14:textId="77777777" w:rsidR="004F461F" w:rsidRPr="00DA0442" w:rsidRDefault="004F461F" w:rsidP="009E3926">
            <w:pPr>
              <w:rPr>
                <w:rFonts w:asciiTheme="minorHAnsi" w:hAnsiTheme="minorHAnsi" w:cstheme="minorHAnsi"/>
                <w:color w:val="000000"/>
                <w:sz w:val="16"/>
                <w:szCs w:val="16"/>
                <w:lang w:val="pt-BR"/>
              </w:rPr>
            </w:pPr>
            <w:r w:rsidRPr="00DA0442">
              <w:rPr>
                <w:rFonts w:asciiTheme="minorHAnsi" w:hAnsiTheme="minorHAnsi" w:cstheme="minorHAnsi"/>
                <w:b w:val="0"/>
                <w:bCs w:val="0"/>
                <w:color w:val="000000"/>
                <w:sz w:val="16"/>
                <w:szCs w:val="16"/>
                <w:lang w:val="pt-BR"/>
              </w:rPr>
              <w:t>Comores Telecom</w:t>
            </w:r>
          </w:p>
          <w:p w14:paraId="57BC2BA2" w14:textId="5824B7DC" w:rsidR="004F461F" w:rsidRPr="00DA0442" w:rsidRDefault="004F461F" w:rsidP="009E3926">
            <w:pPr>
              <w:rPr>
                <w:rFonts w:asciiTheme="minorHAnsi" w:hAnsiTheme="minorHAnsi" w:cstheme="minorHAnsi"/>
                <w:b w:val="0"/>
                <w:bCs w:val="0"/>
                <w:color w:val="000000"/>
                <w:sz w:val="16"/>
                <w:szCs w:val="16"/>
                <w:lang w:val="pt-BR"/>
              </w:rPr>
            </w:pPr>
            <w:r w:rsidRPr="00DA0442">
              <w:rPr>
                <w:rFonts w:asciiTheme="minorHAnsi" w:hAnsiTheme="minorHAnsi" w:cstheme="minorHAnsi"/>
                <w:b w:val="0"/>
                <w:bCs w:val="0"/>
                <w:color w:val="000000"/>
                <w:sz w:val="16"/>
                <w:szCs w:val="16"/>
                <w:lang w:val="pt-BR"/>
              </w:rPr>
              <w:t>Telma</w:t>
            </w:r>
          </w:p>
        </w:tc>
        <w:tc>
          <w:tcPr>
            <w:tcW w:w="3827" w:type="dxa"/>
          </w:tcPr>
          <w:p w14:paraId="35D60427" w14:textId="77777777" w:rsidR="009E3926" w:rsidRPr="00DA0442" w:rsidRDefault="00437020"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Raise awareness on various topics with different partners</w:t>
            </w:r>
          </w:p>
          <w:p w14:paraId="5D4F83A2" w14:textId="2F1D9B77" w:rsidR="00437020" w:rsidRPr="00DA0442" w:rsidRDefault="00437020"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Implement </w:t>
            </w:r>
            <w:r w:rsidR="00904BAF" w:rsidRPr="00DA0442">
              <w:rPr>
                <w:rFonts w:asciiTheme="minorHAnsi" w:hAnsiTheme="minorHAnsi" w:cstheme="minorHAnsi"/>
                <w:sz w:val="16"/>
                <w:szCs w:val="16"/>
                <w:lang w:val="en-US"/>
              </w:rPr>
              <w:t xml:space="preserve">solar and </w:t>
            </w:r>
            <w:r w:rsidRPr="00DA0442">
              <w:rPr>
                <w:rFonts w:asciiTheme="minorHAnsi" w:hAnsiTheme="minorHAnsi" w:cstheme="minorHAnsi"/>
                <w:sz w:val="16"/>
                <w:szCs w:val="16"/>
                <w:lang w:val="en-US"/>
              </w:rPr>
              <w:t>hybrid energy solutions for their antennas</w:t>
            </w:r>
          </w:p>
          <w:p w14:paraId="1ECEBDB2" w14:textId="478F7FD6" w:rsidR="007C58E2" w:rsidRPr="00DA0442" w:rsidRDefault="007C58E2"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Provide mobile banking and payment solutions for telco subscribers (MVola for Telma and upcoming for Comores Telecom)</w:t>
            </w:r>
          </w:p>
          <w:p w14:paraId="4312F559" w14:textId="27098213" w:rsidR="00437020" w:rsidRPr="00DA0442" w:rsidRDefault="00437020"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Offer </w:t>
            </w:r>
            <w:r w:rsidR="00C444EE" w:rsidRPr="00DA0442">
              <w:rPr>
                <w:rFonts w:asciiTheme="minorHAnsi" w:hAnsiTheme="minorHAnsi" w:cstheme="minorHAnsi"/>
                <w:sz w:val="16"/>
                <w:szCs w:val="16"/>
                <w:lang w:val="en-US"/>
              </w:rPr>
              <w:t>in the near future</w:t>
            </w:r>
            <w:r w:rsidRPr="00DA0442">
              <w:rPr>
                <w:rFonts w:asciiTheme="minorHAnsi" w:hAnsiTheme="minorHAnsi" w:cstheme="minorHAnsi"/>
                <w:sz w:val="16"/>
                <w:szCs w:val="16"/>
                <w:lang w:val="en-US"/>
              </w:rPr>
              <w:t xml:space="preserve"> solar kits at their telco shops as well as some ancillary equipment (solar charger, solar batteries, etc.)</w:t>
            </w:r>
            <w:r w:rsidR="00C444EE" w:rsidRPr="00DA0442">
              <w:rPr>
                <w:rFonts w:asciiTheme="minorHAnsi" w:hAnsiTheme="minorHAnsi" w:cstheme="minorHAnsi"/>
                <w:sz w:val="16"/>
                <w:szCs w:val="16"/>
                <w:lang w:val="en-US"/>
              </w:rPr>
              <w:t xml:space="preserve"> (Telma)</w:t>
            </w:r>
          </w:p>
          <w:p w14:paraId="68E2B9EB" w14:textId="5D3720FE" w:rsidR="007C58E2" w:rsidRPr="00DA0442" w:rsidRDefault="00C444EE"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lastRenderedPageBreak/>
              <w:t>Offer in the near future solar terminals in at least 20 rural villages especially close to their telco shops for people to charge their phones (Telma)</w:t>
            </w:r>
          </w:p>
        </w:tc>
        <w:tc>
          <w:tcPr>
            <w:tcW w:w="4395" w:type="dxa"/>
          </w:tcPr>
          <w:p w14:paraId="01CF2E11" w14:textId="2C0723CC" w:rsidR="009E3926" w:rsidRPr="00DA0442" w:rsidRDefault="007C58E2"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lastRenderedPageBreak/>
              <w:t xml:space="preserve">Become an anchor client for pilot </w:t>
            </w:r>
            <w:r w:rsidR="00037ECA" w:rsidRPr="00DA0442">
              <w:rPr>
                <w:rFonts w:asciiTheme="minorHAnsi" w:hAnsiTheme="minorHAnsi" w:cstheme="minorHAnsi"/>
                <w:bCs/>
                <w:sz w:val="16"/>
                <w:szCs w:val="16"/>
                <w:lang w:val="en-US"/>
              </w:rPr>
              <w:t>minigrid</w:t>
            </w:r>
            <w:r w:rsidRPr="00DA0442">
              <w:rPr>
                <w:rFonts w:asciiTheme="minorHAnsi" w:hAnsiTheme="minorHAnsi" w:cstheme="minorHAnsi"/>
                <w:bCs/>
                <w:sz w:val="16"/>
                <w:szCs w:val="16"/>
                <w:lang w:val="en-US"/>
              </w:rPr>
              <w:t xml:space="preserve"> projects</w:t>
            </w:r>
          </w:p>
          <w:p w14:paraId="7466B871" w14:textId="28F51FF4" w:rsidR="007C58E2" w:rsidRPr="00DA0442" w:rsidRDefault="007C58E2"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Send 1 SMS per month per Telco operator with content related to the project to raise awareness (rural electrification, </w:t>
            </w:r>
            <w:r w:rsidR="00037ECA" w:rsidRPr="00DA0442">
              <w:rPr>
                <w:rFonts w:asciiTheme="minorHAnsi" w:hAnsiTheme="minorHAnsi" w:cstheme="minorHAnsi"/>
                <w:bCs/>
                <w:sz w:val="16"/>
                <w:szCs w:val="16"/>
                <w:lang w:val="en-US"/>
              </w:rPr>
              <w:t>minigrid</w:t>
            </w:r>
            <w:r w:rsidRPr="00DA0442">
              <w:rPr>
                <w:rFonts w:asciiTheme="minorHAnsi" w:hAnsiTheme="minorHAnsi" w:cstheme="minorHAnsi"/>
                <w:bCs/>
                <w:sz w:val="16"/>
                <w:szCs w:val="16"/>
                <w:lang w:val="en-US"/>
              </w:rPr>
              <w:t xml:space="preserve">s, RE, EE, </w:t>
            </w:r>
            <w:r w:rsidR="008525D5" w:rsidRPr="00DA0442">
              <w:rPr>
                <w:rFonts w:asciiTheme="minorHAnsi" w:hAnsiTheme="minorHAnsi" w:cstheme="minorHAnsi"/>
                <w:bCs/>
                <w:sz w:val="16"/>
                <w:szCs w:val="16"/>
                <w:lang w:val="en-US"/>
              </w:rPr>
              <w:t xml:space="preserve">gender, </w:t>
            </w:r>
            <w:r w:rsidRPr="00DA0442">
              <w:rPr>
                <w:rFonts w:asciiTheme="minorHAnsi" w:hAnsiTheme="minorHAnsi" w:cstheme="minorHAnsi"/>
                <w:bCs/>
                <w:sz w:val="16"/>
                <w:szCs w:val="16"/>
                <w:lang w:val="en-US"/>
              </w:rPr>
              <w:t>energy consumption optimization, financing schemes, etc.)</w:t>
            </w:r>
          </w:p>
          <w:p w14:paraId="05FD9740" w14:textId="54C48744" w:rsidR="007C58E2" w:rsidRPr="00DA0442" w:rsidRDefault="007C58E2"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Provide mobile payment and banking solutions for the payment of electricity as well as the payment of ancillary RE and EE equipment</w:t>
            </w:r>
          </w:p>
          <w:p w14:paraId="5D0364EE" w14:textId="5ED79B1F" w:rsidR="007C58E2" w:rsidRPr="00DA0442" w:rsidRDefault="007C58E2"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Act as a potential provider of </w:t>
            </w:r>
            <w:r w:rsidR="00037ECA" w:rsidRPr="00DA0442">
              <w:rPr>
                <w:rFonts w:asciiTheme="minorHAnsi" w:hAnsiTheme="minorHAnsi" w:cstheme="minorHAnsi"/>
                <w:bCs/>
                <w:sz w:val="16"/>
                <w:szCs w:val="16"/>
                <w:lang w:val="en-US"/>
              </w:rPr>
              <w:t>minigrid</w:t>
            </w:r>
            <w:r w:rsidRPr="00DA0442">
              <w:rPr>
                <w:rFonts w:asciiTheme="minorHAnsi" w:hAnsiTheme="minorHAnsi" w:cstheme="minorHAnsi"/>
                <w:bCs/>
                <w:sz w:val="16"/>
                <w:szCs w:val="16"/>
                <w:lang w:val="en-US"/>
              </w:rPr>
              <w:t xml:space="preserve"> development and operation for Telma (experience in neighboring Madagascar including on a UNDP project)</w:t>
            </w:r>
          </w:p>
        </w:tc>
        <w:tc>
          <w:tcPr>
            <w:tcW w:w="4144" w:type="dxa"/>
          </w:tcPr>
          <w:p w14:paraId="570068A3" w14:textId="54A13A3C" w:rsidR="007C58E2" w:rsidRPr="00DA0442" w:rsidRDefault="007C58E2"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2.2. Pilots developed, including on productive use/innovative appliances and modular hardware/system design, leading to cost-reduction in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w:t>
            </w:r>
          </w:p>
          <w:p w14:paraId="6643E243" w14:textId="4BB38A23" w:rsidR="009E3926" w:rsidRPr="00DA0442" w:rsidRDefault="007C58E2"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7</w:t>
            </w:r>
            <w:r w:rsidRPr="00DA0442">
              <w:rPr>
                <w:rFonts w:asciiTheme="minorHAnsi" w:hAnsiTheme="minorHAnsi" w:cstheme="minorHAnsi"/>
                <w:sz w:val="16"/>
                <w:szCs w:val="16"/>
                <w:lang w:val="en-US"/>
              </w:rPr>
              <w:t>. Awareness raising campaigns, including lessons learned, are developed and disseminated at all levels nationally (incl. intervention zones) and with the regional project</w:t>
            </w:r>
          </w:p>
        </w:tc>
      </w:tr>
      <w:tr w:rsidR="008525D5" w:rsidRPr="00DA0442" w14:paraId="5568BF14" w14:textId="77777777" w:rsidTr="005B3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08A515F" w14:textId="77777777" w:rsidR="008525D5" w:rsidRPr="00DA0442" w:rsidRDefault="008525D5" w:rsidP="007C58E2">
            <w:pPr>
              <w:rPr>
                <w:rFonts w:asciiTheme="minorHAnsi" w:hAnsiTheme="minorHAnsi" w:cstheme="minorHAnsi"/>
                <w:b w:val="0"/>
                <w:bCs w:val="0"/>
                <w:color w:val="000000"/>
                <w:sz w:val="16"/>
                <w:szCs w:val="16"/>
                <w:lang w:val="en-US"/>
              </w:rPr>
            </w:pPr>
            <w:r w:rsidRPr="00DA0442">
              <w:rPr>
                <w:rFonts w:asciiTheme="minorHAnsi" w:hAnsiTheme="minorHAnsi" w:cstheme="minorHAnsi"/>
                <w:color w:val="000000"/>
                <w:sz w:val="16"/>
                <w:szCs w:val="16"/>
                <w:lang w:val="en-US"/>
              </w:rPr>
              <w:t>Private sector associations</w:t>
            </w:r>
          </w:p>
          <w:p w14:paraId="29A6F90F" w14:textId="1AA3689B" w:rsidR="00C522B4" w:rsidRPr="00DA0442" w:rsidRDefault="00C522B4" w:rsidP="007C58E2">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Union of Chambers of Commerce, Industry and Agriculture (UCCIA)</w:t>
            </w:r>
          </w:p>
          <w:p w14:paraId="2108A369" w14:textId="47784D27" w:rsidR="00C522B4" w:rsidRPr="00DA0442" w:rsidRDefault="00C522B4" w:rsidP="007C58E2">
            <w:pPr>
              <w:rPr>
                <w:rFonts w:asciiTheme="minorHAnsi" w:hAnsiTheme="minorHAnsi" w:cstheme="minorHAnsi"/>
                <w:color w:val="000000"/>
                <w:sz w:val="16"/>
                <w:szCs w:val="16"/>
                <w:lang w:val="fr-FR"/>
              </w:rPr>
            </w:pPr>
            <w:r w:rsidRPr="00DA0442">
              <w:rPr>
                <w:rFonts w:asciiTheme="minorHAnsi" w:hAnsiTheme="minorHAnsi" w:cstheme="minorHAnsi"/>
                <w:b w:val="0"/>
                <w:bCs w:val="0"/>
                <w:color w:val="000000"/>
                <w:sz w:val="16"/>
                <w:szCs w:val="16"/>
                <w:lang w:val="fr-FR"/>
              </w:rPr>
              <w:t>MODEC (Employer’s association)</w:t>
            </w:r>
          </w:p>
          <w:p w14:paraId="6D349C65" w14:textId="116ADF4A" w:rsidR="004472F9" w:rsidRPr="00DA0442" w:rsidRDefault="004472F9" w:rsidP="007C58E2">
            <w:pPr>
              <w:rPr>
                <w:rFonts w:asciiTheme="minorHAnsi" w:hAnsiTheme="minorHAnsi" w:cstheme="minorHAnsi"/>
                <w:b w:val="0"/>
                <w:bCs w:val="0"/>
                <w:color w:val="000000"/>
                <w:sz w:val="16"/>
                <w:szCs w:val="16"/>
                <w:lang w:val="fr-FR"/>
              </w:rPr>
            </w:pPr>
            <w:r w:rsidRPr="00DA0442">
              <w:rPr>
                <w:rFonts w:asciiTheme="minorHAnsi" w:hAnsiTheme="minorHAnsi" w:cstheme="minorHAnsi"/>
                <w:b w:val="0"/>
                <w:bCs w:val="0"/>
                <w:color w:val="000000"/>
                <w:sz w:val="16"/>
                <w:szCs w:val="16"/>
                <w:lang w:val="fr-FR"/>
              </w:rPr>
              <w:t>Nouvelle OPACO (Employer’s association)</w:t>
            </w:r>
          </w:p>
          <w:p w14:paraId="6E12EC72" w14:textId="6E09C34C" w:rsidR="004F461F" w:rsidRPr="00DA0442" w:rsidRDefault="004F461F" w:rsidP="007C58E2">
            <w:pPr>
              <w:rPr>
                <w:rFonts w:asciiTheme="minorHAnsi" w:hAnsiTheme="minorHAnsi" w:cstheme="minorHAnsi"/>
                <w:b w:val="0"/>
                <w:bCs w:val="0"/>
                <w:color w:val="000000"/>
                <w:sz w:val="16"/>
                <w:szCs w:val="16"/>
                <w:lang w:val="en-US"/>
              </w:rPr>
            </w:pPr>
            <w:r w:rsidRPr="00DA0442">
              <w:rPr>
                <w:rFonts w:asciiTheme="minorHAnsi" w:hAnsiTheme="minorHAnsi" w:cstheme="minorHAnsi"/>
                <w:b w:val="0"/>
                <w:bCs w:val="0"/>
                <w:color w:val="000000"/>
                <w:sz w:val="16"/>
                <w:szCs w:val="16"/>
                <w:lang w:val="en-US"/>
              </w:rPr>
              <w:t>Etc.</w:t>
            </w:r>
          </w:p>
        </w:tc>
        <w:tc>
          <w:tcPr>
            <w:tcW w:w="3827" w:type="dxa"/>
          </w:tcPr>
          <w:p w14:paraId="174E95F5" w14:textId="77777777" w:rsidR="008525D5" w:rsidRPr="00DA0442" w:rsidRDefault="004472F9"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Support private sector player to play their catalyzer role of the economy and sustainable development</w:t>
            </w:r>
          </w:p>
          <w:p w14:paraId="3977835B" w14:textId="77777777" w:rsidR="004472F9" w:rsidRPr="00DA0442" w:rsidRDefault="004472F9"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Act as the voice of the private sector towards the Government and other players</w:t>
            </w:r>
          </w:p>
          <w:p w14:paraId="1A9C275F" w14:textId="77777777" w:rsidR="004472F9" w:rsidRPr="00DA0442" w:rsidRDefault="004472F9"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Collaborate with other private sector associations in the region and across the world</w:t>
            </w:r>
          </w:p>
          <w:p w14:paraId="6705B6DD" w14:textId="09123561" w:rsidR="004472F9" w:rsidRPr="00DA0442" w:rsidRDefault="004472F9"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Contribute to promote social and environmental impact of the private sector</w:t>
            </w:r>
          </w:p>
        </w:tc>
        <w:tc>
          <w:tcPr>
            <w:tcW w:w="4395" w:type="dxa"/>
          </w:tcPr>
          <w:p w14:paraId="3FDD8D94" w14:textId="5529018A" w:rsidR="00CA1C0B" w:rsidRPr="00DA0442" w:rsidRDefault="00CA1C0B"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Support private sector player to play their catalyzer role of the economy and sustainable development</w:t>
            </w:r>
          </w:p>
          <w:p w14:paraId="212CEBDE" w14:textId="63715402" w:rsidR="00CA1C0B" w:rsidRPr="00DA0442" w:rsidRDefault="00CA1C0B"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Act as platforms to access data and reach potential suppliers of studies etc. for the project (possibly also with international players if needed)</w:t>
            </w:r>
          </w:p>
          <w:p w14:paraId="318D38D0" w14:textId="77777777" w:rsidR="00CA1C0B" w:rsidRPr="00DA0442" w:rsidRDefault="00CA1C0B"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Act as the voice of the private sector towards the Government and other players</w:t>
            </w:r>
          </w:p>
          <w:p w14:paraId="4E77E79C" w14:textId="77777777" w:rsidR="00CA1C0B" w:rsidRPr="00DA0442" w:rsidRDefault="00CA1C0B"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Collaborate with other private sector associations in the region and across the world</w:t>
            </w:r>
          </w:p>
          <w:p w14:paraId="61453A63" w14:textId="5E466AB1" w:rsidR="008525D5" w:rsidRPr="00DA0442" w:rsidRDefault="00CA1C0B"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Contribute to promote social and environmental impact of the private sector</w:t>
            </w:r>
          </w:p>
        </w:tc>
        <w:tc>
          <w:tcPr>
            <w:tcW w:w="4144" w:type="dxa"/>
          </w:tcPr>
          <w:p w14:paraId="0EE0A54B" w14:textId="77777777" w:rsidR="00806695" w:rsidRPr="00DA0442" w:rsidRDefault="00CA1C0B" w:rsidP="00806695">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1.4. </w:t>
            </w:r>
            <w:r w:rsidR="00806695" w:rsidRPr="00DA0442">
              <w:rPr>
                <w:rFonts w:asciiTheme="minorHAnsi" w:hAnsiTheme="minorHAnsi" w:cstheme="minorHAnsi"/>
                <w:sz w:val="16"/>
                <w:szCs w:val="16"/>
                <w:lang w:val="en-US"/>
              </w:rPr>
              <w:t>Geospatial, techno-economic modelling of least-cost off-grid renewable electricity technologies (mini-grids, grid expansion, solar home systems)</w:t>
            </w:r>
          </w:p>
          <w:p w14:paraId="5B6CBC07" w14:textId="4843F553" w:rsidR="00CA1C0B" w:rsidRPr="00DA0442" w:rsidRDefault="00CA1C0B" w:rsidP="00806695">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2.1. National report on opportunities to boost economic and social activities through electricity access and productive use, with focus on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is produced and innovation is promoted</w:t>
            </w:r>
          </w:p>
          <w:p w14:paraId="34543A32" w14:textId="72274FB6" w:rsidR="00CA1C0B" w:rsidRPr="00DA0442" w:rsidRDefault="00CA1C0B"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3.</w:t>
            </w:r>
            <w:r w:rsidR="00806695" w:rsidRPr="00DA0442">
              <w:rPr>
                <w:rFonts w:asciiTheme="minorHAnsi" w:hAnsiTheme="minorHAnsi" w:cstheme="minorHAnsi"/>
                <w:sz w:val="16"/>
                <w:szCs w:val="16"/>
                <w:lang w:val="en-US"/>
              </w:rPr>
              <w:t>2</w:t>
            </w:r>
            <w:r w:rsidRPr="00DA0442">
              <w:rPr>
                <w:rFonts w:asciiTheme="minorHAnsi" w:hAnsiTheme="minorHAnsi" w:cstheme="minorHAnsi"/>
                <w:sz w:val="16"/>
                <w:szCs w:val="16"/>
                <w:lang w:val="en-US"/>
              </w:rPr>
              <w:t xml:space="preserve">. General market intelligence study on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 xml:space="preserve">s prepared and disseminated amongst public officials </w:t>
            </w:r>
          </w:p>
          <w:p w14:paraId="37DDDCB4" w14:textId="16A1BD02" w:rsidR="00CA1C0B" w:rsidRPr="00DA0442" w:rsidRDefault="00CA1C0B"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7</w:t>
            </w:r>
            <w:r w:rsidRPr="00DA0442">
              <w:rPr>
                <w:rFonts w:asciiTheme="minorHAnsi" w:hAnsiTheme="minorHAnsi" w:cstheme="minorHAnsi"/>
                <w:sz w:val="16"/>
                <w:szCs w:val="16"/>
                <w:lang w:val="en-US"/>
              </w:rPr>
              <w:t>. Awareness raising campaigns, including lessons learned, are developed and disseminated at all levels nationally (incl. intervention zones) and with the regional project and finance community</w:t>
            </w:r>
          </w:p>
        </w:tc>
      </w:tr>
      <w:tr w:rsidR="007C58E2" w:rsidRPr="00DA0442" w14:paraId="7973C11F" w14:textId="77777777" w:rsidTr="005B381B">
        <w:tc>
          <w:tcPr>
            <w:cnfStyle w:val="001000000000" w:firstRow="0" w:lastRow="0" w:firstColumn="1" w:lastColumn="0" w:oddVBand="0" w:evenVBand="0" w:oddHBand="0" w:evenHBand="0" w:firstRowFirstColumn="0" w:firstRowLastColumn="0" w:lastRowFirstColumn="0" w:lastRowLastColumn="0"/>
            <w:tcW w:w="1838" w:type="dxa"/>
          </w:tcPr>
          <w:p w14:paraId="28F393F7" w14:textId="77777777" w:rsidR="007C58E2" w:rsidRPr="00DA0442" w:rsidRDefault="007C58E2" w:rsidP="007C58E2">
            <w:pPr>
              <w:rPr>
                <w:rFonts w:asciiTheme="minorHAnsi" w:hAnsiTheme="minorHAnsi" w:cstheme="minorHAnsi"/>
                <w:b w:val="0"/>
                <w:bCs w:val="0"/>
                <w:color w:val="000000"/>
                <w:sz w:val="16"/>
                <w:szCs w:val="16"/>
                <w:lang w:val="en-US"/>
              </w:rPr>
            </w:pPr>
            <w:r w:rsidRPr="00DA0442">
              <w:rPr>
                <w:rFonts w:asciiTheme="minorHAnsi" w:hAnsiTheme="minorHAnsi" w:cstheme="minorHAnsi"/>
                <w:color w:val="000000"/>
                <w:sz w:val="16"/>
                <w:szCs w:val="16"/>
                <w:lang w:val="en-US"/>
              </w:rPr>
              <w:t>Technical and financial partners</w:t>
            </w:r>
          </w:p>
          <w:p w14:paraId="7A499F63" w14:textId="77777777" w:rsidR="004F461F" w:rsidRPr="00DA0442" w:rsidRDefault="004F461F" w:rsidP="007C58E2">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AfDB</w:t>
            </w:r>
          </w:p>
          <w:p w14:paraId="0428A10A" w14:textId="77777777" w:rsidR="00E306A2" w:rsidRPr="00DA0442" w:rsidRDefault="00E306A2" w:rsidP="007C58E2">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EU</w:t>
            </w:r>
          </w:p>
          <w:p w14:paraId="6A1F2FE8" w14:textId="77777777" w:rsidR="004F461F" w:rsidRPr="00DA0442" w:rsidRDefault="004F461F" w:rsidP="007C58E2">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World Bank</w:t>
            </w:r>
          </w:p>
          <w:p w14:paraId="433C040B" w14:textId="77777777" w:rsidR="00E306A2" w:rsidRPr="00DA0442" w:rsidRDefault="00E306A2" w:rsidP="007C58E2">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GEF/UNDP SGP</w:t>
            </w:r>
          </w:p>
          <w:p w14:paraId="73D95B90" w14:textId="77777777" w:rsidR="000B27AD" w:rsidRPr="00DA0442" w:rsidRDefault="000B27AD" w:rsidP="007C58E2">
            <w:pPr>
              <w:rPr>
                <w:rFonts w:asciiTheme="minorHAnsi" w:hAnsiTheme="minorHAnsi" w:cstheme="minorHAnsi"/>
                <w:color w:val="000000"/>
                <w:sz w:val="16"/>
                <w:szCs w:val="16"/>
                <w:lang w:val="en-US"/>
              </w:rPr>
            </w:pPr>
            <w:r w:rsidRPr="00DA0442">
              <w:rPr>
                <w:rFonts w:asciiTheme="minorHAnsi" w:hAnsiTheme="minorHAnsi" w:cstheme="minorHAnsi"/>
                <w:b w:val="0"/>
                <w:bCs w:val="0"/>
                <w:color w:val="000000"/>
                <w:sz w:val="16"/>
                <w:szCs w:val="16"/>
                <w:lang w:val="en-US"/>
              </w:rPr>
              <w:t>UNDP &amp; UNDP GEF Projects</w:t>
            </w:r>
          </w:p>
          <w:p w14:paraId="75FA8C4E" w14:textId="42C29456" w:rsidR="003C0AFB" w:rsidRPr="00DA0442" w:rsidRDefault="003C0AFB" w:rsidP="007C58E2">
            <w:pPr>
              <w:rPr>
                <w:rFonts w:asciiTheme="minorHAnsi" w:hAnsiTheme="minorHAnsi" w:cstheme="minorHAnsi"/>
                <w:b w:val="0"/>
                <w:bCs w:val="0"/>
                <w:color w:val="000000"/>
                <w:sz w:val="16"/>
                <w:szCs w:val="16"/>
                <w:lang w:val="en-US"/>
              </w:rPr>
            </w:pPr>
            <w:r w:rsidRPr="00DA0442">
              <w:rPr>
                <w:rFonts w:asciiTheme="minorHAnsi" w:hAnsiTheme="minorHAnsi" w:cstheme="minorHAnsi"/>
                <w:b w:val="0"/>
                <w:bCs w:val="0"/>
                <w:color w:val="000000"/>
                <w:sz w:val="16"/>
                <w:szCs w:val="16"/>
                <w:lang w:val="en-US"/>
              </w:rPr>
              <w:t>Etc.</w:t>
            </w:r>
          </w:p>
        </w:tc>
        <w:tc>
          <w:tcPr>
            <w:tcW w:w="3827" w:type="dxa"/>
          </w:tcPr>
          <w:p w14:paraId="55528A02" w14:textId="597CCE10" w:rsidR="007C58E2" w:rsidRPr="00DA0442" w:rsidRDefault="003C0AFB"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Carry out reforms of the policy and regulatory framework related to energy and renewable energy</w:t>
            </w:r>
          </w:p>
          <w:p w14:paraId="6076DEA4" w14:textId="77777777" w:rsidR="003C0AFB" w:rsidRPr="00DA0442" w:rsidRDefault="003C0AFB"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Support the implementation of inter-connected solar power plants (IPPs)</w:t>
            </w:r>
          </w:p>
          <w:p w14:paraId="5521A36A" w14:textId="77777777" w:rsidR="003C0AFB" w:rsidRPr="00DA0442" w:rsidRDefault="003C0AFB"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Support the development and uptake of small scale RE solutions</w:t>
            </w:r>
            <w:r w:rsidR="00982E4E" w:rsidRPr="00DA0442">
              <w:rPr>
                <w:rFonts w:asciiTheme="minorHAnsi" w:hAnsiTheme="minorHAnsi" w:cstheme="minorHAnsi"/>
                <w:sz w:val="16"/>
                <w:szCs w:val="16"/>
                <w:lang w:val="en-US"/>
              </w:rPr>
              <w:t xml:space="preserve"> at community/last mile level</w:t>
            </w:r>
          </w:p>
          <w:p w14:paraId="27E5857F" w14:textId="7A5C9D5D" w:rsidR="00982E4E" w:rsidRPr="00DA0442" w:rsidRDefault="00982E4E"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Contribute to increase electricity access especially </w:t>
            </w:r>
            <w:r w:rsidR="00F43487" w:rsidRPr="00DA0442">
              <w:rPr>
                <w:rFonts w:asciiTheme="minorHAnsi" w:hAnsiTheme="minorHAnsi" w:cstheme="minorHAnsi"/>
                <w:sz w:val="16"/>
                <w:szCs w:val="16"/>
                <w:lang w:val="en-US"/>
              </w:rPr>
              <w:t>in rural areas specifically through solar solutions</w:t>
            </w:r>
          </w:p>
        </w:tc>
        <w:tc>
          <w:tcPr>
            <w:tcW w:w="4395" w:type="dxa"/>
          </w:tcPr>
          <w:p w14:paraId="20B3BD03" w14:textId="6929DBCC" w:rsidR="00FD6475" w:rsidRPr="00DA0442" w:rsidRDefault="004472F9" w:rsidP="00C37FCB">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Generate synergies, collaborate on relevant topics and activities, and avoid duplication of work</w:t>
            </w:r>
          </w:p>
          <w:p w14:paraId="2B3F280A" w14:textId="285AFE06" w:rsidR="004472F9" w:rsidRPr="00DA0442" w:rsidRDefault="00FD6475" w:rsidP="00AB388F">
            <w:pPr>
              <w:numPr>
                <w:ilvl w:val="0"/>
                <w:numId w:val="46"/>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Support project management costs</w:t>
            </w:r>
          </w:p>
        </w:tc>
        <w:tc>
          <w:tcPr>
            <w:tcW w:w="4144" w:type="dxa"/>
          </w:tcPr>
          <w:p w14:paraId="30EFC560" w14:textId="7D8CC0B4" w:rsidR="007C58E2" w:rsidRPr="00DA0442" w:rsidRDefault="004472F9"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Tbd based on a pragmatic approach and sharing of activities and potential synergies especially through the National Dialogue Platform</w:t>
            </w:r>
          </w:p>
        </w:tc>
      </w:tr>
      <w:tr w:rsidR="007C58E2" w:rsidRPr="00DA0442" w14:paraId="2ACC9903" w14:textId="77777777" w:rsidTr="005B38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582838C" w14:textId="3ED12740" w:rsidR="007C58E2" w:rsidRPr="00DA0442" w:rsidRDefault="007C58E2" w:rsidP="007C58E2">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Academics &amp; Training providers</w:t>
            </w:r>
          </w:p>
        </w:tc>
        <w:tc>
          <w:tcPr>
            <w:tcW w:w="3827" w:type="dxa"/>
          </w:tcPr>
          <w:p w14:paraId="28256CF1" w14:textId="77777777" w:rsidR="007C58E2" w:rsidRPr="00DA0442" w:rsidRDefault="00A93DC1"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Design and deliver training and higher education of engineers, electricians, masons/civil works</w:t>
            </w:r>
          </w:p>
          <w:p w14:paraId="1AFD63E9" w14:textId="443CD23D" w:rsidR="00A93DC1" w:rsidRPr="00DA0442" w:rsidRDefault="00A93DC1" w:rsidP="00C37FCB">
            <w:pPr>
              <w:numPr>
                <w:ilvl w:val="0"/>
                <w:numId w:val="46"/>
              </w:numPr>
              <w:tabs>
                <w:tab w:val="left" w:pos="210"/>
              </w:tabs>
              <w:ind w:left="182" w:hanging="18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Offer State acknowledged certifications and diplomas</w:t>
            </w:r>
          </w:p>
        </w:tc>
        <w:tc>
          <w:tcPr>
            <w:tcW w:w="4395" w:type="dxa"/>
          </w:tcPr>
          <w:p w14:paraId="666A95C3" w14:textId="77777777" w:rsidR="00E306A2" w:rsidRPr="00DA0442" w:rsidRDefault="00E306A2"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 xml:space="preserve">Design appropriate modular training modules for various targeted segments (Ministries, SONELEC, energy services providers, electricians and installers, communities, etc.) based on needs (relevant analyses), available training material of these organizations/institutions and existing training material at AMP regional level and further (South-South and SIDS-SIDS cooperation) </w:t>
            </w:r>
          </w:p>
          <w:p w14:paraId="1078A957" w14:textId="0C204DBE" w:rsidR="007C58E2" w:rsidRPr="00DA0442" w:rsidRDefault="00A93DC1"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Offer suitable modular trainings</w:t>
            </w:r>
          </w:p>
          <w:p w14:paraId="4E532400" w14:textId="45E540E4" w:rsidR="00A93DC1" w:rsidRPr="00DA0442" w:rsidRDefault="00A93DC1"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sz w:val="16"/>
                <w:szCs w:val="16"/>
                <w:lang w:val="en-US"/>
              </w:rPr>
              <w:t>Offer State acknowledged certifications and more</w:t>
            </w:r>
          </w:p>
          <w:p w14:paraId="78B1F82F" w14:textId="77777777" w:rsidR="00A93DC1" w:rsidRPr="00DA0442" w:rsidRDefault="00A93DC1"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Contribute to ToT</w:t>
            </w:r>
          </w:p>
          <w:p w14:paraId="05EE9127" w14:textId="20FB62CB" w:rsidR="00A93DC1" w:rsidRPr="00DA0442" w:rsidRDefault="00A93DC1" w:rsidP="00C37FCB">
            <w:pPr>
              <w:numPr>
                <w:ilvl w:val="0"/>
                <w:numId w:val="46"/>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16"/>
                <w:szCs w:val="16"/>
                <w:lang w:val="en-US"/>
              </w:rPr>
            </w:pPr>
            <w:r w:rsidRPr="00DA0442">
              <w:rPr>
                <w:rFonts w:asciiTheme="minorHAnsi" w:hAnsiTheme="minorHAnsi" w:cstheme="minorHAnsi"/>
                <w:bCs/>
                <w:sz w:val="16"/>
                <w:szCs w:val="16"/>
                <w:lang w:val="en-US"/>
              </w:rPr>
              <w:t>Contribute to sharing knowledge nationally, at AMP regional level and further</w:t>
            </w:r>
          </w:p>
        </w:tc>
        <w:tc>
          <w:tcPr>
            <w:tcW w:w="4144" w:type="dxa"/>
          </w:tcPr>
          <w:p w14:paraId="2FD98295" w14:textId="55DCA0BC" w:rsidR="00A93DC1" w:rsidRPr="00DA0442" w:rsidRDefault="00A93DC1"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1.</w:t>
            </w:r>
            <w:r w:rsidR="00806695" w:rsidRPr="00DA0442">
              <w:rPr>
                <w:rFonts w:asciiTheme="minorHAnsi" w:hAnsiTheme="minorHAnsi" w:cstheme="minorHAnsi"/>
                <w:sz w:val="16"/>
                <w:szCs w:val="16"/>
                <w:lang w:val="en-US"/>
              </w:rPr>
              <w:t>7</w:t>
            </w:r>
            <w:r w:rsidRPr="00DA0442">
              <w:rPr>
                <w:rFonts w:asciiTheme="minorHAnsi" w:hAnsiTheme="minorHAnsi" w:cstheme="minorHAnsi"/>
                <w:sz w:val="16"/>
                <w:szCs w:val="16"/>
                <w:lang w:val="en-US"/>
              </w:rPr>
              <w:t>. Institutional capacities at technical, managerial and regulatory levels, in particular to design procurement and tendering processes incorporating cost-cutting levers and innovative business models, are strengthened</w:t>
            </w:r>
          </w:p>
          <w:p w14:paraId="25EE6F9D" w14:textId="05E2037E" w:rsidR="00A93DC1" w:rsidRPr="00DA0442" w:rsidRDefault="00A93DC1"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1.</w:t>
            </w:r>
            <w:r w:rsidR="00806695" w:rsidRPr="00DA0442">
              <w:rPr>
                <w:rFonts w:asciiTheme="minorHAnsi" w:hAnsiTheme="minorHAnsi" w:cstheme="minorHAnsi"/>
                <w:sz w:val="16"/>
                <w:szCs w:val="16"/>
                <w:lang w:val="en-US"/>
              </w:rPr>
              <w:t>8</w:t>
            </w:r>
            <w:r w:rsidRPr="00DA0442">
              <w:rPr>
                <w:rFonts w:asciiTheme="minorHAnsi" w:hAnsiTheme="minorHAnsi" w:cstheme="minorHAnsi"/>
                <w:sz w:val="16"/>
                <w:szCs w:val="16"/>
                <w:lang w:val="en-US"/>
              </w:rPr>
              <w:t xml:space="preserve">. Public programmes (apprenticeships, certificates, university programs) to develop competitive, skilled labor market in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facilitated</w:t>
            </w:r>
          </w:p>
          <w:p w14:paraId="384240ED" w14:textId="4AACBF35" w:rsidR="007C58E2" w:rsidRPr="00DA0442" w:rsidRDefault="00A93DC1"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Output 2.3. Capacities of private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 xml:space="preserve"> developers and communities are strengthened</w:t>
            </w:r>
          </w:p>
          <w:p w14:paraId="2C433ECA" w14:textId="60302433" w:rsidR="00A93DC1" w:rsidRPr="00DA0442" w:rsidRDefault="00A93DC1"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Output 4.</w:t>
            </w:r>
            <w:r w:rsidR="00806695" w:rsidRPr="00DA0442">
              <w:rPr>
                <w:rFonts w:asciiTheme="minorHAnsi" w:hAnsiTheme="minorHAnsi" w:cstheme="minorHAnsi"/>
                <w:sz w:val="16"/>
                <w:szCs w:val="16"/>
                <w:lang w:val="en-US"/>
              </w:rPr>
              <w:t>6</w:t>
            </w:r>
            <w:r w:rsidRPr="00DA0442">
              <w:rPr>
                <w:rFonts w:asciiTheme="minorHAnsi" w:hAnsiTheme="minorHAnsi" w:cstheme="minorHAnsi"/>
                <w:sz w:val="16"/>
                <w:szCs w:val="16"/>
                <w:lang w:val="en-US"/>
              </w:rPr>
              <w:t xml:space="preserve">. A Community of Practice to promote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development and rural energy access is established, in close collaboration with Communities of Practice at AMP regional level and others at SIDS, regional, continental and international levels</w:t>
            </w:r>
          </w:p>
        </w:tc>
      </w:tr>
      <w:tr w:rsidR="007C58E2" w:rsidRPr="00DA0442" w14:paraId="52F17BF2" w14:textId="77777777" w:rsidTr="005B381B">
        <w:tc>
          <w:tcPr>
            <w:cnfStyle w:val="001000000000" w:firstRow="0" w:lastRow="0" w:firstColumn="1" w:lastColumn="0" w:oddVBand="0" w:evenVBand="0" w:oddHBand="0" w:evenHBand="0" w:firstRowFirstColumn="0" w:firstRowLastColumn="0" w:lastRowFirstColumn="0" w:lastRowLastColumn="0"/>
            <w:tcW w:w="1838" w:type="dxa"/>
          </w:tcPr>
          <w:p w14:paraId="1724EE8B" w14:textId="77777777" w:rsidR="007C58E2" w:rsidRPr="00DA0442" w:rsidRDefault="007C58E2" w:rsidP="007C58E2">
            <w:pPr>
              <w:rPr>
                <w:rFonts w:asciiTheme="minorHAnsi" w:hAnsiTheme="minorHAnsi" w:cstheme="minorHAnsi"/>
                <w:color w:val="000000"/>
                <w:sz w:val="16"/>
                <w:szCs w:val="16"/>
                <w:lang w:val="es-PA"/>
              </w:rPr>
            </w:pPr>
            <w:r w:rsidRPr="00DA0442">
              <w:rPr>
                <w:rFonts w:asciiTheme="minorHAnsi" w:hAnsiTheme="minorHAnsi" w:cstheme="minorHAnsi"/>
                <w:color w:val="000000"/>
                <w:sz w:val="16"/>
                <w:szCs w:val="16"/>
                <w:lang w:val="es-PA"/>
              </w:rPr>
              <w:t>Media</w:t>
            </w:r>
            <w:r w:rsidR="00CA1C0B" w:rsidRPr="00DA0442">
              <w:rPr>
                <w:rFonts w:asciiTheme="minorHAnsi" w:hAnsiTheme="minorHAnsi" w:cstheme="minorHAnsi"/>
                <w:color w:val="000000"/>
                <w:sz w:val="16"/>
                <w:szCs w:val="16"/>
                <w:lang w:val="es-PA"/>
              </w:rPr>
              <w:t xml:space="preserve"> </w:t>
            </w:r>
          </w:p>
          <w:p w14:paraId="72C82D06" w14:textId="49C8BBEF" w:rsidR="00CA1C0B" w:rsidRPr="00DA0442" w:rsidRDefault="00CA1C0B" w:rsidP="007C58E2">
            <w:pPr>
              <w:rPr>
                <w:rFonts w:asciiTheme="minorHAnsi" w:hAnsiTheme="minorHAnsi" w:cstheme="minorHAnsi"/>
                <w:b w:val="0"/>
                <w:bCs w:val="0"/>
                <w:color w:val="000000"/>
                <w:sz w:val="16"/>
                <w:szCs w:val="16"/>
                <w:lang w:val="es-PA"/>
              </w:rPr>
            </w:pPr>
            <w:r w:rsidRPr="00DA0442">
              <w:rPr>
                <w:rFonts w:asciiTheme="minorHAnsi" w:hAnsiTheme="minorHAnsi" w:cstheme="minorHAnsi"/>
                <w:b w:val="0"/>
                <w:bCs w:val="0"/>
                <w:color w:val="000000"/>
                <w:sz w:val="16"/>
                <w:szCs w:val="16"/>
                <w:lang w:val="es-PA"/>
              </w:rPr>
              <w:t>(radio, print media, TV, social media, etc.)</w:t>
            </w:r>
          </w:p>
        </w:tc>
        <w:tc>
          <w:tcPr>
            <w:tcW w:w="3827" w:type="dxa"/>
          </w:tcPr>
          <w:p w14:paraId="6C2823BF" w14:textId="19333636" w:rsidR="00CA1C0B" w:rsidRPr="00DA0442" w:rsidRDefault="007C58E2" w:rsidP="00C37FCB">
            <w:pPr>
              <w:numPr>
                <w:ilvl w:val="0"/>
                <w:numId w:val="46"/>
              </w:numPr>
              <w:tabs>
                <w:tab w:val="left" w:pos="210"/>
              </w:tabs>
              <w:ind w:left="182" w:hanging="18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Inform and sensitize </w:t>
            </w:r>
            <w:r w:rsidR="008525D5" w:rsidRPr="00DA0442">
              <w:rPr>
                <w:rFonts w:asciiTheme="minorHAnsi" w:hAnsiTheme="minorHAnsi" w:cstheme="minorHAnsi"/>
                <w:sz w:val="16"/>
                <w:szCs w:val="16"/>
                <w:lang w:val="en-US"/>
              </w:rPr>
              <w:t xml:space="preserve">general public </w:t>
            </w:r>
            <w:r w:rsidR="00CA1C0B" w:rsidRPr="00DA0442">
              <w:rPr>
                <w:rFonts w:asciiTheme="minorHAnsi" w:hAnsiTheme="minorHAnsi" w:cstheme="minorHAnsi"/>
                <w:sz w:val="16"/>
                <w:szCs w:val="16"/>
                <w:lang w:val="en-US"/>
              </w:rPr>
              <w:t>on various topics</w:t>
            </w:r>
          </w:p>
          <w:p w14:paraId="5AF05A1C" w14:textId="159DF3C5" w:rsidR="00CA1C0B" w:rsidRPr="00DA0442" w:rsidRDefault="00CA1C0B" w:rsidP="00C37FCB">
            <w:pPr>
              <w:numPr>
                <w:ilvl w:val="0"/>
                <w:numId w:val="46"/>
              </w:numPr>
              <w:tabs>
                <w:tab w:val="left" w:pos="21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Inform policy makers</w:t>
            </w:r>
          </w:p>
          <w:p w14:paraId="047421A4" w14:textId="51BDCA99" w:rsidR="00CA1C0B" w:rsidRPr="00DA0442" w:rsidRDefault="00CA1C0B" w:rsidP="00C37FCB">
            <w:pPr>
              <w:numPr>
                <w:ilvl w:val="0"/>
                <w:numId w:val="46"/>
              </w:numPr>
              <w:tabs>
                <w:tab w:val="left" w:pos="21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Develop communication tools</w:t>
            </w:r>
          </w:p>
        </w:tc>
        <w:tc>
          <w:tcPr>
            <w:tcW w:w="4395" w:type="dxa"/>
          </w:tcPr>
          <w:p w14:paraId="763B37C3" w14:textId="31E9B176" w:rsidR="007C58E2" w:rsidRPr="00DA0442" w:rsidRDefault="00CA1C0B" w:rsidP="00C37FCB">
            <w:pPr>
              <w:numPr>
                <w:ilvl w:val="0"/>
                <w:numId w:val="46"/>
              </w:numPr>
              <w:tabs>
                <w:tab w:val="left" w:pos="324"/>
              </w:tabs>
              <w:ind w:left="324" w:hanging="324"/>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Inform and sensitize general public on the project, on the protection of the environment, rural electrification, the </w:t>
            </w:r>
            <w:r w:rsidRPr="00DA0442">
              <w:rPr>
                <w:rFonts w:asciiTheme="minorHAnsi" w:hAnsiTheme="minorHAnsi" w:cstheme="minorHAnsi"/>
                <w:sz w:val="16"/>
                <w:szCs w:val="16"/>
                <w:lang w:val="en-US"/>
              </w:rPr>
              <w:lastRenderedPageBreak/>
              <w:t xml:space="preserve">benefits of low carbon </w:t>
            </w:r>
            <w:r w:rsidR="00037ECA" w:rsidRPr="00DA0442">
              <w:rPr>
                <w:rFonts w:asciiTheme="minorHAnsi" w:hAnsiTheme="minorHAnsi" w:cstheme="minorHAnsi"/>
                <w:sz w:val="16"/>
                <w:szCs w:val="16"/>
                <w:lang w:val="en-US"/>
              </w:rPr>
              <w:t>minigrid</w:t>
            </w:r>
            <w:r w:rsidRPr="00DA0442">
              <w:rPr>
                <w:rFonts w:asciiTheme="minorHAnsi" w:hAnsiTheme="minorHAnsi" w:cstheme="minorHAnsi"/>
                <w:sz w:val="16"/>
                <w:szCs w:val="16"/>
                <w:lang w:val="en-US"/>
              </w:rPr>
              <w:t>s and ancillary equipment etc.</w:t>
            </w:r>
          </w:p>
        </w:tc>
        <w:tc>
          <w:tcPr>
            <w:tcW w:w="4144" w:type="dxa"/>
          </w:tcPr>
          <w:p w14:paraId="58D733F7" w14:textId="58D9C2B4" w:rsidR="007C58E2" w:rsidRPr="00DA0442" w:rsidRDefault="00CA1C0B"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lastRenderedPageBreak/>
              <w:t>Output 4.</w:t>
            </w:r>
            <w:r w:rsidR="00806695" w:rsidRPr="00DA0442">
              <w:rPr>
                <w:rFonts w:asciiTheme="minorHAnsi" w:hAnsiTheme="minorHAnsi" w:cstheme="minorHAnsi"/>
                <w:sz w:val="16"/>
                <w:szCs w:val="16"/>
                <w:lang w:val="en-US"/>
              </w:rPr>
              <w:t>7</w:t>
            </w:r>
            <w:r w:rsidRPr="00DA0442">
              <w:rPr>
                <w:rFonts w:asciiTheme="minorHAnsi" w:hAnsiTheme="minorHAnsi" w:cstheme="minorHAnsi"/>
                <w:sz w:val="16"/>
                <w:szCs w:val="16"/>
                <w:lang w:val="en-US"/>
              </w:rPr>
              <w:t xml:space="preserve">. Awareness raising campaigns, including lessons learned, are developed and disseminated at all </w:t>
            </w:r>
            <w:r w:rsidRPr="00DA0442">
              <w:rPr>
                <w:rFonts w:asciiTheme="minorHAnsi" w:hAnsiTheme="minorHAnsi" w:cstheme="minorHAnsi"/>
                <w:sz w:val="16"/>
                <w:szCs w:val="16"/>
                <w:lang w:val="en-US"/>
              </w:rPr>
              <w:lastRenderedPageBreak/>
              <w:t>levels nationally (incl. intervention zones) and with the regional project and finance community</w:t>
            </w:r>
          </w:p>
        </w:tc>
      </w:tr>
    </w:tbl>
    <w:p w14:paraId="2A3746A2" w14:textId="77777777" w:rsidR="00806695" w:rsidRPr="00DA0442" w:rsidRDefault="00806695" w:rsidP="007C010B">
      <w:pPr>
        <w:pStyle w:val="Caption"/>
      </w:pPr>
    </w:p>
    <w:p w14:paraId="3BFE6494" w14:textId="77777777" w:rsidR="00806695" w:rsidRPr="00DA0442" w:rsidRDefault="00806695" w:rsidP="007C010B">
      <w:pPr>
        <w:pStyle w:val="Caption"/>
      </w:pPr>
    </w:p>
    <w:p w14:paraId="1D6B1AB2" w14:textId="1B604972" w:rsidR="00890240" w:rsidRPr="00DA0442" w:rsidRDefault="00890240" w:rsidP="00E2701A">
      <w:pPr>
        <w:pStyle w:val="Caption"/>
      </w:pPr>
      <w:bookmarkStart w:id="35" w:name="_Toc84274032"/>
      <w:r w:rsidRPr="00DA0442">
        <w:t xml:space="preserve">Table </w:t>
      </w:r>
      <w:fldSimple w:instr=" SEQ Table \* ARABIC ">
        <w:r w:rsidR="00212462">
          <w:rPr>
            <w:noProof/>
          </w:rPr>
          <w:t>4</w:t>
        </w:r>
      </w:fldSimple>
      <w:r w:rsidRPr="00DA0442">
        <w:t xml:space="preserve"> - Partnerships – Baseline projects and potential synergies</w:t>
      </w:r>
      <w:r w:rsidR="00323A09" w:rsidRPr="00DA0442">
        <w:t xml:space="preserve"> (non-exhaustive list)</w:t>
      </w:r>
      <w:bookmarkEnd w:id="35"/>
    </w:p>
    <w:tbl>
      <w:tblPr>
        <w:tblStyle w:val="GridTable4-Accent11"/>
        <w:tblW w:w="12611" w:type="dxa"/>
        <w:tblLook w:val="04A0" w:firstRow="1" w:lastRow="0" w:firstColumn="1" w:lastColumn="0" w:noHBand="0" w:noVBand="1"/>
      </w:tblPr>
      <w:tblGrid>
        <w:gridCol w:w="2097"/>
        <w:gridCol w:w="2198"/>
        <w:gridCol w:w="4705"/>
        <w:gridCol w:w="3611"/>
      </w:tblGrid>
      <w:tr w:rsidR="003712DE" w:rsidRPr="00DA0442" w14:paraId="2520E5C3" w14:textId="77777777" w:rsidTr="009B660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97" w:type="dxa"/>
          </w:tcPr>
          <w:p w14:paraId="5A9A339C" w14:textId="0D9511B2" w:rsidR="003712DE" w:rsidRPr="00DA0442" w:rsidRDefault="003712DE" w:rsidP="004300DC">
            <w:pPr>
              <w:rPr>
                <w:rFonts w:asciiTheme="minorHAnsi" w:hAnsiTheme="minorHAnsi" w:cstheme="minorHAnsi"/>
                <w:color w:val="FFFFFF" w:themeColor="background1"/>
                <w:sz w:val="16"/>
                <w:szCs w:val="16"/>
                <w:lang w:val="en-US"/>
              </w:rPr>
            </w:pPr>
            <w:r w:rsidRPr="00DA0442">
              <w:rPr>
                <w:rFonts w:asciiTheme="minorHAnsi" w:hAnsiTheme="minorHAnsi" w:cstheme="minorHAnsi"/>
                <w:color w:val="FFFFFF" w:themeColor="background1"/>
                <w:sz w:val="16"/>
                <w:szCs w:val="16"/>
                <w:lang w:val="en-US"/>
              </w:rPr>
              <w:t>Name of Donor/Project Holder</w:t>
            </w:r>
          </w:p>
        </w:tc>
        <w:tc>
          <w:tcPr>
            <w:tcW w:w="2198" w:type="dxa"/>
          </w:tcPr>
          <w:p w14:paraId="68BAD72A" w14:textId="1FE18F3B" w:rsidR="003712DE" w:rsidRPr="00DA0442" w:rsidRDefault="003712DE" w:rsidP="004300D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16"/>
                <w:szCs w:val="16"/>
                <w:lang w:val="en-US"/>
              </w:rPr>
            </w:pPr>
            <w:r w:rsidRPr="00DA0442">
              <w:rPr>
                <w:rFonts w:asciiTheme="minorHAnsi" w:hAnsiTheme="minorHAnsi" w:cstheme="minorHAnsi"/>
                <w:color w:val="FFFFFF" w:themeColor="background1"/>
                <w:sz w:val="16"/>
                <w:szCs w:val="16"/>
                <w:lang w:val="en-US"/>
              </w:rPr>
              <w:t>Name of the project</w:t>
            </w:r>
          </w:p>
        </w:tc>
        <w:tc>
          <w:tcPr>
            <w:tcW w:w="4705" w:type="dxa"/>
          </w:tcPr>
          <w:p w14:paraId="36F53C50" w14:textId="4456BB75" w:rsidR="003712DE" w:rsidRPr="00DA0442" w:rsidRDefault="003712DE" w:rsidP="004300D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16"/>
                <w:szCs w:val="16"/>
                <w:lang w:val="en-US"/>
              </w:rPr>
            </w:pPr>
            <w:r w:rsidRPr="00DA0442">
              <w:rPr>
                <w:rFonts w:asciiTheme="minorHAnsi" w:hAnsiTheme="minorHAnsi" w:cstheme="minorHAnsi"/>
                <w:color w:val="FFFFFF" w:themeColor="background1"/>
                <w:sz w:val="16"/>
                <w:szCs w:val="16"/>
                <w:lang w:val="en-US"/>
              </w:rPr>
              <w:t>Description of the project</w:t>
            </w:r>
          </w:p>
        </w:tc>
        <w:tc>
          <w:tcPr>
            <w:tcW w:w="3611" w:type="dxa"/>
          </w:tcPr>
          <w:p w14:paraId="5E8EBE21" w14:textId="1B62C390" w:rsidR="003712DE" w:rsidRPr="00DA0442" w:rsidRDefault="003712DE" w:rsidP="004300D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16"/>
                <w:szCs w:val="16"/>
                <w:lang w:val="en-US"/>
              </w:rPr>
            </w:pPr>
            <w:r w:rsidRPr="00DA0442">
              <w:rPr>
                <w:rFonts w:asciiTheme="minorHAnsi" w:hAnsiTheme="minorHAnsi" w:cstheme="minorHAnsi"/>
                <w:color w:val="FFFFFF" w:themeColor="background1"/>
                <w:sz w:val="16"/>
                <w:szCs w:val="16"/>
                <w:lang w:val="en-US"/>
              </w:rPr>
              <w:t>Potential synergies</w:t>
            </w:r>
          </w:p>
        </w:tc>
      </w:tr>
      <w:tr w:rsidR="003712DE" w:rsidRPr="00DA0442" w14:paraId="1377571E" w14:textId="77777777" w:rsidTr="009B6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7" w:type="dxa"/>
          </w:tcPr>
          <w:p w14:paraId="02C64AC1" w14:textId="1EB71A03" w:rsidR="003712DE" w:rsidRPr="00DA0442" w:rsidRDefault="00323A09" w:rsidP="004300DC">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AfDB / DGEME at MoEIE</w:t>
            </w:r>
          </w:p>
        </w:tc>
        <w:tc>
          <w:tcPr>
            <w:tcW w:w="2198" w:type="dxa"/>
          </w:tcPr>
          <w:p w14:paraId="40013302" w14:textId="1AA91E24" w:rsidR="003712DE" w:rsidRPr="00DA0442" w:rsidRDefault="00323A09" w:rsidP="003712DE">
            <w:p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fr-FR"/>
              </w:rPr>
            </w:pPr>
            <w:r w:rsidRPr="00DA0442">
              <w:rPr>
                <w:rFonts w:asciiTheme="minorHAnsi" w:hAnsiTheme="minorHAnsi" w:cstheme="minorHAnsi"/>
                <w:sz w:val="16"/>
                <w:szCs w:val="16"/>
                <w:lang w:val="fr-FR"/>
              </w:rPr>
              <w:t>PASEC</w:t>
            </w:r>
            <w:r w:rsidR="001F6EEA" w:rsidRPr="00DA0442">
              <w:rPr>
                <w:rFonts w:asciiTheme="minorHAnsi" w:hAnsiTheme="minorHAnsi" w:cstheme="minorHAnsi"/>
                <w:sz w:val="16"/>
                <w:szCs w:val="16"/>
                <w:lang w:val="fr-FR"/>
              </w:rPr>
              <w:t xml:space="preserve"> – Projet d’Appui au Secteur de l’Énergie aux Comores</w:t>
            </w:r>
          </w:p>
        </w:tc>
        <w:tc>
          <w:tcPr>
            <w:tcW w:w="4705" w:type="dxa"/>
          </w:tcPr>
          <w:p w14:paraId="3519F68D" w14:textId="77777777" w:rsidR="00323A09" w:rsidRPr="00DA0442" w:rsidRDefault="00323A09" w:rsidP="00323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Support Project to the Energy Sector in Comoros</w:t>
            </w:r>
          </w:p>
          <w:p w14:paraId="1719D466" w14:textId="71738CC5" w:rsidR="003712DE" w:rsidRPr="00DA0442" w:rsidRDefault="00323A09" w:rsidP="00323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Objective: supporting the Ministry via DGEME in terms of regulatory aspects, rehabilitation of thermal and hydraulic power plants, rehabilitation of the power grid, training planning for SONELEC and DGEME agents on all 3 islands</w:t>
            </w:r>
          </w:p>
        </w:tc>
        <w:tc>
          <w:tcPr>
            <w:tcW w:w="3611" w:type="dxa"/>
          </w:tcPr>
          <w:p w14:paraId="10FA0B0D" w14:textId="77777777" w:rsidR="00323A09" w:rsidRPr="00DA0442" w:rsidRDefault="00323A09"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Regulatory framework on reforming the energy sector to be launched in 2020</w:t>
            </w:r>
          </w:p>
          <w:p w14:paraId="0D766E6F" w14:textId="6FFB763E" w:rsidR="003712DE" w:rsidRPr="00DA0442" w:rsidRDefault="00323A09"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Capacity building of DGEME agents</w:t>
            </w:r>
          </w:p>
        </w:tc>
      </w:tr>
      <w:tr w:rsidR="00C603D0" w:rsidRPr="00DA0442" w14:paraId="39FDBC13" w14:textId="77777777" w:rsidTr="009B6606">
        <w:tc>
          <w:tcPr>
            <w:cnfStyle w:val="001000000000" w:firstRow="0" w:lastRow="0" w:firstColumn="1" w:lastColumn="0" w:oddVBand="0" w:evenVBand="0" w:oddHBand="0" w:evenHBand="0" w:firstRowFirstColumn="0" w:firstRowLastColumn="0" w:lastRowFirstColumn="0" w:lastRowLastColumn="0"/>
            <w:tcW w:w="2097" w:type="dxa"/>
          </w:tcPr>
          <w:p w14:paraId="20FC60D4" w14:textId="24F438BE" w:rsidR="00C603D0" w:rsidRPr="00DA0442" w:rsidRDefault="00C603D0" w:rsidP="004300DC">
            <w:pPr>
              <w:rPr>
                <w:rFonts w:asciiTheme="minorHAnsi" w:hAnsiTheme="minorHAnsi" w:cstheme="minorHAnsi"/>
                <w:color w:val="000000"/>
                <w:sz w:val="16"/>
                <w:szCs w:val="16"/>
              </w:rPr>
            </w:pPr>
            <w:r w:rsidRPr="00DA0442">
              <w:rPr>
                <w:rFonts w:asciiTheme="minorHAnsi" w:hAnsiTheme="minorHAnsi" w:cstheme="minorHAnsi"/>
                <w:color w:val="000000"/>
                <w:sz w:val="16"/>
                <w:szCs w:val="16"/>
              </w:rPr>
              <w:t>Indian Ocean Commission (IOC) and European Union</w:t>
            </w:r>
          </w:p>
        </w:tc>
        <w:tc>
          <w:tcPr>
            <w:tcW w:w="2198" w:type="dxa"/>
          </w:tcPr>
          <w:p w14:paraId="0D1B6C6D" w14:textId="078FA627" w:rsidR="00C603D0" w:rsidRPr="00DA0442" w:rsidRDefault="00C603D0" w:rsidP="00C603D0">
            <w:pPr>
              <w:tabs>
                <w:tab w:val="left" w:pos="21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IOC – ENERGIES (regional project)</w:t>
            </w:r>
          </w:p>
        </w:tc>
        <w:tc>
          <w:tcPr>
            <w:tcW w:w="4705" w:type="dxa"/>
          </w:tcPr>
          <w:p w14:paraId="701B490B" w14:textId="3A9F19F5" w:rsidR="00C603D0" w:rsidRPr="00DA0442" w:rsidRDefault="00C603D0" w:rsidP="00323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DA0442">
              <w:rPr>
                <w:rFonts w:asciiTheme="minorHAnsi" w:hAnsiTheme="minorHAnsi" w:cstheme="minorHAnsi"/>
                <w:sz w:val="16"/>
                <w:szCs w:val="16"/>
              </w:rPr>
              <w:t>Objective: support the reduction of consumption and the development of renewable energies, to prepare the islands and their populations to adapt to climate change. But at the same time, the energy strategy of the countries in the zone must guarantee equitable access and development for each of the 29 million inhabitants of the IOC islands.</w:t>
            </w:r>
          </w:p>
        </w:tc>
        <w:tc>
          <w:tcPr>
            <w:tcW w:w="3611" w:type="dxa"/>
          </w:tcPr>
          <w:p w14:paraId="61CE14B8" w14:textId="2055B619" w:rsidR="00C603D0" w:rsidRPr="00DA0442" w:rsidRDefault="00C603D0"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sidRPr="00DA0442">
              <w:rPr>
                <w:rFonts w:asciiTheme="minorHAnsi" w:hAnsiTheme="minorHAnsi" w:cstheme="minorHAnsi"/>
                <w:sz w:val="16"/>
                <w:szCs w:val="16"/>
              </w:rPr>
              <w:t>Communication tools designed for minigrdids and energy efficiency for households</w:t>
            </w:r>
          </w:p>
        </w:tc>
      </w:tr>
      <w:tr w:rsidR="00323A09" w:rsidRPr="00DA0442" w14:paraId="4CE152A1" w14:textId="77777777" w:rsidTr="009B6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7" w:type="dxa"/>
          </w:tcPr>
          <w:p w14:paraId="47A2ED18" w14:textId="76FC7F16" w:rsidR="00323A09" w:rsidRPr="00DA0442" w:rsidRDefault="001F6EEA" w:rsidP="004300DC">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IFAD</w:t>
            </w:r>
          </w:p>
        </w:tc>
        <w:tc>
          <w:tcPr>
            <w:tcW w:w="2198" w:type="dxa"/>
          </w:tcPr>
          <w:p w14:paraId="506E81AB" w14:textId="6AEADE72" w:rsidR="00323A09" w:rsidRPr="00DA0442" w:rsidRDefault="001F6EEA" w:rsidP="003712DE">
            <w:p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fr-FR"/>
              </w:rPr>
            </w:pPr>
            <w:r w:rsidRPr="00DA0442">
              <w:rPr>
                <w:rFonts w:asciiTheme="minorHAnsi" w:hAnsiTheme="minorHAnsi" w:cstheme="minorHAnsi"/>
                <w:sz w:val="16"/>
                <w:szCs w:val="16"/>
                <w:lang w:val="fr-FR"/>
              </w:rPr>
              <w:t>PREFER - Productivité et Résilience des Exploitations agricoles familiales</w:t>
            </w:r>
          </w:p>
        </w:tc>
        <w:tc>
          <w:tcPr>
            <w:tcW w:w="4705" w:type="dxa"/>
          </w:tcPr>
          <w:p w14:paraId="3A714FB1" w14:textId="4F31CF4C" w:rsidR="00323A09" w:rsidRPr="00DA0442" w:rsidRDefault="001F6EEA" w:rsidP="00323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Objective: improve food security and livelihoods of the rural poor via sustainably increasing the availability of local produce and the agricultural incomes of supported households</w:t>
            </w:r>
          </w:p>
        </w:tc>
        <w:tc>
          <w:tcPr>
            <w:tcW w:w="3611" w:type="dxa"/>
          </w:tcPr>
          <w:p w14:paraId="3C035394" w14:textId="6172B4C0" w:rsidR="001F6EEA" w:rsidRPr="00DA0442" w:rsidRDefault="001F6EEA"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Nexus Water-Agriculture-Energy-Food (tank and cold room installation)</w:t>
            </w:r>
          </w:p>
          <w:p w14:paraId="280B1996" w14:textId="66AA3439" w:rsidR="00323A09" w:rsidRPr="00DA0442" w:rsidRDefault="001F6EEA"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Gender aspect with Association Culturelle des Femmes (ACFM) in Miringoni</w:t>
            </w:r>
          </w:p>
        </w:tc>
      </w:tr>
      <w:tr w:rsidR="00323A09" w:rsidRPr="00DA0442" w14:paraId="0722B771" w14:textId="77777777" w:rsidTr="009B6606">
        <w:tc>
          <w:tcPr>
            <w:cnfStyle w:val="001000000000" w:firstRow="0" w:lastRow="0" w:firstColumn="1" w:lastColumn="0" w:oddVBand="0" w:evenVBand="0" w:oddHBand="0" w:evenHBand="0" w:firstRowFirstColumn="0" w:firstRowLastColumn="0" w:lastRowFirstColumn="0" w:lastRowLastColumn="0"/>
            <w:tcW w:w="2097" w:type="dxa"/>
          </w:tcPr>
          <w:p w14:paraId="6BAE87D3" w14:textId="3FE1CDC1" w:rsidR="00323A09" w:rsidRPr="00DA0442" w:rsidRDefault="001F6EEA" w:rsidP="004300DC">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World Bank/ MoEIE</w:t>
            </w:r>
          </w:p>
        </w:tc>
        <w:tc>
          <w:tcPr>
            <w:tcW w:w="2198" w:type="dxa"/>
          </w:tcPr>
          <w:p w14:paraId="219D9327" w14:textId="6FA57365" w:rsidR="00323A09" w:rsidRPr="00DA0442" w:rsidRDefault="001F6EEA" w:rsidP="003712DE">
            <w:pPr>
              <w:tabs>
                <w:tab w:val="left" w:pos="21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ComorSol</w:t>
            </w:r>
          </w:p>
        </w:tc>
        <w:tc>
          <w:tcPr>
            <w:tcW w:w="4705" w:type="dxa"/>
          </w:tcPr>
          <w:p w14:paraId="35230F6B" w14:textId="4E7F0095" w:rsidR="00323A09" w:rsidRPr="00DA0442" w:rsidRDefault="001F6EEA" w:rsidP="00323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Improve the commercial capacity of SONELEC through the generalization of prepaid meters, the increase of commercial agencies but also to help SONELEC to better manage renewable energies through a dispatching center, storage and a solar installation.</w:t>
            </w:r>
          </w:p>
        </w:tc>
        <w:tc>
          <w:tcPr>
            <w:tcW w:w="3611" w:type="dxa"/>
          </w:tcPr>
          <w:p w14:paraId="1CFCC81E" w14:textId="77777777" w:rsidR="00323A09" w:rsidRPr="00DA0442" w:rsidRDefault="001F6EEA"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Regulatory framework</w:t>
            </w:r>
          </w:p>
          <w:p w14:paraId="1D1343F4" w14:textId="2B13AD2B" w:rsidR="001F6EEA" w:rsidRPr="00DA0442" w:rsidRDefault="001F6EEA"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Capacity building</w:t>
            </w:r>
          </w:p>
        </w:tc>
      </w:tr>
      <w:tr w:rsidR="00323A09" w:rsidRPr="00DA0442" w14:paraId="4FE653A8" w14:textId="77777777" w:rsidTr="009B6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7" w:type="dxa"/>
          </w:tcPr>
          <w:p w14:paraId="717DFF98" w14:textId="44100154" w:rsidR="00323A09" w:rsidRPr="00DA0442" w:rsidRDefault="00C40535" w:rsidP="004300DC">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 xml:space="preserve">SGP/UNDP/GEF/ </w:t>
            </w:r>
            <w:r w:rsidR="00753885" w:rsidRPr="00DA0442">
              <w:rPr>
                <w:rFonts w:asciiTheme="minorHAnsi" w:hAnsiTheme="minorHAnsi" w:cstheme="minorHAnsi"/>
                <w:color w:val="000000"/>
                <w:sz w:val="16"/>
                <w:szCs w:val="16"/>
                <w:lang w:val="en-US"/>
              </w:rPr>
              <w:t>ACDI (Community Association of Idjikoundzi Dimani)</w:t>
            </w:r>
          </w:p>
        </w:tc>
        <w:tc>
          <w:tcPr>
            <w:tcW w:w="2198" w:type="dxa"/>
          </w:tcPr>
          <w:p w14:paraId="09C35EA9" w14:textId="05E99239" w:rsidR="00323A09" w:rsidRPr="00DA0442" w:rsidRDefault="00753885" w:rsidP="003712DE">
            <w:p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Solar Electrification of the locality of Idjikoundzi Dimani</w:t>
            </w:r>
          </w:p>
        </w:tc>
        <w:tc>
          <w:tcPr>
            <w:tcW w:w="4705" w:type="dxa"/>
          </w:tcPr>
          <w:p w14:paraId="0875EB8E" w14:textId="38B03372" w:rsidR="00C40535" w:rsidRPr="00DA0442" w:rsidRDefault="00C40535" w:rsidP="00C4053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Provide a solar electrification system for all community infrastructures</w:t>
            </w:r>
          </w:p>
          <w:p w14:paraId="2713375D" w14:textId="2008FC96" w:rsidR="00323A09" w:rsidRPr="00DA0442" w:rsidRDefault="00C40535" w:rsidP="00C4053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Set up a solar electricity management, maintenance and servicing system managed by the users' committee in order to ensure sustainable community electrification</w:t>
            </w:r>
          </w:p>
        </w:tc>
        <w:tc>
          <w:tcPr>
            <w:tcW w:w="3611" w:type="dxa"/>
          </w:tcPr>
          <w:p w14:paraId="273FA694" w14:textId="77777777" w:rsidR="00323A09" w:rsidRPr="00DA0442" w:rsidRDefault="00323A09" w:rsidP="001338F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p>
        </w:tc>
      </w:tr>
      <w:tr w:rsidR="00A02A10" w:rsidRPr="00DA0442" w14:paraId="4C6BE81C" w14:textId="77777777" w:rsidTr="009B6606">
        <w:tc>
          <w:tcPr>
            <w:cnfStyle w:val="001000000000" w:firstRow="0" w:lastRow="0" w:firstColumn="1" w:lastColumn="0" w:oddVBand="0" w:evenVBand="0" w:oddHBand="0" w:evenHBand="0" w:firstRowFirstColumn="0" w:firstRowLastColumn="0" w:lastRowFirstColumn="0" w:lastRowLastColumn="0"/>
            <w:tcW w:w="2097" w:type="dxa"/>
          </w:tcPr>
          <w:p w14:paraId="57C8111F" w14:textId="25DCF88C" w:rsidR="00A02A10" w:rsidRPr="00DA0442" w:rsidRDefault="00A02A10" w:rsidP="004300DC">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SGP/UNDP/GEF/Miremani</w:t>
            </w:r>
          </w:p>
        </w:tc>
        <w:tc>
          <w:tcPr>
            <w:tcW w:w="2198" w:type="dxa"/>
          </w:tcPr>
          <w:p w14:paraId="3145AC1A" w14:textId="2E0D2E92" w:rsidR="00A02A10" w:rsidRPr="00DA0442" w:rsidRDefault="00A02A10" w:rsidP="003712DE">
            <w:pPr>
              <w:tabs>
                <w:tab w:val="left" w:pos="21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Upgrading pico-hydro power plant at community level</w:t>
            </w:r>
          </w:p>
        </w:tc>
        <w:tc>
          <w:tcPr>
            <w:tcW w:w="4705" w:type="dxa"/>
          </w:tcPr>
          <w:p w14:paraId="58E8331E" w14:textId="617D17FF" w:rsidR="00A02A10" w:rsidRPr="00DA0442" w:rsidRDefault="00A02A10" w:rsidP="00323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Existing pico-hydro power supporting households needs to be upgraded</w:t>
            </w:r>
          </w:p>
        </w:tc>
        <w:tc>
          <w:tcPr>
            <w:tcW w:w="3611" w:type="dxa"/>
          </w:tcPr>
          <w:p w14:paraId="5EFDDF49" w14:textId="09E922FF" w:rsidR="00A02A10" w:rsidRPr="00DA0442" w:rsidRDefault="00A02A10"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Included in the “Super Hybrid” pilot site </w:t>
            </w:r>
            <w:r w:rsidR="00091C41" w:rsidRPr="00DA0442">
              <w:rPr>
                <w:rFonts w:asciiTheme="minorHAnsi" w:hAnsiTheme="minorHAnsi" w:cstheme="minorHAnsi"/>
                <w:sz w:val="16"/>
                <w:szCs w:val="16"/>
                <w:lang w:val="en-US"/>
              </w:rPr>
              <w:t>in Mohéli</w:t>
            </w:r>
          </w:p>
        </w:tc>
      </w:tr>
      <w:tr w:rsidR="00A02A10" w:rsidRPr="00DA0442" w14:paraId="2DEF8BAC" w14:textId="77777777" w:rsidTr="009B6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7" w:type="dxa"/>
          </w:tcPr>
          <w:p w14:paraId="4C07CE39" w14:textId="461EB812" w:rsidR="00A02A10" w:rsidRPr="00DA0442" w:rsidRDefault="00A02A10" w:rsidP="004300DC">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SGP/UNDP</w:t>
            </w:r>
            <w:r w:rsidR="00091C41" w:rsidRPr="00DA0442">
              <w:rPr>
                <w:rFonts w:asciiTheme="minorHAnsi" w:hAnsiTheme="minorHAnsi" w:cstheme="minorHAnsi"/>
                <w:color w:val="000000"/>
                <w:sz w:val="16"/>
                <w:szCs w:val="16"/>
                <w:lang w:val="en-US"/>
              </w:rPr>
              <w:t>/</w:t>
            </w:r>
            <w:r w:rsidRPr="00DA0442">
              <w:rPr>
                <w:rFonts w:asciiTheme="minorHAnsi" w:hAnsiTheme="minorHAnsi" w:cstheme="minorHAnsi"/>
                <w:color w:val="000000"/>
                <w:sz w:val="16"/>
                <w:szCs w:val="16"/>
                <w:lang w:val="en-US"/>
              </w:rPr>
              <w:t xml:space="preserve">GEF/Association ADESCO </w:t>
            </w:r>
            <w:r w:rsidR="00091C41" w:rsidRPr="00DA0442">
              <w:rPr>
                <w:rFonts w:asciiTheme="minorHAnsi" w:hAnsiTheme="minorHAnsi" w:cstheme="minorHAnsi"/>
                <w:color w:val="000000"/>
                <w:sz w:val="16"/>
                <w:szCs w:val="16"/>
                <w:lang w:val="en-US"/>
              </w:rPr>
              <w:t>Ou</w:t>
            </w:r>
            <w:r w:rsidRPr="00DA0442">
              <w:rPr>
                <w:rFonts w:asciiTheme="minorHAnsi" w:hAnsiTheme="minorHAnsi" w:cstheme="minorHAnsi"/>
                <w:color w:val="000000"/>
                <w:sz w:val="16"/>
                <w:szCs w:val="16"/>
                <w:lang w:val="en-US"/>
              </w:rPr>
              <w:t>allah II</w:t>
            </w:r>
          </w:p>
        </w:tc>
        <w:tc>
          <w:tcPr>
            <w:tcW w:w="2198" w:type="dxa"/>
          </w:tcPr>
          <w:p w14:paraId="627F38D2" w14:textId="4CD53702" w:rsidR="00A02A10" w:rsidRPr="00DA0442" w:rsidRDefault="00A02A10" w:rsidP="003712DE">
            <w:p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Biodigester</w:t>
            </w:r>
          </w:p>
        </w:tc>
        <w:tc>
          <w:tcPr>
            <w:tcW w:w="4705" w:type="dxa"/>
          </w:tcPr>
          <w:p w14:paraId="45B3C181" w14:textId="5CC00A51" w:rsidR="00A02A10" w:rsidRPr="00DA0442" w:rsidRDefault="00091C41" w:rsidP="00323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Biodigester for waste from the ecolodge in Ouallah II (12m3)</w:t>
            </w:r>
          </w:p>
        </w:tc>
        <w:tc>
          <w:tcPr>
            <w:tcW w:w="3611" w:type="dxa"/>
          </w:tcPr>
          <w:p w14:paraId="1C135D50" w14:textId="0CAF4FC0" w:rsidR="00A02A10" w:rsidRPr="00DA0442" w:rsidRDefault="00091C41"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Included in the “Super Hybrid” pilot site in Mohéli</w:t>
            </w:r>
          </w:p>
        </w:tc>
      </w:tr>
      <w:tr w:rsidR="00B94987" w:rsidRPr="00DA0442" w14:paraId="0E229F4A" w14:textId="77777777" w:rsidTr="009B6606">
        <w:tc>
          <w:tcPr>
            <w:cnfStyle w:val="001000000000" w:firstRow="0" w:lastRow="0" w:firstColumn="1" w:lastColumn="0" w:oddVBand="0" w:evenVBand="0" w:oddHBand="0" w:evenHBand="0" w:firstRowFirstColumn="0" w:firstRowLastColumn="0" w:lastRowFirstColumn="0" w:lastRowLastColumn="0"/>
            <w:tcW w:w="2097" w:type="dxa"/>
          </w:tcPr>
          <w:p w14:paraId="656CF9A3" w14:textId="7AAEC9B1" w:rsidR="00B94987" w:rsidRPr="00DA0442" w:rsidRDefault="00B94987" w:rsidP="004300DC">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SGP/UNDP/GEF/ASDEI Association</w:t>
            </w:r>
          </w:p>
        </w:tc>
        <w:tc>
          <w:tcPr>
            <w:tcW w:w="2198" w:type="dxa"/>
          </w:tcPr>
          <w:p w14:paraId="20B1E245" w14:textId="630721E8" w:rsidR="00B94987" w:rsidRPr="00DA0442" w:rsidRDefault="00B94987" w:rsidP="003712DE">
            <w:pPr>
              <w:tabs>
                <w:tab w:val="left" w:pos="21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color w:val="000000"/>
                <w:sz w:val="16"/>
                <w:szCs w:val="16"/>
                <w:lang w:val="en-US"/>
              </w:rPr>
              <w:t>Solar Mamas Itsamia</w:t>
            </w:r>
          </w:p>
        </w:tc>
        <w:tc>
          <w:tcPr>
            <w:tcW w:w="4705" w:type="dxa"/>
          </w:tcPr>
          <w:p w14:paraId="01612447" w14:textId="231F644F" w:rsidR="00B94987" w:rsidRPr="00DA0442" w:rsidRDefault="00B94987" w:rsidP="00B9498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Provide a solar electrification system for all community infrastructures</w:t>
            </w:r>
          </w:p>
          <w:p w14:paraId="634234CD" w14:textId="61462BB2" w:rsidR="00B94987" w:rsidRPr="00DA0442" w:rsidRDefault="00B94987" w:rsidP="00B9498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Provide training for Solar Mamas at Barefoot College (India) </w:t>
            </w:r>
          </w:p>
        </w:tc>
        <w:tc>
          <w:tcPr>
            <w:tcW w:w="3611" w:type="dxa"/>
          </w:tcPr>
          <w:p w14:paraId="06CF4255" w14:textId="77777777" w:rsidR="00B94987" w:rsidRPr="00DA0442" w:rsidRDefault="00FA3B75"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Training of rural electricians</w:t>
            </w:r>
          </w:p>
          <w:p w14:paraId="7DF07E1A" w14:textId="20BE29AA" w:rsidR="00FA3B75" w:rsidRPr="00DA0442" w:rsidRDefault="00FA3B75"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Focus on women</w:t>
            </w:r>
          </w:p>
        </w:tc>
      </w:tr>
      <w:tr w:rsidR="009B6606" w:rsidRPr="00DA0442" w14:paraId="35006513" w14:textId="77777777" w:rsidTr="009B6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7" w:type="dxa"/>
          </w:tcPr>
          <w:p w14:paraId="2C6E3DEF" w14:textId="6237E5B8" w:rsidR="00323A09" w:rsidRPr="00DA0442" w:rsidRDefault="005254AA" w:rsidP="004300DC">
            <w:pPr>
              <w:rPr>
                <w:rFonts w:asciiTheme="minorHAnsi" w:hAnsiTheme="minorHAnsi" w:cstheme="minorHAnsi"/>
                <w:color w:val="000000"/>
                <w:sz w:val="16"/>
                <w:szCs w:val="16"/>
                <w:lang w:val="fr-FR"/>
              </w:rPr>
            </w:pPr>
            <w:r w:rsidRPr="00DA0442">
              <w:rPr>
                <w:rFonts w:asciiTheme="minorHAnsi" w:hAnsiTheme="minorHAnsi" w:cstheme="minorHAnsi"/>
                <w:color w:val="000000"/>
                <w:sz w:val="16"/>
                <w:szCs w:val="16"/>
                <w:lang w:val="fr-FR"/>
              </w:rPr>
              <w:t>CRDE Badasamlini (Centre Régional de Développement Économique)</w:t>
            </w:r>
          </w:p>
        </w:tc>
        <w:tc>
          <w:tcPr>
            <w:tcW w:w="2198" w:type="dxa"/>
          </w:tcPr>
          <w:p w14:paraId="1C4AD05E" w14:textId="77777777" w:rsidR="00323A09" w:rsidRPr="00DA0442" w:rsidRDefault="00323A09" w:rsidP="003712DE">
            <w:p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fr-FR"/>
              </w:rPr>
            </w:pPr>
          </w:p>
        </w:tc>
        <w:tc>
          <w:tcPr>
            <w:tcW w:w="4705" w:type="dxa"/>
          </w:tcPr>
          <w:p w14:paraId="7D28781E" w14:textId="29374DA7" w:rsidR="00323A09" w:rsidRPr="00DA0442" w:rsidRDefault="005254AA" w:rsidP="00323A09">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Supporting farmers, reducing harvest losses, increasing farmers' incomes and reducing poverty among the rural population</w:t>
            </w:r>
          </w:p>
        </w:tc>
        <w:tc>
          <w:tcPr>
            <w:tcW w:w="3611" w:type="dxa"/>
          </w:tcPr>
          <w:p w14:paraId="14950C2A" w14:textId="1CA2D0C0" w:rsidR="00323A09" w:rsidRPr="00DA0442" w:rsidRDefault="005254AA"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Settlement of 100 young people in the Bandassamlini-Sangani area, pilot site of the AMP project</w:t>
            </w:r>
          </w:p>
        </w:tc>
      </w:tr>
      <w:tr w:rsidR="009B6606" w:rsidRPr="00DA0442" w14:paraId="671B8C6F" w14:textId="77777777" w:rsidTr="009B6606">
        <w:tc>
          <w:tcPr>
            <w:cnfStyle w:val="001000000000" w:firstRow="0" w:lastRow="0" w:firstColumn="1" w:lastColumn="0" w:oddVBand="0" w:evenVBand="0" w:oddHBand="0" w:evenHBand="0" w:firstRowFirstColumn="0" w:firstRowLastColumn="0" w:lastRowFirstColumn="0" w:lastRowLastColumn="0"/>
            <w:tcW w:w="2097" w:type="dxa"/>
          </w:tcPr>
          <w:p w14:paraId="0E808009" w14:textId="0228917C" w:rsidR="00323A09" w:rsidRPr="00DA0442" w:rsidRDefault="005254AA" w:rsidP="004300DC">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lastRenderedPageBreak/>
              <w:t>World Bank / Ministry of Health</w:t>
            </w:r>
          </w:p>
        </w:tc>
        <w:tc>
          <w:tcPr>
            <w:tcW w:w="2198" w:type="dxa"/>
          </w:tcPr>
          <w:p w14:paraId="72BC8A32" w14:textId="57450383" w:rsidR="00323A09" w:rsidRPr="00DA0442" w:rsidRDefault="005254AA" w:rsidP="003712DE">
            <w:pPr>
              <w:tabs>
                <w:tab w:val="left" w:pos="210"/>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COMPASS</w:t>
            </w:r>
          </w:p>
        </w:tc>
        <w:tc>
          <w:tcPr>
            <w:tcW w:w="4705" w:type="dxa"/>
          </w:tcPr>
          <w:p w14:paraId="460E9175" w14:textId="4513605A" w:rsidR="00323A09" w:rsidRPr="00DA0442" w:rsidRDefault="005254AA" w:rsidP="00323A0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Support the health sector through several activities incl. self-consumption of solar energy by health centers on the national territory</w:t>
            </w:r>
          </w:p>
        </w:tc>
        <w:tc>
          <w:tcPr>
            <w:tcW w:w="3611" w:type="dxa"/>
          </w:tcPr>
          <w:p w14:paraId="37EF018F" w14:textId="110B241F" w:rsidR="00323A09" w:rsidRPr="00DA0442" w:rsidRDefault="00480E9D" w:rsidP="00C37FCB">
            <w:pPr>
              <w:numPr>
                <w:ilvl w:val="0"/>
                <w:numId w:val="4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Health centers are targeted by AMP </w:t>
            </w:r>
          </w:p>
        </w:tc>
      </w:tr>
      <w:tr w:rsidR="00B94987" w:rsidRPr="00DA0442" w14:paraId="6276B2B1" w14:textId="77777777" w:rsidTr="009B6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7" w:type="dxa"/>
          </w:tcPr>
          <w:p w14:paraId="7454A7A1" w14:textId="77777777" w:rsidR="00753885" w:rsidRPr="00DA0442" w:rsidRDefault="00753885" w:rsidP="00D42C9E">
            <w:pPr>
              <w:rPr>
                <w:rFonts w:asciiTheme="minorHAnsi" w:hAnsiTheme="minorHAnsi" w:cstheme="minorHAnsi"/>
                <w:color w:val="000000"/>
                <w:sz w:val="16"/>
                <w:szCs w:val="16"/>
                <w:lang w:val="en-US"/>
              </w:rPr>
            </w:pPr>
            <w:r w:rsidRPr="00DA0442">
              <w:rPr>
                <w:rFonts w:asciiTheme="minorHAnsi" w:hAnsiTheme="minorHAnsi" w:cstheme="minorHAnsi"/>
                <w:color w:val="000000"/>
                <w:sz w:val="16"/>
                <w:szCs w:val="16"/>
                <w:lang w:val="en-US"/>
              </w:rPr>
              <w:t>AfDB / Environment Department of MoAE</w:t>
            </w:r>
          </w:p>
        </w:tc>
        <w:tc>
          <w:tcPr>
            <w:tcW w:w="2198" w:type="dxa"/>
          </w:tcPr>
          <w:p w14:paraId="6EAFB403" w14:textId="77777777" w:rsidR="00753885" w:rsidRPr="00DA0442" w:rsidRDefault="00753885" w:rsidP="00D42C9E">
            <w:pPr>
              <w:tabs>
                <w:tab w:val="left" w:pos="210"/>
              </w:tab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Women Empowerment</w:t>
            </w:r>
          </w:p>
        </w:tc>
        <w:tc>
          <w:tcPr>
            <w:tcW w:w="4705" w:type="dxa"/>
          </w:tcPr>
          <w:p w14:paraId="6599BFEA" w14:textId="77777777" w:rsidR="00753885" w:rsidRPr="00DA0442" w:rsidRDefault="00753885" w:rsidP="00D42C9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Focus on the urgent need to tackle household poverty through the</w:t>
            </w:r>
          </w:p>
          <w:p w14:paraId="56645257" w14:textId="77777777" w:rsidR="00753885" w:rsidRPr="00DA0442" w:rsidRDefault="00753885" w:rsidP="00D42C9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 xml:space="preserve">development of income-generating activities for women's groups operating along the Sima/Moya (Anjouan) and Moroni/Foumbouni road axes. The overall objective of this project is to improve the livelihoods of targeted populations in the project intervention zone. </w:t>
            </w:r>
          </w:p>
        </w:tc>
        <w:tc>
          <w:tcPr>
            <w:tcW w:w="3611" w:type="dxa"/>
          </w:tcPr>
          <w:p w14:paraId="61B7C7BE" w14:textId="77777777" w:rsidR="00753885" w:rsidRPr="00DA0442" w:rsidRDefault="00753885" w:rsidP="00C37FCB">
            <w:pPr>
              <w:numPr>
                <w:ilvl w:val="0"/>
                <w:numId w:val="45"/>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6"/>
                <w:szCs w:val="16"/>
                <w:lang w:val="en-US"/>
              </w:rPr>
            </w:pPr>
            <w:r w:rsidRPr="00DA0442">
              <w:rPr>
                <w:rFonts w:asciiTheme="minorHAnsi" w:hAnsiTheme="minorHAnsi" w:cstheme="minorHAnsi"/>
                <w:sz w:val="16"/>
                <w:szCs w:val="16"/>
                <w:lang w:val="en-US"/>
              </w:rPr>
              <w:t>Even if not targeting same intervention zones some synergies could be found on gender mainstreaming and promotion</w:t>
            </w:r>
          </w:p>
        </w:tc>
      </w:tr>
    </w:tbl>
    <w:p w14:paraId="02AE816B" w14:textId="77777777" w:rsidR="006302A3" w:rsidRPr="00DA0442" w:rsidRDefault="006302A3" w:rsidP="00257781"/>
    <w:p w14:paraId="4EBD20B0" w14:textId="77777777" w:rsidR="00392F74" w:rsidRPr="00DA0442" w:rsidRDefault="00392F74" w:rsidP="00257781">
      <w:pPr>
        <w:spacing w:after="0"/>
      </w:pPr>
    </w:p>
    <w:p w14:paraId="2D352E24" w14:textId="1337A6E4" w:rsidR="008C1E26" w:rsidRPr="00DA0442" w:rsidRDefault="008C1E26" w:rsidP="008C1E26">
      <w:pPr>
        <w:spacing w:after="0"/>
        <w:ind w:left="360"/>
        <w:rPr>
          <w:rFonts w:eastAsia="Times New Roman"/>
          <w:color w:val="000000"/>
          <w:sz w:val="22"/>
          <w:szCs w:val="22"/>
          <w:lang w:eastAsia="zh-CN"/>
        </w:rPr>
      </w:pPr>
      <w:r w:rsidRPr="00DA0442">
        <w:rPr>
          <w:rFonts w:eastAsia="Times New Roman"/>
          <w:color w:val="000000"/>
          <w:szCs w:val="20"/>
          <w:lang w:eastAsia="zh-CN"/>
        </w:rPr>
        <w:t>A number of the abovementioned partners have provided letters of co-financing for this project, as attached in Annex 14 to this project document. As further described in the table below, most of these co-financed activities correspond to funds not flowing through UNDP accounts and whose results are not included in the project results framework. In this case, UNDP is accountable to monitor the risk to realization of co-financing amounts and realization amounts annually in the GEF PIR, at mid-term and at terminal evaluation. Specifically, potential risks associated with co-financing that may affect the Project, including safeguards related risks that fall within the project context or area of influence, will be considered in safeguards due diligence and the project risk register and monitored accordingly. Risk management measures identified will be only those within the control of the UNDP project (e.g. managing reputational risk). See the ESMF (Annex 10) for more details on the management of risks related to the different types of co-financed activities in this project. </w:t>
      </w:r>
    </w:p>
    <w:p w14:paraId="16E9728B" w14:textId="4EE728B6" w:rsidR="00965359" w:rsidRPr="00DA0442" w:rsidRDefault="008C1E26" w:rsidP="00035FA3">
      <w:pPr>
        <w:spacing w:after="0"/>
        <w:rPr>
          <w:rFonts w:eastAsia="Times New Roman"/>
          <w:color w:val="000000"/>
          <w:szCs w:val="20"/>
          <w:lang w:eastAsia="zh-CN"/>
        </w:rPr>
      </w:pPr>
      <w:r w:rsidRPr="00DA0442">
        <w:rPr>
          <w:rFonts w:eastAsia="Times New Roman"/>
          <w:color w:val="000000"/>
          <w:szCs w:val="20"/>
          <w:lang w:eastAsia="zh-CN"/>
        </w:rPr>
        <w:t> </w:t>
      </w:r>
    </w:p>
    <w:p w14:paraId="36DEAE06" w14:textId="66BA2053" w:rsidR="008C1E26" w:rsidRPr="00DA0442" w:rsidRDefault="000F7A8C" w:rsidP="000F7A8C">
      <w:pPr>
        <w:pStyle w:val="Caption"/>
        <w:rPr>
          <w:rFonts w:eastAsia="Times New Roman"/>
          <w:color w:val="000000"/>
          <w:lang w:eastAsia="zh-CN"/>
        </w:rPr>
      </w:pPr>
      <w:bookmarkStart w:id="36" w:name="_Ref83649730"/>
      <w:bookmarkStart w:id="37" w:name="_Toc84274033"/>
      <w:r w:rsidRPr="00DA0442">
        <w:t xml:space="preserve">Table </w:t>
      </w:r>
      <w:fldSimple w:instr=" SEQ Table \* ARABIC ">
        <w:r w:rsidR="00212462">
          <w:rPr>
            <w:noProof/>
          </w:rPr>
          <w:t>5</w:t>
        </w:r>
      </w:fldSimple>
      <w:r w:rsidRPr="00DA0442">
        <w:t xml:space="preserve"> - </w:t>
      </w:r>
      <w:bookmarkEnd w:id="36"/>
      <w:r w:rsidR="008C1E26" w:rsidRPr="00DA0442">
        <w:rPr>
          <w:rFonts w:eastAsia="Times New Roman"/>
          <w:color w:val="000000"/>
          <w:lang w:eastAsia="zh-CN"/>
        </w:rPr>
        <w:t>List of co-financed activities not included as project results</w:t>
      </w:r>
      <w:bookmarkEnd w:id="37"/>
    </w:p>
    <w:p w14:paraId="07A1EA35" w14:textId="77777777" w:rsidR="000F7A8C" w:rsidRPr="00DA0442" w:rsidRDefault="000F7A8C" w:rsidP="000F7A8C">
      <w:pPr>
        <w:rPr>
          <w:lang w:eastAsia="zh-CN"/>
        </w:rPr>
      </w:pPr>
    </w:p>
    <w:tbl>
      <w:tblPr>
        <w:tblW w:w="0" w:type="auto"/>
        <w:tblInd w:w="720" w:type="dxa"/>
        <w:tblCellMar>
          <w:left w:w="0" w:type="dxa"/>
          <w:right w:w="0" w:type="dxa"/>
        </w:tblCellMar>
        <w:tblLook w:val="04A0" w:firstRow="1" w:lastRow="0" w:firstColumn="1" w:lastColumn="0" w:noHBand="0" w:noVBand="1"/>
      </w:tblPr>
      <w:tblGrid>
        <w:gridCol w:w="4090"/>
        <w:gridCol w:w="977"/>
        <w:gridCol w:w="1574"/>
        <w:gridCol w:w="933"/>
        <w:gridCol w:w="1761"/>
      </w:tblGrid>
      <w:tr w:rsidR="003E5FEC" w:rsidRPr="00DA0442" w14:paraId="1B64CD33" w14:textId="77777777" w:rsidTr="00035FA3">
        <w:tc>
          <w:tcPr>
            <w:tcW w:w="40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7C6DE58" w14:textId="77777777" w:rsidR="008C1E26" w:rsidRPr="00DA0442" w:rsidRDefault="008C1E26" w:rsidP="008C1E26">
            <w:pPr>
              <w:rPr>
                <w:rFonts w:eastAsia="Times New Roman"/>
                <w:sz w:val="22"/>
                <w:szCs w:val="22"/>
                <w:lang w:eastAsia="zh-CN"/>
              </w:rPr>
            </w:pPr>
            <w:r w:rsidRPr="00DA0442">
              <w:rPr>
                <w:rFonts w:eastAsia="Times New Roman"/>
                <w:b/>
                <w:bCs/>
                <w:color w:val="000000"/>
                <w:szCs w:val="20"/>
                <w:lang w:eastAsia="zh-CN"/>
              </w:rPr>
              <w:t>Co-financing source</w:t>
            </w:r>
          </w:p>
        </w:tc>
        <w:tc>
          <w:tcPr>
            <w:tcW w:w="97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34C985B" w14:textId="77777777" w:rsidR="008C1E26" w:rsidRPr="00DA0442" w:rsidRDefault="008C1E26" w:rsidP="008C1E26">
            <w:pPr>
              <w:rPr>
                <w:rFonts w:eastAsia="Times New Roman"/>
                <w:sz w:val="22"/>
                <w:szCs w:val="22"/>
                <w:lang w:eastAsia="zh-CN"/>
              </w:rPr>
            </w:pPr>
            <w:r w:rsidRPr="00DA0442">
              <w:rPr>
                <w:rFonts w:eastAsia="Times New Roman"/>
                <w:b/>
                <w:bCs/>
                <w:color w:val="000000"/>
                <w:szCs w:val="20"/>
                <w:lang w:eastAsia="zh-CN"/>
              </w:rPr>
              <w:t>Co-financing type</w:t>
            </w:r>
          </w:p>
        </w:tc>
        <w:tc>
          <w:tcPr>
            <w:tcW w:w="157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7DB259" w14:textId="77777777" w:rsidR="008C1E26" w:rsidRPr="00DA0442" w:rsidRDefault="008C1E26" w:rsidP="008C1E26">
            <w:pPr>
              <w:rPr>
                <w:rFonts w:eastAsia="Times New Roman"/>
                <w:sz w:val="22"/>
                <w:szCs w:val="22"/>
                <w:lang w:eastAsia="zh-CN"/>
              </w:rPr>
            </w:pPr>
            <w:r w:rsidRPr="00DA0442">
              <w:rPr>
                <w:rFonts w:eastAsia="Times New Roman"/>
                <w:b/>
                <w:bCs/>
                <w:color w:val="000000"/>
                <w:szCs w:val="20"/>
                <w:lang w:eastAsia="zh-CN"/>
              </w:rPr>
              <w:t>Co-financing amount (USD)</w:t>
            </w:r>
          </w:p>
        </w:tc>
        <w:tc>
          <w:tcPr>
            <w:tcW w:w="93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2FF1A0" w14:textId="77777777" w:rsidR="008C1E26" w:rsidRPr="00DA0442" w:rsidRDefault="008C1E26" w:rsidP="008C1E26">
            <w:pPr>
              <w:rPr>
                <w:rFonts w:eastAsia="Times New Roman"/>
                <w:sz w:val="22"/>
                <w:szCs w:val="22"/>
                <w:lang w:eastAsia="zh-CN"/>
              </w:rPr>
            </w:pPr>
            <w:r w:rsidRPr="00DA0442">
              <w:rPr>
                <w:rFonts w:eastAsia="Times New Roman"/>
                <w:b/>
                <w:bCs/>
                <w:szCs w:val="20"/>
                <w:lang w:eastAsia="zh-CN"/>
              </w:rPr>
              <w:t>Included in project results?</w:t>
            </w:r>
          </w:p>
        </w:tc>
        <w:tc>
          <w:tcPr>
            <w:tcW w:w="176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355532E" w14:textId="77777777" w:rsidR="008C1E26" w:rsidRPr="00DA0442" w:rsidRDefault="008C1E26" w:rsidP="008C1E26">
            <w:pPr>
              <w:rPr>
                <w:rFonts w:eastAsia="Times New Roman"/>
                <w:sz w:val="22"/>
                <w:szCs w:val="22"/>
                <w:lang w:eastAsia="zh-CN"/>
              </w:rPr>
            </w:pPr>
            <w:r w:rsidRPr="00DA0442">
              <w:rPr>
                <w:rFonts w:eastAsia="Times New Roman"/>
                <w:b/>
                <w:bCs/>
                <w:szCs w:val="20"/>
                <w:lang w:eastAsia="zh-CN"/>
              </w:rPr>
              <w:t>If yes, list the relevant outputs</w:t>
            </w:r>
          </w:p>
        </w:tc>
      </w:tr>
      <w:tr w:rsidR="003E5FEC" w:rsidRPr="00DA0442" w14:paraId="301910D1" w14:textId="77777777" w:rsidTr="00035FA3">
        <w:tc>
          <w:tcPr>
            <w:tcW w:w="40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20EDEE" w14:textId="46BF3096" w:rsidR="00035FA3" w:rsidRPr="00DA0442" w:rsidRDefault="00035FA3" w:rsidP="00035FA3">
            <w:pPr>
              <w:rPr>
                <w:rFonts w:eastAsia="Times New Roman"/>
                <w:sz w:val="22"/>
                <w:szCs w:val="22"/>
                <w:lang w:eastAsia="zh-CN"/>
              </w:rPr>
            </w:pPr>
            <w:r w:rsidRPr="00DA0442">
              <w:rPr>
                <w:iCs/>
              </w:rPr>
              <w:t>MoEIE/DGEME (In-Kind)</w:t>
            </w:r>
          </w:p>
        </w:tc>
        <w:tc>
          <w:tcPr>
            <w:tcW w:w="977" w:type="dxa"/>
            <w:tcBorders>
              <w:top w:val="nil"/>
              <w:left w:val="nil"/>
              <w:bottom w:val="single" w:sz="8" w:space="0" w:color="auto"/>
              <w:right w:val="single" w:sz="8" w:space="0" w:color="auto"/>
            </w:tcBorders>
            <w:tcMar>
              <w:top w:w="0" w:type="dxa"/>
              <w:left w:w="108" w:type="dxa"/>
              <w:bottom w:w="0" w:type="dxa"/>
              <w:right w:w="108" w:type="dxa"/>
            </w:tcMar>
            <w:hideMark/>
          </w:tcPr>
          <w:p w14:paraId="5B54731D" w14:textId="7A8D62DE" w:rsidR="00035FA3" w:rsidRPr="00DA0442" w:rsidRDefault="00035FA3" w:rsidP="00035FA3">
            <w:pPr>
              <w:rPr>
                <w:rFonts w:eastAsia="Times New Roman"/>
                <w:szCs w:val="20"/>
                <w:lang w:eastAsia="zh-CN"/>
              </w:rPr>
            </w:pPr>
            <w:r w:rsidRPr="00DA0442">
              <w:rPr>
                <w:rFonts w:eastAsia="Times New Roman"/>
                <w:szCs w:val="20"/>
                <w:lang w:eastAsia="zh-CN"/>
              </w:rPr>
              <w:t>In-kind</w:t>
            </w:r>
          </w:p>
        </w:tc>
        <w:tc>
          <w:tcPr>
            <w:tcW w:w="1574" w:type="dxa"/>
            <w:tcBorders>
              <w:top w:val="nil"/>
              <w:left w:val="nil"/>
              <w:bottom w:val="single" w:sz="8" w:space="0" w:color="auto"/>
              <w:right w:val="single" w:sz="8" w:space="0" w:color="auto"/>
            </w:tcBorders>
            <w:tcMar>
              <w:top w:w="0" w:type="dxa"/>
              <w:left w:w="108" w:type="dxa"/>
              <w:bottom w:w="0" w:type="dxa"/>
              <w:right w:w="108" w:type="dxa"/>
            </w:tcMar>
            <w:hideMark/>
          </w:tcPr>
          <w:p w14:paraId="51D10D74" w14:textId="4DF0AE7B" w:rsidR="00035FA3" w:rsidRPr="00DA0442" w:rsidRDefault="00035FA3" w:rsidP="00035FA3">
            <w:pPr>
              <w:jc w:val="right"/>
              <w:rPr>
                <w:rFonts w:eastAsia="Times New Roman"/>
                <w:sz w:val="22"/>
                <w:szCs w:val="22"/>
                <w:lang w:eastAsia="zh-CN"/>
              </w:rPr>
            </w:pPr>
            <w:r w:rsidRPr="00DA0442">
              <w:t>USD 42,326</w:t>
            </w:r>
          </w:p>
        </w:tc>
        <w:tc>
          <w:tcPr>
            <w:tcW w:w="933" w:type="dxa"/>
            <w:tcBorders>
              <w:top w:val="nil"/>
              <w:left w:val="nil"/>
              <w:bottom w:val="single" w:sz="8" w:space="0" w:color="auto"/>
              <w:right w:val="single" w:sz="8" w:space="0" w:color="auto"/>
            </w:tcBorders>
            <w:tcMar>
              <w:top w:w="0" w:type="dxa"/>
              <w:left w:w="108" w:type="dxa"/>
              <w:bottom w:w="0" w:type="dxa"/>
              <w:right w:w="108" w:type="dxa"/>
            </w:tcMar>
            <w:hideMark/>
          </w:tcPr>
          <w:p w14:paraId="5BFE06E3" w14:textId="77777777" w:rsidR="00035FA3" w:rsidRPr="00DA0442" w:rsidRDefault="00035FA3" w:rsidP="00035FA3">
            <w:pPr>
              <w:rPr>
                <w:rFonts w:eastAsia="Times New Roman"/>
                <w:sz w:val="22"/>
                <w:szCs w:val="22"/>
                <w:lang w:eastAsia="zh-CN"/>
              </w:rPr>
            </w:pPr>
            <w:r w:rsidRPr="00DA0442">
              <w:rPr>
                <w:rFonts w:eastAsia="Times New Roman"/>
                <w:color w:val="000000"/>
                <w:szCs w:val="20"/>
                <w:lang w:eastAsia="zh-CN"/>
              </w:rPr>
              <w:t>No</w:t>
            </w:r>
          </w:p>
        </w:tc>
        <w:tc>
          <w:tcPr>
            <w:tcW w:w="1761" w:type="dxa"/>
            <w:tcBorders>
              <w:top w:val="nil"/>
              <w:left w:val="nil"/>
              <w:bottom w:val="single" w:sz="8" w:space="0" w:color="auto"/>
              <w:right w:val="single" w:sz="8" w:space="0" w:color="auto"/>
            </w:tcBorders>
            <w:tcMar>
              <w:top w:w="0" w:type="dxa"/>
              <w:left w:w="108" w:type="dxa"/>
              <w:bottom w:w="0" w:type="dxa"/>
              <w:right w:w="108" w:type="dxa"/>
            </w:tcMar>
            <w:hideMark/>
          </w:tcPr>
          <w:p w14:paraId="3B5B13F2" w14:textId="77777777" w:rsidR="00035FA3" w:rsidRPr="00DA0442" w:rsidRDefault="00035FA3" w:rsidP="00035FA3">
            <w:pPr>
              <w:rPr>
                <w:rFonts w:eastAsia="Times New Roman"/>
                <w:sz w:val="22"/>
                <w:szCs w:val="22"/>
                <w:lang w:eastAsia="zh-CN"/>
              </w:rPr>
            </w:pPr>
            <w:r w:rsidRPr="00DA0442">
              <w:rPr>
                <w:rFonts w:eastAsia="Times New Roman"/>
                <w:color w:val="000000"/>
                <w:szCs w:val="20"/>
                <w:lang w:eastAsia="zh-CN"/>
              </w:rPr>
              <w:t>N/A</w:t>
            </w:r>
          </w:p>
        </w:tc>
      </w:tr>
      <w:tr w:rsidR="003E5FEC" w:rsidRPr="00DA0442" w14:paraId="5E7327F6" w14:textId="77777777" w:rsidTr="00035FA3">
        <w:tc>
          <w:tcPr>
            <w:tcW w:w="40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CA6FCF7" w14:textId="39EDABCA" w:rsidR="00035FA3" w:rsidRPr="00DA0442" w:rsidRDefault="00035FA3" w:rsidP="00035FA3">
            <w:pPr>
              <w:rPr>
                <w:rFonts w:eastAsia="Times New Roman"/>
                <w:sz w:val="22"/>
                <w:szCs w:val="22"/>
                <w:lang w:eastAsia="zh-CN"/>
              </w:rPr>
            </w:pPr>
            <w:r w:rsidRPr="00DA0442">
              <w:t>SONELEC (in-kind)</w:t>
            </w:r>
          </w:p>
        </w:tc>
        <w:tc>
          <w:tcPr>
            <w:tcW w:w="977" w:type="dxa"/>
            <w:tcBorders>
              <w:top w:val="nil"/>
              <w:left w:val="nil"/>
              <w:bottom w:val="single" w:sz="8" w:space="0" w:color="auto"/>
              <w:right w:val="single" w:sz="8" w:space="0" w:color="auto"/>
            </w:tcBorders>
            <w:tcMar>
              <w:top w:w="0" w:type="dxa"/>
              <w:left w:w="108" w:type="dxa"/>
              <w:bottom w:w="0" w:type="dxa"/>
              <w:right w:w="108" w:type="dxa"/>
            </w:tcMar>
            <w:hideMark/>
          </w:tcPr>
          <w:p w14:paraId="3D435DCE" w14:textId="713692EB" w:rsidR="00035FA3" w:rsidRPr="00DA0442" w:rsidRDefault="00035FA3" w:rsidP="00035FA3">
            <w:pPr>
              <w:rPr>
                <w:rFonts w:eastAsia="Times New Roman"/>
                <w:szCs w:val="20"/>
                <w:lang w:eastAsia="zh-CN"/>
              </w:rPr>
            </w:pPr>
            <w:r w:rsidRPr="00DA0442">
              <w:rPr>
                <w:rFonts w:eastAsia="Times New Roman"/>
                <w:szCs w:val="20"/>
                <w:lang w:eastAsia="zh-CN"/>
              </w:rPr>
              <w:t>In-kind</w:t>
            </w:r>
          </w:p>
        </w:tc>
        <w:tc>
          <w:tcPr>
            <w:tcW w:w="1574" w:type="dxa"/>
            <w:tcBorders>
              <w:top w:val="nil"/>
              <w:left w:val="nil"/>
              <w:bottom w:val="single" w:sz="8" w:space="0" w:color="auto"/>
              <w:right w:val="single" w:sz="8" w:space="0" w:color="auto"/>
            </w:tcBorders>
            <w:tcMar>
              <w:top w:w="0" w:type="dxa"/>
              <w:left w:w="108" w:type="dxa"/>
              <w:bottom w:w="0" w:type="dxa"/>
              <w:right w:w="108" w:type="dxa"/>
            </w:tcMar>
            <w:hideMark/>
          </w:tcPr>
          <w:p w14:paraId="5C728C03" w14:textId="4EE4891E" w:rsidR="00035FA3" w:rsidRPr="00DA0442" w:rsidRDefault="00035FA3" w:rsidP="00035FA3">
            <w:pPr>
              <w:jc w:val="right"/>
              <w:rPr>
                <w:rFonts w:eastAsia="Times New Roman"/>
                <w:sz w:val="22"/>
                <w:szCs w:val="22"/>
                <w:lang w:eastAsia="zh-CN"/>
              </w:rPr>
            </w:pPr>
            <w:r w:rsidRPr="00DA0442">
              <w:t>USD 1,036,736</w:t>
            </w:r>
          </w:p>
        </w:tc>
        <w:tc>
          <w:tcPr>
            <w:tcW w:w="933" w:type="dxa"/>
            <w:tcBorders>
              <w:top w:val="nil"/>
              <w:left w:val="nil"/>
              <w:bottom w:val="single" w:sz="8" w:space="0" w:color="auto"/>
              <w:right w:val="single" w:sz="8" w:space="0" w:color="auto"/>
            </w:tcBorders>
            <w:tcMar>
              <w:top w:w="0" w:type="dxa"/>
              <w:left w:w="108" w:type="dxa"/>
              <w:bottom w:w="0" w:type="dxa"/>
              <w:right w:w="108" w:type="dxa"/>
            </w:tcMar>
            <w:hideMark/>
          </w:tcPr>
          <w:p w14:paraId="317249AC" w14:textId="77777777" w:rsidR="00035FA3" w:rsidRPr="00DA0442" w:rsidRDefault="00035FA3" w:rsidP="00035FA3">
            <w:pPr>
              <w:rPr>
                <w:rFonts w:eastAsia="Times New Roman"/>
                <w:sz w:val="22"/>
                <w:szCs w:val="22"/>
                <w:lang w:eastAsia="zh-CN"/>
              </w:rPr>
            </w:pPr>
            <w:r w:rsidRPr="00DA0442">
              <w:rPr>
                <w:rFonts w:eastAsia="Times New Roman"/>
                <w:color w:val="000000"/>
                <w:szCs w:val="20"/>
                <w:lang w:eastAsia="zh-CN"/>
              </w:rPr>
              <w:t>No</w:t>
            </w:r>
          </w:p>
        </w:tc>
        <w:tc>
          <w:tcPr>
            <w:tcW w:w="1761" w:type="dxa"/>
            <w:tcBorders>
              <w:top w:val="nil"/>
              <w:left w:val="nil"/>
              <w:bottom w:val="single" w:sz="8" w:space="0" w:color="auto"/>
              <w:right w:val="single" w:sz="8" w:space="0" w:color="auto"/>
            </w:tcBorders>
            <w:tcMar>
              <w:top w:w="0" w:type="dxa"/>
              <w:left w:w="108" w:type="dxa"/>
              <w:bottom w:w="0" w:type="dxa"/>
              <w:right w:w="108" w:type="dxa"/>
            </w:tcMar>
            <w:hideMark/>
          </w:tcPr>
          <w:p w14:paraId="08812B9F" w14:textId="77777777" w:rsidR="00035FA3" w:rsidRPr="00DA0442" w:rsidRDefault="00035FA3" w:rsidP="00035FA3">
            <w:pPr>
              <w:rPr>
                <w:rFonts w:eastAsia="Times New Roman"/>
                <w:sz w:val="22"/>
                <w:szCs w:val="22"/>
                <w:lang w:eastAsia="zh-CN"/>
              </w:rPr>
            </w:pPr>
            <w:r w:rsidRPr="00DA0442">
              <w:rPr>
                <w:rFonts w:eastAsia="Times New Roman"/>
                <w:color w:val="000000"/>
                <w:szCs w:val="20"/>
                <w:lang w:eastAsia="zh-CN"/>
              </w:rPr>
              <w:t>N/A</w:t>
            </w:r>
          </w:p>
        </w:tc>
      </w:tr>
      <w:tr w:rsidR="003E5FEC" w:rsidRPr="00DA0442" w14:paraId="3B229430" w14:textId="77777777" w:rsidTr="00035FA3">
        <w:tc>
          <w:tcPr>
            <w:tcW w:w="40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D0E0DD" w14:textId="68AC9CF2" w:rsidR="00035FA3" w:rsidRPr="00DA0442" w:rsidRDefault="00035FA3" w:rsidP="00035FA3">
            <w:pPr>
              <w:rPr>
                <w:rFonts w:eastAsia="Times New Roman"/>
                <w:sz w:val="22"/>
                <w:szCs w:val="22"/>
                <w:lang w:eastAsia="zh-CN"/>
              </w:rPr>
            </w:pPr>
            <w:r w:rsidRPr="00DA0442">
              <w:rPr>
                <w:iCs/>
              </w:rPr>
              <w:t>ANADEN (in-kind)</w:t>
            </w:r>
          </w:p>
        </w:tc>
        <w:tc>
          <w:tcPr>
            <w:tcW w:w="977" w:type="dxa"/>
            <w:tcBorders>
              <w:top w:val="nil"/>
              <w:left w:val="nil"/>
              <w:bottom w:val="single" w:sz="8" w:space="0" w:color="auto"/>
              <w:right w:val="single" w:sz="8" w:space="0" w:color="auto"/>
            </w:tcBorders>
            <w:tcMar>
              <w:top w:w="0" w:type="dxa"/>
              <w:left w:w="108" w:type="dxa"/>
              <w:bottom w:w="0" w:type="dxa"/>
              <w:right w:w="108" w:type="dxa"/>
            </w:tcMar>
            <w:hideMark/>
          </w:tcPr>
          <w:p w14:paraId="224F1F41" w14:textId="5010E6EE" w:rsidR="00035FA3" w:rsidRPr="00DA0442" w:rsidRDefault="00035FA3" w:rsidP="00035FA3">
            <w:pPr>
              <w:rPr>
                <w:rFonts w:eastAsia="Times New Roman"/>
                <w:szCs w:val="20"/>
                <w:lang w:eastAsia="zh-CN"/>
              </w:rPr>
            </w:pPr>
            <w:r w:rsidRPr="00DA0442">
              <w:rPr>
                <w:rFonts w:eastAsia="Times New Roman"/>
                <w:szCs w:val="20"/>
                <w:lang w:eastAsia="zh-CN"/>
              </w:rPr>
              <w:t>In-kind</w:t>
            </w:r>
          </w:p>
        </w:tc>
        <w:tc>
          <w:tcPr>
            <w:tcW w:w="1574" w:type="dxa"/>
            <w:tcBorders>
              <w:top w:val="nil"/>
              <w:left w:val="nil"/>
              <w:bottom w:val="single" w:sz="8" w:space="0" w:color="auto"/>
              <w:right w:val="single" w:sz="8" w:space="0" w:color="auto"/>
            </w:tcBorders>
            <w:tcMar>
              <w:top w:w="0" w:type="dxa"/>
              <w:left w:w="108" w:type="dxa"/>
              <w:bottom w:w="0" w:type="dxa"/>
              <w:right w:w="108" w:type="dxa"/>
            </w:tcMar>
            <w:hideMark/>
          </w:tcPr>
          <w:p w14:paraId="506ED775" w14:textId="66D83949" w:rsidR="00035FA3" w:rsidRPr="00DA0442" w:rsidRDefault="00035FA3" w:rsidP="00035FA3">
            <w:pPr>
              <w:jc w:val="right"/>
              <w:rPr>
                <w:rFonts w:eastAsia="Times New Roman"/>
                <w:sz w:val="22"/>
                <w:szCs w:val="22"/>
                <w:lang w:eastAsia="zh-CN"/>
              </w:rPr>
            </w:pPr>
            <w:r w:rsidRPr="00DA0442">
              <w:rPr>
                <w:iCs/>
              </w:rPr>
              <w:t>USD 39,636</w:t>
            </w:r>
          </w:p>
        </w:tc>
        <w:tc>
          <w:tcPr>
            <w:tcW w:w="933" w:type="dxa"/>
            <w:tcBorders>
              <w:top w:val="nil"/>
              <w:left w:val="nil"/>
              <w:bottom w:val="single" w:sz="8" w:space="0" w:color="auto"/>
              <w:right w:val="single" w:sz="8" w:space="0" w:color="auto"/>
            </w:tcBorders>
            <w:tcMar>
              <w:top w:w="0" w:type="dxa"/>
              <w:left w:w="108" w:type="dxa"/>
              <w:bottom w:w="0" w:type="dxa"/>
              <w:right w:w="108" w:type="dxa"/>
            </w:tcMar>
            <w:hideMark/>
          </w:tcPr>
          <w:p w14:paraId="474C81FD" w14:textId="77777777" w:rsidR="00035FA3" w:rsidRPr="00DA0442" w:rsidRDefault="00035FA3" w:rsidP="00035FA3">
            <w:pPr>
              <w:rPr>
                <w:rFonts w:eastAsia="Times New Roman"/>
                <w:sz w:val="22"/>
                <w:szCs w:val="22"/>
                <w:lang w:eastAsia="zh-CN"/>
              </w:rPr>
            </w:pPr>
            <w:r w:rsidRPr="00DA0442">
              <w:rPr>
                <w:rFonts w:eastAsia="Times New Roman"/>
                <w:color w:val="000000"/>
                <w:szCs w:val="20"/>
                <w:lang w:eastAsia="zh-CN"/>
              </w:rPr>
              <w:t>No</w:t>
            </w:r>
          </w:p>
        </w:tc>
        <w:tc>
          <w:tcPr>
            <w:tcW w:w="1761" w:type="dxa"/>
            <w:tcBorders>
              <w:top w:val="nil"/>
              <w:left w:val="nil"/>
              <w:bottom w:val="single" w:sz="8" w:space="0" w:color="auto"/>
              <w:right w:val="single" w:sz="8" w:space="0" w:color="auto"/>
            </w:tcBorders>
            <w:tcMar>
              <w:top w:w="0" w:type="dxa"/>
              <w:left w:w="108" w:type="dxa"/>
              <w:bottom w:w="0" w:type="dxa"/>
              <w:right w:w="108" w:type="dxa"/>
            </w:tcMar>
            <w:hideMark/>
          </w:tcPr>
          <w:p w14:paraId="5D23A29F" w14:textId="77777777" w:rsidR="00035FA3" w:rsidRPr="00DA0442" w:rsidRDefault="00035FA3" w:rsidP="00035FA3">
            <w:pPr>
              <w:rPr>
                <w:rFonts w:eastAsia="Times New Roman"/>
                <w:sz w:val="22"/>
                <w:szCs w:val="22"/>
                <w:lang w:eastAsia="zh-CN"/>
              </w:rPr>
            </w:pPr>
            <w:r w:rsidRPr="00DA0442">
              <w:rPr>
                <w:rFonts w:eastAsia="Times New Roman"/>
                <w:color w:val="000000"/>
                <w:szCs w:val="20"/>
                <w:lang w:eastAsia="zh-CN"/>
              </w:rPr>
              <w:t>N/A</w:t>
            </w:r>
          </w:p>
        </w:tc>
      </w:tr>
      <w:tr w:rsidR="003E5FEC" w:rsidRPr="00DA0442" w14:paraId="70FF803B" w14:textId="77777777" w:rsidTr="00035FA3">
        <w:tc>
          <w:tcPr>
            <w:tcW w:w="40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9BDAE4" w14:textId="4BBF233B" w:rsidR="00035FA3" w:rsidRPr="00DA0442" w:rsidRDefault="00035FA3" w:rsidP="00035FA3">
            <w:pPr>
              <w:rPr>
                <w:rFonts w:eastAsia="Times New Roman"/>
                <w:sz w:val="22"/>
                <w:szCs w:val="22"/>
                <w:lang w:eastAsia="zh-CN"/>
              </w:rPr>
            </w:pPr>
            <w:r w:rsidRPr="00DA0442">
              <w:rPr>
                <w:iCs/>
              </w:rPr>
              <w:t>European Union (grant)</w:t>
            </w:r>
          </w:p>
        </w:tc>
        <w:tc>
          <w:tcPr>
            <w:tcW w:w="977" w:type="dxa"/>
            <w:tcBorders>
              <w:top w:val="nil"/>
              <w:left w:val="nil"/>
              <w:bottom w:val="single" w:sz="8" w:space="0" w:color="auto"/>
              <w:right w:val="single" w:sz="8" w:space="0" w:color="auto"/>
            </w:tcBorders>
            <w:tcMar>
              <w:top w:w="0" w:type="dxa"/>
              <w:left w:w="108" w:type="dxa"/>
              <w:bottom w:w="0" w:type="dxa"/>
              <w:right w:w="108" w:type="dxa"/>
            </w:tcMar>
            <w:hideMark/>
          </w:tcPr>
          <w:p w14:paraId="4E29346B" w14:textId="2C39675D" w:rsidR="00035FA3" w:rsidRPr="00DA0442" w:rsidRDefault="00035FA3" w:rsidP="00035FA3">
            <w:pPr>
              <w:rPr>
                <w:rFonts w:eastAsia="Times New Roman"/>
                <w:szCs w:val="20"/>
                <w:lang w:eastAsia="zh-CN"/>
              </w:rPr>
            </w:pPr>
            <w:r w:rsidRPr="00DA0442">
              <w:rPr>
                <w:rFonts w:eastAsia="Times New Roman"/>
                <w:szCs w:val="20"/>
                <w:lang w:eastAsia="zh-CN"/>
              </w:rPr>
              <w:t>Grant</w:t>
            </w:r>
          </w:p>
        </w:tc>
        <w:tc>
          <w:tcPr>
            <w:tcW w:w="1574" w:type="dxa"/>
            <w:tcBorders>
              <w:top w:val="nil"/>
              <w:left w:val="nil"/>
              <w:bottom w:val="single" w:sz="8" w:space="0" w:color="auto"/>
              <w:right w:val="single" w:sz="8" w:space="0" w:color="auto"/>
            </w:tcBorders>
            <w:tcMar>
              <w:top w:w="0" w:type="dxa"/>
              <w:left w:w="108" w:type="dxa"/>
              <w:bottom w:w="0" w:type="dxa"/>
              <w:right w:w="108" w:type="dxa"/>
            </w:tcMar>
            <w:hideMark/>
          </w:tcPr>
          <w:p w14:paraId="1DCCD3AD" w14:textId="658607B8" w:rsidR="00035FA3" w:rsidRPr="00DA0442" w:rsidRDefault="00035FA3" w:rsidP="00035FA3">
            <w:pPr>
              <w:jc w:val="right"/>
              <w:rPr>
                <w:rFonts w:eastAsia="Times New Roman"/>
                <w:sz w:val="22"/>
                <w:szCs w:val="22"/>
                <w:lang w:eastAsia="zh-CN"/>
              </w:rPr>
            </w:pPr>
            <w:r w:rsidRPr="00DA0442">
              <w:rPr>
                <w:iCs/>
              </w:rPr>
              <w:t>USD 2,712,695</w:t>
            </w:r>
          </w:p>
        </w:tc>
        <w:tc>
          <w:tcPr>
            <w:tcW w:w="933" w:type="dxa"/>
            <w:tcBorders>
              <w:top w:val="nil"/>
              <w:left w:val="nil"/>
              <w:bottom w:val="single" w:sz="8" w:space="0" w:color="auto"/>
              <w:right w:val="single" w:sz="8" w:space="0" w:color="auto"/>
            </w:tcBorders>
            <w:tcMar>
              <w:top w:w="0" w:type="dxa"/>
              <w:left w:w="108" w:type="dxa"/>
              <w:bottom w:w="0" w:type="dxa"/>
              <w:right w:w="108" w:type="dxa"/>
            </w:tcMar>
            <w:hideMark/>
          </w:tcPr>
          <w:p w14:paraId="55E14F6A" w14:textId="77777777" w:rsidR="00035FA3" w:rsidRPr="00DA0442" w:rsidRDefault="00035FA3" w:rsidP="00035FA3">
            <w:pPr>
              <w:rPr>
                <w:rFonts w:eastAsia="Times New Roman"/>
                <w:sz w:val="22"/>
                <w:szCs w:val="22"/>
                <w:lang w:eastAsia="zh-CN"/>
              </w:rPr>
            </w:pPr>
            <w:r w:rsidRPr="00DA0442">
              <w:rPr>
                <w:rFonts w:eastAsia="Times New Roman"/>
                <w:color w:val="000000"/>
                <w:szCs w:val="20"/>
                <w:lang w:eastAsia="zh-CN"/>
              </w:rPr>
              <w:t>No</w:t>
            </w:r>
          </w:p>
        </w:tc>
        <w:tc>
          <w:tcPr>
            <w:tcW w:w="1761" w:type="dxa"/>
            <w:tcBorders>
              <w:top w:val="nil"/>
              <w:left w:val="nil"/>
              <w:bottom w:val="single" w:sz="8" w:space="0" w:color="auto"/>
              <w:right w:val="single" w:sz="8" w:space="0" w:color="auto"/>
            </w:tcBorders>
            <w:tcMar>
              <w:top w:w="0" w:type="dxa"/>
              <w:left w:w="108" w:type="dxa"/>
              <w:bottom w:w="0" w:type="dxa"/>
              <w:right w:w="108" w:type="dxa"/>
            </w:tcMar>
            <w:hideMark/>
          </w:tcPr>
          <w:p w14:paraId="3FB07EDB" w14:textId="77777777" w:rsidR="00035FA3" w:rsidRPr="00DA0442" w:rsidRDefault="00035FA3" w:rsidP="00035FA3">
            <w:pPr>
              <w:rPr>
                <w:rFonts w:eastAsia="Times New Roman"/>
                <w:sz w:val="22"/>
                <w:szCs w:val="22"/>
                <w:lang w:eastAsia="zh-CN"/>
              </w:rPr>
            </w:pPr>
            <w:r w:rsidRPr="00DA0442">
              <w:rPr>
                <w:rFonts w:eastAsia="Times New Roman"/>
                <w:color w:val="000000"/>
                <w:szCs w:val="20"/>
                <w:lang w:eastAsia="zh-CN"/>
              </w:rPr>
              <w:t>N/A</w:t>
            </w:r>
          </w:p>
        </w:tc>
      </w:tr>
      <w:tr w:rsidR="003E5FEC" w:rsidRPr="00DA0442" w14:paraId="24F299CA" w14:textId="77777777" w:rsidTr="00035FA3">
        <w:tc>
          <w:tcPr>
            <w:tcW w:w="40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E74E1F" w14:textId="5BE065D8" w:rsidR="00035FA3" w:rsidRPr="00DA0442" w:rsidRDefault="00035FA3" w:rsidP="00035FA3">
            <w:pPr>
              <w:rPr>
                <w:rFonts w:eastAsia="Times New Roman"/>
                <w:sz w:val="22"/>
                <w:szCs w:val="22"/>
                <w:lang w:eastAsia="zh-CN"/>
              </w:rPr>
            </w:pPr>
            <w:r w:rsidRPr="00DA0442">
              <w:rPr>
                <w:iCs/>
              </w:rPr>
              <w:t>African Development Bank/PASEC (grant)</w:t>
            </w:r>
          </w:p>
        </w:tc>
        <w:tc>
          <w:tcPr>
            <w:tcW w:w="977" w:type="dxa"/>
            <w:tcBorders>
              <w:top w:val="nil"/>
              <w:left w:val="nil"/>
              <w:bottom w:val="single" w:sz="8" w:space="0" w:color="auto"/>
              <w:right w:val="single" w:sz="8" w:space="0" w:color="auto"/>
            </w:tcBorders>
            <w:tcMar>
              <w:top w:w="0" w:type="dxa"/>
              <w:left w:w="108" w:type="dxa"/>
              <w:bottom w:w="0" w:type="dxa"/>
              <w:right w:w="108" w:type="dxa"/>
            </w:tcMar>
            <w:hideMark/>
          </w:tcPr>
          <w:p w14:paraId="08ACCA51" w14:textId="75BE7B0F" w:rsidR="00035FA3" w:rsidRPr="00DA0442" w:rsidRDefault="00035FA3" w:rsidP="00035FA3">
            <w:pPr>
              <w:rPr>
                <w:rFonts w:eastAsia="Times New Roman"/>
                <w:szCs w:val="20"/>
                <w:lang w:eastAsia="zh-CN"/>
              </w:rPr>
            </w:pPr>
            <w:r w:rsidRPr="00DA0442">
              <w:rPr>
                <w:rFonts w:eastAsia="Times New Roman"/>
                <w:szCs w:val="20"/>
                <w:lang w:eastAsia="zh-CN"/>
              </w:rPr>
              <w:t>Grant</w:t>
            </w:r>
          </w:p>
        </w:tc>
        <w:tc>
          <w:tcPr>
            <w:tcW w:w="1574" w:type="dxa"/>
            <w:tcBorders>
              <w:top w:val="nil"/>
              <w:left w:val="nil"/>
              <w:bottom w:val="single" w:sz="8" w:space="0" w:color="auto"/>
              <w:right w:val="single" w:sz="8" w:space="0" w:color="auto"/>
            </w:tcBorders>
            <w:tcMar>
              <w:top w:w="0" w:type="dxa"/>
              <w:left w:w="108" w:type="dxa"/>
              <w:bottom w:w="0" w:type="dxa"/>
              <w:right w:w="108" w:type="dxa"/>
            </w:tcMar>
            <w:hideMark/>
          </w:tcPr>
          <w:p w14:paraId="67DA2ABD" w14:textId="5D97CB79" w:rsidR="00035FA3" w:rsidRPr="00DA0442" w:rsidRDefault="00035FA3" w:rsidP="00035FA3">
            <w:pPr>
              <w:jc w:val="right"/>
              <w:rPr>
                <w:rFonts w:eastAsia="Times New Roman"/>
                <w:sz w:val="22"/>
                <w:szCs w:val="22"/>
                <w:lang w:eastAsia="zh-CN"/>
              </w:rPr>
            </w:pPr>
            <w:r w:rsidRPr="00DA0442">
              <w:rPr>
                <w:iCs/>
              </w:rPr>
              <w:t>USD 1,328,210</w:t>
            </w:r>
          </w:p>
        </w:tc>
        <w:tc>
          <w:tcPr>
            <w:tcW w:w="933" w:type="dxa"/>
            <w:tcBorders>
              <w:top w:val="nil"/>
              <w:left w:val="nil"/>
              <w:bottom w:val="single" w:sz="8" w:space="0" w:color="auto"/>
              <w:right w:val="single" w:sz="8" w:space="0" w:color="auto"/>
            </w:tcBorders>
            <w:tcMar>
              <w:top w:w="0" w:type="dxa"/>
              <w:left w:w="108" w:type="dxa"/>
              <w:bottom w:w="0" w:type="dxa"/>
              <w:right w:w="108" w:type="dxa"/>
            </w:tcMar>
            <w:hideMark/>
          </w:tcPr>
          <w:p w14:paraId="37A68009" w14:textId="77777777" w:rsidR="00035FA3" w:rsidRPr="00DA0442" w:rsidRDefault="00035FA3" w:rsidP="00035FA3">
            <w:pPr>
              <w:rPr>
                <w:rFonts w:eastAsia="Times New Roman"/>
                <w:sz w:val="22"/>
                <w:szCs w:val="22"/>
                <w:lang w:eastAsia="zh-CN"/>
              </w:rPr>
            </w:pPr>
            <w:r w:rsidRPr="00DA0442">
              <w:rPr>
                <w:rFonts w:eastAsia="Times New Roman"/>
                <w:color w:val="000000"/>
                <w:szCs w:val="20"/>
                <w:lang w:eastAsia="zh-CN"/>
              </w:rPr>
              <w:t>No</w:t>
            </w:r>
          </w:p>
        </w:tc>
        <w:tc>
          <w:tcPr>
            <w:tcW w:w="1761" w:type="dxa"/>
            <w:tcBorders>
              <w:top w:val="nil"/>
              <w:left w:val="nil"/>
              <w:bottom w:val="single" w:sz="8" w:space="0" w:color="auto"/>
              <w:right w:val="single" w:sz="8" w:space="0" w:color="auto"/>
            </w:tcBorders>
            <w:tcMar>
              <w:top w:w="0" w:type="dxa"/>
              <w:left w:w="108" w:type="dxa"/>
              <w:bottom w:w="0" w:type="dxa"/>
              <w:right w:w="108" w:type="dxa"/>
            </w:tcMar>
            <w:hideMark/>
          </w:tcPr>
          <w:p w14:paraId="098A97EA" w14:textId="77777777" w:rsidR="00035FA3" w:rsidRPr="00DA0442" w:rsidRDefault="00035FA3" w:rsidP="00035FA3">
            <w:pPr>
              <w:rPr>
                <w:rFonts w:eastAsia="Times New Roman"/>
                <w:sz w:val="22"/>
                <w:szCs w:val="22"/>
                <w:lang w:eastAsia="zh-CN"/>
              </w:rPr>
            </w:pPr>
            <w:r w:rsidRPr="00DA0442">
              <w:rPr>
                <w:rFonts w:eastAsia="Times New Roman"/>
                <w:color w:val="000000"/>
                <w:szCs w:val="20"/>
                <w:lang w:eastAsia="zh-CN"/>
              </w:rPr>
              <w:t>N/A</w:t>
            </w:r>
          </w:p>
        </w:tc>
      </w:tr>
      <w:tr w:rsidR="003E5FEC" w:rsidRPr="00DA0442" w14:paraId="0A5C4F9F" w14:textId="77777777" w:rsidTr="00035FA3">
        <w:tc>
          <w:tcPr>
            <w:tcW w:w="40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02B38D" w14:textId="5AEF3DDA" w:rsidR="00035FA3" w:rsidRPr="00DA0442" w:rsidRDefault="00035FA3" w:rsidP="00035FA3">
            <w:pPr>
              <w:rPr>
                <w:rFonts w:eastAsia="Times New Roman"/>
                <w:sz w:val="22"/>
                <w:szCs w:val="22"/>
                <w:lang w:eastAsia="zh-CN"/>
              </w:rPr>
            </w:pPr>
            <w:r w:rsidRPr="00DA0442">
              <w:rPr>
                <w:iCs/>
              </w:rPr>
              <w:t>World Bank/Comorsol (grant)</w:t>
            </w:r>
          </w:p>
        </w:tc>
        <w:tc>
          <w:tcPr>
            <w:tcW w:w="977" w:type="dxa"/>
            <w:tcBorders>
              <w:top w:val="nil"/>
              <w:left w:val="nil"/>
              <w:bottom w:val="single" w:sz="8" w:space="0" w:color="auto"/>
              <w:right w:val="single" w:sz="8" w:space="0" w:color="auto"/>
            </w:tcBorders>
            <w:tcMar>
              <w:top w:w="0" w:type="dxa"/>
              <w:left w:w="108" w:type="dxa"/>
              <w:bottom w:w="0" w:type="dxa"/>
              <w:right w:w="108" w:type="dxa"/>
            </w:tcMar>
            <w:hideMark/>
          </w:tcPr>
          <w:p w14:paraId="24AEE18B" w14:textId="55227A8C" w:rsidR="00035FA3" w:rsidRPr="00DA0442" w:rsidRDefault="00035FA3" w:rsidP="00035FA3">
            <w:pPr>
              <w:rPr>
                <w:rFonts w:eastAsia="Times New Roman"/>
                <w:szCs w:val="20"/>
                <w:lang w:eastAsia="zh-CN"/>
              </w:rPr>
            </w:pPr>
            <w:r w:rsidRPr="00DA0442">
              <w:rPr>
                <w:rFonts w:eastAsia="Times New Roman"/>
                <w:szCs w:val="20"/>
                <w:lang w:eastAsia="zh-CN"/>
              </w:rPr>
              <w:t>In-kind</w:t>
            </w:r>
          </w:p>
        </w:tc>
        <w:tc>
          <w:tcPr>
            <w:tcW w:w="1574" w:type="dxa"/>
            <w:tcBorders>
              <w:top w:val="nil"/>
              <w:left w:val="nil"/>
              <w:bottom w:val="single" w:sz="8" w:space="0" w:color="auto"/>
              <w:right w:val="single" w:sz="8" w:space="0" w:color="auto"/>
            </w:tcBorders>
            <w:tcMar>
              <w:top w:w="0" w:type="dxa"/>
              <w:left w:w="108" w:type="dxa"/>
              <w:bottom w:w="0" w:type="dxa"/>
              <w:right w:w="108" w:type="dxa"/>
            </w:tcMar>
            <w:hideMark/>
          </w:tcPr>
          <w:p w14:paraId="640F699C" w14:textId="150EA3FE" w:rsidR="00035FA3" w:rsidRPr="00DA0442" w:rsidRDefault="00035FA3" w:rsidP="00035FA3">
            <w:pPr>
              <w:jc w:val="right"/>
              <w:rPr>
                <w:rFonts w:eastAsia="Times New Roman"/>
                <w:sz w:val="22"/>
                <w:szCs w:val="22"/>
                <w:lang w:eastAsia="zh-CN"/>
              </w:rPr>
            </w:pPr>
            <w:r w:rsidRPr="00DA0442">
              <w:rPr>
                <w:iCs/>
              </w:rPr>
              <w:t>USD 36,600,000</w:t>
            </w:r>
          </w:p>
        </w:tc>
        <w:tc>
          <w:tcPr>
            <w:tcW w:w="933" w:type="dxa"/>
            <w:tcBorders>
              <w:top w:val="nil"/>
              <w:left w:val="nil"/>
              <w:bottom w:val="single" w:sz="8" w:space="0" w:color="auto"/>
              <w:right w:val="single" w:sz="8" w:space="0" w:color="auto"/>
            </w:tcBorders>
            <w:tcMar>
              <w:top w:w="0" w:type="dxa"/>
              <w:left w:w="108" w:type="dxa"/>
              <w:bottom w:w="0" w:type="dxa"/>
              <w:right w:w="108" w:type="dxa"/>
            </w:tcMar>
            <w:hideMark/>
          </w:tcPr>
          <w:p w14:paraId="3E5376E4" w14:textId="77777777" w:rsidR="00035FA3" w:rsidRPr="00DA0442" w:rsidRDefault="00035FA3" w:rsidP="00035FA3">
            <w:pPr>
              <w:rPr>
                <w:rFonts w:eastAsia="Times New Roman"/>
                <w:sz w:val="22"/>
                <w:szCs w:val="22"/>
                <w:lang w:eastAsia="zh-CN"/>
              </w:rPr>
            </w:pPr>
            <w:r w:rsidRPr="00DA0442">
              <w:rPr>
                <w:rFonts w:eastAsia="Times New Roman"/>
                <w:color w:val="000000"/>
                <w:szCs w:val="20"/>
                <w:lang w:eastAsia="zh-CN"/>
              </w:rPr>
              <w:t>No</w:t>
            </w:r>
          </w:p>
        </w:tc>
        <w:tc>
          <w:tcPr>
            <w:tcW w:w="1761" w:type="dxa"/>
            <w:tcBorders>
              <w:top w:val="nil"/>
              <w:left w:val="nil"/>
              <w:bottom w:val="single" w:sz="8" w:space="0" w:color="auto"/>
              <w:right w:val="single" w:sz="8" w:space="0" w:color="auto"/>
            </w:tcBorders>
            <w:tcMar>
              <w:top w:w="0" w:type="dxa"/>
              <w:left w:w="108" w:type="dxa"/>
              <w:bottom w:w="0" w:type="dxa"/>
              <w:right w:w="108" w:type="dxa"/>
            </w:tcMar>
            <w:hideMark/>
          </w:tcPr>
          <w:p w14:paraId="2304CDEA" w14:textId="77777777" w:rsidR="00035FA3" w:rsidRPr="00DA0442" w:rsidRDefault="00035FA3" w:rsidP="00035FA3">
            <w:pPr>
              <w:rPr>
                <w:rFonts w:eastAsia="Times New Roman"/>
                <w:sz w:val="22"/>
                <w:szCs w:val="22"/>
                <w:lang w:eastAsia="zh-CN"/>
              </w:rPr>
            </w:pPr>
            <w:r w:rsidRPr="00DA0442">
              <w:rPr>
                <w:rFonts w:eastAsia="Times New Roman"/>
                <w:color w:val="000000"/>
                <w:szCs w:val="20"/>
                <w:lang w:eastAsia="zh-CN"/>
              </w:rPr>
              <w:t>N/A</w:t>
            </w:r>
          </w:p>
        </w:tc>
      </w:tr>
      <w:tr w:rsidR="003E5FEC" w:rsidRPr="00DA0442" w14:paraId="3BD36EBC" w14:textId="77777777" w:rsidTr="00035FA3">
        <w:tc>
          <w:tcPr>
            <w:tcW w:w="409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67306D" w14:textId="1CD92DD1" w:rsidR="008C1E26" w:rsidRPr="00DA0442" w:rsidRDefault="00965359" w:rsidP="008C1E26">
            <w:pPr>
              <w:rPr>
                <w:rFonts w:eastAsia="Times New Roman"/>
                <w:b/>
                <w:bCs/>
                <w:sz w:val="22"/>
                <w:szCs w:val="22"/>
                <w:lang w:eastAsia="zh-CN"/>
              </w:rPr>
            </w:pPr>
            <w:r w:rsidRPr="00DA0442">
              <w:rPr>
                <w:rFonts w:eastAsia="Times New Roman"/>
                <w:b/>
                <w:bCs/>
                <w:szCs w:val="20"/>
                <w:lang w:eastAsia="zh-CN"/>
              </w:rPr>
              <w:t>TOTAL</w:t>
            </w:r>
          </w:p>
        </w:tc>
        <w:tc>
          <w:tcPr>
            <w:tcW w:w="977" w:type="dxa"/>
            <w:tcBorders>
              <w:top w:val="nil"/>
              <w:left w:val="nil"/>
              <w:bottom w:val="single" w:sz="8" w:space="0" w:color="auto"/>
              <w:right w:val="single" w:sz="8" w:space="0" w:color="auto"/>
            </w:tcBorders>
            <w:tcMar>
              <w:top w:w="0" w:type="dxa"/>
              <w:left w:w="108" w:type="dxa"/>
              <w:bottom w:w="0" w:type="dxa"/>
              <w:right w:w="108" w:type="dxa"/>
            </w:tcMar>
            <w:hideMark/>
          </w:tcPr>
          <w:p w14:paraId="1BB978C7" w14:textId="094B16E4" w:rsidR="008C1E26" w:rsidRPr="00DA0442" w:rsidRDefault="008C1E26" w:rsidP="008C1E26">
            <w:pPr>
              <w:rPr>
                <w:rFonts w:eastAsia="Times New Roman"/>
                <w:sz w:val="22"/>
                <w:szCs w:val="22"/>
                <w:lang w:eastAsia="zh-CN"/>
              </w:rPr>
            </w:pPr>
          </w:p>
        </w:tc>
        <w:tc>
          <w:tcPr>
            <w:tcW w:w="1574" w:type="dxa"/>
            <w:tcBorders>
              <w:top w:val="nil"/>
              <w:left w:val="nil"/>
              <w:bottom w:val="single" w:sz="8" w:space="0" w:color="auto"/>
              <w:right w:val="single" w:sz="8" w:space="0" w:color="auto"/>
            </w:tcBorders>
            <w:tcMar>
              <w:top w:w="0" w:type="dxa"/>
              <w:left w:w="108" w:type="dxa"/>
              <w:bottom w:w="0" w:type="dxa"/>
              <w:right w:w="108" w:type="dxa"/>
            </w:tcMar>
            <w:hideMark/>
          </w:tcPr>
          <w:p w14:paraId="355B2018" w14:textId="6DC5A209" w:rsidR="008C1E26" w:rsidRPr="00DA0442" w:rsidRDefault="003E5FEC" w:rsidP="003E5FEC">
            <w:pPr>
              <w:rPr>
                <w:rFonts w:eastAsia="Times New Roman"/>
                <w:b/>
                <w:bCs/>
                <w:sz w:val="22"/>
                <w:szCs w:val="22"/>
                <w:lang w:eastAsia="zh-CN"/>
              </w:rPr>
            </w:pPr>
            <w:r w:rsidRPr="00DA0442">
              <w:rPr>
                <w:rFonts w:eastAsia="Times New Roman"/>
                <w:b/>
                <w:bCs/>
                <w:szCs w:val="20"/>
                <w:lang w:eastAsia="zh-CN"/>
              </w:rPr>
              <w:t>USD 4</w:t>
            </w:r>
            <w:r w:rsidR="006A48B9" w:rsidRPr="00DA0442">
              <w:rPr>
                <w:rFonts w:eastAsia="Times New Roman"/>
                <w:b/>
                <w:bCs/>
                <w:szCs w:val="20"/>
                <w:lang w:eastAsia="zh-CN"/>
              </w:rPr>
              <w:t>1</w:t>
            </w:r>
            <w:r w:rsidRPr="00DA0442">
              <w:rPr>
                <w:rFonts w:eastAsia="Times New Roman"/>
                <w:b/>
                <w:bCs/>
                <w:szCs w:val="20"/>
                <w:lang w:eastAsia="zh-CN"/>
              </w:rPr>
              <w:t>,</w:t>
            </w:r>
            <w:r w:rsidR="006A48B9" w:rsidRPr="00DA0442">
              <w:rPr>
                <w:rFonts w:eastAsia="Times New Roman"/>
                <w:b/>
                <w:bCs/>
                <w:szCs w:val="20"/>
                <w:lang w:eastAsia="zh-CN"/>
              </w:rPr>
              <w:t>7</w:t>
            </w:r>
            <w:r w:rsidRPr="00DA0442">
              <w:rPr>
                <w:rFonts w:eastAsia="Times New Roman"/>
                <w:b/>
                <w:bCs/>
                <w:szCs w:val="20"/>
                <w:lang w:eastAsia="zh-CN"/>
              </w:rPr>
              <w:t>59,603</w:t>
            </w:r>
          </w:p>
        </w:tc>
        <w:tc>
          <w:tcPr>
            <w:tcW w:w="933" w:type="dxa"/>
            <w:tcBorders>
              <w:top w:val="nil"/>
              <w:left w:val="nil"/>
              <w:bottom w:val="single" w:sz="8" w:space="0" w:color="auto"/>
              <w:right w:val="single" w:sz="8" w:space="0" w:color="auto"/>
            </w:tcBorders>
            <w:tcMar>
              <w:top w:w="0" w:type="dxa"/>
              <w:left w:w="108" w:type="dxa"/>
              <w:bottom w:w="0" w:type="dxa"/>
              <w:right w:w="108" w:type="dxa"/>
            </w:tcMar>
            <w:hideMark/>
          </w:tcPr>
          <w:p w14:paraId="03EAFC3C" w14:textId="77777777" w:rsidR="008C1E26" w:rsidRPr="00DA0442" w:rsidRDefault="008C1E26" w:rsidP="008C1E26">
            <w:pPr>
              <w:rPr>
                <w:rFonts w:eastAsia="Times New Roman"/>
                <w:sz w:val="22"/>
                <w:szCs w:val="22"/>
                <w:lang w:eastAsia="zh-CN"/>
              </w:rPr>
            </w:pPr>
            <w:r w:rsidRPr="00DA0442">
              <w:rPr>
                <w:rFonts w:eastAsia="Times New Roman"/>
                <w:color w:val="000000"/>
                <w:szCs w:val="20"/>
                <w:lang w:eastAsia="zh-CN"/>
              </w:rPr>
              <w:t> </w:t>
            </w:r>
          </w:p>
        </w:tc>
        <w:tc>
          <w:tcPr>
            <w:tcW w:w="1761" w:type="dxa"/>
            <w:tcBorders>
              <w:top w:val="nil"/>
              <w:left w:val="nil"/>
              <w:bottom w:val="single" w:sz="8" w:space="0" w:color="auto"/>
              <w:right w:val="single" w:sz="8" w:space="0" w:color="auto"/>
            </w:tcBorders>
            <w:tcMar>
              <w:top w:w="0" w:type="dxa"/>
              <w:left w:w="108" w:type="dxa"/>
              <w:bottom w:w="0" w:type="dxa"/>
              <w:right w:w="108" w:type="dxa"/>
            </w:tcMar>
            <w:hideMark/>
          </w:tcPr>
          <w:p w14:paraId="68DB3028" w14:textId="77777777" w:rsidR="008C1E26" w:rsidRPr="00DA0442" w:rsidRDefault="008C1E26" w:rsidP="008C1E26">
            <w:pPr>
              <w:rPr>
                <w:rFonts w:eastAsia="Times New Roman"/>
                <w:sz w:val="22"/>
                <w:szCs w:val="22"/>
                <w:lang w:eastAsia="zh-CN"/>
              </w:rPr>
            </w:pPr>
            <w:r w:rsidRPr="00DA0442">
              <w:rPr>
                <w:rFonts w:eastAsia="Times New Roman"/>
                <w:color w:val="000000"/>
                <w:szCs w:val="20"/>
                <w:lang w:eastAsia="zh-CN"/>
              </w:rPr>
              <w:t> </w:t>
            </w:r>
          </w:p>
        </w:tc>
      </w:tr>
    </w:tbl>
    <w:p w14:paraId="0958FEB6" w14:textId="430C6CF7" w:rsidR="008C1E26" w:rsidRPr="00DA0442" w:rsidRDefault="008C1E26" w:rsidP="00257781">
      <w:pPr>
        <w:spacing w:after="0"/>
        <w:sectPr w:rsidR="008C1E26" w:rsidRPr="00DA0442" w:rsidSect="00823B2E">
          <w:type w:val="continuous"/>
          <w:pgSz w:w="15840" w:h="12240" w:orient="landscape"/>
          <w:pgMar w:top="1440" w:right="1263" w:bottom="1440" w:left="1440" w:header="720" w:footer="432" w:gutter="0"/>
          <w:cols w:space="720"/>
          <w:titlePg/>
          <w:docGrid w:linePitch="272"/>
        </w:sectPr>
      </w:pPr>
    </w:p>
    <w:p w14:paraId="394D374F" w14:textId="4FC1AB7C" w:rsidR="00AF6807" w:rsidRPr="00DA0442" w:rsidRDefault="00A07967" w:rsidP="00780E81">
      <w:pPr>
        <w:spacing w:after="0"/>
        <w:rPr>
          <w:i/>
        </w:rPr>
      </w:pPr>
      <w:r w:rsidRPr="00DA0442">
        <w:rPr>
          <w:u w:val="single"/>
        </w:rPr>
        <w:lastRenderedPageBreak/>
        <w:t>Stakeholder engagement and south-south cooperation</w:t>
      </w:r>
      <w:r w:rsidRPr="00DA0442">
        <w:t xml:space="preserve">: </w:t>
      </w:r>
    </w:p>
    <w:p w14:paraId="5657E2BD" w14:textId="2A41A7FD" w:rsidR="00053287" w:rsidRPr="00DA0442" w:rsidRDefault="00053287" w:rsidP="00053287">
      <w:pPr>
        <w:rPr>
          <w:szCs w:val="20"/>
        </w:rPr>
      </w:pPr>
      <w:r w:rsidRPr="00DA0442">
        <w:rPr>
          <w:szCs w:val="20"/>
        </w:rPr>
        <w:t xml:space="preserve">The participatory and inclusive approach adopted by the project since PPG is part of its DNA. </w:t>
      </w:r>
      <w:r w:rsidR="004E7212" w:rsidRPr="00DA0442">
        <w:rPr>
          <w:szCs w:val="20"/>
        </w:rPr>
        <w:t xml:space="preserve">A stakeholder analysis (to be continuously updated) was undertaken to identify all relevant stakeholders at PPG phase. </w:t>
      </w:r>
      <w:r w:rsidRPr="00DA0442">
        <w:rPr>
          <w:szCs w:val="20"/>
        </w:rPr>
        <w:t>Extensive and numerous stakeholder consultations, one-on-one, in groups and at workshops (inception and validation) were carried out at PPG phase and will be pursued during project implementation to ensure ownership and sustainability of the project after closure. Comments, questions, requests and commitments are stimulated at every project stakeholder.</w:t>
      </w:r>
    </w:p>
    <w:p w14:paraId="3B50AC82" w14:textId="4B80997D" w:rsidR="00053287" w:rsidRPr="00DA0442" w:rsidRDefault="00053287" w:rsidP="00053287">
      <w:pPr>
        <w:rPr>
          <w:szCs w:val="20"/>
        </w:rPr>
      </w:pPr>
      <w:r w:rsidRPr="00DA0442">
        <w:rPr>
          <w:szCs w:val="20"/>
        </w:rPr>
        <w:t>Particular efforts were put since design phase and will continue during the entire project implementation phase:</w:t>
      </w:r>
    </w:p>
    <w:p w14:paraId="20F6C262" w14:textId="1B1907AF" w:rsidR="00053287" w:rsidRPr="00DA0442" w:rsidRDefault="00053287" w:rsidP="00C37FCB">
      <w:pPr>
        <w:numPr>
          <w:ilvl w:val="0"/>
          <w:numId w:val="45"/>
        </w:numPr>
        <w:rPr>
          <w:szCs w:val="20"/>
        </w:rPr>
      </w:pPr>
      <w:r w:rsidRPr="00DA0442">
        <w:rPr>
          <w:szCs w:val="20"/>
        </w:rPr>
        <w:t>Promote effective engagement, as well as inclusive and meaningful consultation</w:t>
      </w:r>
      <w:r w:rsidR="004E7212" w:rsidRPr="00DA0442">
        <w:rPr>
          <w:szCs w:val="20"/>
        </w:rPr>
        <w:t>. This encompasses a two-way process between the stakeholders and UNDP as GEF executing agency to ensure continuous insights, feedback and involvement of project stakeholders. Sharing information and knowledge is critical and supported at PPG as well as during implementation through different specific tools and activities.</w:t>
      </w:r>
    </w:p>
    <w:p w14:paraId="431896D6" w14:textId="2A488756" w:rsidR="004E7212" w:rsidRPr="00DA0442" w:rsidRDefault="004E7212" w:rsidP="00C37FCB">
      <w:pPr>
        <w:numPr>
          <w:ilvl w:val="0"/>
          <w:numId w:val="45"/>
        </w:numPr>
        <w:spacing w:after="0"/>
        <w:ind w:left="357"/>
        <w:jc w:val="left"/>
        <w:rPr>
          <w:szCs w:val="20"/>
        </w:rPr>
      </w:pPr>
      <w:r w:rsidRPr="00DA0442">
        <w:rPr>
          <w:szCs w:val="20"/>
        </w:rPr>
        <w:t xml:space="preserve">Forge stronger partnerships, particularly with civil society, communities and the private sector. </w:t>
      </w:r>
      <w:r w:rsidRPr="00DA0442">
        <w:rPr>
          <w:rFonts w:eastAsia="Times New Roman" w:cs="Times New Roman"/>
          <w:szCs w:val="20"/>
        </w:rPr>
        <w:t xml:space="preserve">It requires continuous work, based on transparency, engagement and dialogue, outreach, awareness building, listening, and respect for the importance and contributions of all stakeholders. </w:t>
      </w:r>
    </w:p>
    <w:p w14:paraId="6B26A2E0" w14:textId="14FF2E42" w:rsidR="004E7212" w:rsidRPr="00DA0442" w:rsidRDefault="004E7212" w:rsidP="00C37FCB">
      <w:pPr>
        <w:numPr>
          <w:ilvl w:val="0"/>
          <w:numId w:val="45"/>
        </w:numPr>
        <w:spacing w:before="100" w:beforeAutospacing="1" w:after="100" w:afterAutospacing="1"/>
        <w:jc w:val="left"/>
        <w:rPr>
          <w:szCs w:val="20"/>
        </w:rPr>
      </w:pPr>
      <w:r w:rsidRPr="00DA0442">
        <w:rPr>
          <w:szCs w:val="20"/>
        </w:rPr>
        <w:t>Harness the knowledge and expertise of stakeholders which includes acknowledging the fact that stakeholders are a great source of information and knowledge, and that these should be shared through various means including via knowledge management and monitoring &amp; evaluation (Component 4).</w:t>
      </w:r>
    </w:p>
    <w:p w14:paraId="3905E2F3" w14:textId="534BED1E" w:rsidR="00053287" w:rsidRPr="00DA0442" w:rsidRDefault="007E7E00" w:rsidP="000D0F3B">
      <w:pPr>
        <w:spacing w:before="100" w:beforeAutospacing="1" w:after="100" w:afterAutospacing="1"/>
        <w:jc w:val="left"/>
        <w:rPr>
          <w:szCs w:val="20"/>
        </w:rPr>
      </w:pPr>
      <w:r w:rsidRPr="00DA0442">
        <w:rPr>
          <w:szCs w:val="20"/>
        </w:rPr>
        <w:t xml:space="preserve">Stakeholder engagement since PPG </w:t>
      </w:r>
      <w:r w:rsidR="00B516A0" w:rsidRPr="00DA0442">
        <w:rPr>
          <w:szCs w:val="20"/>
        </w:rPr>
        <w:t>put a high emphasis on conducting it in an inclusive and gender responsive manner.</w:t>
      </w:r>
      <w:r w:rsidR="000D0F3B" w:rsidRPr="00DA0442">
        <w:rPr>
          <w:szCs w:val="20"/>
        </w:rPr>
        <w:t xml:space="preserve"> </w:t>
      </w:r>
      <w:r w:rsidR="00053287" w:rsidRPr="00DA0442">
        <w:rPr>
          <w:szCs w:val="20"/>
        </w:rPr>
        <w:t xml:space="preserve">During PPG phase, relevant stakeholders were asked to provide inputs and comments on the project and their specific role in contributing to overcome the development challenge together. This largely contributed to nourishing the project document and adapting it to local realities and needs as much as possible. At validation workshop and after sharing the final draft of the project document and annexes, feedback was provided by stakeholders and integrated into the final version of the document. During project implementation, stakeholders will continue to actively contribute and engage in achieving the overall goal of the project. The Stakeholder Engagement Plan in Annex </w:t>
      </w:r>
      <w:r w:rsidR="000A3F19" w:rsidRPr="00DA0442">
        <w:rPr>
          <w:szCs w:val="20"/>
        </w:rPr>
        <w:t>9</w:t>
      </w:r>
      <w:r w:rsidR="00053287" w:rsidRPr="00DA0442">
        <w:rPr>
          <w:szCs w:val="20"/>
        </w:rPr>
        <w:t xml:space="preserve"> provides further details on the stakeholder groups, their roles and responsibilities. </w:t>
      </w:r>
    </w:p>
    <w:p w14:paraId="635A2CEF" w14:textId="49545980" w:rsidR="00053287" w:rsidRPr="00DA0442" w:rsidRDefault="00053287" w:rsidP="00053287">
      <w:pPr>
        <w:rPr>
          <w:szCs w:val="20"/>
        </w:rPr>
      </w:pPr>
      <w:r w:rsidRPr="00DA0442">
        <w:rPr>
          <w:szCs w:val="20"/>
        </w:rPr>
        <w:t xml:space="preserve">Different </w:t>
      </w:r>
      <w:r w:rsidR="004E7212" w:rsidRPr="00DA0442">
        <w:rPr>
          <w:szCs w:val="20"/>
        </w:rPr>
        <w:t xml:space="preserve">actions </w:t>
      </w:r>
      <w:r w:rsidR="00F22CA0" w:rsidRPr="00DA0442">
        <w:rPr>
          <w:szCs w:val="20"/>
        </w:rPr>
        <w:t>are provided to stimulate and sustain</w:t>
      </w:r>
      <w:r w:rsidRPr="00DA0442">
        <w:rPr>
          <w:szCs w:val="20"/>
        </w:rPr>
        <w:t xml:space="preserve"> </w:t>
      </w:r>
      <w:r w:rsidR="00F22CA0" w:rsidRPr="00DA0442">
        <w:rPr>
          <w:szCs w:val="20"/>
        </w:rPr>
        <w:t>stakeholder engagement throughout project duration (and even after)</w:t>
      </w:r>
      <w:r w:rsidRPr="00DA0442">
        <w:rPr>
          <w:szCs w:val="20"/>
        </w:rPr>
        <w:t>:</w:t>
      </w:r>
    </w:p>
    <w:p w14:paraId="157AB547" w14:textId="77777777" w:rsidR="00053287" w:rsidRPr="00DA0442" w:rsidRDefault="00053287" w:rsidP="00C37FCB">
      <w:pPr>
        <w:numPr>
          <w:ilvl w:val="0"/>
          <w:numId w:val="45"/>
        </w:numPr>
        <w:rPr>
          <w:rFonts w:asciiTheme="majorHAnsi" w:hAnsiTheme="majorHAnsi"/>
          <w:szCs w:val="20"/>
        </w:rPr>
      </w:pPr>
      <w:r w:rsidRPr="00DA0442">
        <w:rPr>
          <w:rFonts w:asciiTheme="majorHAnsi" w:hAnsiTheme="majorHAnsi"/>
          <w:szCs w:val="20"/>
        </w:rPr>
        <w:t>Inception workshop at project launch gathering all key stakeholders to present the project and the inception report to facilitate project implementation. Participants will be invited to share their insights and updates to adapt the workplan. The official project launch and main outcomes of the inception workshop will be broadcasted to a larger audience as part of the awareness raising campaign (Component 4).</w:t>
      </w:r>
    </w:p>
    <w:p w14:paraId="1F892037" w14:textId="2F4FB054" w:rsidR="00053287" w:rsidRPr="00DA0442" w:rsidRDefault="00053287" w:rsidP="00C37FCB">
      <w:pPr>
        <w:numPr>
          <w:ilvl w:val="0"/>
          <w:numId w:val="45"/>
        </w:numPr>
        <w:rPr>
          <w:rFonts w:asciiTheme="majorHAnsi" w:hAnsiTheme="majorHAnsi"/>
          <w:szCs w:val="20"/>
        </w:rPr>
      </w:pPr>
      <w:r w:rsidRPr="00DA0442">
        <w:rPr>
          <w:rFonts w:asciiTheme="majorHAnsi" w:hAnsiTheme="majorHAnsi"/>
          <w:szCs w:val="20"/>
        </w:rPr>
        <w:t xml:space="preserve">The National dialogue platform (Component 1) is a powerful tool to support exchanges between project stakeholders and with the PMU on various topics (especially through sub-committees). This multi-stakeholder media is critical to effectively and efficiently contribute to the development of a nascent </w:t>
      </w:r>
      <w:r w:rsidR="00037ECA" w:rsidRPr="00DA0442">
        <w:rPr>
          <w:rFonts w:asciiTheme="majorHAnsi" w:hAnsiTheme="majorHAnsi"/>
          <w:szCs w:val="20"/>
        </w:rPr>
        <w:t>minigrid</w:t>
      </w:r>
      <w:r w:rsidRPr="00DA0442">
        <w:rPr>
          <w:rFonts w:asciiTheme="majorHAnsi" w:hAnsiTheme="majorHAnsi"/>
          <w:szCs w:val="20"/>
        </w:rPr>
        <w:t>s market in Comoros. Sub-committees will be created to further facilitate implementation</w:t>
      </w:r>
      <w:r w:rsidR="00F22CA0" w:rsidRPr="00DA0442">
        <w:rPr>
          <w:rFonts w:asciiTheme="majorHAnsi" w:hAnsiTheme="majorHAnsi"/>
          <w:szCs w:val="20"/>
        </w:rPr>
        <w:t>, ownership and engagement</w:t>
      </w:r>
      <w:r w:rsidRPr="00DA0442">
        <w:rPr>
          <w:rFonts w:asciiTheme="majorHAnsi" w:hAnsiTheme="majorHAnsi"/>
          <w:szCs w:val="20"/>
        </w:rPr>
        <w:t>.</w:t>
      </w:r>
    </w:p>
    <w:p w14:paraId="248580EC" w14:textId="66B03CFD" w:rsidR="00F22CA0" w:rsidRPr="00DA0442" w:rsidRDefault="00F22CA0" w:rsidP="00C37FCB">
      <w:pPr>
        <w:numPr>
          <w:ilvl w:val="0"/>
          <w:numId w:val="45"/>
        </w:numPr>
        <w:rPr>
          <w:rFonts w:asciiTheme="majorHAnsi" w:hAnsiTheme="majorHAnsi"/>
          <w:szCs w:val="20"/>
        </w:rPr>
      </w:pPr>
      <w:r w:rsidRPr="00DA0442">
        <w:rPr>
          <w:rFonts w:asciiTheme="majorHAnsi" w:hAnsiTheme="majorHAnsi"/>
          <w:szCs w:val="20"/>
        </w:rPr>
        <w:t xml:space="preserve">The national Community of Practice </w:t>
      </w:r>
      <w:r w:rsidR="00014853" w:rsidRPr="00DA0442">
        <w:rPr>
          <w:rFonts w:asciiTheme="majorHAnsi" w:hAnsiTheme="majorHAnsi"/>
          <w:szCs w:val="20"/>
        </w:rPr>
        <w:t>is another means to engage with all relevant stakeholders and motivate them to be involved in the project, sharing their experience, learning, and growing.</w:t>
      </w:r>
    </w:p>
    <w:p w14:paraId="6D066475" w14:textId="1528AB60" w:rsidR="00053287" w:rsidRPr="00DA0442" w:rsidRDefault="00053287" w:rsidP="00C37FCB">
      <w:pPr>
        <w:numPr>
          <w:ilvl w:val="0"/>
          <w:numId w:val="45"/>
        </w:numPr>
        <w:rPr>
          <w:rFonts w:asciiTheme="majorHAnsi" w:hAnsiTheme="majorHAnsi"/>
          <w:szCs w:val="20"/>
        </w:rPr>
      </w:pPr>
      <w:r w:rsidRPr="00DA0442">
        <w:rPr>
          <w:rFonts w:asciiTheme="majorHAnsi" w:hAnsiTheme="majorHAnsi"/>
          <w:szCs w:val="20"/>
        </w:rPr>
        <w:t xml:space="preserve">Continuous stakeholder interactions and consultations through meetings, workshops, trainings, awareness raising campaigns, etc. will also be used to </w:t>
      </w:r>
      <w:r w:rsidR="00F22CA0" w:rsidRPr="00DA0442">
        <w:rPr>
          <w:rFonts w:asciiTheme="majorHAnsi" w:hAnsiTheme="majorHAnsi"/>
          <w:szCs w:val="20"/>
        </w:rPr>
        <w:t>foster stakeholder engagement</w:t>
      </w:r>
      <w:r w:rsidRPr="00DA0442">
        <w:rPr>
          <w:rFonts w:asciiTheme="majorHAnsi" w:hAnsiTheme="majorHAnsi"/>
          <w:szCs w:val="20"/>
        </w:rPr>
        <w:t>.</w:t>
      </w:r>
    </w:p>
    <w:p w14:paraId="35987EDF" w14:textId="44079616" w:rsidR="00014853" w:rsidRPr="00DA0442" w:rsidRDefault="00014853" w:rsidP="00C37FCB">
      <w:pPr>
        <w:numPr>
          <w:ilvl w:val="0"/>
          <w:numId w:val="45"/>
        </w:numPr>
        <w:rPr>
          <w:rFonts w:asciiTheme="majorHAnsi" w:hAnsiTheme="majorHAnsi"/>
          <w:szCs w:val="20"/>
        </w:rPr>
      </w:pPr>
      <w:r w:rsidRPr="00DA0442">
        <w:rPr>
          <w:rFonts w:asciiTheme="majorHAnsi" w:hAnsiTheme="majorHAnsi"/>
          <w:szCs w:val="20"/>
        </w:rPr>
        <w:t xml:space="preserve">The Project Board/Steering Committee is the ultimate platform for stakeholder engagement and </w:t>
      </w:r>
      <w:r w:rsidR="000A3F19" w:rsidRPr="00DA0442">
        <w:rPr>
          <w:rFonts w:asciiTheme="majorHAnsi" w:hAnsiTheme="majorHAnsi"/>
          <w:szCs w:val="20"/>
        </w:rPr>
        <w:t>decision-making</w:t>
      </w:r>
      <w:r w:rsidRPr="00DA0442">
        <w:rPr>
          <w:rFonts w:asciiTheme="majorHAnsi" w:hAnsiTheme="majorHAnsi"/>
          <w:szCs w:val="20"/>
        </w:rPr>
        <w:t xml:space="preserve"> including beneficiary representatives, the project executive and the development partner (see below). Topics such as workplan, activities and results will be debated, decisions taken together, and necessary corrective measures proposed. </w:t>
      </w:r>
    </w:p>
    <w:p w14:paraId="54435173" w14:textId="0E778627" w:rsidR="00014853" w:rsidRPr="00DA0442" w:rsidRDefault="00014853" w:rsidP="00014853">
      <w:pPr>
        <w:rPr>
          <w:rFonts w:asciiTheme="majorHAnsi" w:hAnsiTheme="majorHAnsi"/>
          <w:szCs w:val="20"/>
        </w:rPr>
      </w:pPr>
    </w:p>
    <w:p w14:paraId="1A624257" w14:textId="112BA973" w:rsidR="00014853" w:rsidRPr="00DA0442" w:rsidRDefault="00014853" w:rsidP="00014853">
      <w:pPr>
        <w:rPr>
          <w:rFonts w:asciiTheme="majorHAnsi" w:hAnsiTheme="majorHAnsi"/>
          <w:szCs w:val="20"/>
        </w:rPr>
      </w:pPr>
      <w:r w:rsidRPr="00DA0442">
        <w:rPr>
          <w:rFonts w:asciiTheme="majorHAnsi" w:hAnsiTheme="majorHAnsi"/>
          <w:szCs w:val="20"/>
        </w:rPr>
        <w:t xml:space="preserve">South-South cooperation is particularly fostered in this project. AMP is a regional programme in Sub-Saharan Africa with </w:t>
      </w:r>
      <w:r w:rsidR="00BF38AA" w:rsidRPr="00DA0442">
        <w:rPr>
          <w:rFonts w:asciiTheme="majorHAnsi" w:hAnsiTheme="majorHAnsi"/>
          <w:szCs w:val="20"/>
        </w:rPr>
        <w:t xml:space="preserve">a minimum of 11 countries participating. Various knowledge sharing tools among AMP countries and AMP’s regional chapeau project will be provided (Component 4). Cooperation and partnerships with other initiatives and organizations promoting South-South cooperation will be offered under the AMP umbrella including RMI, AfDB, </w:t>
      </w:r>
      <w:r w:rsidR="00BF38AA" w:rsidRPr="00DA0442">
        <w:rPr>
          <w:rFonts w:asciiTheme="majorHAnsi" w:hAnsiTheme="majorHAnsi"/>
          <w:szCs w:val="20"/>
        </w:rPr>
        <w:lastRenderedPageBreak/>
        <w:t xml:space="preserve">IRENA, SE4All, AMDA, etc. Discussions with SACREEE (that Comoros joined recently) and MASEN in Morocco </w:t>
      </w:r>
      <w:r w:rsidR="00780E81" w:rsidRPr="00DA0442">
        <w:rPr>
          <w:rFonts w:asciiTheme="majorHAnsi" w:hAnsiTheme="majorHAnsi"/>
          <w:szCs w:val="20"/>
        </w:rPr>
        <w:t>should be developed at project launch</w:t>
      </w:r>
      <w:r w:rsidR="00BF38AA" w:rsidRPr="00DA0442">
        <w:rPr>
          <w:rFonts w:asciiTheme="majorHAnsi" w:hAnsiTheme="majorHAnsi"/>
          <w:szCs w:val="20"/>
        </w:rPr>
        <w:t>.</w:t>
      </w:r>
      <w:r w:rsidR="00780E81" w:rsidRPr="00DA0442">
        <w:rPr>
          <w:rFonts w:asciiTheme="majorHAnsi" w:hAnsiTheme="majorHAnsi"/>
          <w:szCs w:val="20"/>
        </w:rPr>
        <w:t xml:space="preserve"> Cooperation with AMP Burkina Faso for francophone training on specific topics as well as with Senegal’s successful national dialogue platform on energy will be fostered.</w:t>
      </w:r>
    </w:p>
    <w:p w14:paraId="67881654" w14:textId="53106CE7" w:rsidR="00F22CA0" w:rsidRPr="00DA0442" w:rsidRDefault="00BF38AA" w:rsidP="00780E81">
      <w:pPr>
        <w:rPr>
          <w:rFonts w:asciiTheme="majorHAnsi" w:hAnsiTheme="majorHAnsi"/>
          <w:szCs w:val="20"/>
        </w:rPr>
      </w:pPr>
      <w:r w:rsidRPr="00DA0442">
        <w:rPr>
          <w:rFonts w:asciiTheme="majorHAnsi" w:hAnsiTheme="majorHAnsi"/>
          <w:szCs w:val="20"/>
        </w:rPr>
        <w:t xml:space="preserve">As a SIDS, during PPG phase, exchanges with RMI, on their programme for islands in the Caribbean and upcoming one for islands in the Pacific, are very promising </w:t>
      </w:r>
      <w:r w:rsidR="00B516A0" w:rsidRPr="00DA0442">
        <w:rPr>
          <w:rFonts w:asciiTheme="majorHAnsi" w:hAnsiTheme="majorHAnsi"/>
          <w:szCs w:val="20"/>
        </w:rPr>
        <w:t>i.e.,</w:t>
      </w:r>
      <w:r w:rsidRPr="00DA0442">
        <w:rPr>
          <w:rFonts w:asciiTheme="majorHAnsi" w:hAnsiTheme="majorHAnsi"/>
          <w:szCs w:val="20"/>
        </w:rPr>
        <w:t xml:space="preserve"> quite some similarities, lessons </w:t>
      </w:r>
      <w:r w:rsidR="002D3E48" w:rsidRPr="00DA0442">
        <w:rPr>
          <w:rFonts w:asciiTheme="majorHAnsi" w:hAnsiTheme="majorHAnsi"/>
          <w:szCs w:val="20"/>
        </w:rPr>
        <w:t>learnt</w:t>
      </w:r>
      <w:r w:rsidR="00E338C7" w:rsidRPr="00DA0442">
        <w:rPr>
          <w:rFonts w:asciiTheme="majorHAnsi" w:hAnsiTheme="majorHAnsi"/>
          <w:szCs w:val="20"/>
        </w:rPr>
        <w:t>,</w:t>
      </w:r>
      <w:r w:rsidRPr="00DA0442">
        <w:rPr>
          <w:rFonts w:asciiTheme="majorHAnsi" w:hAnsiTheme="majorHAnsi"/>
          <w:szCs w:val="20"/>
        </w:rPr>
        <w:t xml:space="preserve"> and best practices could be shared. This could be also reinforced by IRENA’s Lighthouse initiative. </w:t>
      </w:r>
    </w:p>
    <w:p w14:paraId="436507F7" w14:textId="0345C293" w:rsidR="00BF38AA" w:rsidRPr="00DA0442" w:rsidRDefault="00A07967" w:rsidP="00257781">
      <w:pPr>
        <w:spacing w:after="0"/>
      </w:pPr>
      <w:r w:rsidRPr="00DA0442">
        <w:t xml:space="preserve">In addition, to bring the voice of </w:t>
      </w:r>
      <w:r w:rsidR="00BC6E8B" w:rsidRPr="00DA0442">
        <w:t xml:space="preserve">Comoros </w:t>
      </w:r>
      <w:r w:rsidRPr="00DA0442">
        <w:t xml:space="preserve">to global and regional fora, the project will explore opportunities for meaningful participation in specific events where UNDP could support engagement with the global development discourse on </w:t>
      </w:r>
      <w:r w:rsidR="00BC6E8B" w:rsidRPr="00DA0442">
        <w:t xml:space="preserve">low carbon </w:t>
      </w:r>
      <w:r w:rsidR="00037ECA" w:rsidRPr="00DA0442">
        <w:t>minigrid</w:t>
      </w:r>
      <w:r w:rsidR="00BC6E8B" w:rsidRPr="00DA0442">
        <w:t xml:space="preserve">s. </w:t>
      </w:r>
      <w:r w:rsidRPr="00DA0442">
        <w:t>The project will</w:t>
      </w:r>
      <w:r w:rsidR="00AC589D" w:rsidRPr="00DA0442">
        <w:t>, furthermore,</w:t>
      </w:r>
      <w:r w:rsidRPr="00DA0442">
        <w:t xml:space="preserve"> provide opportunities for regional cooperation with countries that are implementing initiatives </w:t>
      </w:r>
      <w:r w:rsidR="00BC6E8B" w:rsidRPr="00DA0442">
        <w:t xml:space="preserve">on low carbon </w:t>
      </w:r>
      <w:r w:rsidR="00037ECA" w:rsidRPr="00DA0442">
        <w:t>minigrid</w:t>
      </w:r>
      <w:r w:rsidR="00BC6E8B" w:rsidRPr="00DA0442">
        <w:t xml:space="preserve">s </w:t>
      </w:r>
      <w:r w:rsidRPr="00DA0442">
        <w:t>in geopolitical, social and environmental contexts relevant to the proposed project in</w:t>
      </w:r>
      <w:r w:rsidR="00BC6E8B" w:rsidRPr="00DA0442">
        <w:t xml:space="preserve"> Comoros.</w:t>
      </w:r>
    </w:p>
    <w:p w14:paraId="0000024E" w14:textId="2085A48F" w:rsidR="00FC608E" w:rsidRPr="00DA0442" w:rsidRDefault="00A07967" w:rsidP="00257781">
      <w:pPr>
        <w:spacing w:after="0"/>
      </w:pPr>
      <w:r w:rsidRPr="00DA0442">
        <w:tab/>
      </w:r>
    </w:p>
    <w:p w14:paraId="412B5ECE" w14:textId="75D7C6EF" w:rsidR="00540A47" w:rsidRPr="00DA0442" w:rsidRDefault="00A07967" w:rsidP="00780E81">
      <w:pPr>
        <w:spacing w:after="0"/>
        <w:rPr>
          <w:i/>
        </w:rPr>
      </w:pPr>
      <w:r w:rsidRPr="00DA0442">
        <w:rPr>
          <w:u w:val="single"/>
        </w:rPr>
        <w:t>Gender equality and Women’s Empowerment</w:t>
      </w:r>
      <w:r w:rsidRPr="00DA0442">
        <w:t xml:space="preserve">:  </w:t>
      </w:r>
    </w:p>
    <w:p w14:paraId="6517C566" w14:textId="71F7BB94" w:rsidR="00547BCC" w:rsidRPr="00DA0442" w:rsidRDefault="00C6780D" w:rsidP="00257781">
      <w:pPr>
        <w:spacing w:after="0"/>
      </w:pPr>
      <w:r w:rsidRPr="00DA0442">
        <w:t>Comoros</w:t>
      </w:r>
      <w:r w:rsidR="00540A47" w:rsidRPr="00DA0442">
        <w:t xml:space="preserve"> is </w:t>
      </w:r>
      <w:r w:rsidRPr="00DA0442">
        <w:t xml:space="preserve">considered as a </w:t>
      </w:r>
      <w:r w:rsidR="00540A47" w:rsidRPr="00DA0442">
        <w:t>matrilineal</w:t>
      </w:r>
      <w:r w:rsidRPr="00DA0442">
        <w:t xml:space="preserve"> society whereby</w:t>
      </w:r>
      <w:r w:rsidR="00540A47" w:rsidRPr="00DA0442">
        <w:t xml:space="preserve"> women </w:t>
      </w:r>
      <w:r w:rsidR="00E67D7D" w:rsidRPr="00DA0442">
        <w:t xml:space="preserve">hold </w:t>
      </w:r>
      <w:r w:rsidR="00540A47" w:rsidRPr="00DA0442">
        <w:t xml:space="preserve">an important role in society in terms of asset ownership and </w:t>
      </w:r>
      <w:r w:rsidRPr="00DA0442">
        <w:t>heritage.</w:t>
      </w:r>
      <w:r w:rsidR="00E67D7D" w:rsidRPr="00DA0442">
        <w:t xml:space="preserve"> </w:t>
      </w:r>
      <w:r w:rsidRPr="00DA0442">
        <w:t xml:space="preserve">However, </w:t>
      </w:r>
      <w:r w:rsidR="00540A47" w:rsidRPr="00DA0442">
        <w:t xml:space="preserve">gender inequalities in the Comoros are </w:t>
      </w:r>
      <w:r w:rsidRPr="00DA0442">
        <w:t xml:space="preserve">well </w:t>
      </w:r>
      <w:r w:rsidR="00540A47" w:rsidRPr="00DA0442">
        <w:t xml:space="preserve">entrenched. </w:t>
      </w:r>
      <w:r w:rsidR="00E67D7D" w:rsidRPr="00DA0442">
        <w:t>Religious, traditional and modern aspects are mixed up</w:t>
      </w:r>
      <w:r w:rsidR="00FF5C4C" w:rsidRPr="00DA0442">
        <w:t xml:space="preserve"> leading to traditionally matrilineal aspects while a patriarchal perspective is present for religious reasons</w:t>
      </w:r>
      <w:r w:rsidR="00B9151A" w:rsidRPr="00DA0442">
        <w:t xml:space="preserve">. </w:t>
      </w:r>
      <w:r w:rsidR="00547BCC" w:rsidRPr="00DA0442">
        <w:t>As such land is often, in the end, in favor of male ownership in the end or at lea</w:t>
      </w:r>
      <w:r w:rsidR="026FF200" w:rsidRPr="00DA0442">
        <w:t>s</w:t>
      </w:r>
      <w:r w:rsidR="00547BCC" w:rsidRPr="00DA0442">
        <w:t xml:space="preserve">t controlling the management of this land. </w:t>
      </w:r>
      <w:r w:rsidRPr="00DA0442">
        <w:t>UNDP’s</w:t>
      </w:r>
      <w:r w:rsidR="00540A47" w:rsidRPr="00DA0442">
        <w:t xml:space="preserve"> Human Development Index</w:t>
      </w:r>
      <w:r w:rsidRPr="00DA0442">
        <w:t xml:space="preserve"> (HDI)</w:t>
      </w:r>
      <w:r w:rsidR="00540A47" w:rsidRPr="00DA0442">
        <w:t xml:space="preserve"> in the Comoros </w:t>
      </w:r>
      <w:r w:rsidRPr="00DA0442">
        <w:t>amounts to</w:t>
      </w:r>
      <w:r w:rsidR="00540A47" w:rsidRPr="00DA0442">
        <w:t xml:space="preserve"> 0.504</w:t>
      </w:r>
      <w:r w:rsidRPr="00DA0442">
        <w:t xml:space="preserve"> for women in 2018</w:t>
      </w:r>
      <w:r w:rsidR="00540A47" w:rsidRPr="00DA0442">
        <w:t xml:space="preserve"> </w:t>
      </w:r>
      <w:r w:rsidRPr="00DA0442">
        <w:t>vs.</w:t>
      </w:r>
      <w:r w:rsidR="00540A47" w:rsidRPr="00DA0442">
        <w:t xml:space="preserve"> 0.568 for m</w:t>
      </w:r>
      <w:r w:rsidRPr="00DA0442">
        <w:t>en</w:t>
      </w:r>
      <w:r w:rsidR="00540A47" w:rsidRPr="00DA0442">
        <w:t xml:space="preserve">, resulting in a Gender Development Index value of 0.888, placing it slightly below the average for Sub-Saharan Africa. </w:t>
      </w:r>
      <w:r w:rsidRPr="00DA0442">
        <w:t>While</w:t>
      </w:r>
      <w:r w:rsidR="00540A47" w:rsidRPr="00DA0442">
        <w:t xml:space="preserve"> gender equality </w:t>
      </w:r>
      <w:r w:rsidRPr="00DA0442">
        <w:t>is</w:t>
      </w:r>
      <w:r w:rsidR="00540A47" w:rsidRPr="00DA0442">
        <w:t xml:space="preserve"> enshrined in the </w:t>
      </w:r>
      <w:r w:rsidRPr="00DA0442">
        <w:t xml:space="preserve">Comorian </w:t>
      </w:r>
      <w:r w:rsidR="00540A47" w:rsidRPr="00DA0442">
        <w:t xml:space="preserve">Constitution, women have significantly lower </w:t>
      </w:r>
      <w:r w:rsidR="00E67D7D" w:rsidRPr="00DA0442">
        <w:t xml:space="preserve">access to healthcare, </w:t>
      </w:r>
      <w:r w:rsidR="00B9151A" w:rsidRPr="00DA0442">
        <w:t xml:space="preserve">to </w:t>
      </w:r>
      <w:r w:rsidR="00540A47" w:rsidRPr="00DA0442">
        <w:t>school completion</w:t>
      </w:r>
      <w:r w:rsidR="00B9151A" w:rsidRPr="00DA0442">
        <w:t xml:space="preserve"> and standard of living, as well as </w:t>
      </w:r>
      <w:r w:rsidR="00540A47" w:rsidRPr="00DA0442">
        <w:t xml:space="preserve">higher unemployment rates. The latter indicates that they disproportionally perform unpaid work. </w:t>
      </w:r>
      <w:r w:rsidR="00E67D7D" w:rsidRPr="00DA0442">
        <w:t>This is particularly the case in rural areas (focus of the project). Rural women are expected to work in the field, undertake household duties including taking care of children, cooking, collecting wood and water, etc.</w:t>
      </w:r>
      <w:r w:rsidR="00B9151A" w:rsidRPr="00DA0442">
        <w:t xml:space="preserve"> while not really earning a living. Men in rural areas are either fishermen on the coast, or artisans (carpenter, mechanician, etc.), or small livestock herder</w:t>
      </w:r>
      <w:r w:rsidR="000F3EC7" w:rsidRPr="00DA0442">
        <w:t xml:space="preserve"> and only a few works in agricultural fields. Men and women collect and carry firewood, contrary to many other African countries where women are sole</w:t>
      </w:r>
      <w:r w:rsidR="1FFDD793" w:rsidRPr="00DA0442">
        <w:t>ly</w:t>
      </w:r>
      <w:r w:rsidR="000F3EC7" w:rsidRPr="00DA0442">
        <w:t xml:space="preserve"> in charge of this task</w:t>
      </w:r>
      <w:r w:rsidR="00B9151A" w:rsidRPr="00DA0442">
        <w:t>. Women’s</w:t>
      </w:r>
      <w:r w:rsidR="00540A47" w:rsidRPr="00DA0442">
        <w:t xml:space="preserve"> participation in the labor force is only 33</w:t>
      </w:r>
      <w:r w:rsidRPr="00DA0442">
        <w:t>%</w:t>
      </w:r>
      <w:r w:rsidR="00540A47" w:rsidRPr="00DA0442">
        <w:t>. This participation rate is one of the lowest in the region and compounds women’s economic vulnerability.</w:t>
      </w:r>
      <w:r w:rsidR="00FF5C4C" w:rsidRPr="00DA0442">
        <w:t xml:space="preserve"> In terms of decision making and control, </w:t>
      </w:r>
      <w:r w:rsidR="000F3EC7" w:rsidRPr="00DA0442">
        <w:t xml:space="preserve">rural </w:t>
      </w:r>
      <w:r w:rsidR="00FF5C4C" w:rsidRPr="00DA0442">
        <w:t xml:space="preserve">women </w:t>
      </w:r>
      <w:r w:rsidR="00B9151A" w:rsidRPr="00DA0442">
        <w:t xml:space="preserve">often have to ask for a man’s authorization for instance </w:t>
      </w:r>
      <w:r w:rsidR="00A218B3" w:rsidRPr="00DA0442">
        <w:t>regarding</w:t>
      </w:r>
      <w:r w:rsidR="00B9151A" w:rsidRPr="00DA0442">
        <w:t xml:space="preserve"> </w:t>
      </w:r>
      <w:r w:rsidR="00A218B3" w:rsidRPr="00DA0442">
        <w:t xml:space="preserve">the </w:t>
      </w:r>
      <w:r w:rsidR="00B9151A" w:rsidRPr="00DA0442">
        <w:t>household budget</w:t>
      </w:r>
      <w:r w:rsidR="000F3EC7" w:rsidRPr="00DA0442">
        <w:t xml:space="preserve"> or for productive activities</w:t>
      </w:r>
      <w:r w:rsidR="00B9151A" w:rsidRPr="00DA0442">
        <w:t xml:space="preserve">. However, women tend to reach out to an older woman such as a mother to plead one’s cause in front of men. </w:t>
      </w:r>
      <w:r w:rsidR="00A218B3" w:rsidRPr="00DA0442">
        <w:t>Women on the islands of Mohéli and Anjouan are more reserved than in Grande Comores according to a women</w:t>
      </w:r>
      <w:r w:rsidR="00707999" w:rsidRPr="00DA0442">
        <w:t>’s</w:t>
      </w:r>
      <w:r w:rsidR="00A218B3" w:rsidRPr="00DA0442">
        <w:t xml:space="preserve"> focus group and field observations during PPG phase. </w:t>
      </w:r>
      <w:r w:rsidR="00B9151A" w:rsidRPr="00DA0442">
        <w:t>They are significantly underrepresented in the political sphere (3% of the deputies at the National Assembly while growing number of female candidates</w:t>
      </w:r>
      <w:r w:rsidR="00547BCC" w:rsidRPr="00DA0442">
        <w:t xml:space="preserve"> according to AfDB</w:t>
      </w:r>
      <w:r w:rsidR="00B9151A" w:rsidRPr="00DA0442">
        <w:t>).</w:t>
      </w:r>
      <w:r w:rsidR="00547BCC" w:rsidRPr="00DA0442">
        <w:t xml:space="preserve"> In terms of access to energy, while biomass is often managed and collected by women, decision to access to electricity is often taken by men.</w:t>
      </w:r>
    </w:p>
    <w:p w14:paraId="456815C7" w14:textId="26462106" w:rsidR="00547BCC" w:rsidRPr="00DA0442" w:rsidRDefault="00547BCC" w:rsidP="00547BCC">
      <w:pPr>
        <w:spacing w:after="0"/>
        <w:rPr>
          <w:iCs/>
          <w:szCs w:val="20"/>
        </w:rPr>
      </w:pPr>
      <w:r w:rsidRPr="00DA0442">
        <w:rPr>
          <w:iCs/>
          <w:szCs w:val="20"/>
        </w:rPr>
        <w:t xml:space="preserve">As such gender mainstreaming is considered essential in the project. Taking women, youth and other vulnerable groups, as well as their situation and role, into account is reflected in all project components as indicated in the Gender Action Plan (Annex </w:t>
      </w:r>
      <w:r w:rsidR="009F5723" w:rsidRPr="00DA0442">
        <w:rPr>
          <w:iCs/>
          <w:szCs w:val="20"/>
        </w:rPr>
        <w:t>11</w:t>
      </w:r>
      <w:r w:rsidRPr="00DA0442">
        <w:rPr>
          <w:iCs/>
          <w:szCs w:val="20"/>
        </w:rPr>
        <w:t xml:space="preserve">). Inclusiveness and a gender responsive manner has been brought since the project’s design phase. </w:t>
      </w:r>
      <w:r w:rsidR="00E15B86" w:rsidRPr="00DA0442">
        <w:rPr>
          <w:iCs/>
          <w:szCs w:val="20"/>
        </w:rPr>
        <w:t>Women’s and youth association in addition to women and youth in the project’s intervention’s communities are consulted since PPG’s beginning</w:t>
      </w:r>
      <w:r w:rsidR="00A40401" w:rsidRPr="00DA0442">
        <w:rPr>
          <w:iCs/>
          <w:szCs w:val="20"/>
        </w:rPr>
        <w:t xml:space="preserve"> for their role as catalyzer for local sustainable development, their influencing role (and focal point) as well as for awareness raising, training and monitoring purposes.</w:t>
      </w:r>
      <w:r w:rsidR="0032646A" w:rsidRPr="00DA0442">
        <w:rPr>
          <w:iCs/>
          <w:szCs w:val="20"/>
        </w:rPr>
        <w:t xml:space="preserve"> </w:t>
      </w:r>
      <w:r w:rsidR="00E15B86" w:rsidRPr="00DA0442">
        <w:rPr>
          <w:iCs/>
          <w:szCs w:val="20"/>
        </w:rPr>
        <w:t>The associations have proven to be largely influencing communities</w:t>
      </w:r>
      <w:r w:rsidR="0032646A" w:rsidRPr="00DA0442">
        <w:rPr>
          <w:iCs/>
          <w:szCs w:val="20"/>
        </w:rPr>
        <w:t xml:space="preserve">. which are at the very heart of the </w:t>
      </w:r>
      <w:r w:rsidR="00037ECA" w:rsidRPr="00DA0442">
        <w:rPr>
          <w:iCs/>
          <w:szCs w:val="20"/>
        </w:rPr>
        <w:t>minigrid</w:t>
      </w:r>
      <w:r w:rsidR="0032646A" w:rsidRPr="00DA0442">
        <w:rPr>
          <w:iCs/>
          <w:szCs w:val="20"/>
        </w:rPr>
        <w:t xml:space="preserve"> delivery model, in Comoros. They also act as a trustful implementing and informing player.</w:t>
      </w:r>
    </w:p>
    <w:p w14:paraId="0A517590" w14:textId="77777777" w:rsidR="00547BCC" w:rsidRPr="00DA0442" w:rsidRDefault="00547BCC" w:rsidP="00257781">
      <w:pPr>
        <w:spacing w:after="0"/>
        <w:rPr>
          <w:iCs/>
          <w:szCs w:val="20"/>
        </w:rPr>
      </w:pPr>
    </w:p>
    <w:p w14:paraId="403714A2" w14:textId="69F29EE0" w:rsidR="00A218B3" w:rsidRPr="00DA0442" w:rsidRDefault="00547BCC" w:rsidP="00257781">
      <w:pPr>
        <w:spacing w:after="0"/>
        <w:rPr>
          <w:rFonts w:asciiTheme="minorHAnsi" w:hAnsiTheme="minorHAnsi" w:cstheme="minorHAnsi"/>
          <w:color w:val="000000" w:themeColor="text1"/>
          <w:szCs w:val="20"/>
        </w:rPr>
      </w:pPr>
      <w:r w:rsidRPr="00DA0442">
        <w:rPr>
          <w:iCs/>
          <w:szCs w:val="20"/>
        </w:rPr>
        <w:t xml:space="preserve">The project </w:t>
      </w:r>
      <w:r w:rsidR="006158BB" w:rsidRPr="00DA0442">
        <w:rPr>
          <w:iCs/>
          <w:szCs w:val="20"/>
        </w:rPr>
        <w:t>aims at</w:t>
      </w:r>
      <w:r w:rsidR="006158BB" w:rsidRPr="00DA0442">
        <w:rPr>
          <w:rFonts w:asciiTheme="minorHAnsi" w:hAnsiTheme="minorHAnsi" w:cstheme="minorHAnsi"/>
          <w:color w:val="000000" w:themeColor="text1"/>
          <w:szCs w:val="20"/>
        </w:rPr>
        <w:t xml:space="preserve"> integrating gender-responsive measures to address identified gender gaps across the 4 project’s components. </w:t>
      </w:r>
      <w:r w:rsidR="00A218B3" w:rsidRPr="00DA0442">
        <w:rPr>
          <w:rFonts w:asciiTheme="minorHAnsi" w:hAnsiTheme="minorHAnsi" w:cstheme="minorHAnsi"/>
          <w:color w:val="000000" w:themeColor="text1"/>
          <w:szCs w:val="20"/>
        </w:rPr>
        <w:t xml:space="preserve">It is classified </w:t>
      </w:r>
      <w:r w:rsidR="00A218B3" w:rsidRPr="00DA0442">
        <w:rPr>
          <w:szCs w:val="20"/>
        </w:rPr>
        <w:t xml:space="preserve">as gender transformative with a strong gender-sensitive approach, whereby gender equality in participation will be incorporated in the project design as per the Gender Action Plan in </w:t>
      </w:r>
      <w:r w:rsidR="00A218B3" w:rsidRPr="00DA0442">
        <w:rPr>
          <w:bCs/>
          <w:szCs w:val="20"/>
        </w:rPr>
        <w:t xml:space="preserve">Annex </w:t>
      </w:r>
      <w:r w:rsidR="009F5723" w:rsidRPr="00DA0442">
        <w:rPr>
          <w:bCs/>
          <w:szCs w:val="20"/>
        </w:rPr>
        <w:t>11</w:t>
      </w:r>
      <w:r w:rsidR="00A218B3" w:rsidRPr="00DA0442">
        <w:rPr>
          <w:szCs w:val="20"/>
        </w:rPr>
        <w:t>. The Gender Action Plan will guide the project implementation to build project partner capacity to mainstream gender and bring along strategies that empower women</w:t>
      </w:r>
      <w:r w:rsidR="006A2923" w:rsidRPr="00DA0442">
        <w:rPr>
          <w:szCs w:val="20"/>
        </w:rPr>
        <w:t xml:space="preserve"> and youth</w:t>
      </w:r>
      <w:r w:rsidR="00A218B3" w:rsidRPr="00DA0442">
        <w:rPr>
          <w:szCs w:val="20"/>
        </w:rPr>
        <w:t xml:space="preserve"> as </w:t>
      </w:r>
      <w:r w:rsidR="006A2923" w:rsidRPr="00DA0442">
        <w:rPr>
          <w:szCs w:val="20"/>
        </w:rPr>
        <w:t xml:space="preserve">efficient change </w:t>
      </w:r>
      <w:r w:rsidR="00A218B3" w:rsidRPr="00DA0442">
        <w:rPr>
          <w:szCs w:val="20"/>
        </w:rPr>
        <w:t>agents. This plan will be facilitated by the Stakeholder Engagement Plan (</w:t>
      </w:r>
      <w:r w:rsidR="00A218B3" w:rsidRPr="00DA0442">
        <w:rPr>
          <w:bCs/>
          <w:szCs w:val="20"/>
        </w:rPr>
        <w:t xml:space="preserve">Annex </w:t>
      </w:r>
      <w:r w:rsidR="009F5723" w:rsidRPr="00DA0442">
        <w:rPr>
          <w:bCs/>
          <w:szCs w:val="20"/>
        </w:rPr>
        <w:t>9</w:t>
      </w:r>
      <w:r w:rsidR="00A218B3" w:rsidRPr="00DA0442">
        <w:rPr>
          <w:szCs w:val="20"/>
        </w:rPr>
        <w:t>), which outlines the multiple ways in which women</w:t>
      </w:r>
      <w:r w:rsidR="006A2923" w:rsidRPr="00DA0442">
        <w:rPr>
          <w:szCs w:val="20"/>
        </w:rPr>
        <w:t xml:space="preserve"> and youth</w:t>
      </w:r>
      <w:r w:rsidR="00A218B3" w:rsidRPr="00DA0442">
        <w:rPr>
          <w:szCs w:val="20"/>
        </w:rPr>
        <w:t xml:space="preserve"> will be engaged in the project implementation. </w:t>
      </w:r>
    </w:p>
    <w:p w14:paraId="00000250" w14:textId="24266174" w:rsidR="00FC608E" w:rsidRPr="00DA0442" w:rsidRDefault="00FC608E" w:rsidP="00257781">
      <w:pPr>
        <w:spacing w:after="0"/>
        <w:rPr>
          <w:i/>
        </w:rPr>
      </w:pPr>
    </w:p>
    <w:p w14:paraId="6F75583C" w14:textId="09374DAE" w:rsidR="000D0F3B" w:rsidRPr="00DA0442" w:rsidRDefault="000D0F3B" w:rsidP="00257781">
      <w:pPr>
        <w:spacing w:after="0"/>
        <w:rPr>
          <w:i/>
        </w:rPr>
      </w:pPr>
    </w:p>
    <w:p w14:paraId="29ABC78E" w14:textId="77777777" w:rsidR="000D0F3B" w:rsidRPr="00DA0442" w:rsidRDefault="000D0F3B" w:rsidP="00257781">
      <w:pPr>
        <w:spacing w:after="0"/>
        <w:rPr>
          <w:i/>
        </w:rPr>
      </w:pPr>
    </w:p>
    <w:p w14:paraId="409D9E33" w14:textId="11F68D59" w:rsidR="000D29AD" w:rsidRPr="00DA0442" w:rsidRDefault="00A07967" w:rsidP="00780E81">
      <w:pPr>
        <w:spacing w:after="0"/>
        <w:rPr>
          <w:i/>
          <w:color w:val="000000"/>
        </w:rPr>
      </w:pPr>
      <w:r w:rsidRPr="00DA0442">
        <w:rPr>
          <w:u w:val="single"/>
        </w:rPr>
        <w:t>Innovativeness, Sustainability and Potential for Scaling Up</w:t>
      </w:r>
      <w:r w:rsidRPr="00DA0442">
        <w:t xml:space="preserve">: </w:t>
      </w:r>
    </w:p>
    <w:p w14:paraId="79CAE377" w14:textId="48A02CAA" w:rsidR="000D29AD" w:rsidRPr="00DA0442" w:rsidRDefault="000D29AD" w:rsidP="000D29AD">
      <w:pPr>
        <w:rPr>
          <w:rFonts w:asciiTheme="majorHAnsi" w:hAnsiTheme="majorHAnsi" w:cstheme="majorHAnsi"/>
          <w:szCs w:val="20"/>
        </w:rPr>
      </w:pPr>
      <w:r w:rsidRPr="00DA0442">
        <w:rPr>
          <w:rFonts w:asciiTheme="majorHAnsi" w:hAnsiTheme="majorHAnsi" w:cstheme="majorHAnsi"/>
          <w:szCs w:val="20"/>
          <w:u w:val="single"/>
        </w:rPr>
        <w:t>Innovativeness</w:t>
      </w:r>
      <w:r w:rsidRPr="00DA0442">
        <w:rPr>
          <w:rFonts w:asciiTheme="majorHAnsi" w:hAnsiTheme="majorHAnsi" w:cstheme="majorHAnsi"/>
          <w:szCs w:val="20"/>
        </w:rPr>
        <w:t xml:space="preserve"> </w:t>
      </w:r>
    </w:p>
    <w:p w14:paraId="4D6D12D6" w14:textId="77777777" w:rsidR="00CA3806" w:rsidRPr="00DA0442" w:rsidRDefault="000D29AD" w:rsidP="000D29AD">
      <w:pPr>
        <w:rPr>
          <w:rFonts w:asciiTheme="majorHAnsi" w:hAnsiTheme="majorHAnsi" w:cstheme="majorHAnsi"/>
          <w:szCs w:val="20"/>
        </w:rPr>
      </w:pPr>
      <w:r w:rsidRPr="00DA0442">
        <w:rPr>
          <w:rFonts w:asciiTheme="majorHAnsi" w:hAnsiTheme="majorHAnsi" w:cstheme="majorHAnsi"/>
          <w:szCs w:val="20"/>
        </w:rPr>
        <w:t>Innovation is inherent to AMP’s DNA and applied in various aspects</w:t>
      </w:r>
      <w:r w:rsidR="00CA3806" w:rsidRPr="00DA0442">
        <w:rPr>
          <w:rFonts w:asciiTheme="majorHAnsi" w:hAnsiTheme="majorHAnsi" w:cstheme="majorHAnsi"/>
          <w:szCs w:val="20"/>
        </w:rPr>
        <w:t>:</w:t>
      </w:r>
    </w:p>
    <w:p w14:paraId="35A342ED" w14:textId="6B6DAFAE" w:rsidR="00CA3806" w:rsidRPr="00DA0442" w:rsidRDefault="00CA3806" w:rsidP="00C37FCB">
      <w:pPr>
        <w:numPr>
          <w:ilvl w:val="0"/>
          <w:numId w:val="32"/>
        </w:numPr>
        <w:rPr>
          <w:rFonts w:asciiTheme="majorHAnsi" w:hAnsiTheme="majorHAnsi" w:cstheme="majorHAnsi"/>
          <w:b/>
          <w:i/>
          <w:szCs w:val="20"/>
        </w:rPr>
      </w:pPr>
      <w:r w:rsidRPr="00DA0442">
        <w:rPr>
          <w:rFonts w:asciiTheme="majorHAnsi" w:hAnsiTheme="majorHAnsi" w:cstheme="majorHAnsi"/>
          <w:szCs w:val="20"/>
        </w:rPr>
        <w:t>The</w:t>
      </w:r>
      <w:r w:rsidR="000D29AD" w:rsidRPr="00DA0442">
        <w:rPr>
          <w:rFonts w:asciiTheme="majorHAnsi" w:hAnsiTheme="majorHAnsi" w:cstheme="majorHAnsi"/>
          <w:szCs w:val="20"/>
        </w:rPr>
        <w:t xml:space="preserve"> project’s rationale focuses on the cost-reduction niche of </w:t>
      </w:r>
      <w:r w:rsidR="00037ECA" w:rsidRPr="00DA0442">
        <w:rPr>
          <w:rFonts w:asciiTheme="majorHAnsi" w:hAnsiTheme="majorHAnsi" w:cstheme="majorHAnsi"/>
          <w:szCs w:val="20"/>
        </w:rPr>
        <w:t>minigrid</w:t>
      </w:r>
      <w:r w:rsidR="000D29AD" w:rsidRPr="00DA0442">
        <w:rPr>
          <w:rFonts w:asciiTheme="majorHAnsi" w:hAnsiTheme="majorHAnsi" w:cstheme="majorHAnsi"/>
          <w:szCs w:val="20"/>
        </w:rPr>
        <w:t>s</w:t>
      </w:r>
      <w:r w:rsidR="00067822" w:rsidRPr="00DA0442">
        <w:rPr>
          <w:rFonts w:asciiTheme="majorHAnsi" w:hAnsiTheme="majorHAnsi" w:cstheme="majorHAnsi"/>
          <w:szCs w:val="20"/>
        </w:rPr>
        <w:t xml:space="preserve"> – hardware, soft and financial costs -</w:t>
      </w:r>
      <w:r w:rsidR="000D29AD" w:rsidRPr="00DA0442">
        <w:rPr>
          <w:rFonts w:asciiTheme="majorHAnsi" w:hAnsiTheme="majorHAnsi" w:cstheme="majorHAnsi"/>
          <w:szCs w:val="20"/>
        </w:rPr>
        <w:t xml:space="preserve"> as an efficient and effective solution to</w:t>
      </w:r>
      <w:r w:rsidR="00067822" w:rsidRPr="00DA0442">
        <w:rPr>
          <w:rFonts w:asciiTheme="majorHAnsi" w:hAnsiTheme="majorHAnsi" w:cstheme="majorHAnsi"/>
          <w:szCs w:val="20"/>
        </w:rPr>
        <w:t xml:space="preserve"> attract private investment and </w:t>
      </w:r>
      <w:r w:rsidR="00067822" w:rsidRPr="00DA0442">
        <w:rPr>
          <w:rFonts w:asciiTheme="majorHAnsi" w:hAnsiTheme="majorHAnsi" w:cstheme="majorHAnsi"/>
          <w:i/>
          <w:iCs/>
          <w:szCs w:val="20"/>
        </w:rPr>
        <w:t xml:space="preserve">in fine </w:t>
      </w:r>
      <w:r w:rsidR="00067822" w:rsidRPr="00DA0442">
        <w:rPr>
          <w:rFonts w:asciiTheme="majorHAnsi" w:hAnsiTheme="majorHAnsi" w:cstheme="majorHAnsi"/>
          <w:szCs w:val="20"/>
        </w:rPr>
        <w:t>enable</w:t>
      </w:r>
      <w:r w:rsidR="000D29AD" w:rsidRPr="00DA0442">
        <w:rPr>
          <w:rFonts w:asciiTheme="majorHAnsi" w:hAnsiTheme="majorHAnsi" w:cstheme="majorHAnsi"/>
          <w:szCs w:val="20"/>
        </w:rPr>
        <w:t xml:space="preserve"> </w:t>
      </w:r>
      <w:r w:rsidR="00067822" w:rsidRPr="00DA0442">
        <w:rPr>
          <w:rFonts w:asciiTheme="majorHAnsi" w:hAnsiTheme="majorHAnsi" w:cstheme="majorHAnsi"/>
          <w:szCs w:val="20"/>
        </w:rPr>
        <w:t xml:space="preserve">rural communities in Comoros to have </w:t>
      </w:r>
      <w:r w:rsidR="000D29AD" w:rsidRPr="00DA0442">
        <w:rPr>
          <w:rFonts w:asciiTheme="majorHAnsi" w:hAnsiTheme="majorHAnsi" w:cstheme="majorHAnsi"/>
          <w:szCs w:val="20"/>
        </w:rPr>
        <w:t>access</w:t>
      </w:r>
      <w:r w:rsidR="00067822" w:rsidRPr="00DA0442">
        <w:rPr>
          <w:rFonts w:asciiTheme="majorHAnsi" w:hAnsiTheme="majorHAnsi" w:cstheme="majorHAnsi"/>
          <w:szCs w:val="20"/>
        </w:rPr>
        <w:t xml:space="preserve"> to</w:t>
      </w:r>
      <w:r w:rsidR="000D29AD" w:rsidRPr="00DA0442">
        <w:rPr>
          <w:rFonts w:asciiTheme="majorHAnsi" w:hAnsiTheme="majorHAnsi" w:cstheme="majorHAnsi"/>
          <w:szCs w:val="20"/>
        </w:rPr>
        <w:t xml:space="preserve"> sustainable, reliable, affordable and greener energy</w:t>
      </w:r>
      <w:r w:rsidR="00067822" w:rsidRPr="00DA0442">
        <w:rPr>
          <w:rFonts w:asciiTheme="majorHAnsi" w:hAnsiTheme="majorHAnsi" w:cstheme="majorHAnsi"/>
          <w:szCs w:val="20"/>
        </w:rPr>
        <w:t xml:space="preserve">. </w:t>
      </w:r>
    </w:p>
    <w:p w14:paraId="7734AF43" w14:textId="29C27EA3" w:rsidR="0011708B" w:rsidRPr="00DA0442" w:rsidRDefault="00CA3806" w:rsidP="00C37FCB">
      <w:pPr>
        <w:numPr>
          <w:ilvl w:val="0"/>
          <w:numId w:val="32"/>
        </w:numPr>
        <w:rPr>
          <w:rFonts w:asciiTheme="majorHAnsi" w:hAnsiTheme="majorHAnsi" w:cstheme="majorHAnsi"/>
          <w:b/>
          <w:i/>
          <w:szCs w:val="20"/>
        </w:rPr>
      </w:pPr>
      <w:r w:rsidRPr="00DA0442">
        <w:rPr>
          <w:rFonts w:asciiTheme="majorHAnsi" w:hAnsiTheme="majorHAnsi" w:cstheme="majorHAnsi"/>
          <w:szCs w:val="20"/>
        </w:rPr>
        <w:t xml:space="preserve">A particular focus and </w:t>
      </w:r>
      <w:r w:rsidRPr="00DA0442">
        <w:rPr>
          <w:rFonts w:asciiTheme="majorHAnsi" w:hAnsiTheme="majorHAnsi" w:cstheme="majorHAnsi"/>
          <w:bCs/>
          <w:i/>
          <w:szCs w:val="20"/>
        </w:rPr>
        <w:t xml:space="preserve">sine qua none </w:t>
      </w:r>
      <w:r w:rsidRPr="00DA0442">
        <w:rPr>
          <w:rFonts w:asciiTheme="majorHAnsi" w:hAnsiTheme="majorHAnsi" w:cstheme="majorHAnsi"/>
          <w:bCs/>
          <w:iCs/>
          <w:szCs w:val="20"/>
        </w:rPr>
        <w:t xml:space="preserve">condition of </w:t>
      </w:r>
      <w:r w:rsidR="00037ECA" w:rsidRPr="00DA0442">
        <w:rPr>
          <w:rFonts w:asciiTheme="majorHAnsi" w:hAnsiTheme="majorHAnsi" w:cstheme="majorHAnsi"/>
          <w:bCs/>
          <w:iCs/>
          <w:szCs w:val="20"/>
        </w:rPr>
        <w:t>minigrid</w:t>
      </w:r>
      <w:r w:rsidRPr="00DA0442">
        <w:rPr>
          <w:rFonts w:asciiTheme="majorHAnsi" w:hAnsiTheme="majorHAnsi" w:cstheme="majorHAnsi"/>
          <w:bCs/>
          <w:iCs/>
          <w:szCs w:val="20"/>
        </w:rPr>
        <w:t xml:space="preserve"> projects under AMP is energy for productive use. It is a pillar of the financial viability of </w:t>
      </w:r>
      <w:r w:rsidR="00037ECA" w:rsidRPr="00DA0442">
        <w:rPr>
          <w:rFonts w:asciiTheme="majorHAnsi" w:hAnsiTheme="majorHAnsi" w:cstheme="majorHAnsi"/>
          <w:bCs/>
          <w:iCs/>
          <w:szCs w:val="20"/>
        </w:rPr>
        <w:t>minigrid</w:t>
      </w:r>
      <w:r w:rsidRPr="00DA0442">
        <w:rPr>
          <w:rFonts w:asciiTheme="majorHAnsi" w:hAnsiTheme="majorHAnsi" w:cstheme="majorHAnsi"/>
          <w:bCs/>
          <w:iCs/>
          <w:szCs w:val="20"/>
        </w:rPr>
        <w:t>s in rural areas. Productive uses include both commercial (e.g., solar pumping, agricultural produce conservation and processing, artisans and shops) and social (</w:t>
      </w:r>
      <w:r w:rsidR="0011708B" w:rsidRPr="00DA0442">
        <w:rPr>
          <w:rFonts w:asciiTheme="majorHAnsi" w:hAnsiTheme="majorHAnsi" w:cstheme="majorHAnsi"/>
          <w:bCs/>
          <w:iCs/>
          <w:szCs w:val="20"/>
        </w:rPr>
        <w:t>e.g.,</w:t>
      </w:r>
      <w:r w:rsidRPr="00DA0442">
        <w:rPr>
          <w:rFonts w:asciiTheme="majorHAnsi" w:hAnsiTheme="majorHAnsi" w:cstheme="majorHAnsi"/>
          <w:bCs/>
          <w:iCs/>
          <w:szCs w:val="20"/>
        </w:rPr>
        <w:t xml:space="preserve"> health and education facilities). </w:t>
      </w:r>
    </w:p>
    <w:p w14:paraId="400E8189" w14:textId="3189C110" w:rsidR="008B606C" w:rsidRPr="00DA0442" w:rsidRDefault="008B606C" w:rsidP="00AB388F">
      <w:pPr>
        <w:pStyle w:val="ListParagraph"/>
        <w:numPr>
          <w:ilvl w:val="0"/>
          <w:numId w:val="32"/>
        </w:numPr>
        <w:spacing w:after="200" w:line="247" w:lineRule="auto"/>
        <w:rPr>
          <w:rFonts w:asciiTheme="majorHAnsi" w:hAnsiTheme="majorHAnsi" w:cstheme="majorHAnsi"/>
          <w:bCs/>
          <w:iCs/>
          <w:szCs w:val="20"/>
        </w:rPr>
      </w:pPr>
      <w:r w:rsidRPr="00DA0442">
        <w:rPr>
          <w:rFonts w:asciiTheme="majorHAnsi" w:hAnsiTheme="majorHAnsi" w:cstheme="majorHAnsi"/>
          <w:bCs/>
          <w:iCs/>
          <w:noProof w:val="0"/>
          <w:szCs w:val="20"/>
        </w:rPr>
        <w:t xml:space="preserve">Innovative technology solutions are pout forward and will be implemented in the pilot projects. Various technological solutions are envisaged such as containerized </w:t>
      </w:r>
      <w:r w:rsidR="00037ECA" w:rsidRPr="00DA0442">
        <w:rPr>
          <w:rFonts w:asciiTheme="majorHAnsi" w:hAnsiTheme="majorHAnsi" w:cstheme="majorHAnsi"/>
          <w:bCs/>
          <w:iCs/>
          <w:noProof w:val="0"/>
          <w:szCs w:val="20"/>
        </w:rPr>
        <w:t>minigrid</w:t>
      </w:r>
      <w:r w:rsidRPr="00DA0442">
        <w:rPr>
          <w:rFonts w:asciiTheme="majorHAnsi" w:hAnsiTheme="majorHAnsi" w:cstheme="majorHAnsi"/>
          <w:bCs/>
          <w:iCs/>
          <w:noProof w:val="0"/>
          <w:szCs w:val="20"/>
        </w:rPr>
        <w:t xml:space="preserve"> solutions including for productive use (freezers and ice machines for the fishery value chain) or agrivoltaism (where solar </w:t>
      </w:r>
      <w:r w:rsidR="00037ECA" w:rsidRPr="00DA0442">
        <w:rPr>
          <w:rFonts w:asciiTheme="majorHAnsi" w:hAnsiTheme="majorHAnsi" w:cstheme="majorHAnsi"/>
          <w:bCs/>
          <w:iCs/>
          <w:noProof w:val="0"/>
          <w:szCs w:val="20"/>
        </w:rPr>
        <w:t>minigrid</w:t>
      </w:r>
      <w:r w:rsidRPr="00DA0442">
        <w:rPr>
          <w:rFonts w:asciiTheme="majorHAnsi" w:hAnsiTheme="majorHAnsi" w:cstheme="majorHAnsi"/>
          <w:bCs/>
          <w:iCs/>
          <w:noProof w:val="0"/>
          <w:szCs w:val="20"/>
        </w:rPr>
        <w:t xml:space="preserve">s are installed on top of an agricultural field to produce power while saving space and supporting crop productivity). Smart meters and innovative payment solutions (mobile payment etc.) are considered too.  </w:t>
      </w:r>
    </w:p>
    <w:p w14:paraId="43DE4F72" w14:textId="2580ECE9" w:rsidR="000D29AD" w:rsidRPr="00DA0442" w:rsidRDefault="0011708B" w:rsidP="00C37FCB">
      <w:pPr>
        <w:numPr>
          <w:ilvl w:val="0"/>
          <w:numId w:val="32"/>
        </w:numPr>
        <w:rPr>
          <w:rFonts w:asciiTheme="majorHAnsi" w:hAnsiTheme="majorHAnsi" w:cstheme="majorHAnsi"/>
          <w:b/>
          <w:i/>
          <w:szCs w:val="20"/>
        </w:rPr>
      </w:pPr>
      <w:r w:rsidRPr="00DA0442">
        <w:rPr>
          <w:rFonts w:asciiTheme="majorHAnsi" w:hAnsiTheme="majorHAnsi" w:cstheme="majorHAnsi"/>
          <w:szCs w:val="15"/>
        </w:rPr>
        <w:t>The c</w:t>
      </w:r>
      <w:r w:rsidR="00CA3806" w:rsidRPr="00DA0442">
        <w:rPr>
          <w:rFonts w:asciiTheme="majorHAnsi" w:hAnsiTheme="majorHAnsi" w:cstheme="majorHAnsi"/>
          <w:bCs/>
          <w:iCs/>
          <w:szCs w:val="15"/>
        </w:rPr>
        <w:t xml:space="preserve">ost optimization aspect is combined with innovative </w:t>
      </w:r>
      <w:r w:rsidR="00037ECA" w:rsidRPr="00DA0442">
        <w:rPr>
          <w:rFonts w:asciiTheme="majorHAnsi" w:hAnsiTheme="majorHAnsi" w:cstheme="majorHAnsi"/>
          <w:bCs/>
          <w:iCs/>
          <w:szCs w:val="15"/>
        </w:rPr>
        <w:t>minigrid</w:t>
      </w:r>
      <w:r w:rsidR="00CA3806" w:rsidRPr="00DA0442">
        <w:rPr>
          <w:rFonts w:asciiTheme="majorHAnsi" w:hAnsiTheme="majorHAnsi" w:cstheme="majorHAnsi"/>
          <w:bCs/>
          <w:iCs/>
          <w:szCs w:val="15"/>
        </w:rPr>
        <w:t xml:space="preserve"> business models</w:t>
      </w:r>
      <w:r w:rsidR="00443F20" w:rsidRPr="00DA0442">
        <w:rPr>
          <w:rFonts w:asciiTheme="majorHAnsi" w:hAnsiTheme="majorHAnsi" w:cstheme="majorHAnsi"/>
          <w:bCs/>
          <w:iCs/>
          <w:szCs w:val="15"/>
        </w:rPr>
        <w:t>. The innovative aspect of business models rel</w:t>
      </w:r>
      <w:r w:rsidRPr="00DA0442">
        <w:rPr>
          <w:rFonts w:asciiTheme="majorHAnsi" w:hAnsiTheme="majorHAnsi" w:cstheme="majorHAnsi"/>
          <w:bCs/>
          <w:iCs/>
          <w:szCs w:val="15"/>
        </w:rPr>
        <w:t>ies,</w:t>
      </w:r>
      <w:r w:rsidR="00443F20" w:rsidRPr="00DA0442">
        <w:rPr>
          <w:rFonts w:asciiTheme="majorHAnsi" w:hAnsiTheme="majorHAnsi" w:cstheme="majorHAnsi"/>
          <w:bCs/>
          <w:iCs/>
          <w:szCs w:val="15"/>
        </w:rPr>
        <w:t xml:space="preserve"> </w:t>
      </w:r>
      <w:r w:rsidRPr="00DA0442">
        <w:rPr>
          <w:rFonts w:asciiTheme="majorHAnsi" w:hAnsiTheme="majorHAnsi" w:cstheme="majorHAnsi"/>
          <w:bCs/>
          <w:iCs/>
          <w:szCs w:val="15"/>
        </w:rPr>
        <w:t xml:space="preserve">on the one hand, </w:t>
      </w:r>
      <w:r w:rsidR="00443F20" w:rsidRPr="00DA0442">
        <w:rPr>
          <w:rFonts w:asciiTheme="majorHAnsi" w:hAnsiTheme="majorHAnsi" w:cstheme="majorHAnsi"/>
          <w:bCs/>
          <w:iCs/>
          <w:szCs w:val="15"/>
        </w:rPr>
        <w:t>on cleantech solutions such as the</w:t>
      </w:r>
      <w:r w:rsidR="00CA3806" w:rsidRPr="00DA0442">
        <w:rPr>
          <w:rFonts w:asciiTheme="majorHAnsi" w:hAnsiTheme="majorHAnsi" w:cstheme="majorHAnsi"/>
          <w:bCs/>
          <w:iCs/>
          <w:szCs w:val="15"/>
        </w:rPr>
        <w:t xml:space="preserve"> key maker model and all-inclusive containerized solutions (see Component 2)</w:t>
      </w:r>
      <w:r w:rsidR="00443F20" w:rsidRPr="00DA0442">
        <w:rPr>
          <w:rFonts w:asciiTheme="majorHAnsi" w:hAnsiTheme="majorHAnsi" w:cstheme="majorHAnsi"/>
          <w:bCs/>
          <w:iCs/>
          <w:szCs w:val="15"/>
        </w:rPr>
        <w:t xml:space="preserve">, and on a hybridized </w:t>
      </w:r>
      <w:r w:rsidRPr="00DA0442">
        <w:rPr>
          <w:rFonts w:asciiTheme="majorHAnsi" w:hAnsiTheme="majorHAnsi" w:cstheme="majorHAnsi"/>
          <w:bCs/>
          <w:iCs/>
          <w:szCs w:val="15"/>
        </w:rPr>
        <w:t xml:space="preserve">setup </w:t>
      </w:r>
      <w:r w:rsidR="00443F20" w:rsidRPr="00DA0442">
        <w:rPr>
          <w:rFonts w:asciiTheme="majorHAnsi" w:hAnsiTheme="majorHAnsi" w:cstheme="majorHAnsi"/>
          <w:bCs/>
          <w:iCs/>
          <w:szCs w:val="15"/>
        </w:rPr>
        <w:t>whereby a close collaboration between communities and private sector, as well as with the government and public sector (development, management and operations)</w:t>
      </w:r>
      <w:r w:rsidRPr="00DA0442">
        <w:rPr>
          <w:rFonts w:asciiTheme="majorHAnsi" w:hAnsiTheme="majorHAnsi" w:cstheme="majorHAnsi"/>
          <w:bCs/>
          <w:iCs/>
          <w:szCs w:val="15"/>
        </w:rPr>
        <w:t xml:space="preserve"> is created</w:t>
      </w:r>
      <w:r w:rsidRPr="00DA0442">
        <w:rPr>
          <w:rFonts w:asciiTheme="majorHAnsi" w:hAnsiTheme="majorHAnsi" w:cstheme="majorHAnsi"/>
          <w:bCs/>
          <w:iCs/>
          <w:szCs w:val="20"/>
        </w:rPr>
        <w:t>.</w:t>
      </w:r>
    </w:p>
    <w:p w14:paraId="25B8A367" w14:textId="463DAFC5" w:rsidR="00C54977" w:rsidRPr="00DA0442" w:rsidRDefault="00C54977" w:rsidP="00C37FCB">
      <w:pPr>
        <w:numPr>
          <w:ilvl w:val="0"/>
          <w:numId w:val="32"/>
        </w:numPr>
        <w:rPr>
          <w:rFonts w:asciiTheme="majorHAnsi" w:hAnsiTheme="majorHAnsi" w:cstheme="majorHAnsi"/>
          <w:b/>
          <w:i/>
          <w:szCs w:val="20"/>
        </w:rPr>
      </w:pPr>
      <w:r w:rsidRPr="00DA0442">
        <w:rPr>
          <w:rFonts w:asciiTheme="majorHAnsi" w:hAnsiTheme="majorHAnsi" w:cstheme="majorHAnsi"/>
          <w:szCs w:val="20"/>
        </w:rPr>
        <w:t xml:space="preserve">Innovative suitable financing solutions targeting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s both for supply and demand are put forward including crowdfunding and -lending, mobile money, and diaspora digital shopping carts (see Component 3) under a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Funding Facility umbrella. </w:t>
      </w:r>
    </w:p>
    <w:p w14:paraId="2A52EF3B" w14:textId="478D05E3" w:rsidR="00443F20" w:rsidRPr="00DA0442" w:rsidRDefault="00C54977" w:rsidP="00C37FCB">
      <w:pPr>
        <w:numPr>
          <w:ilvl w:val="0"/>
          <w:numId w:val="32"/>
        </w:numPr>
        <w:rPr>
          <w:rFonts w:asciiTheme="majorHAnsi" w:hAnsiTheme="majorHAnsi" w:cstheme="majorHAnsi"/>
          <w:b/>
          <w:i/>
          <w:szCs w:val="20"/>
        </w:rPr>
      </w:pPr>
      <w:r w:rsidRPr="00DA0442">
        <w:rPr>
          <w:rFonts w:asciiTheme="majorHAnsi" w:hAnsiTheme="majorHAnsi" w:cstheme="majorHAnsi"/>
          <w:szCs w:val="20"/>
        </w:rPr>
        <w:t xml:space="preserve">A market-based intervention is applied to </w:t>
      </w:r>
      <w:r w:rsidR="00443F20" w:rsidRPr="00DA0442">
        <w:rPr>
          <w:rFonts w:asciiTheme="majorHAnsi" w:hAnsiTheme="majorHAnsi" w:cstheme="majorHAnsi"/>
          <w:szCs w:val="20"/>
        </w:rPr>
        <w:t xml:space="preserve">effectively contribute to sustainability of the </w:t>
      </w:r>
      <w:r w:rsidR="00037ECA" w:rsidRPr="00DA0442">
        <w:rPr>
          <w:rFonts w:asciiTheme="majorHAnsi" w:hAnsiTheme="majorHAnsi" w:cstheme="majorHAnsi"/>
          <w:szCs w:val="20"/>
        </w:rPr>
        <w:t>minigrid</w:t>
      </w:r>
      <w:r w:rsidR="00443F20" w:rsidRPr="00DA0442">
        <w:rPr>
          <w:rFonts w:asciiTheme="majorHAnsi" w:hAnsiTheme="majorHAnsi" w:cstheme="majorHAnsi"/>
          <w:szCs w:val="20"/>
        </w:rPr>
        <w:t>s. As such the private sector plays a key role from PIF and PPG phase up to implementation and post-project phase.</w:t>
      </w:r>
    </w:p>
    <w:p w14:paraId="5755027C" w14:textId="530B02E6" w:rsidR="0011708B" w:rsidRPr="00DA0442" w:rsidRDefault="0011708B" w:rsidP="00C37FCB">
      <w:pPr>
        <w:numPr>
          <w:ilvl w:val="0"/>
          <w:numId w:val="32"/>
        </w:numPr>
        <w:rPr>
          <w:rFonts w:asciiTheme="majorHAnsi" w:hAnsiTheme="majorHAnsi" w:cstheme="majorHAnsi"/>
          <w:b/>
          <w:i/>
          <w:szCs w:val="20"/>
        </w:rPr>
      </w:pPr>
      <w:r w:rsidRPr="00DA0442">
        <w:rPr>
          <w:rFonts w:asciiTheme="majorHAnsi" w:hAnsiTheme="majorHAnsi" w:cstheme="majorHAnsi"/>
          <w:szCs w:val="20"/>
        </w:rPr>
        <w:t xml:space="preserve">A participatory approach is applied since preparation of the project to ensure collaboration with and between all relevant stakeholders, commitment and </w:t>
      </w:r>
      <w:r w:rsidRPr="00DA0442">
        <w:rPr>
          <w:rFonts w:asciiTheme="majorHAnsi" w:hAnsiTheme="majorHAnsi" w:cstheme="majorHAnsi"/>
          <w:bCs/>
          <w:iCs/>
          <w:szCs w:val="20"/>
        </w:rPr>
        <w:t>ownership, as well as the project’s sustainability (including post -project.</w:t>
      </w:r>
    </w:p>
    <w:p w14:paraId="687B059F" w14:textId="16EB7361" w:rsidR="00BA787B" w:rsidRPr="00DA0442" w:rsidRDefault="00BA787B" w:rsidP="00C37FCB">
      <w:pPr>
        <w:numPr>
          <w:ilvl w:val="0"/>
          <w:numId w:val="32"/>
        </w:numPr>
        <w:rPr>
          <w:rFonts w:asciiTheme="majorHAnsi" w:hAnsiTheme="majorHAnsi" w:cstheme="majorHAnsi"/>
          <w:b/>
          <w:i/>
          <w:szCs w:val="20"/>
        </w:rPr>
      </w:pPr>
      <w:r w:rsidRPr="00DA0442">
        <w:rPr>
          <w:rFonts w:asciiTheme="majorHAnsi" w:hAnsiTheme="majorHAnsi" w:cstheme="majorHAnsi"/>
          <w:szCs w:val="20"/>
        </w:rPr>
        <w:t>Gender mainstreaming and social and environmental safeguards are incorporated to the entire project design and implementation to ensure social inclusivity, gender equity and envir</w:t>
      </w:r>
      <w:r w:rsidRPr="00DA0442">
        <w:rPr>
          <w:rFonts w:asciiTheme="majorHAnsi" w:hAnsiTheme="majorHAnsi" w:cstheme="majorHAnsi"/>
          <w:bCs/>
          <w:iCs/>
          <w:szCs w:val="20"/>
        </w:rPr>
        <w:t>onmental protection.</w:t>
      </w:r>
    </w:p>
    <w:p w14:paraId="3D965B95" w14:textId="67074DE6" w:rsidR="00BA787B" w:rsidRPr="00DA0442" w:rsidRDefault="00BA787B" w:rsidP="00C37FCB">
      <w:pPr>
        <w:numPr>
          <w:ilvl w:val="0"/>
          <w:numId w:val="32"/>
        </w:numPr>
        <w:rPr>
          <w:rFonts w:asciiTheme="majorHAnsi" w:hAnsiTheme="majorHAnsi" w:cstheme="majorHAnsi"/>
          <w:b/>
          <w:i/>
          <w:szCs w:val="20"/>
        </w:rPr>
      </w:pPr>
      <w:r w:rsidRPr="00DA0442">
        <w:rPr>
          <w:rFonts w:asciiTheme="majorHAnsi" w:hAnsiTheme="majorHAnsi" w:cstheme="majorHAnsi"/>
          <w:szCs w:val="20"/>
        </w:rPr>
        <w:t xml:space="preserve">The regional programmatic approach, with a regional chapeau project, facilitates access and sharing of expertise, best practices, lessons learnt, training materials, etc., </w:t>
      </w:r>
      <w:r w:rsidRPr="00DA0442">
        <w:rPr>
          <w:rFonts w:asciiTheme="majorHAnsi" w:hAnsiTheme="majorHAnsi" w:cstheme="majorHAnsi"/>
          <w:bCs/>
          <w:i/>
          <w:szCs w:val="20"/>
        </w:rPr>
        <w:t>inter alia</w:t>
      </w:r>
      <w:r w:rsidRPr="00DA0442">
        <w:rPr>
          <w:rFonts w:asciiTheme="majorHAnsi" w:hAnsiTheme="majorHAnsi" w:cstheme="majorHAnsi"/>
          <w:bCs/>
          <w:iCs/>
          <w:szCs w:val="20"/>
        </w:rPr>
        <w:t xml:space="preserve"> through a pool of experts, AMP Communities of Practice, a regional digital platform, etc. </w:t>
      </w:r>
    </w:p>
    <w:p w14:paraId="0BE20666" w14:textId="303BA1B4" w:rsidR="00BA787B" w:rsidRPr="00DA0442" w:rsidRDefault="00BA787B" w:rsidP="00BA787B">
      <w:pPr>
        <w:rPr>
          <w:rFonts w:asciiTheme="majorHAnsi" w:hAnsiTheme="majorHAnsi" w:cstheme="majorHAnsi"/>
          <w:szCs w:val="20"/>
          <w:u w:val="single"/>
        </w:rPr>
      </w:pPr>
      <w:r w:rsidRPr="00DA0442">
        <w:rPr>
          <w:rFonts w:asciiTheme="majorHAnsi" w:hAnsiTheme="majorHAnsi" w:cstheme="majorHAnsi"/>
          <w:szCs w:val="20"/>
          <w:u w:val="single"/>
        </w:rPr>
        <w:t>Sustainability</w:t>
      </w:r>
    </w:p>
    <w:p w14:paraId="3F33A624" w14:textId="75913419" w:rsidR="00AB7219" w:rsidRPr="00DA0442" w:rsidRDefault="008F6C57" w:rsidP="00BA787B">
      <w:pPr>
        <w:rPr>
          <w:rFonts w:asciiTheme="majorHAnsi" w:hAnsiTheme="majorHAnsi" w:cstheme="majorHAnsi"/>
          <w:szCs w:val="20"/>
        </w:rPr>
      </w:pPr>
      <w:r w:rsidRPr="00DA0442">
        <w:rPr>
          <w:rFonts w:asciiTheme="majorHAnsi" w:hAnsiTheme="majorHAnsi" w:cstheme="majorHAnsi"/>
          <w:szCs w:val="20"/>
        </w:rPr>
        <w:t xml:space="preserve">Sustainability of the project is </w:t>
      </w:r>
      <w:r w:rsidR="00E332E4" w:rsidRPr="00DA0442">
        <w:rPr>
          <w:rFonts w:asciiTheme="majorHAnsi" w:hAnsiTheme="majorHAnsi" w:cstheme="majorHAnsi"/>
          <w:szCs w:val="20"/>
        </w:rPr>
        <w:t>safeguard</w:t>
      </w:r>
      <w:r w:rsidRPr="00DA0442">
        <w:rPr>
          <w:rFonts w:asciiTheme="majorHAnsi" w:hAnsiTheme="majorHAnsi" w:cstheme="majorHAnsi"/>
          <w:szCs w:val="20"/>
        </w:rPr>
        <w:t xml:space="preserve">ed through the active participation of the private sector to establish viable and innovative business models in </w:t>
      </w:r>
      <w:r w:rsidR="00E332E4" w:rsidRPr="00DA0442">
        <w:rPr>
          <w:rFonts w:asciiTheme="majorHAnsi" w:hAnsiTheme="majorHAnsi" w:cstheme="majorHAnsi"/>
          <w:szCs w:val="20"/>
        </w:rPr>
        <w:t xml:space="preserve">the </w:t>
      </w:r>
      <w:r w:rsidR="00037ECA" w:rsidRPr="00DA0442">
        <w:rPr>
          <w:rFonts w:asciiTheme="majorHAnsi" w:hAnsiTheme="majorHAnsi" w:cstheme="majorHAnsi"/>
          <w:szCs w:val="20"/>
        </w:rPr>
        <w:t>minigrid</w:t>
      </w:r>
      <w:r w:rsidR="00E332E4" w:rsidRPr="00DA0442">
        <w:rPr>
          <w:rFonts w:asciiTheme="majorHAnsi" w:hAnsiTheme="majorHAnsi" w:cstheme="majorHAnsi"/>
          <w:szCs w:val="20"/>
        </w:rPr>
        <w:t xml:space="preserve"> sector. By seeking durable profitability, private sector players</w:t>
      </w:r>
      <w:r w:rsidRPr="00DA0442">
        <w:rPr>
          <w:rFonts w:asciiTheme="majorHAnsi" w:hAnsiTheme="majorHAnsi" w:cstheme="majorHAnsi"/>
          <w:szCs w:val="20"/>
        </w:rPr>
        <w:t xml:space="preserve"> will ensure the activities continue well after the end of the project. </w:t>
      </w:r>
      <w:r w:rsidR="00BB3C19" w:rsidRPr="00DA0442">
        <w:t xml:space="preserve">Private sector players (especially energy services providers) oversee the operations and maintenance of the </w:t>
      </w:r>
      <w:r w:rsidR="00037ECA" w:rsidRPr="00DA0442">
        <w:t>minigrid</w:t>
      </w:r>
      <w:r w:rsidR="00BB3C19" w:rsidRPr="00DA0442">
        <w:t>s, possibly along with local support (incl. trained rural electricians) towards the entire lifetime of the project. In their contract it will be stipulated that they have to take care of replacing and disposing batte</w:t>
      </w:r>
      <w:r w:rsidR="00BB3C19" w:rsidRPr="00DA0442">
        <w:rPr>
          <w:rFonts w:asciiTheme="majorHAnsi" w:hAnsiTheme="majorHAnsi" w:cstheme="majorHAnsi"/>
          <w:szCs w:val="20"/>
        </w:rPr>
        <w:t>ries, converters and other equipment. The disposal will be facilitated thanks to the collaboration with the GEF/UNDP waste project. T</w:t>
      </w:r>
      <w:r w:rsidR="00E332E4" w:rsidRPr="00DA0442">
        <w:rPr>
          <w:rFonts w:asciiTheme="majorHAnsi" w:hAnsiTheme="majorHAnsi" w:cstheme="majorHAnsi"/>
          <w:szCs w:val="20"/>
        </w:rPr>
        <w:t xml:space="preserve">he market-based approach around pilot projects (Component 2) along with technical and financial assistance provided by the </w:t>
      </w:r>
      <w:r w:rsidR="00DC42BB" w:rsidRPr="00DA0442">
        <w:rPr>
          <w:rFonts w:asciiTheme="majorHAnsi" w:hAnsiTheme="majorHAnsi" w:cstheme="majorHAnsi"/>
          <w:szCs w:val="20"/>
        </w:rPr>
        <w:t xml:space="preserve">GEF and its partners (incl. co-financiers) will highly contribute to the sustainability of the project outcomes and objective. </w:t>
      </w:r>
    </w:p>
    <w:p w14:paraId="3E85030C" w14:textId="77777777" w:rsidR="00AB7219" w:rsidRPr="00DA0442" w:rsidRDefault="00AB7219" w:rsidP="00BA787B">
      <w:pPr>
        <w:rPr>
          <w:rFonts w:asciiTheme="majorHAnsi" w:hAnsiTheme="majorHAnsi" w:cstheme="majorHAnsi"/>
          <w:szCs w:val="20"/>
        </w:rPr>
      </w:pPr>
    </w:p>
    <w:p w14:paraId="7DBEF87E" w14:textId="7AB64721" w:rsidR="000B249F" w:rsidRPr="00DA0442" w:rsidRDefault="000B249F" w:rsidP="000B249F">
      <w:r w:rsidRPr="00DA0442">
        <w:t xml:space="preserve">Thanks to smart meters and related digital systems, monitoring </w:t>
      </w:r>
      <w:r w:rsidR="00037ECA" w:rsidRPr="00DA0442">
        <w:t>minigrid</w:t>
      </w:r>
      <w:r w:rsidRPr="00DA0442">
        <w:t xml:space="preserve">s systems for lifetime will be facilitated. Private sector </w:t>
      </w:r>
      <w:r w:rsidR="00037ECA" w:rsidRPr="00DA0442">
        <w:t>minigrid</w:t>
      </w:r>
      <w:r w:rsidRPr="00DA0442">
        <w:t xml:space="preserve"> developers will be able to streamline their operations though smart metering and remote control of their assets and potentially reduce operations and maintenance costs by about 15% to 30% through reduced site visits, labor and component replacement costs. They will also be able to monitor the performance, </w:t>
      </w:r>
      <w:r w:rsidRPr="00DA0442">
        <w:lastRenderedPageBreak/>
        <w:t>usage and potential issues to increase sustainability. The Government (DGEME) along with stakeholders including national utili</w:t>
      </w:r>
      <w:r w:rsidR="00BB6578" w:rsidRPr="00DA0442">
        <w:t>ti</w:t>
      </w:r>
      <w:r w:rsidRPr="00DA0442">
        <w:t>es SONELEC could use these digital solutions for energy sector planning, to streamline licensing, monitor quality of service and broadly improve sector oversight</w:t>
      </w:r>
      <w:r w:rsidR="00BB6578" w:rsidRPr="00DA0442">
        <w:t xml:space="preserve"> over the </w:t>
      </w:r>
      <w:r w:rsidR="00037ECA" w:rsidRPr="00DA0442">
        <w:t>minigrid</w:t>
      </w:r>
      <w:r w:rsidR="00BB6578" w:rsidRPr="00DA0442">
        <w:t xml:space="preserve">s lifetime. In the contract for pilot sites, benefitting from project’s investment grants should incorporate a binding clause on operating and maintaining the </w:t>
      </w:r>
      <w:r w:rsidR="00037ECA" w:rsidRPr="00DA0442">
        <w:t>minigrid</w:t>
      </w:r>
      <w:r w:rsidR="00BB6578" w:rsidRPr="00DA0442">
        <w:t>s during its lifetime and sharing relevant data.</w:t>
      </w:r>
    </w:p>
    <w:p w14:paraId="588ABAF4" w14:textId="77777777" w:rsidR="00BB6578" w:rsidRPr="00DA0442" w:rsidRDefault="00DC42BB" w:rsidP="00BA787B">
      <w:pPr>
        <w:rPr>
          <w:rFonts w:asciiTheme="majorHAnsi" w:hAnsiTheme="majorHAnsi" w:cstheme="majorHAnsi"/>
          <w:szCs w:val="20"/>
        </w:rPr>
      </w:pPr>
      <w:r w:rsidRPr="00DA0442">
        <w:rPr>
          <w:rFonts w:asciiTheme="majorHAnsi" w:hAnsiTheme="majorHAnsi" w:cstheme="majorHAnsi"/>
          <w:szCs w:val="20"/>
        </w:rPr>
        <w:t xml:space="preserve">The replicability plan (incl. an investment plan) developed during project implementation will further support the project’s exit strategy and continuity. </w:t>
      </w:r>
      <w:r w:rsidR="008F6C57" w:rsidRPr="00DA0442">
        <w:rPr>
          <w:rFonts w:asciiTheme="majorHAnsi" w:hAnsiTheme="majorHAnsi" w:cstheme="majorHAnsi"/>
          <w:szCs w:val="20"/>
        </w:rPr>
        <w:t>Hands-on capacity building</w:t>
      </w:r>
      <w:r w:rsidRPr="00DA0442">
        <w:rPr>
          <w:rFonts w:asciiTheme="majorHAnsi" w:hAnsiTheme="majorHAnsi" w:cstheme="majorHAnsi"/>
          <w:szCs w:val="20"/>
        </w:rPr>
        <w:t xml:space="preserve"> (technical and managerial)</w:t>
      </w:r>
      <w:r w:rsidR="008F6C57" w:rsidRPr="00DA0442">
        <w:rPr>
          <w:rFonts w:asciiTheme="majorHAnsi" w:hAnsiTheme="majorHAnsi" w:cstheme="majorHAnsi"/>
          <w:szCs w:val="20"/>
        </w:rPr>
        <w:t xml:space="preserve"> </w:t>
      </w:r>
      <w:r w:rsidRPr="00DA0442">
        <w:rPr>
          <w:rFonts w:asciiTheme="majorHAnsi" w:hAnsiTheme="majorHAnsi" w:cstheme="majorHAnsi"/>
          <w:szCs w:val="20"/>
        </w:rPr>
        <w:t xml:space="preserve">of private sector players (developers, energy services providers as well as businesses using energy for productive uses) and communities (incl. youth and women rural electricians) </w:t>
      </w:r>
      <w:r w:rsidR="008F6C57" w:rsidRPr="00DA0442">
        <w:rPr>
          <w:rFonts w:asciiTheme="majorHAnsi" w:hAnsiTheme="majorHAnsi" w:cstheme="majorHAnsi"/>
          <w:szCs w:val="20"/>
        </w:rPr>
        <w:t xml:space="preserve">is another lever contributing to sustainability. </w:t>
      </w:r>
    </w:p>
    <w:p w14:paraId="0ADE7975" w14:textId="5E88AC59" w:rsidR="00E332E4" w:rsidRPr="00DA0442" w:rsidRDefault="007B5771" w:rsidP="00BA787B">
      <w:pPr>
        <w:rPr>
          <w:rFonts w:asciiTheme="majorHAnsi" w:hAnsiTheme="majorHAnsi" w:cstheme="majorHAnsi"/>
          <w:szCs w:val="20"/>
        </w:rPr>
      </w:pPr>
      <w:r w:rsidRPr="00DA0442">
        <w:rPr>
          <w:rFonts w:asciiTheme="majorHAnsi" w:hAnsiTheme="majorHAnsi" w:cstheme="majorHAnsi"/>
          <w:szCs w:val="20"/>
        </w:rPr>
        <w:t xml:space="preserve">The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 Funding Facility and its various innovative </w:t>
      </w:r>
      <w:r w:rsidR="00A96F48" w:rsidRPr="00DA0442">
        <w:rPr>
          <w:rFonts w:asciiTheme="majorHAnsi" w:hAnsiTheme="majorHAnsi" w:cstheme="majorHAnsi"/>
          <w:szCs w:val="20"/>
        </w:rPr>
        <w:t>options from various financial institutions and potential donors is designed to last.</w:t>
      </w:r>
    </w:p>
    <w:p w14:paraId="6CD0F34A" w14:textId="3C48C98B" w:rsidR="00DC42BB" w:rsidRPr="00DA0442" w:rsidRDefault="00DC42BB" w:rsidP="00BA787B">
      <w:pPr>
        <w:rPr>
          <w:rFonts w:asciiTheme="majorHAnsi" w:hAnsiTheme="majorHAnsi" w:cstheme="majorHAnsi"/>
          <w:szCs w:val="20"/>
        </w:rPr>
      </w:pPr>
      <w:r w:rsidRPr="00DA0442">
        <w:rPr>
          <w:rFonts w:asciiTheme="majorHAnsi" w:hAnsiTheme="majorHAnsi" w:cstheme="majorHAnsi"/>
          <w:szCs w:val="20"/>
        </w:rPr>
        <w:t xml:space="preserve">The conducive environment created by a suitable policy and regulatory framework and the adapted institutional setup and capacities around </w:t>
      </w:r>
      <w:r w:rsidR="00037ECA" w:rsidRPr="00DA0442">
        <w:rPr>
          <w:rFonts w:asciiTheme="majorHAnsi" w:hAnsiTheme="majorHAnsi" w:cstheme="majorHAnsi"/>
          <w:szCs w:val="20"/>
        </w:rPr>
        <w:t>minigrid</w:t>
      </w:r>
      <w:r w:rsidRPr="00DA0442">
        <w:rPr>
          <w:rFonts w:asciiTheme="majorHAnsi" w:hAnsiTheme="majorHAnsi" w:cstheme="majorHAnsi"/>
          <w:szCs w:val="20"/>
        </w:rPr>
        <w:t xml:space="preserve">s will also support the market scale-up and durability at national level. </w:t>
      </w:r>
    </w:p>
    <w:p w14:paraId="36D2868F" w14:textId="265B5C2A" w:rsidR="00BA787B" w:rsidRPr="00DA0442" w:rsidRDefault="008F6C57" w:rsidP="00BA787B">
      <w:pPr>
        <w:rPr>
          <w:rFonts w:asciiTheme="majorHAnsi" w:hAnsiTheme="majorHAnsi" w:cstheme="majorHAnsi"/>
          <w:szCs w:val="20"/>
        </w:rPr>
      </w:pPr>
      <w:r w:rsidRPr="00DA0442">
        <w:rPr>
          <w:rFonts w:asciiTheme="majorHAnsi" w:hAnsiTheme="majorHAnsi" w:cstheme="majorHAnsi"/>
          <w:szCs w:val="20"/>
        </w:rPr>
        <w:t xml:space="preserve">At institutional level, the creation of </w:t>
      </w:r>
      <w:r w:rsidR="00DC42BB" w:rsidRPr="00DA0442">
        <w:rPr>
          <w:rFonts w:asciiTheme="majorHAnsi" w:hAnsiTheme="majorHAnsi" w:cstheme="majorHAnsi"/>
          <w:szCs w:val="20"/>
        </w:rPr>
        <w:t>a</w:t>
      </w:r>
      <w:r w:rsidR="00547D1D" w:rsidRPr="00DA0442">
        <w:rPr>
          <w:rFonts w:asciiTheme="majorHAnsi" w:hAnsiTheme="majorHAnsi" w:cstheme="majorHAnsi"/>
          <w:szCs w:val="20"/>
        </w:rPr>
        <w:t xml:space="preserve"> structured</w:t>
      </w:r>
      <w:r w:rsidR="00DC42BB" w:rsidRPr="00DA0442">
        <w:rPr>
          <w:rFonts w:asciiTheme="majorHAnsi" w:hAnsiTheme="majorHAnsi" w:cstheme="majorHAnsi"/>
          <w:szCs w:val="20"/>
        </w:rPr>
        <w:t xml:space="preserve"> national RE services providers</w:t>
      </w:r>
      <w:r w:rsidRPr="00DA0442">
        <w:rPr>
          <w:rFonts w:asciiTheme="majorHAnsi" w:hAnsiTheme="majorHAnsi" w:cstheme="majorHAnsi"/>
          <w:szCs w:val="20"/>
        </w:rPr>
        <w:t xml:space="preserve"> association</w:t>
      </w:r>
      <w:r w:rsidR="00DC42BB" w:rsidRPr="00DA0442">
        <w:rPr>
          <w:rFonts w:asciiTheme="majorHAnsi" w:hAnsiTheme="majorHAnsi" w:cstheme="majorHAnsi"/>
          <w:szCs w:val="20"/>
        </w:rPr>
        <w:t xml:space="preserve"> </w:t>
      </w:r>
      <w:r w:rsidR="007D6AC2" w:rsidRPr="00DA0442">
        <w:rPr>
          <w:rFonts w:asciiTheme="majorHAnsi" w:hAnsiTheme="majorHAnsi" w:cstheme="majorHAnsi"/>
          <w:szCs w:val="20"/>
        </w:rPr>
        <w:t>(with industry associations, such as AMDA</w:t>
      </w:r>
      <w:r w:rsidR="00DC42BB" w:rsidRPr="00DA0442">
        <w:rPr>
          <w:rFonts w:asciiTheme="majorHAnsi" w:hAnsiTheme="majorHAnsi" w:cstheme="majorHAnsi"/>
          <w:szCs w:val="20"/>
        </w:rPr>
        <w:t>)</w:t>
      </w:r>
      <w:r w:rsidRPr="00DA0442">
        <w:rPr>
          <w:rFonts w:asciiTheme="majorHAnsi" w:hAnsiTheme="majorHAnsi" w:cstheme="majorHAnsi"/>
          <w:szCs w:val="20"/>
        </w:rPr>
        <w:t xml:space="preserve"> as well as the national </w:t>
      </w:r>
      <w:r w:rsidR="00DC42BB" w:rsidRPr="00DA0442">
        <w:rPr>
          <w:rFonts w:asciiTheme="majorHAnsi" w:hAnsiTheme="majorHAnsi" w:cstheme="majorHAnsi"/>
          <w:szCs w:val="20"/>
        </w:rPr>
        <w:t xml:space="preserve">dialogue </w:t>
      </w:r>
      <w:r w:rsidRPr="00DA0442">
        <w:rPr>
          <w:rFonts w:asciiTheme="majorHAnsi" w:hAnsiTheme="majorHAnsi" w:cstheme="majorHAnsi"/>
          <w:szCs w:val="20"/>
        </w:rPr>
        <w:t xml:space="preserve">platform should be able to survive after the project because of its utility. </w:t>
      </w:r>
      <w:r w:rsidR="00DC42BB" w:rsidRPr="00DA0442">
        <w:rPr>
          <w:rFonts w:asciiTheme="majorHAnsi" w:hAnsiTheme="majorHAnsi" w:cstheme="majorHAnsi"/>
          <w:szCs w:val="20"/>
        </w:rPr>
        <w:t>The</w:t>
      </w:r>
      <w:r w:rsidRPr="00DA0442">
        <w:rPr>
          <w:rFonts w:asciiTheme="majorHAnsi" w:hAnsiTheme="majorHAnsi" w:cstheme="majorHAnsi"/>
          <w:szCs w:val="20"/>
        </w:rPr>
        <w:t xml:space="preserve"> platform shall be </w:t>
      </w:r>
      <w:r w:rsidR="00E332E4" w:rsidRPr="00DA0442">
        <w:rPr>
          <w:rFonts w:asciiTheme="majorHAnsi" w:hAnsiTheme="majorHAnsi" w:cstheme="majorHAnsi"/>
          <w:szCs w:val="20"/>
        </w:rPr>
        <w:t>integrated</w:t>
      </w:r>
      <w:r w:rsidRPr="00DA0442">
        <w:rPr>
          <w:rFonts w:asciiTheme="majorHAnsi" w:hAnsiTheme="majorHAnsi" w:cstheme="majorHAnsi"/>
          <w:szCs w:val="20"/>
        </w:rPr>
        <w:t xml:space="preserve"> </w:t>
      </w:r>
      <w:r w:rsidR="00547D1D" w:rsidRPr="00DA0442">
        <w:rPr>
          <w:rFonts w:asciiTheme="majorHAnsi" w:hAnsiTheme="majorHAnsi" w:cstheme="majorHAnsi"/>
          <w:szCs w:val="20"/>
        </w:rPr>
        <w:t xml:space="preserve">at MoEIE </w:t>
      </w:r>
      <w:r w:rsidR="007B5771" w:rsidRPr="00DA0442">
        <w:rPr>
          <w:rFonts w:asciiTheme="majorHAnsi" w:hAnsiTheme="majorHAnsi" w:cstheme="majorHAnsi"/>
          <w:szCs w:val="20"/>
        </w:rPr>
        <w:t xml:space="preserve">with the support of </w:t>
      </w:r>
      <w:r w:rsidRPr="00DA0442">
        <w:rPr>
          <w:rFonts w:asciiTheme="majorHAnsi" w:hAnsiTheme="majorHAnsi" w:cstheme="majorHAnsi"/>
          <w:szCs w:val="20"/>
        </w:rPr>
        <w:t>the operations of the producers represent a substantial financial burden for the member organizations, which is another metrics for sustainability.</w:t>
      </w:r>
    </w:p>
    <w:p w14:paraId="51315246" w14:textId="7EA65C8F" w:rsidR="00BA787B" w:rsidRPr="00DA0442" w:rsidRDefault="00547D1D" w:rsidP="00780E81">
      <w:pPr>
        <w:rPr>
          <w:rFonts w:asciiTheme="majorHAnsi" w:hAnsiTheme="majorHAnsi" w:cstheme="majorHAnsi"/>
          <w:szCs w:val="20"/>
        </w:rPr>
      </w:pPr>
      <w:r w:rsidRPr="00DA0442">
        <w:rPr>
          <w:rFonts w:asciiTheme="majorHAnsi" w:hAnsiTheme="majorHAnsi" w:cstheme="majorHAnsi"/>
          <w:szCs w:val="20"/>
        </w:rPr>
        <w:t>The structural anchorage of RE and electrification at lower cost and increased reliability as priorities in the PCE and various strategies and plans at national level as well as in international conventions signed by the Comoros</w:t>
      </w:r>
      <w:r w:rsidR="00A96F48" w:rsidRPr="00DA0442">
        <w:rPr>
          <w:rFonts w:asciiTheme="majorHAnsi" w:hAnsiTheme="majorHAnsi" w:cstheme="majorHAnsi"/>
          <w:szCs w:val="20"/>
        </w:rPr>
        <w:t xml:space="preserve"> should also enable the long-term thinking and implementation of </w:t>
      </w:r>
      <w:r w:rsidR="00037ECA" w:rsidRPr="00DA0442">
        <w:rPr>
          <w:rFonts w:asciiTheme="majorHAnsi" w:hAnsiTheme="majorHAnsi" w:cstheme="majorHAnsi"/>
          <w:szCs w:val="20"/>
        </w:rPr>
        <w:t>minigrid</w:t>
      </w:r>
      <w:r w:rsidR="00A96F48" w:rsidRPr="00DA0442">
        <w:rPr>
          <w:rFonts w:asciiTheme="majorHAnsi" w:hAnsiTheme="majorHAnsi" w:cstheme="majorHAnsi"/>
          <w:szCs w:val="20"/>
        </w:rPr>
        <w:t>s as a solution for universal, reliable, affordable and green energy access on the archipelago.</w:t>
      </w:r>
    </w:p>
    <w:p w14:paraId="570A214D" w14:textId="77777777" w:rsidR="00780E81" w:rsidRPr="00DA0442" w:rsidRDefault="00BA787B" w:rsidP="00780E81">
      <w:pPr>
        <w:rPr>
          <w:rFonts w:asciiTheme="majorHAnsi" w:hAnsiTheme="majorHAnsi" w:cstheme="majorHAnsi"/>
          <w:szCs w:val="20"/>
          <w:u w:val="single"/>
        </w:rPr>
      </w:pPr>
      <w:r w:rsidRPr="00DA0442">
        <w:rPr>
          <w:rFonts w:asciiTheme="majorHAnsi" w:hAnsiTheme="majorHAnsi" w:cstheme="majorHAnsi"/>
          <w:szCs w:val="20"/>
          <w:u w:val="single"/>
        </w:rPr>
        <w:t>Potential for scaling-up</w:t>
      </w:r>
      <w:r w:rsidR="00780E81" w:rsidRPr="00DA0442">
        <w:rPr>
          <w:rFonts w:asciiTheme="majorHAnsi" w:hAnsiTheme="majorHAnsi" w:cstheme="majorHAnsi"/>
          <w:szCs w:val="20"/>
          <w:u w:val="single"/>
        </w:rPr>
        <w:t xml:space="preserve"> </w:t>
      </w:r>
    </w:p>
    <w:p w14:paraId="7B309DD5" w14:textId="4F39C7F1" w:rsidR="00BA787B" w:rsidRPr="00DA0442" w:rsidRDefault="00A96F48" w:rsidP="00780E81">
      <w:pPr>
        <w:rPr>
          <w:rFonts w:asciiTheme="majorHAnsi" w:hAnsiTheme="majorHAnsi" w:cstheme="majorHAnsi"/>
          <w:szCs w:val="20"/>
          <w:u w:val="single"/>
        </w:rPr>
      </w:pPr>
      <w:r w:rsidRPr="00DA0442">
        <w:rPr>
          <w:rFonts w:asciiTheme="majorHAnsi" w:hAnsiTheme="majorHAnsi" w:cstheme="majorHAnsi"/>
          <w:szCs w:val="20"/>
        </w:rPr>
        <w:t xml:space="preserve">Scaling-up the </w:t>
      </w:r>
      <w:r w:rsidR="00037ECA" w:rsidRPr="00DA0442">
        <w:rPr>
          <w:rFonts w:asciiTheme="majorHAnsi" w:hAnsiTheme="majorHAnsi" w:cstheme="majorHAnsi"/>
          <w:szCs w:val="20"/>
        </w:rPr>
        <w:t>minigrid</w:t>
      </w:r>
      <w:r w:rsidRPr="00DA0442">
        <w:rPr>
          <w:rFonts w:asciiTheme="majorHAnsi" w:hAnsiTheme="majorHAnsi" w:cstheme="majorHAnsi"/>
          <w:szCs w:val="20"/>
        </w:rPr>
        <w:t>s market, especially through private sector investment and innovative business models, is the main objective of the AMP. As such the</w:t>
      </w:r>
      <w:r w:rsidR="00BA787B" w:rsidRPr="00DA0442">
        <w:rPr>
          <w:rFonts w:asciiTheme="majorHAnsi" w:hAnsiTheme="majorHAnsi" w:cstheme="majorHAnsi"/>
          <w:szCs w:val="20"/>
        </w:rPr>
        <w:t xml:space="preserve"> potential for scaling-up has been thought through during the inception phase of the project (PIF and PPG) and a holistic scaling up plan is elaborated below.</w:t>
      </w:r>
    </w:p>
    <w:p w14:paraId="1323E54D" w14:textId="77777777" w:rsidR="00BA787B" w:rsidRPr="00DA0442" w:rsidRDefault="00BA787B" w:rsidP="00BA787B">
      <w:pPr>
        <w:ind w:left="360"/>
        <w:rPr>
          <w:rFonts w:asciiTheme="majorHAnsi" w:hAnsiTheme="majorHAnsi" w:cstheme="majorHAnsi"/>
          <w:szCs w:val="20"/>
        </w:rPr>
      </w:pPr>
    </w:p>
    <w:p w14:paraId="6CB31509" w14:textId="3C1BE9DB" w:rsidR="00BA787B" w:rsidRPr="00DA0442" w:rsidRDefault="00BA787B" w:rsidP="00BA787B">
      <w:pPr>
        <w:jc w:val="center"/>
        <w:rPr>
          <w:rFonts w:asciiTheme="majorHAnsi" w:hAnsiTheme="majorHAnsi" w:cstheme="majorHAnsi"/>
          <w:szCs w:val="20"/>
        </w:rPr>
      </w:pPr>
      <w:r w:rsidRPr="00DA0442">
        <w:rPr>
          <w:noProof/>
        </w:rPr>
        <w:drawing>
          <wp:inline distT="0" distB="0" distL="0" distR="0" wp14:anchorId="7509AA53" wp14:editId="534D3409">
            <wp:extent cx="4331335" cy="1243330"/>
            <wp:effectExtent l="0" t="0" r="0" b="0"/>
            <wp:docPr id="29" name="Picture 12" descr="A picture containing text, compact disk&#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42">
                      <a:extLst>
                        <a:ext uri="{28A0092B-C50C-407E-A947-70E740481C1C}">
                          <a14:useLocalDpi xmlns:a14="http://schemas.microsoft.com/office/drawing/2010/main"/>
                        </a:ext>
                      </a:extLst>
                    </a:blip>
                    <a:stretch>
                      <a:fillRect/>
                    </a:stretch>
                  </pic:blipFill>
                  <pic:spPr>
                    <a:xfrm>
                      <a:off x="0" y="0"/>
                      <a:ext cx="4331335" cy="1243330"/>
                    </a:xfrm>
                    <a:prstGeom prst="rect">
                      <a:avLst/>
                    </a:prstGeom>
                  </pic:spPr>
                </pic:pic>
              </a:graphicData>
            </a:graphic>
          </wp:inline>
        </w:drawing>
      </w:r>
    </w:p>
    <w:p w14:paraId="41E2326F" w14:textId="0E21686E" w:rsidR="00A96F48" w:rsidRPr="00DA0442" w:rsidRDefault="00A96F48" w:rsidP="009F61F1">
      <w:pPr>
        <w:pStyle w:val="Caption"/>
      </w:pPr>
      <w:bookmarkStart w:id="38" w:name="_Toc74978798"/>
      <w:r w:rsidRPr="00DA0442">
        <w:t xml:space="preserve">Figure </w:t>
      </w:r>
      <w:fldSimple w:instr=" SEQ Figure \* ARABIC ">
        <w:r w:rsidR="00212462">
          <w:rPr>
            <w:noProof/>
          </w:rPr>
          <w:t>9</w:t>
        </w:r>
      </w:fldSimple>
      <w:r w:rsidRPr="00DA0442">
        <w:t>- Scaling-up approach</w:t>
      </w:r>
      <w:bookmarkEnd w:id="38"/>
    </w:p>
    <w:p w14:paraId="15E73ECB" w14:textId="77777777" w:rsidR="00A96F48" w:rsidRPr="00DA0442" w:rsidRDefault="00A96F48" w:rsidP="00BA787B">
      <w:pPr>
        <w:jc w:val="center"/>
        <w:rPr>
          <w:rFonts w:asciiTheme="majorHAnsi" w:hAnsiTheme="majorHAnsi" w:cstheme="majorHAnsi"/>
          <w:szCs w:val="20"/>
        </w:rPr>
      </w:pPr>
    </w:p>
    <w:p w14:paraId="4857A058" w14:textId="155B6DB7" w:rsidR="00BA787B" w:rsidRPr="00DA0442" w:rsidRDefault="00BA787B" w:rsidP="00AB388F">
      <w:pPr>
        <w:pStyle w:val="ListParagraph"/>
        <w:numPr>
          <w:ilvl w:val="0"/>
          <w:numId w:val="33"/>
        </w:numPr>
        <w:jc w:val="both"/>
        <w:rPr>
          <w:rFonts w:asciiTheme="majorHAnsi" w:hAnsiTheme="majorHAnsi" w:cstheme="majorHAnsi"/>
          <w:szCs w:val="20"/>
        </w:rPr>
      </w:pPr>
      <w:r w:rsidRPr="00DA0442">
        <w:rPr>
          <w:rFonts w:asciiTheme="majorHAnsi" w:hAnsiTheme="majorHAnsi" w:cstheme="majorHAnsi"/>
          <w:szCs w:val="20"/>
        </w:rPr>
        <w:t>Vertical scaling</w:t>
      </w:r>
      <w:r w:rsidR="00A96F48" w:rsidRPr="00DA0442">
        <w:rPr>
          <w:rFonts w:asciiTheme="majorHAnsi" w:hAnsiTheme="majorHAnsi" w:cstheme="majorHAnsi"/>
          <w:szCs w:val="20"/>
        </w:rPr>
        <w:t xml:space="preserve"> up</w:t>
      </w:r>
      <w:r w:rsidRPr="00DA0442">
        <w:rPr>
          <w:rFonts w:asciiTheme="majorHAnsi" w:hAnsiTheme="majorHAnsi" w:cstheme="majorHAnsi"/>
          <w:szCs w:val="20"/>
        </w:rPr>
        <w:t xml:space="preserve"> is envisaged in the context of actions targeting institutionalized capacity building at policy, political, legal, regulatory, and budgetary planning actions</w:t>
      </w:r>
      <w:r w:rsidR="00A96F48" w:rsidRPr="00DA0442">
        <w:rPr>
          <w:rFonts w:asciiTheme="majorHAnsi" w:hAnsiTheme="majorHAnsi" w:cstheme="majorHAnsi"/>
          <w:szCs w:val="20"/>
        </w:rPr>
        <w:t xml:space="preserve"> as well as via the creation and operationalization of a private sector association for RE service providers in the Comoros</w:t>
      </w:r>
      <w:r w:rsidRPr="00DA0442">
        <w:rPr>
          <w:rFonts w:asciiTheme="majorHAnsi" w:hAnsiTheme="majorHAnsi" w:cstheme="majorHAnsi"/>
          <w:szCs w:val="20"/>
        </w:rPr>
        <w:t xml:space="preserve">. Component 1 </w:t>
      </w:r>
      <w:r w:rsidR="00FC08F3" w:rsidRPr="00DA0442">
        <w:rPr>
          <w:rFonts w:asciiTheme="majorHAnsi" w:hAnsiTheme="majorHAnsi" w:cstheme="majorHAnsi"/>
          <w:szCs w:val="20"/>
        </w:rPr>
        <w:t xml:space="preserve">envisages creating a national dialogue platform around </w:t>
      </w:r>
      <w:r w:rsidR="00037ECA" w:rsidRPr="00DA0442">
        <w:rPr>
          <w:rFonts w:asciiTheme="majorHAnsi" w:hAnsiTheme="majorHAnsi" w:cstheme="majorHAnsi"/>
          <w:szCs w:val="20"/>
        </w:rPr>
        <w:t>minigrid</w:t>
      </w:r>
      <w:r w:rsidR="00FC08F3" w:rsidRPr="00DA0442">
        <w:rPr>
          <w:rFonts w:asciiTheme="majorHAnsi" w:hAnsiTheme="majorHAnsi" w:cstheme="majorHAnsi"/>
          <w:szCs w:val="20"/>
        </w:rPr>
        <w:t xml:space="preserve">s and rural electrification, which will facilitate synergies and common action through a multi-stakeholder dialogue, a cross-sectoral approach as well as offering targeted needs-based capacity building. </w:t>
      </w:r>
      <w:r w:rsidR="007D6AC2" w:rsidRPr="00DA0442">
        <w:rPr>
          <w:rFonts w:asciiTheme="majorHAnsi" w:hAnsiTheme="majorHAnsi" w:cstheme="majorHAnsi"/>
          <w:szCs w:val="20"/>
        </w:rPr>
        <w:t>In component 2, vertical scale-up is ensured by structuring the private sector along the RE value chain by establishing an umbrella association of all these players. Dissemination and advocacy will be ensured (Component 4) and will provide the necessary scale-up effect.</w:t>
      </w:r>
      <w:r w:rsidR="00BB6578" w:rsidRPr="00DA0442">
        <w:rPr>
          <w:rFonts w:asciiTheme="majorHAnsi" w:hAnsiTheme="majorHAnsi" w:cstheme="majorHAnsi"/>
          <w:szCs w:val="20"/>
        </w:rPr>
        <w:t xml:space="preserve"> </w:t>
      </w:r>
    </w:p>
    <w:p w14:paraId="309B8816" w14:textId="6F8CBCC6" w:rsidR="00BA787B" w:rsidRPr="00DA0442" w:rsidRDefault="00BA787B" w:rsidP="00C37FCB">
      <w:pPr>
        <w:numPr>
          <w:ilvl w:val="0"/>
          <w:numId w:val="33"/>
        </w:numPr>
        <w:rPr>
          <w:rFonts w:asciiTheme="majorHAnsi" w:hAnsiTheme="majorHAnsi" w:cstheme="majorHAnsi"/>
          <w:szCs w:val="20"/>
        </w:rPr>
      </w:pPr>
      <w:r w:rsidRPr="00DA0442">
        <w:rPr>
          <w:rFonts w:asciiTheme="majorHAnsi" w:hAnsiTheme="majorHAnsi" w:cstheme="majorHAnsi"/>
          <w:szCs w:val="20"/>
        </w:rPr>
        <w:t>Horizontal scale-up – expansion/ replication – w</w:t>
      </w:r>
      <w:r w:rsidR="00A2084E" w:rsidRPr="00DA0442">
        <w:rPr>
          <w:rFonts w:asciiTheme="majorHAnsi" w:hAnsiTheme="majorHAnsi" w:cstheme="majorHAnsi"/>
          <w:szCs w:val="20"/>
        </w:rPr>
        <w:t>ill</w:t>
      </w:r>
      <w:r w:rsidRPr="00DA0442">
        <w:rPr>
          <w:rFonts w:asciiTheme="majorHAnsi" w:hAnsiTheme="majorHAnsi" w:cstheme="majorHAnsi"/>
          <w:szCs w:val="20"/>
        </w:rPr>
        <w:t xml:space="preserve"> be fostered and promoted especially through the support to innovative and viable business models and pilot projects on </w:t>
      </w:r>
      <w:r w:rsidR="00037ECA" w:rsidRPr="00DA0442">
        <w:rPr>
          <w:rFonts w:asciiTheme="majorHAnsi" w:hAnsiTheme="majorHAnsi" w:cstheme="majorHAnsi"/>
          <w:szCs w:val="20"/>
        </w:rPr>
        <w:t>minigrid</w:t>
      </w:r>
      <w:r w:rsidR="00A2084E" w:rsidRPr="00DA0442">
        <w:rPr>
          <w:rFonts w:asciiTheme="majorHAnsi" w:hAnsiTheme="majorHAnsi" w:cstheme="majorHAnsi"/>
          <w:szCs w:val="20"/>
        </w:rPr>
        <w:t>s considering cost-reduction and energy for productive use (commercial and social)</w:t>
      </w:r>
      <w:r w:rsidRPr="00DA0442">
        <w:rPr>
          <w:rFonts w:asciiTheme="majorHAnsi" w:hAnsiTheme="majorHAnsi" w:cstheme="majorHAnsi"/>
          <w:szCs w:val="20"/>
        </w:rPr>
        <w:t>. Thanks to capacity building, education and large-scale public awareness campaigns, the outreach and impact will be bigger and contribute to the expansion and replication of demonstrated business models and pilot projects. Awareness raising</w:t>
      </w:r>
      <w:r w:rsidR="00A2084E" w:rsidRPr="00DA0442">
        <w:rPr>
          <w:rFonts w:asciiTheme="majorHAnsi" w:hAnsiTheme="majorHAnsi" w:cstheme="majorHAnsi"/>
          <w:szCs w:val="20"/>
        </w:rPr>
        <w:t xml:space="preserve">, capacity building, technical and financial </w:t>
      </w:r>
      <w:r w:rsidR="00A2084E" w:rsidRPr="00DA0442">
        <w:rPr>
          <w:rFonts w:asciiTheme="majorHAnsi" w:hAnsiTheme="majorHAnsi" w:cstheme="majorHAnsi"/>
          <w:szCs w:val="20"/>
        </w:rPr>
        <w:lastRenderedPageBreak/>
        <w:t>assistance</w:t>
      </w:r>
      <w:r w:rsidRPr="00DA0442">
        <w:rPr>
          <w:rFonts w:asciiTheme="majorHAnsi" w:hAnsiTheme="majorHAnsi" w:cstheme="majorHAnsi"/>
          <w:szCs w:val="20"/>
        </w:rPr>
        <w:t xml:space="preserve"> of businesses along with the catalyzing role of the private sector will facilitate the replication of the innovative business models and pilot projects to other geographical areas and to other </w:t>
      </w:r>
      <w:r w:rsidR="00A2084E" w:rsidRPr="00DA0442">
        <w:rPr>
          <w:rFonts w:asciiTheme="majorHAnsi" w:hAnsiTheme="majorHAnsi" w:cstheme="majorHAnsi"/>
          <w:szCs w:val="20"/>
        </w:rPr>
        <w:t>communities in Comoros. The replication plan (Output 4.</w:t>
      </w:r>
      <w:r w:rsidR="00B4238F" w:rsidRPr="00DA0442">
        <w:rPr>
          <w:rFonts w:asciiTheme="majorHAnsi" w:hAnsiTheme="majorHAnsi" w:cstheme="majorHAnsi"/>
          <w:szCs w:val="20"/>
        </w:rPr>
        <w:t>6.</w:t>
      </w:r>
      <w:r w:rsidR="00A2084E" w:rsidRPr="00DA0442">
        <w:rPr>
          <w:rFonts w:asciiTheme="majorHAnsi" w:hAnsiTheme="majorHAnsi" w:cstheme="majorHAnsi"/>
          <w:szCs w:val="20"/>
        </w:rPr>
        <w:t>) will crystalize and support market development and business model replication.</w:t>
      </w:r>
      <w:r w:rsidR="00BB6578" w:rsidRPr="00DA0442">
        <w:rPr>
          <w:rFonts w:asciiTheme="majorHAnsi" w:hAnsiTheme="majorHAnsi" w:cstheme="majorHAnsi"/>
          <w:szCs w:val="20"/>
        </w:rPr>
        <w:t xml:space="preserve"> Component 3 through the MFF and capacity building of financial institutions and partners should also support the</w:t>
      </w:r>
      <w:r w:rsidR="00581A2D" w:rsidRPr="00DA0442">
        <w:rPr>
          <w:rFonts w:asciiTheme="majorHAnsi" w:hAnsiTheme="majorHAnsi" w:cstheme="majorHAnsi"/>
          <w:szCs w:val="20"/>
        </w:rPr>
        <w:t xml:space="preserve"> replicability of the </w:t>
      </w:r>
      <w:r w:rsidR="00037ECA" w:rsidRPr="00DA0442">
        <w:rPr>
          <w:rFonts w:asciiTheme="majorHAnsi" w:hAnsiTheme="majorHAnsi" w:cstheme="majorHAnsi"/>
          <w:szCs w:val="20"/>
        </w:rPr>
        <w:t>minigrid</w:t>
      </w:r>
      <w:r w:rsidR="00581A2D" w:rsidRPr="00DA0442">
        <w:rPr>
          <w:rFonts w:asciiTheme="majorHAnsi" w:hAnsiTheme="majorHAnsi" w:cstheme="majorHAnsi"/>
          <w:szCs w:val="20"/>
        </w:rPr>
        <w:t xml:space="preserve">s and innovative business models in other rural communities in Comoros. Once financial partners are convinced of the return on investment (RoI) and the potential of supporting </w:t>
      </w:r>
      <w:r w:rsidR="00037ECA" w:rsidRPr="00DA0442">
        <w:rPr>
          <w:rFonts w:asciiTheme="majorHAnsi" w:hAnsiTheme="majorHAnsi" w:cstheme="majorHAnsi"/>
          <w:szCs w:val="20"/>
        </w:rPr>
        <w:t>minigrid</w:t>
      </w:r>
      <w:r w:rsidR="00581A2D" w:rsidRPr="00DA0442">
        <w:rPr>
          <w:rFonts w:asciiTheme="majorHAnsi" w:hAnsiTheme="majorHAnsi" w:cstheme="majorHAnsi"/>
          <w:szCs w:val="20"/>
        </w:rPr>
        <w:t>s systems and more, scaling-up will be facilitated. Relevant financial products both for supply and demand shall be promoted.</w:t>
      </w:r>
    </w:p>
    <w:p w14:paraId="487BB3AB" w14:textId="5E8090CC" w:rsidR="00BA787B" w:rsidRPr="00DA0442" w:rsidRDefault="00BA787B" w:rsidP="00C37FCB">
      <w:pPr>
        <w:numPr>
          <w:ilvl w:val="0"/>
          <w:numId w:val="33"/>
        </w:numPr>
        <w:rPr>
          <w:rFonts w:asciiTheme="majorHAnsi" w:hAnsiTheme="majorHAnsi" w:cstheme="majorHAnsi"/>
          <w:szCs w:val="20"/>
        </w:rPr>
      </w:pPr>
      <w:r w:rsidRPr="00DA0442">
        <w:rPr>
          <w:rFonts w:asciiTheme="majorHAnsi" w:hAnsiTheme="majorHAnsi" w:cstheme="majorHAnsi"/>
          <w:szCs w:val="20"/>
        </w:rPr>
        <w:t xml:space="preserve">Diversification in the scaling-up potential is also sought by the project. Business models that are evaluated to be viable would be promoted in the context of the project strategy for diversification or functional scaling-up. For example, </w:t>
      </w:r>
      <w:r w:rsidR="00A2084E" w:rsidRPr="00DA0442">
        <w:rPr>
          <w:rFonts w:asciiTheme="majorHAnsi" w:hAnsiTheme="majorHAnsi" w:cstheme="majorHAnsi"/>
          <w:szCs w:val="20"/>
        </w:rPr>
        <w:t>adding energy efficiency measures and appliances was discussed</w:t>
      </w:r>
      <w:r w:rsidRPr="00DA0442">
        <w:rPr>
          <w:rFonts w:asciiTheme="majorHAnsi" w:hAnsiTheme="majorHAnsi" w:cstheme="majorHAnsi"/>
          <w:szCs w:val="20"/>
        </w:rPr>
        <w:t xml:space="preserve">. Continuous improvement and </w:t>
      </w:r>
      <w:r w:rsidR="00A2084E" w:rsidRPr="00DA0442">
        <w:rPr>
          <w:rFonts w:asciiTheme="majorHAnsi" w:hAnsiTheme="majorHAnsi" w:cstheme="majorHAnsi"/>
          <w:szCs w:val="20"/>
        </w:rPr>
        <w:t>additional</w:t>
      </w:r>
      <w:r w:rsidRPr="00DA0442">
        <w:rPr>
          <w:rFonts w:asciiTheme="majorHAnsi" w:hAnsiTheme="majorHAnsi" w:cstheme="majorHAnsi"/>
          <w:szCs w:val="20"/>
        </w:rPr>
        <w:t xml:space="preserve"> innovations will be </w:t>
      </w:r>
      <w:r w:rsidR="00A2084E" w:rsidRPr="00DA0442">
        <w:rPr>
          <w:rFonts w:asciiTheme="majorHAnsi" w:hAnsiTheme="majorHAnsi" w:cstheme="majorHAnsi"/>
          <w:szCs w:val="20"/>
        </w:rPr>
        <w:t xml:space="preserve">further </w:t>
      </w:r>
      <w:r w:rsidRPr="00DA0442">
        <w:rPr>
          <w:rFonts w:asciiTheme="majorHAnsi" w:hAnsiTheme="majorHAnsi" w:cstheme="majorHAnsi"/>
          <w:szCs w:val="20"/>
        </w:rPr>
        <w:t xml:space="preserve">added in the context of the </w:t>
      </w:r>
      <w:r w:rsidR="00A2084E" w:rsidRPr="00DA0442">
        <w:rPr>
          <w:rFonts w:asciiTheme="majorHAnsi" w:hAnsiTheme="majorHAnsi" w:cstheme="majorHAnsi"/>
          <w:szCs w:val="20"/>
        </w:rPr>
        <w:t>pilot</w:t>
      </w:r>
      <w:r w:rsidRPr="00DA0442">
        <w:rPr>
          <w:rFonts w:asciiTheme="majorHAnsi" w:hAnsiTheme="majorHAnsi" w:cstheme="majorHAnsi"/>
          <w:szCs w:val="20"/>
        </w:rPr>
        <w:t xml:space="preserve"> projects</w:t>
      </w:r>
      <w:r w:rsidR="00A2084E" w:rsidRPr="00DA0442">
        <w:rPr>
          <w:rFonts w:asciiTheme="majorHAnsi" w:hAnsiTheme="majorHAnsi" w:cstheme="majorHAnsi"/>
          <w:szCs w:val="20"/>
        </w:rPr>
        <w:t>’ implementation (Component 2) as well as best practices and knowledge sharing with AMP Communities of Practice or</w:t>
      </w:r>
      <w:r w:rsidR="007F0E44" w:rsidRPr="00DA0442">
        <w:rPr>
          <w:rFonts w:asciiTheme="majorHAnsi" w:hAnsiTheme="majorHAnsi" w:cstheme="majorHAnsi"/>
          <w:szCs w:val="20"/>
        </w:rPr>
        <w:t xml:space="preserve"> any other knowledge network,</w:t>
      </w:r>
      <w:r w:rsidRPr="00DA0442">
        <w:rPr>
          <w:rFonts w:asciiTheme="majorHAnsi" w:hAnsiTheme="majorHAnsi" w:cstheme="majorHAnsi"/>
          <w:szCs w:val="20"/>
        </w:rPr>
        <w:t xml:space="preserve"> trainings</w:t>
      </w:r>
      <w:r w:rsidR="007F0E44" w:rsidRPr="00DA0442">
        <w:rPr>
          <w:rFonts w:asciiTheme="majorHAnsi" w:hAnsiTheme="majorHAnsi" w:cstheme="majorHAnsi"/>
          <w:szCs w:val="20"/>
        </w:rPr>
        <w:t xml:space="preserve"> </w:t>
      </w:r>
      <w:r w:rsidRPr="00DA0442">
        <w:rPr>
          <w:rFonts w:asciiTheme="majorHAnsi" w:hAnsiTheme="majorHAnsi" w:cstheme="majorHAnsi"/>
          <w:szCs w:val="20"/>
        </w:rPr>
        <w:t>and community outreach activities</w:t>
      </w:r>
      <w:r w:rsidR="007F0E44" w:rsidRPr="00DA0442">
        <w:rPr>
          <w:rFonts w:asciiTheme="majorHAnsi" w:hAnsiTheme="majorHAnsi" w:cstheme="majorHAnsi"/>
          <w:szCs w:val="20"/>
        </w:rPr>
        <w:t xml:space="preserve"> (Component 4)</w:t>
      </w:r>
      <w:r w:rsidRPr="00DA0442">
        <w:rPr>
          <w:rFonts w:asciiTheme="majorHAnsi" w:hAnsiTheme="majorHAnsi" w:cstheme="majorHAnsi"/>
          <w:szCs w:val="20"/>
        </w:rPr>
        <w:t xml:space="preserve">. </w:t>
      </w:r>
    </w:p>
    <w:p w14:paraId="4CA87126" w14:textId="6CE1A5E3" w:rsidR="00BA787B" w:rsidRPr="00DA0442" w:rsidRDefault="00BA787B" w:rsidP="00C37FCB">
      <w:pPr>
        <w:numPr>
          <w:ilvl w:val="0"/>
          <w:numId w:val="33"/>
        </w:numPr>
        <w:rPr>
          <w:rFonts w:asciiTheme="majorHAnsi" w:hAnsiTheme="majorHAnsi" w:cstheme="majorHAnsi"/>
          <w:szCs w:val="20"/>
        </w:rPr>
      </w:pPr>
      <w:r w:rsidRPr="00DA0442">
        <w:rPr>
          <w:rFonts w:asciiTheme="majorHAnsi" w:hAnsiTheme="majorHAnsi" w:cstheme="majorHAnsi"/>
          <w:szCs w:val="20"/>
        </w:rPr>
        <w:t>Spontaneous scaling-up may also be realized as part of the direct project result and beyond, and these will be documented through the knowledge management actions</w:t>
      </w:r>
      <w:r w:rsidR="007F0E44" w:rsidRPr="00DA0442">
        <w:rPr>
          <w:rFonts w:asciiTheme="majorHAnsi" w:hAnsiTheme="majorHAnsi" w:cstheme="majorHAnsi"/>
          <w:szCs w:val="20"/>
        </w:rPr>
        <w:t xml:space="preserve"> in Component 4</w:t>
      </w:r>
      <w:r w:rsidRPr="00DA0442">
        <w:rPr>
          <w:rFonts w:asciiTheme="majorHAnsi" w:hAnsiTheme="majorHAnsi" w:cstheme="majorHAnsi"/>
          <w:szCs w:val="20"/>
        </w:rPr>
        <w:t>. Therefore, as part of the project implementation plans, the scaling-up strategy and its roll-out will be drawn. The project will also support systematic monitoring of the implementation of planned activities and based on achieved results, document the profiles of those which could be promoted for scaling-up</w:t>
      </w:r>
      <w:r w:rsidR="007F0E44" w:rsidRPr="00DA0442">
        <w:rPr>
          <w:rFonts w:asciiTheme="majorHAnsi" w:hAnsiTheme="majorHAnsi" w:cstheme="majorHAnsi"/>
          <w:szCs w:val="20"/>
        </w:rPr>
        <w:t>, and to be included in the replication plan (Output 4.</w:t>
      </w:r>
      <w:r w:rsidR="00B4238F" w:rsidRPr="00DA0442">
        <w:rPr>
          <w:rFonts w:asciiTheme="majorHAnsi" w:hAnsiTheme="majorHAnsi" w:cstheme="majorHAnsi"/>
          <w:szCs w:val="20"/>
        </w:rPr>
        <w:t>6.</w:t>
      </w:r>
      <w:r w:rsidR="007F0E44" w:rsidRPr="00DA0442">
        <w:rPr>
          <w:rFonts w:asciiTheme="majorHAnsi" w:hAnsiTheme="majorHAnsi" w:cstheme="majorHAnsi"/>
          <w:szCs w:val="20"/>
        </w:rPr>
        <w:t>)</w:t>
      </w:r>
      <w:r w:rsidRPr="00DA0442">
        <w:rPr>
          <w:rFonts w:asciiTheme="majorHAnsi" w:hAnsiTheme="majorHAnsi" w:cstheme="majorHAnsi"/>
          <w:szCs w:val="20"/>
        </w:rPr>
        <w:t xml:space="preserve">. </w:t>
      </w:r>
      <w:r w:rsidR="007F0E44" w:rsidRPr="00DA0442">
        <w:rPr>
          <w:rFonts w:asciiTheme="majorHAnsi" w:hAnsiTheme="majorHAnsi" w:cstheme="majorHAnsi"/>
          <w:szCs w:val="20"/>
        </w:rPr>
        <w:t xml:space="preserve"> </w:t>
      </w:r>
    </w:p>
    <w:p w14:paraId="2FEDD195" w14:textId="77777777" w:rsidR="00BA787B" w:rsidRPr="00DA0442" w:rsidRDefault="00BA787B" w:rsidP="00BA787B">
      <w:pPr>
        <w:rPr>
          <w:rFonts w:asciiTheme="majorHAnsi" w:hAnsiTheme="majorHAnsi" w:cstheme="majorHAnsi"/>
          <w:szCs w:val="20"/>
          <w:u w:val="single"/>
        </w:rPr>
      </w:pPr>
    </w:p>
    <w:p w14:paraId="35B87297" w14:textId="056E7901" w:rsidR="0011708B" w:rsidRPr="00DA0442" w:rsidRDefault="0011708B" w:rsidP="00BA787B">
      <w:pPr>
        <w:rPr>
          <w:rFonts w:asciiTheme="majorHAnsi" w:hAnsiTheme="majorHAnsi" w:cstheme="majorHAnsi"/>
          <w:b/>
          <w:i/>
          <w:szCs w:val="20"/>
        </w:rPr>
        <w:sectPr w:rsidR="0011708B" w:rsidRPr="00DA0442" w:rsidSect="00823B2E">
          <w:pgSz w:w="12240" w:h="15840"/>
          <w:pgMar w:top="1440" w:right="1440" w:bottom="1263" w:left="1440" w:header="720" w:footer="432" w:gutter="0"/>
          <w:cols w:space="720"/>
          <w:titlePg/>
          <w:docGrid w:linePitch="272"/>
        </w:sectPr>
      </w:pPr>
    </w:p>
    <w:p w14:paraId="559E0AC6" w14:textId="5D3B40A9" w:rsidR="00C54977" w:rsidRPr="00DA0442" w:rsidRDefault="00C54977" w:rsidP="00BA787B">
      <w:pPr>
        <w:rPr>
          <w:rFonts w:asciiTheme="majorHAnsi" w:hAnsiTheme="majorHAnsi" w:cstheme="majorHAnsi"/>
          <w:b/>
          <w:i/>
          <w:szCs w:val="20"/>
        </w:rPr>
      </w:pPr>
    </w:p>
    <w:p w14:paraId="00000253" w14:textId="075903E7" w:rsidR="00FC608E" w:rsidRPr="00DA0442" w:rsidRDefault="00000000" w:rsidP="00C37FCB">
      <w:pPr>
        <w:pStyle w:val="Heading1"/>
        <w:numPr>
          <w:ilvl w:val="0"/>
          <w:numId w:val="9"/>
        </w:numPr>
        <w:spacing w:before="0" w:after="60"/>
        <w:rPr>
          <w:rFonts w:ascii="Calibri" w:hAnsi="Calibri"/>
        </w:rPr>
      </w:pPr>
      <w:sdt>
        <w:sdtPr>
          <w:tag w:val="goog_rdk_32"/>
          <w:id w:val="366418939"/>
          <w:showingPlcHdr/>
        </w:sdtPr>
        <w:sdtContent>
          <w:r w:rsidR="00BA787B" w:rsidRPr="00DA0442">
            <w:t xml:space="preserve">    </w:t>
          </w:r>
          <w:bookmarkStart w:id="39" w:name="_Toc74983310"/>
          <w:r w:rsidR="00BA787B" w:rsidRPr="00DA0442">
            <w:t xml:space="preserve"> </w:t>
          </w:r>
        </w:sdtContent>
      </w:sdt>
      <w:r w:rsidR="00A07967" w:rsidRPr="00DA0442">
        <w:rPr>
          <w:rFonts w:ascii="Calibri" w:hAnsi="Calibri"/>
        </w:rPr>
        <w:t>Project Results Framework</w:t>
      </w:r>
      <w:bookmarkEnd w:id="39"/>
    </w:p>
    <w:p w14:paraId="00000271" w14:textId="77777777" w:rsidR="00FC608E" w:rsidRPr="00DA0442" w:rsidRDefault="00FC608E" w:rsidP="00257781">
      <w:pPr>
        <w:spacing w:after="0"/>
        <w:rPr>
          <w:i/>
        </w:rPr>
      </w:pPr>
    </w:p>
    <w:tbl>
      <w:tblPr>
        <w:tblStyle w:val="13"/>
        <w:tblW w:w="14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4230"/>
        <w:gridCol w:w="2160"/>
        <w:gridCol w:w="2520"/>
        <w:gridCol w:w="2903"/>
      </w:tblGrid>
      <w:tr w:rsidR="00FC608E" w:rsidRPr="00DA0442" w14:paraId="5B3FE0B2" w14:textId="77777777">
        <w:trPr>
          <w:trHeight w:val="305"/>
        </w:trPr>
        <w:tc>
          <w:tcPr>
            <w:tcW w:w="14418" w:type="dxa"/>
            <w:gridSpan w:val="5"/>
            <w:shd w:val="clear" w:color="auto" w:fill="DFDFDF"/>
          </w:tcPr>
          <w:p w14:paraId="7AD30BB4" w14:textId="77777777" w:rsidR="00FC608E" w:rsidRPr="00DA0442" w:rsidRDefault="00A07967" w:rsidP="00257781">
            <w:pPr>
              <w:rPr>
                <w:i/>
                <w:sz w:val="18"/>
                <w:szCs w:val="18"/>
              </w:rPr>
            </w:pPr>
            <w:r w:rsidRPr="00DA0442">
              <w:rPr>
                <w:b/>
                <w:sz w:val="18"/>
                <w:szCs w:val="18"/>
              </w:rPr>
              <w:t xml:space="preserve">This project will contribute to the following Sustainable Development Goal (s):  </w:t>
            </w:r>
          </w:p>
          <w:p w14:paraId="72D9FA1E" w14:textId="700E23FC" w:rsidR="00062DBE" w:rsidRPr="00DA0442" w:rsidRDefault="00062DBE" w:rsidP="00C37FCB">
            <w:pPr>
              <w:numPr>
                <w:ilvl w:val="0"/>
                <w:numId w:val="49"/>
              </w:numPr>
              <w:rPr>
                <w:rFonts w:asciiTheme="majorHAnsi" w:hAnsiTheme="majorHAnsi"/>
                <w:sz w:val="18"/>
                <w:szCs w:val="18"/>
              </w:rPr>
            </w:pPr>
            <w:r w:rsidRPr="00DA0442">
              <w:rPr>
                <w:rFonts w:asciiTheme="majorHAnsi" w:hAnsiTheme="majorHAnsi"/>
                <w:sz w:val="18"/>
                <w:szCs w:val="18"/>
              </w:rPr>
              <w:t xml:space="preserve">SDG7: Ensure access to affordable, reliable, sustainable and modern energy for all </w:t>
            </w:r>
          </w:p>
          <w:p w14:paraId="452138AA" w14:textId="77777777" w:rsidR="00062DBE" w:rsidRPr="00DA0442" w:rsidRDefault="00062DBE" w:rsidP="00C37FCB">
            <w:pPr>
              <w:numPr>
                <w:ilvl w:val="1"/>
                <w:numId w:val="49"/>
              </w:numPr>
              <w:ind w:left="593" w:hanging="283"/>
              <w:rPr>
                <w:rFonts w:asciiTheme="majorHAnsi" w:hAnsiTheme="majorHAnsi"/>
                <w:sz w:val="18"/>
                <w:szCs w:val="18"/>
              </w:rPr>
            </w:pPr>
            <w:r w:rsidRPr="00DA0442">
              <w:rPr>
                <w:rFonts w:asciiTheme="majorHAnsi" w:hAnsiTheme="majorHAnsi"/>
                <w:sz w:val="18"/>
                <w:szCs w:val="18"/>
              </w:rPr>
              <w:t>SDG 7.1 By 2030, ensure universal access to affordable, reliable and modern energy services</w:t>
            </w:r>
          </w:p>
          <w:p w14:paraId="311F7F27" w14:textId="2687BC9C" w:rsidR="00062DBE" w:rsidRPr="00DA0442" w:rsidRDefault="00062DBE" w:rsidP="00C37FCB">
            <w:pPr>
              <w:numPr>
                <w:ilvl w:val="1"/>
                <w:numId w:val="49"/>
              </w:numPr>
              <w:ind w:left="593" w:hanging="283"/>
              <w:rPr>
                <w:rFonts w:asciiTheme="majorHAnsi" w:hAnsiTheme="majorHAnsi"/>
                <w:sz w:val="18"/>
                <w:szCs w:val="18"/>
              </w:rPr>
            </w:pPr>
            <w:r w:rsidRPr="00DA0442">
              <w:rPr>
                <w:rFonts w:asciiTheme="majorHAnsi" w:hAnsiTheme="majorHAnsi"/>
                <w:sz w:val="18"/>
                <w:szCs w:val="18"/>
              </w:rPr>
              <w:t>SDG 7.2 By 2030, increase substantially the share of renewable energy in the global energy mix</w:t>
            </w:r>
          </w:p>
          <w:p w14:paraId="205DC041" w14:textId="0CA12230" w:rsidR="00062DBE" w:rsidRPr="00DA0442" w:rsidRDefault="00062DBE" w:rsidP="00C37FCB">
            <w:pPr>
              <w:numPr>
                <w:ilvl w:val="0"/>
                <w:numId w:val="49"/>
              </w:numPr>
              <w:rPr>
                <w:rFonts w:asciiTheme="majorHAnsi" w:hAnsiTheme="majorHAnsi"/>
                <w:sz w:val="18"/>
                <w:szCs w:val="18"/>
              </w:rPr>
            </w:pPr>
            <w:r w:rsidRPr="00DA0442">
              <w:rPr>
                <w:rFonts w:asciiTheme="majorHAnsi" w:hAnsiTheme="majorHAnsi"/>
                <w:sz w:val="18"/>
                <w:szCs w:val="18"/>
              </w:rPr>
              <w:t>SDG13: Take urgent action to combat climate change and its impacts</w:t>
            </w:r>
          </w:p>
          <w:p w14:paraId="00000272" w14:textId="2E2ED3E6" w:rsidR="00062DBE" w:rsidRPr="00DA0442" w:rsidRDefault="00062DBE" w:rsidP="00C37FCB">
            <w:pPr>
              <w:numPr>
                <w:ilvl w:val="0"/>
                <w:numId w:val="49"/>
              </w:numPr>
              <w:rPr>
                <w:sz w:val="18"/>
                <w:szCs w:val="18"/>
              </w:rPr>
            </w:pPr>
            <w:r w:rsidRPr="00DA0442">
              <w:rPr>
                <w:rFonts w:asciiTheme="majorHAnsi" w:hAnsiTheme="majorHAnsi"/>
                <w:sz w:val="18"/>
                <w:szCs w:val="18"/>
              </w:rPr>
              <w:t>SDG5: Achieve gender equality and empower all women and girls</w:t>
            </w:r>
          </w:p>
        </w:tc>
      </w:tr>
      <w:tr w:rsidR="00FC608E" w:rsidRPr="00DA0442" w14:paraId="3C9BF2B8" w14:textId="77777777">
        <w:trPr>
          <w:trHeight w:val="287"/>
        </w:trPr>
        <w:tc>
          <w:tcPr>
            <w:tcW w:w="14418" w:type="dxa"/>
            <w:gridSpan w:val="5"/>
            <w:shd w:val="clear" w:color="auto" w:fill="DFDFDF"/>
          </w:tcPr>
          <w:p w14:paraId="4147E238" w14:textId="77777777" w:rsidR="00FC608E" w:rsidRPr="00DA0442" w:rsidRDefault="00A07967" w:rsidP="00257781">
            <w:pPr>
              <w:rPr>
                <w:i/>
                <w:sz w:val="18"/>
                <w:szCs w:val="18"/>
              </w:rPr>
            </w:pPr>
            <w:r w:rsidRPr="00DA0442">
              <w:rPr>
                <w:b/>
                <w:sz w:val="18"/>
                <w:szCs w:val="18"/>
              </w:rPr>
              <w:t xml:space="preserve">This project will contribute to the following country outcome (UNDAF/CPD, RPD, GPD):  </w:t>
            </w:r>
          </w:p>
          <w:p w14:paraId="7DBE4CA4" w14:textId="77777777" w:rsidR="00B05CB2" w:rsidRPr="00DA0442" w:rsidRDefault="00B05CB2" w:rsidP="00B05CB2">
            <w:pPr>
              <w:spacing w:after="0"/>
              <w:rPr>
                <w:bCs/>
                <w:sz w:val="18"/>
                <w:szCs w:val="22"/>
                <w:u w:val="single"/>
              </w:rPr>
            </w:pPr>
            <w:r w:rsidRPr="00DA0442">
              <w:rPr>
                <w:bCs/>
                <w:sz w:val="18"/>
                <w:szCs w:val="22"/>
                <w:u w:val="single"/>
              </w:rPr>
              <w:t>UNDAF 2015-2021:</w:t>
            </w:r>
          </w:p>
          <w:p w14:paraId="088F28AA" w14:textId="77777777" w:rsidR="00B05CB2" w:rsidRPr="00DA0442" w:rsidRDefault="00B05CB2" w:rsidP="00C37FCB">
            <w:pPr>
              <w:numPr>
                <w:ilvl w:val="0"/>
                <w:numId w:val="34"/>
              </w:numPr>
              <w:rPr>
                <w:rFonts w:asciiTheme="majorHAnsi" w:hAnsiTheme="majorHAnsi" w:cstheme="majorHAnsi"/>
                <w:bCs/>
                <w:sz w:val="18"/>
                <w:szCs w:val="18"/>
              </w:rPr>
            </w:pPr>
            <w:r w:rsidRPr="00DA0442">
              <w:rPr>
                <w:rFonts w:asciiTheme="majorHAnsi" w:hAnsiTheme="majorHAnsi" w:cstheme="majorHAnsi"/>
                <w:bCs/>
                <w:sz w:val="18"/>
                <w:szCs w:val="18"/>
              </w:rPr>
              <w:t>Outcome 4: By 2021, the most vulnerable populations ensure their resilience to climate change and crises.</w:t>
            </w:r>
          </w:p>
          <w:p w14:paraId="7717C99C" w14:textId="77777777" w:rsidR="00B05CB2" w:rsidRPr="00DA0442" w:rsidRDefault="00B05CB2" w:rsidP="00C37FCB">
            <w:pPr>
              <w:numPr>
                <w:ilvl w:val="0"/>
                <w:numId w:val="34"/>
              </w:numPr>
              <w:rPr>
                <w:rFonts w:asciiTheme="majorHAnsi" w:hAnsiTheme="majorHAnsi" w:cstheme="majorHAnsi"/>
                <w:bCs/>
                <w:sz w:val="18"/>
                <w:szCs w:val="18"/>
              </w:rPr>
            </w:pPr>
            <w:r w:rsidRPr="00DA0442">
              <w:rPr>
                <w:rFonts w:asciiTheme="majorHAnsi" w:hAnsiTheme="majorHAnsi" w:cstheme="majorHAnsi"/>
                <w:bCs/>
                <w:sz w:val="18"/>
                <w:szCs w:val="18"/>
              </w:rPr>
              <w:t>Output 4.4: Public institutions, the private sector, and vulnerable communities have the appropriate technical and technological capacity to sustainably improve access to renewable energy and energy efficiency.</w:t>
            </w:r>
          </w:p>
          <w:p w14:paraId="669E6D4A" w14:textId="77777777" w:rsidR="00B05CB2" w:rsidRPr="00DA0442" w:rsidRDefault="00B05CB2" w:rsidP="00B05CB2">
            <w:pPr>
              <w:spacing w:after="0"/>
              <w:rPr>
                <w:bCs/>
                <w:sz w:val="18"/>
                <w:szCs w:val="22"/>
                <w:u w:val="single"/>
              </w:rPr>
            </w:pPr>
            <w:r w:rsidRPr="00DA0442">
              <w:rPr>
                <w:bCs/>
                <w:sz w:val="18"/>
                <w:szCs w:val="22"/>
                <w:u w:val="single"/>
              </w:rPr>
              <w:t>CPD 2015-2021:</w:t>
            </w:r>
          </w:p>
          <w:p w14:paraId="0D4F1AB0" w14:textId="77777777" w:rsidR="00ED2F1D" w:rsidRPr="00DA0442" w:rsidRDefault="00B05CB2" w:rsidP="00C37FCB">
            <w:pPr>
              <w:numPr>
                <w:ilvl w:val="0"/>
                <w:numId w:val="34"/>
              </w:numPr>
              <w:rPr>
                <w:rFonts w:asciiTheme="majorHAnsi" w:hAnsiTheme="majorHAnsi" w:cstheme="majorHAnsi"/>
                <w:bCs/>
                <w:sz w:val="18"/>
                <w:szCs w:val="18"/>
              </w:rPr>
            </w:pPr>
            <w:r w:rsidRPr="00DA0442">
              <w:rPr>
                <w:rFonts w:asciiTheme="majorHAnsi" w:hAnsiTheme="majorHAnsi" w:cstheme="majorHAnsi"/>
                <w:bCs/>
                <w:sz w:val="18"/>
                <w:szCs w:val="18"/>
              </w:rPr>
              <w:t>Outcome 3: The most vulnerable populations build resilience to climate change and crises</w:t>
            </w:r>
          </w:p>
          <w:p w14:paraId="00000277" w14:textId="55BEA1B9" w:rsidR="00B05CB2" w:rsidRPr="00DA0442" w:rsidRDefault="00B05CB2" w:rsidP="00C37FCB">
            <w:pPr>
              <w:numPr>
                <w:ilvl w:val="0"/>
                <w:numId w:val="34"/>
              </w:numPr>
              <w:rPr>
                <w:rFonts w:asciiTheme="majorHAnsi" w:hAnsiTheme="majorHAnsi" w:cstheme="majorHAnsi"/>
                <w:bCs/>
                <w:sz w:val="18"/>
                <w:szCs w:val="18"/>
              </w:rPr>
            </w:pPr>
            <w:r w:rsidRPr="00DA0442">
              <w:rPr>
                <w:rFonts w:asciiTheme="majorHAnsi" w:hAnsiTheme="majorHAnsi" w:cstheme="majorHAnsi"/>
                <w:bCs/>
                <w:sz w:val="18"/>
                <w:szCs w:val="18"/>
              </w:rPr>
              <w:t>Output 9: The country has the policy, legal and regulatory framework for the promotion and development of renewable energy</w:t>
            </w:r>
          </w:p>
        </w:tc>
      </w:tr>
      <w:tr w:rsidR="00FC608E" w:rsidRPr="00DA0442" w14:paraId="7337952B" w14:textId="77777777">
        <w:trPr>
          <w:trHeight w:val="544"/>
        </w:trPr>
        <w:tc>
          <w:tcPr>
            <w:tcW w:w="2605" w:type="dxa"/>
            <w:shd w:val="clear" w:color="auto" w:fill="DFDFDF"/>
          </w:tcPr>
          <w:p w14:paraId="0000027C" w14:textId="77777777" w:rsidR="00FC608E" w:rsidRPr="00DA0442" w:rsidRDefault="00FC608E" w:rsidP="00257781">
            <w:pPr>
              <w:rPr>
                <w:rFonts w:ascii="Times New Roman" w:eastAsia="Times New Roman" w:hAnsi="Times New Roman" w:cs="Times New Roman"/>
                <w:b/>
                <w:sz w:val="18"/>
                <w:szCs w:val="18"/>
              </w:rPr>
            </w:pPr>
          </w:p>
        </w:tc>
        <w:tc>
          <w:tcPr>
            <w:tcW w:w="4230" w:type="dxa"/>
            <w:shd w:val="clear" w:color="auto" w:fill="DFDFDF"/>
          </w:tcPr>
          <w:p w14:paraId="0000027D" w14:textId="77777777" w:rsidR="00FC608E" w:rsidRPr="00DA0442" w:rsidRDefault="00A07967" w:rsidP="00257781">
            <w:pPr>
              <w:rPr>
                <w:b/>
                <w:sz w:val="18"/>
                <w:szCs w:val="18"/>
              </w:rPr>
            </w:pPr>
            <w:r w:rsidRPr="00DA0442">
              <w:rPr>
                <w:b/>
                <w:sz w:val="18"/>
                <w:szCs w:val="18"/>
              </w:rPr>
              <w:t>Objective and Outcome Indicators</w:t>
            </w:r>
          </w:p>
          <w:p w14:paraId="0000027E" w14:textId="77777777" w:rsidR="00FC608E" w:rsidRPr="00DA0442" w:rsidRDefault="00A07967" w:rsidP="00257781">
            <w:pPr>
              <w:rPr>
                <w:b/>
                <w:sz w:val="18"/>
                <w:szCs w:val="18"/>
              </w:rPr>
            </w:pPr>
            <w:r w:rsidRPr="00DA0442">
              <w:rPr>
                <w:b/>
                <w:sz w:val="18"/>
                <w:szCs w:val="18"/>
              </w:rPr>
              <w:t>(no more than a total of 20 indicators)</w:t>
            </w:r>
          </w:p>
        </w:tc>
        <w:tc>
          <w:tcPr>
            <w:tcW w:w="2160" w:type="dxa"/>
            <w:shd w:val="clear" w:color="auto" w:fill="DFDFDF"/>
          </w:tcPr>
          <w:p w14:paraId="0000027F" w14:textId="7F06A2EB" w:rsidR="00FC608E" w:rsidRPr="00DA0442" w:rsidRDefault="00A07967" w:rsidP="00257781">
            <w:pPr>
              <w:rPr>
                <w:b/>
                <w:sz w:val="18"/>
                <w:szCs w:val="18"/>
              </w:rPr>
            </w:pPr>
            <w:bookmarkStart w:id="40" w:name="_heading=h.2s8eyo1" w:colFirst="0" w:colLast="0"/>
            <w:bookmarkEnd w:id="40"/>
            <w:r w:rsidRPr="00DA0442">
              <w:rPr>
                <w:b/>
                <w:sz w:val="18"/>
                <w:szCs w:val="18"/>
              </w:rPr>
              <w:t>Baseline</w:t>
            </w:r>
          </w:p>
          <w:p w14:paraId="00000280" w14:textId="7215A926" w:rsidR="00FC608E" w:rsidRPr="00DA0442" w:rsidRDefault="00FC608E" w:rsidP="00257781">
            <w:pPr>
              <w:rPr>
                <w:b/>
                <w:sz w:val="18"/>
                <w:szCs w:val="18"/>
              </w:rPr>
            </w:pPr>
          </w:p>
        </w:tc>
        <w:tc>
          <w:tcPr>
            <w:tcW w:w="2520" w:type="dxa"/>
            <w:shd w:val="clear" w:color="auto" w:fill="DFDFDF"/>
          </w:tcPr>
          <w:p w14:paraId="00000281" w14:textId="61458F4D" w:rsidR="00FC608E" w:rsidRPr="00DA0442" w:rsidRDefault="00A07967" w:rsidP="00257781">
            <w:pPr>
              <w:rPr>
                <w:b/>
                <w:sz w:val="18"/>
                <w:szCs w:val="18"/>
              </w:rPr>
            </w:pPr>
            <w:r w:rsidRPr="00DA0442">
              <w:rPr>
                <w:b/>
                <w:sz w:val="18"/>
                <w:szCs w:val="18"/>
              </w:rPr>
              <w:t>Mid-term Target</w:t>
            </w:r>
          </w:p>
          <w:p w14:paraId="00000282" w14:textId="44070ADE" w:rsidR="00FC608E" w:rsidRPr="00DA0442" w:rsidRDefault="00FC608E" w:rsidP="00257781">
            <w:pPr>
              <w:rPr>
                <w:b/>
                <w:sz w:val="18"/>
                <w:szCs w:val="18"/>
              </w:rPr>
            </w:pPr>
          </w:p>
        </w:tc>
        <w:tc>
          <w:tcPr>
            <w:tcW w:w="2903" w:type="dxa"/>
            <w:shd w:val="clear" w:color="auto" w:fill="DFDFDF"/>
          </w:tcPr>
          <w:p w14:paraId="00000284" w14:textId="6753F506" w:rsidR="00FC608E" w:rsidRPr="00DA0442" w:rsidRDefault="00A07967" w:rsidP="000A3F19">
            <w:pPr>
              <w:rPr>
                <w:b/>
                <w:sz w:val="18"/>
                <w:szCs w:val="18"/>
              </w:rPr>
            </w:pPr>
            <w:r w:rsidRPr="00DA0442">
              <w:rPr>
                <w:b/>
                <w:sz w:val="18"/>
                <w:szCs w:val="18"/>
              </w:rPr>
              <w:t>End of Project Target</w:t>
            </w:r>
          </w:p>
        </w:tc>
      </w:tr>
      <w:tr w:rsidR="00FC608E" w:rsidRPr="00DA0442" w14:paraId="2D9673C3" w14:textId="77777777">
        <w:trPr>
          <w:trHeight w:val="1457"/>
        </w:trPr>
        <w:tc>
          <w:tcPr>
            <w:tcW w:w="2605" w:type="dxa"/>
            <w:vMerge w:val="restart"/>
            <w:shd w:val="clear" w:color="auto" w:fill="DFDFDF"/>
          </w:tcPr>
          <w:p w14:paraId="00000290" w14:textId="77777777" w:rsidR="00FC608E" w:rsidRPr="00DA0442" w:rsidRDefault="00FC608E" w:rsidP="00257781">
            <w:pPr>
              <w:widowControl w:val="0"/>
              <w:pBdr>
                <w:top w:val="nil"/>
                <w:left w:val="nil"/>
                <w:bottom w:val="nil"/>
                <w:right w:val="nil"/>
                <w:between w:val="nil"/>
              </w:pBdr>
              <w:spacing w:after="0" w:line="276" w:lineRule="auto"/>
              <w:rPr>
                <w:i/>
                <w:sz w:val="18"/>
                <w:szCs w:val="18"/>
              </w:rPr>
            </w:pPr>
          </w:p>
        </w:tc>
        <w:tc>
          <w:tcPr>
            <w:tcW w:w="4230" w:type="dxa"/>
          </w:tcPr>
          <w:p w14:paraId="00000291" w14:textId="60386CB3" w:rsidR="00FC608E" w:rsidRPr="00DA0442" w:rsidRDefault="007B2A1C" w:rsidP="00257781">
            <w:pPr>
              <w:rPr>
                <w:i/>
                <w:sz w:val="18"/>
                <w:szCs w:val="18"/>
              </w:rPr>
            </w:pPr>
            <w:r w:rsidRPr="00DA0442">
              <w:rPr>
                <w:b/>
                <w:bCs/>
                <w:sz w:val="18"/>
                <w:szCs w:val="18"/>
                <w:u w:val="single"/>
              </w:rPr>
              <w:t xml:space="preserve">Indicator </w:t>
            </w:r>
            <w:r w:rsidR="00CD5C9D" w:rsidRPr="00DA0442">
              <w:rPr>
                <w:b/>
                <w:bCs/>
                <w:sz w:val="18"/>
                <w:szCs w:val="18"/>
                <w:u w:val="single"/>
              </w:rPr>
              <w:t>1</w:t>
            </w:r>
            <w:r w:rsidRPr="00DA0442">
              <w:rPr>
                <w:b/>
                <w:bCs/>
                <w:sz w:val="18"/>
                <w:szCs w:val="18"/>
                <w:u w:val="single"/>
              </w:rPr>
              <w:t>/</w:t>
            </w:r>
            <w:r w:rsidR="00C32B2A" w:rsidRPr="00DA0442">
              <w:rPr>
                <w:b/>
                <w:bCs/>
                <w:sz w:val="18"/>
                <w:szCs w:val="18"/>
                <w:u w:val="single"/>
              </w:rPr>
              <w:t>GEF Core Indicator 6</w:t>
            </w:r>
            <w:r w:rsidR="00A07967" w:rsidRPr="00DA0442">
              <w:rPr>
                <w:sz w:val="18"/>
                <w:szCs w:val="18"/>
                <w:u w:val="single"/>
              </w:rPr>
              <w:t xml:space="preserve"> </w:t>
            </w:r>
          </w:p>
          <w:p w14:paraId="00000293" w14:textId="277B380B" w:rsidR="00FC608E" w:rsidRPr="00DA0442" w:rsidRDefault="00633DB5" w:rsidP="00257781">
            <w:pPr>
              <w:rPr>
                <w:bCs/>
                <w:i/>
                <w:sz w:val="18"/>
                <w:szCs w:val="18"/>
              </w:rPr>
            </w:pPr>
            <w:r w:rsidRPr="00DA0442">
              <w:rPr>
                <w:rFonts w:asciiTheme="minorHAnsi" w:hAnsiTheme="minorHAnsi" w:cstheme="minorHAnsi"/>
                <w:sz w:val="18"/>
                <w:szCs w:val="18"/>
              </w:rPr>
              <w:t>Greenhouse gas emissions mitigated (</w:t>
            </w:r>
            <w:r w:rsidRPr="00DA0442">
              <w:rPr>
                <w:rFonts w:asciiTheme="minorHAnsi" w:hAnsiTheme="minorHAnsi" w:cstheme="minorHAnsi"/>
                <w:i/>
                <w:iCs/>
                <w:sz w:val="18"/>
                <w:szCs w:val="18"/>
              </w:rPr>
              <w:t xml:space="preserve">Units of measure: </w:t>
            </w:r>
            <w:r w:rsidRPr="00DA0442">
              <w:rPr>
                <w:rFonts w:asciiTheme="minorHAnsi" w:hAnsiTheme="minorHAnsi" w:cstheme="minorHAnsi"/>
                <w:sz w:val="18"/>
                <w:szCs w:val="18"/>
              </w:rPr>
              <w:t xml:space="preserve">metric tons of carbon dioxide equivalent </w:t>
            </w:r>
            <w:r w:rsidRPr="00DA0442">
              <w:rPr>
                <w:rFonts w:asciiTheme="minorHAnsi" w:hAnsiTheme="minorHAnsi" w:cstheme="minorHAnsi"/>
                <w:i/>
                <w:iCs/>
                <w:sz w:val="18"/>
                <w:szCs w:val="18"/>
              </w:rPr>
              <w:t>(tCO2e)</w:t>
            </w:r>
            <w:r w:rsidRPr="00DA0442">
              <w:rPr>
                <w:rFonts w:asciiTheme="minorHAnsi" w:hAnsiTheme="minorHAnsi" w:cstheme="minorHAnsi"/>
                <w:sz w:val="18"/>
                <w:szCs w:val="18"/>
              </w:rPr>
              <w:t>)</w:t>
            </w:r>
          </w:p>
        </w:tc>
        <w:tc>
          <w:tcPr>
            <w:tcW w:w="2160" w:type="dxa"/>
          </w:tcPr>
          <w:p w14:paraId="00000294" w14:textId="71B20261" w:rsidR="00FC608E" w:rsidRPr="00DA0442" w:rsidRDefault="002A5A7D" w:rsidP="007B2A1C">
            <w:pPr>
              <w:rPr>
                <w:i/>
                <w:sz w:val="18"/>
                <w:szCs w:val="18"/>
              </w:rPr>
            </w:pPr>
            <w:r w:rsidRPr="00DA0442">
              <w:rPr>
                <w:rFonts w:asciiTheme="minorHAnsi" w:hAnsiTheme="minorHAnsi" w:cstheme="minorHAnsi"/>
                <w:i/>
                <w:iCs/>
                <w:sz w:val="18"/>
                <w:szCs w:val="18"/>
              </w:rPr>
              <w:t>Zero, since the project has not yet started</w:t>
            </w:r>
          </w:p>
        </w:tc>
        <w:tc>
          <w:tcPr>
            <w:tcW w:w="2520" w:type="dxa"/>
          </w:tcPr>
          <w:p w14:paraId="00000295" w14:textId="551240AB" w:rsidR="00FC608E" w:rsidRPr="00DA0442" w:rsidRDefault="007906B3" w:rsidP="00257781">
            <w:pPr>
              <w:rPr>
                <w:i/>
                <w:sz w:val="18"/>
                <w:szCs w:val="18"/>
              </w:rPr>
            </w:pPr>
            <w:r w:rsidRPr="00DA0442">
              <w:rPr>
                <w:rFonts w:asciiTheme="minorHAnsi" w:hAnsiTheme="minorHAnsi" w:cstheme="minorHAnsi"/>
                <w:i/>
                <w:iCs/>
                <w:sz w:val="18"/>
                <w:szCs w:val="18"/>
              </w:rPr>
              <w:t>Zero, since the project pilot(s) have not yet been commissioned</w:t>
            </w:r>
          </w:p>
        </w:tc>
        <w:tc>
          <w:tcPr>
            <w:tcW w:w="2903" w:type="dxa"/>
          </w:tcPr>
          <w:p w14:paraId="6B55A17D" w14:textId="1F300314" w:rsidR="003A53DA" w:rsidRPr="00DA0442" w:rsidRDefault="003A53DA" w:rsidP="003A53DA">
            <w:pPr>
              <w:rPr>
                <w:rFonts w:asciiTheme="minorHAnsi" w:hAnsiTheme="minorHAnsi" w:cstheme="minorHAnsi"/>
                <w:i/>
                <w:iCs/>
                <w:sz w:val="18"/>
                <w:szCs w:val="18"/>
                <w:lang w:val="es-ES"/>
              </w:rPr>
            </w:pPr>
            <w:r w:rsidRPr="00DA0442">
              <w:rPr>
                <w:rFonts w:asciiTheme="minorHAnsi" w:hAnsiTheme="minorHAnsi" w:cstheme="minorHAnsi"/>
                <w:bCs/>
                <w:i/>
                <w:iCs/>
                <w:sz w:val="18"/>
                <w:szCs w:val="18"/>
                <w:lang w:val="es-ES"/>
              </w:rPr>
              <w:t xml:space="preserve">Direct: </w:t>
            </w:r>
            <w:r w:rsidR="00F07868" w:rsidRPr="00DA0442">
              <w:rPr>
                <w:rFonts w:asciiTheme="minorHAnsi" w:hAnsiTheme="minorHAnsi" w:cstheme="minorHAnsi"/>
                <w:bCs/>
                <w:i/>
                <w:iCs/>
                <w:sz w:val="18"/>
                <w:szCs w:val="18"/>
                <w:lang w:val="es-ES"/>
              </w:rPr>
              <w:t>11,951 tCO2e</w:t>
            </w:r>
          </w:p>
          <w:p w14:paraId="17F6BBDC" w14:textId="331D5F62" w:rsidR="003A53DA" w:rsidRPr="00DA0442" w:rsidRDefault="003A53DA" w:rsidP="003A53DA">
            <w:pPr>
              <w:rPr>
                <w:rFonts w:asciiTheme="minorHAnsi" w:hAnsiTheme="minorHAnsi" w:cstheme="minorHAnsi"/>
                <w:i/>
                <w:iCs/>
                <w:sz w:val="18"/>
                <w:szCs w:val="18"/>
                <w:lang w:val="es-ES"/>
              </w:rPr>
            </w:pPr>
            <w:r w:rsidRPr="00DA0442">
              <w:rPr>
                <w:rFonts w:asciiTheme="minorHAnsi" w:hAnsiTheme="minorHAnsi" w:cstheme="minorHAnsi"/>
                <w:bCs/>
                <w:i/>
                <w:iCs/>
                <w:sz w:val="18"/>
                <w:szCs w:val="18"/>
                <w:lang w:val="es-ES"/>
              </w:rPr>
              <w:t xml:space="preserve">Indirect: </w:t>
            </w:r>
            <w:r w:rsidR="00CD5C9D" w:rsidRPr="00DA0442">
              <w:rPr>
                <w:rFonts w:asciiTheme="minorHAnsi" w:hAnsiTheme="minorHAnsi" w:cstheme="minorHAnsi"/>
                <w:bCs/>
                <w:i/>
                <w:iCs/>
                <w:sz w:val="18"/>
                <w:szCs w:val="18"/>
                <w:lang w:val="es-ES"/>
              </w:rPr>
              <w:t>9,000</w:t>
            </w:r>
            <w:r w:rsidRPr="00DA0442">
              <w:rPr>
                <w:rFonts w:asciiTheme="minorHAnsi" w:hAnsiTheme="minorHAnsi" w:cstheme="minorHAnsi"/>
                <w:i/>
                <w:iCs/>
                <w:sz w:val="18"/>
                <w:szCs w:val="18"/>
                <w:lang w:val="es-ES"/>
              </w:rPr>
              <w:t xml:space="preserve"> tCO2e</w:t>
            </w:r>
          </w:p>
          <w:p w14:paraId="00000296" w14:textId="271363D2" w:rsidR="00FC608E" w:rsidRPr="00DA0442" w:rsidRDefault="00FC608E" w:rsidP="00257781">
            <w:pPr>
              <w:rPr>
                <w:i/>
                <w:sz w:val="18"/>
                <w:szCs w:val="18"/>
                <w:lang w:val="es-PA"/>
              </w:rPr>
            </w:pPr>
          </w:p>
        </w:tc>
      </w:tr>
      <w:tr w:rsidR="00FC608E" w:rsidRPr="00DA0442" w14:paraId="7FE3D362" w14:textId="77777777">
        <w:trPr>
          <w:trHeight w:val="305"/>
        </w:trPr>
        <w:tc>
          <w:tcPr>
            <w:tcW w:w="2605" w:type="dxa"/>
            <w:vMerge/>
            <w:shd w:val="clear" w:color="auto" w:fill="DFDFDF"/>
          </w:tcPr>
          <w:p w14:paraId="00000297" w14:textId="77777777" w:rsidR="00FC608E" w:rsidRPr="00DA0442" w:rsidRDefault="00FC608E" w:rsidP="00257781">
            <w:pPr>
              <w:widowControl w:val="0"/>
              <w:pBdr>
                <w:top w:val="nil"/>
                <w:left w:val="nil"/>
                <w:bottom w:val="nil"/>
                <w:right w:val="nil"/>
                <w:between w:val="nil"/>
              </w:pBdr>
              <w:spacing w:after="0" w:line="276" w:lineRule="auto"/>
              <w:rPr>
                <w:i/>
                <w:sz w:val="18"/>
                <w:szCs w:val="18"/>
                <w:lang w:val="es-PA"/>
              </w:rPr>
            </w:pPr>
          </w:p>
        </w:tc>
        <w:tc>
          <w:tcPr>
            <w:tcW w:w="4230" w:type="dxa"/>
          </w:tcPr>
          <w:p w14:paraId="187916EC" w14:textId="2DE92E61" w:rsidR="007B2A1C" w:rsidRPr="00DA0442" w:rsidRDefault="007B2A1C" w:rsidP="007B2A1C">
            <w:pPr>
              <w:rPr>
                <w:sz w:val="18"/>
                <w:szCs w:val="18"/>
                <w:u w:val="single"/>
              </w:rPr>
            </w:pPr>
            <w:r w:rsidRPr="00DA0442">
              <w:rPr>
                <w:b/>
                <w:bCs/>
                <w:sz w:val="18"/>
                <w:szCs w:val="18"/>
                <w:u w:val="single"/>
              </w:rPr>
              <w:t xml:space="preserve">Indicator </w:t>
            </w:r>
            <w:r w:rsidR="00CD5C9D" w:rsidRPr="00DA0442">
              <w:rPr>
                <w:b/>
                <w:bCs/>
                <w:sz w:val="18"/>
                <w:szCs w:val="18"/>
                <w:u w:val="single"/>
              </w:rPr>
              <w:t>2</w:t>
            </w:r>
            <w:r w:rsidRPr="00DA0442">
              <w:rPr>
                <w:b/>
                <w:bCs/>
                <w:sz w:val="18"/>
                <w:szCs w:val="18"/>
                <w:u w:val="single"/>
              </w:rPr>
              <w:t>/GEF Core Indicator 6.4.:</w:t>
            </w:r>
            <w:r w:rsidRPr="00DA0442">
              <w:rPr>
                <w:sz w:val="18"/>
                <w:szCs w:val="18"/>
                <w:u w:val="single"/>
              </w:rPr>
              <w:t xml:space="preserve"> </w:t>
            </w:r>
          </w:p>
          <w:p w14:paraId="00000298" w14:textId="65A516D4" w:rsidR="00FC608E" w:rsidRPr="00DA0442" w:rsidRDefault="00222885" w:rsidP="00257781">
            <w:pPr>
              <w:rPr>
                <w:sz w:val="18"/>
                <w:szCs w:val="18"/>
              </w:rPr>
            </w:pPr>
            <w:r w:rsidRPr="00DA0442">
              <w:rPr>
                <w:rFonts w:asciiTheme="minorHAnsi" w:hAnsiTheme="minorHAnsi" w:cstheme="minorHAnsi"/>
                <w:sz w:val="18"/>
                <w:szCs w:val="18"/>
              </w:rPr>
              <w:t>Increase in installed solar PV capacity (MW) and battery storage (MWh)</w:t>
            </w:r>
          </w:p>
        </w:tc>
        <w:tc>
          <w:tcPr>
            <w:tcW w:w="2160" w:type="dxa"/>
          </w:tcPr>
          <w:p w14:paraId="00000299" w14:textId="593B0553" w:rsidR="00FC608E" w:rsidRPr="00DA0442" w:rsidRDefault="002A5A7D" w:rsidP="007B2A1C">
            <w:pPr>
              <w:rPr>
                <w:i/>
                <w:sz w:val="18"/>
                <w:szCs w:val="18"/>
              </w:rPr>
            </w:pPr>
            <w:r w:rsidRPr="00DA0442">
              <w:rPr>
                <w:rFonts w:asciiTheme="minorHAnsi" w:hAnsiTheme="minorHAnsi" w:cstheme="minorHAnsi"/>
                <w:i/>
                <w:iCs/>
                <w:sz w:val="18"/>
                <w:szCs w:val="18"/>
              </w:rPr>
              <w:t>Zero, since the project has not yet started</w:t>
            </w:r>
          </w:p>
        </w:tc>
        <w:tc>
          <w:tcPr>
            <w:tcW w:w="2520" w:type="dxa"/>
          </w:tcPr>
          <w:p w14:paraId="0000029A" w14:textId="71197C11" w:rsidR="00FC608E" w:rsidRPr="00DA0442" w:rsidRDefault="007906B3" w:rsidP="00257781">
            <w:pPr>
              <w:rPr>
                <w:i/>
                <w:sz w:val="18"/>
                <w:szCs w:val="18"/>
              </w:rPr>
            </w:pPr>
            <w:r w:rsidRPr="00DA0442">
              <w:rPr>
                <w:rFonts w:asciiTheme="minorHAnsi" w:hAnsiTheme="minorHAnsi" w:cstheme="minorHAnsi"/>
                <w:i/>
                <w:iCs/>
                <w:sz w:val="18"/>
                <w:szCs w:val="18"/>
              </w:rPr>
              <w:t>Zero, since the project pilot(s) have not yet been commissioned</w:t>
            </w:r>
          </w:p>
        </w:tc>
        <w:tc>
          <w:tcPr>
            <w:tcW w:w="2903" w:type="dxa"/>
          </w:tcPr>
          <w:p w14:paraId="5D7D4A75" w14:textId="720F7A39" w:rsidR="00A20E24" w:rsidRPr="00DA0442" w:rsidRDefault="00F07868" w:rsidP="00A20E24">
            <w:pPr>
              <w:spacing w:after="0"/>
              <w:rPr>
                <w:rFonts w:cstheme="minorHAnsi"/>
                <w:i/>
                <w:iCs/>
                <w:sz w:val="18"/>
                <w:szCs w:val="18"/>
              </w:rPr>
            </w:pPr>
            <w:r w:rsidRPr="00DA0442">
              <w:rPr>
                <w:rFonts w:asciiTheme="minorHAnsi" w:hAnsiTheme="minorHAnsi" w:cstheme="minorHAnsi"/>
                <w:bCs/>
                <w:i/>
                <w:iCs/>
                <w:sz w:val="18"/>
                <w:szCs w:val="18"/>
              </w:rPr>
              <w:t>0.449 MW</w:t>
            </w:r>
            <w:r w:rsidR="00A20E24" w:rsidRPr="00DA0442">
              <w:rPr>
                <w:rFonts w:cstheme="minorHAnsi"/>
                <w:i/>
                <w:iCs/>
                <w:sz w:val="18"/>
                <w:szCs w:val="18"/>
              </w:rPr>
              <w:t xml:space="preserve"> installed PV capacity </w:t>
            </w:r>
          </w:p>
          <w:p w14:paraId="0000029B" w14:textId="269D9E0C" w:rsidR="00FC608E" w:rsidRPr="00DA0442" w:rsidRDefault="00E21A31" w:rsidP="00257781">
            <w:pPr>
              <w:rPr>
                <w:i/>
                <w:sz w:val="18"/>
                <w:szCs w:val="18"/>
              </w:rPr>
            </w:pPr>
            <w:r w:rsidRPr="00DA0442">
              <w:rPr>
                <w:rFonts w:asciiTheme="minorHAnsi" w:hAnsiTheme="minorHAnsi" w:cstheme="minorHAnsi"/>
                <w:bCs/>
                <w:i/>
                <w:iCs/>
                <w:sz w:val="18"/>
                <w:szCs w:val="18"/>
              </w:rPr>
              <w:t>1.137 MWh</w:t>
            </w:r>
            <w:r w:rsidR="00A20E24" w:rsidRPr="00DA0442">
              <w:rPr>
                <w:rFonts w:cstheme="minorHAnsi"/>
                <w:i/>
                <w:iCs/>
                <w:sz w:val="18"/>
                <w:szCs w:val="18"/>
              </w:rPr>
              <w:t xml:space="preserve"> installed batter</w:t>
            </w:r>
            <w:r w:rsidR="005B3265" w:rsidRPr="00DA0442">
              <w:rPr>
                <w:rFonts w:cstheme="minorHAnsi"/>
                <w:i/>
                <w:iCs/>
                <w:sz w:val="18"/>
                <w:szCs w:val="18"/>
              </w:rPr>
              <w:t>y</w:t>
            </w:r>
            <w:r w:rsidR="00A20E24" w:rsidRPr="00DA0442">
              <w:rPr>
                <w:rFonts w:cstheme="minorHAnsi"/>
                <w:i/>
                <w:iCs/>
                <w:sz w:val="18"/>
                <w:szCs w:val="18"/>
              </w:rPr>
              <w:t xml:space="preserve"> storage</w:t>
            </w:r>
          </w:p>
        </w:tc>
      </w:tr>
      <w:tr w:rsidR="00CD5C9D" w:rsidRPr="003C011B" w14:paraId="4AAFFDBC" w14:textId="77777777">
        <w:trPr>
          <w:trHeight w:val="305"/>
        </w:trPr>
        <w:tc>
          <w:tcPr>
            <w:tcW w:w="2605" w:type="dxa"/>
            <w:vMerge/>
            <w:shd w:val="clear" w:color="auto" w:fill="DFDFDF"/>
          </w:tcPr>
          <w:p w14:paraId="000C3747" w14:textId="77777777" w:rsidR="00CD5C9D" w:rsidRPr="00DA0442" w:rsidRDefault="00CD5C9D" w:rsidP="00CD5C9D">
            <w:pPr>
              <w:widowControl w:val="0"/>
              <w:pBdr>
                <w:top w:val="nil"/>
                <w:left w:val="nil"/>
                <w:bottom w:val="nil"/>
                <w:right w:val="nil"/>
                <w:between w:val="nil"/>
              </w:pBdr>
              <w:spacing w:after="0" w:line="276" w:lineRule="auto"/>
              <w:rPr>
                <w:i/>
                <w:sz w:val="18"/>
                <w:szCs w:val="18"/>
              </w:rPr>
            </w:pPr>
          </w:p>
        </w:tc>
        <w:tc>
          <w:tcPr>
            <w:tcW w:w="4230" w:type="dxa"/>
          </w:tcPr>
          <w:p w14:paraId="38D5ECEE" w14:textId="5459A9FA" w:rsidR="00CD5C9D" w:rsidRPr="00DA0442" w:rsidRDefault="00CD5C9D" w:rsidP="00CD5C9D">
            <w:pPr>
              <w:rPr>
                <w:sz w:val="18"/>
                <w:szCs w:val="18"/>
              </w:rPr>
            </w:pPr>
            <w:r w:rsidRPr="00DA0442">
              <w:rPr>
                <w:b/>
                <w:bCs/>
                <w:sz w:val="18"/>
                <w:szCs w:val="18"/>
                <w:u w:val="single"/>
              </w:rPr>
              <w:t>Indicator 3/GEF Core indicator 11</w:t>
            </w:r>
            <w:r w:rsidRPr="00DA0442">
              <w:rPr>
                <w:sz w:val="18"/>
                <w:szCs w:val="18"/>
              </w:rPr>
              <w:t xml:space="preserve">: </w:t>
            </w:r>
          </w:p>
          <w:p w14:paraId="01EF3178" w14:textId="6250EDC3" w:rsidR="00CD5C9D" w:rsidRPr="00DA0442" w:rsidRDefault="00CD5C9D" w:rsidP="00CD5C9D">
            <w:pPr>
              <w:rPr>
                <w:rFonts w:asciiTheme="majorHAnsi" w:hAnsiTheme="majorHAnsi" w:cstheme="majorHAnsi"/>
                <w:bCs/>
                <w:sz w:val="18"/>
                <w:szCs w:val="18"/>
              </w:rPr>
            </w:pPr>
            <w:r w:rsidRPr="00DA0442">
              <w:rPr>
                <w:rFonts w:asciiTheme="minorHAnsi" w:hAnsiTheme="minorHAnsi" w:cstheme="minorHAnsi"/>
                <w:sz w:val="18"/>
                <w:szCs w:val="18"/>
              </w:rPr>
              <w:t xml:space="preserve">Number of direct beneficiaries benefitting from energy access via </w:t>
            </w:r>
            <w:r w:rsidR="00037ECA" w:rsidRPr="00DA0442">
              <w:rPr>
                <w:rFonts w:asciiTheme="minorHAnsi" w:hAnsiTheme="minorHAnsi" w:cstheme="minorHAnsi"/>
                <w:sz w:val="18"/>
                <w:szCs w:val="18"/>
              </w:rPr>
              <w:t>minigrid</w:t>
            </w:r>
            <w:r w:rsidRPr="00DA0442">
              <w:rPr>
                <w:rFonts w:asciiTheme="minorHAnsi" w:hAnsiTheme="minorHAnsi" w:cstheme="minorHAnsi"/>
                <w:sz w:val="18"/>
                <w:szCs w:val="18"/>
              </w:rPr>
              <w:t xml:space="preserve">s, disaggregated by gender and by customer segment (residential, social, commercial/productive use), as co-benefit of GEF investment.  </w:t>
            </w:r>
            <w:r w:rsidR="00842286" w:rsidRPr="00DA0442">
              <w:rPr>
                <w:rFonts w:asciiTheme="minorHAnsi" w:hAnsiTheme="minorHAnsi" w:cstheme="minorHAnsi"/>
                <w:sz w:val="18"/>
                <w:szCs w:val="18"/>
              </w:rPr>
              <w:t>(number of people, number of connections)</w:t>
            </w:r>
          </w:p>
          <w:p w14:paraId="6FB15DCE" w14:textId="77777777" w:rsidR="00CD5C9D" w:rsidRPr="00DA0442" w:rsidRDefault="00CD5C9D" w:rsidP="00CD5C9D">
            <w:pPr>
              <w:rPr>
                <w:b/>
                <w:bCs/>
                <w:sz w:val="18"/>
                <w:szCs w:val="18"/>
                <w:u w:val="single"/>
              </w:rPr>
            </w:pPr>
          </w:p>
        </w:tc>
        <w:tc>
          <w:tcPr>
            <w:tcW w:w="2160" w:type="dxa"/>
          </w:tcPr>
          <w:p w14:paraId="02689ED4" w14:textId="42B2ADCC" w:rsidR="00CD5C9D" w:rsidRPr="00DA0442" w:rsidRDefault="00CD5C9D" w:rsidP="00CD5C9D">
            <w:pPr>
              <w:rPr>
                <w:rFonts w:asciiTheme="minorHAnsi" w:hAnsiTheme="minorHAnsi" w:cstheme="minorHAnsi"/>
                <w:i/>
                <w:iCs/>
                <w:sz w:val="18"/>
                <w:szCs w:val="18"/>
              </w:rPr>
            </w:pPr>
            <w:r w:rsidRPr="00DA0442">
              <w:rPr>
                <w:rFonts w:asciiTheme="minorHAnsi" w:hAnsiTheme="minorHAnsi" w:cstheme="minorHAnsi"/>
                <w:i/>
                <w:iCs/>
                <w:sz w:val="18"/>
                <w:szCs w:val="18"/>
              </w:rPr>
              <w:t>Zero, since the project has not yet started</w:t>
            </w:r>
          </w:p>
        </w:tc>
        <w:tc>
          <w:tcPr>
            <w:tcW w:w="2520" w:type="dxa"/>
          </w:tcPr>
          <w:p w14:paraId="02A1D701" w14:textId="5BC2453F" w:rsidR="00CD5C9D" w:rsidRPr="00DA0442" w:rsidRDefault="00CD5C9D" w:rsidP="00CD5C9D">
            <w:pPr>
              <w:rPr>
                <w:rFonts w:asciiTheme="minorHAnsi" w:hAnsiTheme="minorHAnsi" w:cstheme="minorHAnsi"/>
                <w:i/>
                <w:iCs/>
                <w:sz w:val="18"/>
                <w:szCs w:val="18"/>
              </w:rPr>
            </w:pPr>
            <w:r w:rsidRPr="00DA0442">
              <w:rPr>
                <w:rFonts w:asciiTheme="minorHAnsi" w:hAnsiTheme="minorHAnsi" w:cstheme="minorHAnsi"/>
                <w:i/>
                <w:iCs/>
                <w:sz w:val="18"/>
                <w:szCs w:val="18"/>
              </w:rPr>
              <w:t>Zero, since the project pilot(s) have not yet been commissioned</w:t>
            </w:r>
          </w:p>
        </w:tc>
        <w:tc>
          <w:tcPr>
            <w:tcW w:w="2903" w:type="dxa"/>
          </w:tcPr>
          <w:p w14:paraId="46E76F6F" w14:textId="7B82DB83" w:rsidR="00CD5C9D" w:rsidRPr="00DA0442" w:rsidRDefault="00B96CD3" w:rsidP="00CD5C9D">
            <w:pPr>
              <w:rPr>
                <w:rFonts w:asciiTheme="minorHAnsi" w:hAnsiTheme="minorHAnsi" w:cstheme="minorHAnsi"/>
                <w:bCs/>
                <w:i/>
                <w:iCs/>
                <w:sz w:val="18"/>
                <w:szCs w:val="18"/>
              </w:rPr>
            </w:pPr>
            <w:r w:rsidRPr="00DA0442">
              <w:rPr>
                <w:rFonts w:asciiTheme="minorHAnsi" w:hAnsiTheme="minorHAnsi" w:cstheme="minorHAnsi"/>
                <w:bCs/>
                <w:i/>
                <w:iCs/>
                <w:sz w:val="18"/>
                <w:szCs w:val="18"/>
              </w:rPr>
              <w:t>3,042</w:t>
            </w:r>
            <w:r w:rsidR="00CD5C9D" w:rsidRPr="00DA0442">
              <w:rPr>
                <w:rFonts w:asciiTheme="minorHAnsi" w:hAnsiTheme="minorHAnsi" w:cstheme="minorHAnsi"/>
                <w:i/>
                <w:iCs/>
                <w:sz w:val="18"/>
                <w:szCs w:val="18"/>
              </w:rPr>
              <w:t xml:space="preserve"> </w:t>
            </w:r>
            <w:r w:rsidR="00CD5C9D" w:rsidRPr="00DA0442">
              <w:rPr>
                <w:rFonts w:asciiTheme="minorHAnsi" w:hAnsiTheme="minorHAnsi" w:cstheme="minorHAnsi"/>
                <w:bCs/>
                <w:i/>
                <w:iCs/>
                <w:sz w:val="18"/>
                <w:szCs w:val="18"/>
              </w:rPr>
              <w:t xml:space="preserve">people (of which </w:t>
            </w:r>
            <w:r w:rsidRPr="00DA0442">
              <w:rPr>
                <w:rFonts w:asciiTheme="minorHAnsi" w:hAnsiTheme="minorHAnsi" w:cstheme="minorHAnsi"/>
                <w:bCs/>
                <w:i/>
                <w:iCs/>
                <w:sz w:val="18"/>
                <w:szCs w:val="18"/>
              </w:rPr>
              <w:t>50</w:t>
            </w:r>
            <w:r w:rsidR="00CD5C9D" w:rsidRPr="00DA0442">
              <w:rPr>
                <w:rFonts w:asciiTheme="minorHAnsi" w:hAnsiTheme="minorHAnsi" w:cstheme="minorHAnsi"/>
                <w:bCs/>
                <w:i/>
                <w:iCs/>
                <w:sz w:val="18"/>
                <w:szCs w:val="18"/>
              </w:rPr>
              <w:t xml:space="preserve">% women) </w:t>
            </w:r>
          </w:p>
          <w:p w14:paraId="37AABE3B" w14:textId="77777777" w:rsidR="00CD5C9D" w:rsidRPr="00DA0442" w:rsidRDefault="00CD5C9D" w:rsidP="00CD5C9D">
            <w:pPr>
              <w:rPr>
                <w:rFonts w:asciiTheme="minorHAnsi" w:hAnsiTheme="minorHAnsi" w:cstheme="minorHAnsi"/>
                <w:bCs/>
                <w:i/>
                <w:iCs/>
                <w:sz w:val="18"/>
                <w:szCs w:val="18"/>
              </w:rPr>
            </w:pPr>
            <w:r w:rsidRPr="00DA0442">
              <w:rPr>
                <w:rFonts w:asciiTheme="minorHAnsi" w:hAnsiTheme="minorHAnsi" w:cstheme="minorHAnsi"/>
                <w:bCs/>
                <w:i/>
                <w:iCs/>
                <w:sz w:val="18"/>
                <w:szCs w:val="18"/>
              </w:rPr>
              <w:t>-------</w:t>
            </w:r>
          </w:p>
          <w:p w14:paraId="2C50AD29" w14:textId="7BBAB20C" w:rsidR="00CD5C9D" w:rsidRPr="00DA0442" w:rsidRDefault="00B96CD3" w:rsidP="00CD5C9D">
            <w:pPr>
              <w:rPr>
                <w:rFonts w:asciiTheme="minorHAnsi" w:hAnsiTheme="minorHAnsi" w:cstheme="minorHAnsi"/>
                <w:bCs/>
                <w:i/>
                <w:iCs/>
                <w:sz w:val="18"/>
                <w:szCs w:val="18"/>
              </w:rPr>
            </w:pPr>
            <w:r w:rsidRPr="00DA0442">
              <w:rPr>
                <w:rFonts w:asciiTheme="minorHAnsi" w:hAnsiTheme="minorHAnsi" w:cstheme="minorHAnsi"/>
                <w:bCs/>
                <w:i/>
                <w:iCs/>
                <w:sz w:val="18"/>
                <w:szCs w:val="18"/>
              </w:rPr>
              <w:t>2,990</w:t>
            </w:r>
            <w:r w:rsidR="00CD5C9D" w:rsidRPr="00DA0442">
              <w:rPr>
                <w:rFonts w:asciiTheme="minorHAnsi" w:hAnsiTheme="minorHAnsi" w:cstheme="minorHAnsi"/>
                <w:bCs/>
                <w:i/>
                <w:iCs/>
                <w:sz w:val="18"/>
                <w:szCs w:val="18"/>
              </w:rPr>
              <w:t xml:space="preserve"> people (residential)</w:t>
            </w:r>
          </w:p>
          <w:p w14:paraId="2E0FBB90" w14:textId="6F052C4C" w:rsidR="00CD5C9D" w:rsidRPr="00DA0442" w:rsidRDefault="00B96CD3" w:rsidP="00CD5C9D">
            <w:pPr>
              <w:rPr>
                <w:rFonts w:asciiTheme="minorHAnsi" w:hAnsiTheme="minorHAnsi" w:cstheme="minorHAnsi"/>
                <w:bCs/>
                <w:i/>
                <w:iCs/>
                <w:sz w:val="18"/>
                <w:szCs w:val="18"/>
              </w:rPr>
            </w:pPr>
            <w:r w:rsidRPr="00DA0442">
              <w:rPr>
                <w:rFonts w:asciiTheme="minorHAnsi" w:hAnsiTheme="minorHAnsi" w:cstheme="minorHAnsi"/>
                <w:bCs/>
                <w:i/>
                <w:iCs/>
                <w:sz w:val="18"/>
                <w:szCs w:val="18"/>
              </w:rPr>
              <w:t>16</w:t>
            </w:r>
            <w:r w:rsidR="00CD5C9D" w:rsidRPr="00DA0442">
              <w:rPr>
                <w:rFonts w:asciiTheme="minorHAnsi" w:hAnsiTheme="minorHAnsi" w:cstheme="minorHAnsi"/>
                <w:bCs/>
                <w:i/>
                <w:iCs/>
                <w:sz w:val="18"/>
                <w:szCs w:val="18"/>
              </w:rPr>
              <w:t xml:space="preserve"> people (social)</w:t>
            </w:r>
          </w:p>
          <w:p w14:paraId="2C9B4999" w14:textId="4F2DA483" w:rsidR="00CD5C9D" w:rsidRPr="00DA0442" w:rsidRDefault="00B96CD3" w:rsidP="00CD5C9D">
            <w:pPr>
              <w:rPr>
                <w:rFonts w:asciiTheme="minorHAnsi" w:hAnsiTheme="minorHAnsi" w:cstheme="minorHAnsi"/>
                <w:bCs/>
                <w:i/>
                <w:iCs/>
                <w:sz w:val="18"/>
                <w:szCs w:val="18"/>
              </w:rPr>
            </w:pPr>
            <w:r w:rsidRPr="00DA0442">
              <w:rPr>
                <w:rFonts w:asciiTheme="minorHAnsi" w:hAnsiTheme="minorHAnsi" w:cstheme="minorHAnsi"/>
                <w:bCs/>
                <w:i/>
                <w:iCs/>
                <w:sz w:val="18"/>
                <w:szCs w:val="18"/>
              </w:rPr>
              <w:t>36</w:t>
            </w:r>
            <w:r w:rsidR="00CD5C9D" w:rsidRPr="00DA0442">
              <w:rPr>
                <w:rFonts w:asciiTheme="minorHAnsi" w:hAnsiTheme="minorHAnsi" w:cstheme="minorHAnsi"/>
                <w:bCs/>
                <w:i/>
                <w:iCs/>
                <w:sz w:val="18"/>
                <w:szCs w:val="18"/>
              </w:rPr>
              <w:t xml:space="preserve"> people (commercial/PUE)</w:t>
            </w:r>
          </w:p>
          <w:p w14:paraId="5C633498" w14:textId="47948506" w:rsidR="00CD5C9D" w:rsidRPr="00DA0442" w:rsidRDefault="00B96CD3" w:rsidP="00CD5C9D">
            <w:pPr>
              <w:rPr>
                <w:rFonts w:asciiTheme="minorHAnsi" w:hAnsiTheme="minorHAnsi" w:cstheme="minorHAnsi"/>
                <w:bCs/>
                <w:i/>
                <w:iCs/>
                <w:sz w:val="18"/>
                <w:szCs w:val="18"/>
              </w:rPr>
            </w:pPr>
            <w:r w:rsidRPr="00DA0442">
              <w:rPr>
                <w:rFonts w:asciiTheme="minorHAnsi" w:hAnsiTheme="minorHAnsi" w:cstheme="minorHAnsi"/>
                <w:bCs/>
                <w:i/>
                <w:iCs/>
                <w:sz w:val="18"/>
                <w:szCs w:val="18"/>
              </w:rPr>
              <w:t>3042</w:t>
            </w:r>
            <w:r w:rsidR="00CD5C9D" w:rsidRPr="00DA0442">
              <w:rPr>
                <w:rFonts w:asciiTheme="minorHAnsi" w:hAnsiTheme="minorHAnsi" w:cstheme="minorHAnsi"/>
                <w:i/>
                <w:iCs/>
                <w:sz w:val="18"/>
                <w:szCs w:val="18"/>
              </w:rPr>
              <w:t xml:space="preserve"> </w:t>
            </w:r>
            <w:r w:rsidR="00CD5C9D" w:rsidRPr="00DA0442">
              <w:rPr>
                <w:rFonts w:asciiTheme="minorHAnsi" w:hAnsiTheme="minorHAnsi" w:cstheme="minorHAnsi"/>
                <w:bCs/>
                <w:i/>
                <w:iCs/>
                <w:sz w:val="18"/>
                <w:szCs w:val="18"/>
              </w:rPr>
              <w:t>people (total)</w:t>
            </w:r>
          </w:p>
          <w:p w14:paraId="27C01990" w14:textId="5DDF53EC" w:rsidR="00B96CD3" w:rsidRPr="00DA0442" w:rsidRDefault="00842286" w:rsidP="00CD5C9D">
            <w:pPr>
              <w:rPr>
                <w:rFonts w:asciiTheme="minorHAnsi" w:hAnsiTheme="minorHAnsi" w:cstheme="minorHAnsi"/>
                <w:bCs/>
                <w:i/>
                <w:iCs/>
                <w:sz w:val="18"/>
                <w:szCs w:val="18"/>
              </w:rPr>
            </w:pPr>
            <w:r w:rsidRPr="00DA0442">
              <w:rPr>
                <w:rFonts w:asciiTheme="minorHAnsi" w:hAnsiTheme="minorHAnsi" w:cstheme="minorHAnsi"/>
                <w:bCs/>
                <w:i/>
                <w:iCs/>
                <w:sz w:val="18"/>
                <w:szCs w:val="18"/>
              </w:rPr>
              <w:t>-------</w:t>
            </w:r>
          </w:p>
          <w:p w14:paraId="468B0C31" w14:textId="77777777" w:rsidR="00842286" w:rsidRPr="00DA0442" w:rsidRDefault="00842286" w:rsidP="00842286">
            <w:pPr>
              <w:rPr>
                <w:rFonts w:asciiTheme="minorHAnsi" w:hAnsiTheme="minorHAnsi" w:cstheme="minorHAnsi"/>
                <w:bCs/>
                <w:i/>
                <w:iCs/>
                <w:sz w:val="18"/>
                <w:szCs w:val="18"/>
              </w:rPr>
            </w:pPr>
            <w:r w:rsidRPr="00DA0442">
              <w:rPr>
                <w:rFonts w:asciiTheme="minorHAnsi" w:hAnsiTheme="minorHAnsi" w:cstheme="minorHAnsi"/>
                <w:bCs/>
                <w:i/>
                <w:iCs/>
                <w:sz w:val="18"/>
                <w:szCs w:val="18"/>
              </w:rPr>
              <w:t>98 connections (residential)</w:t>
            </w:r>
          </w:p>
          <w:p w14:paraId="5F5F7CA1" w14:textId="77777777" w:rsidR="00842286" w:rsidRPr="00DA0442" w:rsidRDefault="00842286" w:rsidP="00842286">
            <w:pPr>
              <w:rPr>
                <w:rFonts w:asciiTheme="minorHAnsi" w:hAnsiTheme="minorHAnsi" w:cstheme="minorHAnsi"/>
                <w:bCs/>
                <w:i/>
                <w:iCs/>
                <w:sz w:val="18"/>
                <w:szCs w:val="18"/>
              </w:rPr>
            </w:pPr>
            <w:r w:rsidRPr="00DA0442">
              <w:rPr>
                <w:rFonts w:asciiTheme="minorHAnsi" w:hAnsiTheme="minorHAnsi" w:cstheme="minorHAnsi"/>
                <w:bCs/>
                <w:i/>
                <w:iCs/>
                <w:sz w:val="18"/>
                <w:szCs w:val="18"/>
              </w:rPr>
              <w:t>4 connections (social)</w:t>
            </w:r>
          </w:p>
          <w:p w14:paraId="6D3D1B9B" w14:textId="77777777" w:rsidR="00842286" w:rsidRPr="00DA0442" w:rsidRDefault="00842286" w:rsidP="00842286">
            <w:pPr>
              <w:rPr>
                <w:rFonts w:asciiTheme="minorHAnsi" w:hAnsiTheme="minorHAnsi" w:cstheme="minorHAnsi"/>
                <w:i/>
                <w:sz w:val="18"/>
                <w:szCs w:val="18"/>
                <w:lang w:val="fr-CA"/>
              </w:rPr>
            </w:pPr>
            <w:r w:rsidRPr="00DA0442">
              <w:rPr>
                <w:rFonts w:asciiTheme="minorHAnsi" w:hAnsiTheme="minorHAnsi" w:cstheme="minorHAnsi"/>
                <w:i/>
                <w:sz w:val="18"/>
                <w:szCs w:val="18"/>
                <w:lang w:val="fr-CA"/>
              </w:rPr>
              <w:t>12 connections (commercial/PUE)</w:t>
            </w:r>
          </w:p>
          <w:p w14:paraId="3F48C256" w14:textId="4FFEB3AE" w:rsidR="00B96CD3" w:rsidRPr="00DA0442" w:rsidRDefault="006002C7" w:rsidP="00842286">
            <w:pPr>
              <w:rPr>
                <w:rFonts w:asciiTheme="minorHAnsi" w:hAnsiTheme="minorHAnsi" w:cstheme="minorHAnsi"/>
                <w:i/>
                <w:sz w:val="18"/>
                <w:szCs w:val="18"/>
                <w:lang w:val="fr-CA"/>
              </w:rPr>
            </w:pPr>
            <w:r>
              <w:rPr>
                <w:rFonts w:asciiTheme="minorHAnsi" w:hAnsiTheme="minorHAnsi" w:cstheme="minorHAnsi"/>
                <w:i/>
                <w:sz w:val="18"/>
                <w:szCs w:val="18"/>
                <w:lang w:val="fr-CA"/>
              </w:rPr>
              <w:lastRenderedPageBreak/>
              <w:t>1</w:t>
            </w:r>
            <w:r w:rsidR="00842286" w:rsidRPr="00DA0442">
              <w:rPr>
                <w:rFonts w:asciiTheme="minorHAnsi" w:hAnsiTheme="minorHAnsi" w:cstheme="minorHAnsi"/>
                <w:i/>
                <w:sz w:val="18"/>
                <w:szCs w:val="18"/>
                <w:lang w:val="fr-CA"/>
              </w:rPr>
              <w:t>14 connections (total)</w:t>
            </w:r>
          </w:p>
          <w:p w14:paraId="15C1E662" w14:textId="64E58608" w:rsidR="00CD5C9D" w:rsidRPr="00DA0442" w:rsidRDefault="00CD5C9D" w:rsidP="00CD5C9D">
            <w:pPr>
              <w:spacing w:after="0"/>
              <w:rPr>
                <w:rFonts w:asciiTheme="minorHAnsi" w:hAnsiTheme="minorHAnsi" w:cstheme="minorHAnsi"/>
                <w:i/>
                <w:sz w:val="18"/>
                <w:szCs w:val="18"/>
                <w:lang w:val="fr-CA"/>
              </w:rPr>
            </w:pPr>
            <w:r w:rsidRPr="00DA0442">
              <w:rPr>
                <w:rFonts w:asciiTheme="majorHAnsi" w:hAnsiTheme="majorHAnsi"/>
                <w:i/>
                <w:sz w:val="18"/>
                <w:szCs w:val="18"/>
                <w:lang w:val="fr-CA"/>
              </w:rPr>
              <w:t xml:space="preserve"> </w:t>
            </w:r>
          </w:p>
        </w:tc>
      </w:tr>
      <w:tr w:rsidR="00867B46" w:rsidRPr="00DA0442" w14:paraId="623144BF" w14:textId="77777777">
        <w:trPr>
          <w:trHeight w:val="350"/>
        </w:trPr>
        <w:tc>
          <w:tcPr>
            <w:tcW w:w="2605" w:type="dxa"/>
            <w:vMerge/>
            <w:shd w:val="clear" w:color="auto" w:fill="DFDFDF"/>
          </w:tcPr>
          <w:p w14:paraId="0000029C" w14:textId="77777777" w:rsidR="00867B46" w:rsidRPr="00DA0442" w:rsidRDefault="00867B46" w:rsidP="00867B46">
            <w:pPr>
              <w:widowControl w:val="0"/>
              <w:pBdr>
                <w:top w:val="nil"/>
                <w:left w:val="nil"/>
                <w:bottom w:val="nil"/>
                <w:right w:val="nil"/>
                <w:between w:val="nil"/>
              </w:pBdr>
              <w:spacing w:after="0" w:line="276" w:lineRule="auto"/>
              <w:rPr>
                <w:i/>
                <w:sz w:val="18"/>
                <w:szCs w:val="18"/>
                <w:lang w:val="fr-CA"/>
              </w:rPr>
            </w:pPr>
          </w:p>
        </w:tc>
        <w:tc>
          <w:tcPr>
            <w:tcW w:w="4230" w:type="dxa"/>
          </w:tcPr>
          <w:p w14:paraId="1576698A" w14:textId="6A0E15A5" w:rsidR="00867B46" w:rsidRPr="00DA0442" w:rsidRDefault="00867B46" w:rsidP="00867B46">
            <w:pPr>
              <w:rPr>
                <w:b/>
                <w:bCs/>
                <w:sz w:val="18"/>
                <w:szCs w:val="18"/>
                <w:u w:val="single"/>
              </w:rPr>
            </w:pPr>
            <w:r w:rsidRPr="00DA0442">
              <w:rPr>
                <w:b/>
                <w:bCs/>
                <w:sz w:val="18"/>
                <w:szCs w:val="18"/>
                <w:u w:val="single"/>
              </w:rPr>
              <w:t xml:space="preserve">Indicator 4:  </w:t>
            </w:r>
          </w:p>
          <w:p w14:paraId="0000029D" w14:textId="55BE43A8" w:rsidR="00867B46" w:rsidRPr="00DA0442" w:rsidRDefault="00867B46" w:rsidP="00867B46">
            <w:pPr>
              <w:rPr>
                <w:sz w:val="18"/>
                <w:szCs w:val="18"/>
              </w:rPr>
            </w:pPr>
            <w:r w:rsidRPr="00DA0442">
              <w:rPr>
                <w:sz w:val="18"/>
                <w:szCs w:val="18"/>
              </w:rPr>
              <w:t xml:space="preserve">Number of direct and indirect primary jobs created in the </w:t>
            </w:r>
            <w:r w:rsidR="00037ECA" w:rsidRPr="00DA0442">
              <w:rPr>
                <w:sz w:val="18"/>
                <w:szCs w:val="18"/>
              </w:rPr>
              <w:t>minigrid</w:t>
            </w:r>
            <w:r w:rsidRPr="00DA0442">
              <w:rPr>
                <w:sz w:val="18"/>
                <w:szCs w:val="18"/>
              </w:rPr>
              <w:t xml:space="preserve"> sector, disaggregated by gender, for mini-grid development, operation and productive use.</w:t>
            </w:r>
          </w:p>
        </w:tc>
        <w:tc>
          <w:tcPr>
            <w:tcW w:w="2160" w:type="dxa"/>
          </w:tcPr>
          <w:p w14:paraId="0000029E" w14:textId="2DFFBCD4" w:rsidR="00867B46" w:rsidRPr="00DA0442" w:rsidRDefault="00A20E24" w:rsidP="00867B46">
            <w:pPr>
              <w:rPr>
                <w:i/>
                <w:sz w:val="18"/>
                <w:szCs w:val="18"/>
              </w:rPr>
            </w:pPr>
            <w:r w:rsidRPr="00DA0442">
              <w:rPr>
                <w:rFonts w:asciiTheme="minorHAnsi" w:hAnsiTheme="minorHAnsi" w:cstheme="minorHAnsi"/>
                <w:i/>
                <w:iCs/>
                <w:sz w:val="18"/>
                <w:szCs w:val="18"/>
              </w:rPr>
              <w:t>Zero, since the project has not yet started</w:t>
            </w:r>
          </w:p>
        </w:tc>
        <w:tc>
          <w:tcPr>
            <w:tcW w:w="2520" w:type="dxa"/>
          </w:tcPr>
          <w:p w14:paraId="7182BA95" w14:textId="031CFCEF" w:rsidR="00867B46" w:rsidRPr="00DA0442" w:rsidRDefault="00075EE6" w:rsidP="00C37FCB">
            <w:pPr>
              <w:numPr>
                <w:ilvl w:val="0"/>
                <w:numId w:val="50"/>
              </w:numPr>
              <w:rPr>
                <w:rFonts w:asciiTheme="majorHAnsi" w:hAnsiTheme="majorHAnsi"/>
                <w:i/>
                <w:sz w:val="18"/>
                <w:szCs w:val="18"/>
              </w:rPr>
            </w:pPr>
            <w:r w:rsidRPr="00DA0442">
              <w:rPr>
                <w:rFonts w:asciiTheme="majorHAnsi" w:hAnsiTheme="majorHAnsi"/>
                <w:i/>
                <w:sz w:val="18"/>
                <w:szCs w:val="18"/>
              </w:rPr>
              <w:t>3</w:t>
            </w:r>
            <w:r w:rsidR="00867B46" w:rsidRPr="00DA0442">
              <w:rPr>
                <w:rFonts w:asciiTheme="majorHAnsi" w:hAnsiTheme="majorHAnsi"/>
                <w:i/>
                <w:sz w:val="18"/>
                <w:szCs w:val="18"/>
              </w:rPr>
              <w:t xml:space="preserve"> Women (</w:t>
            </w:r>
            <w:r w:rsidRPr="00DA0442">
              <w:rPr>
                <w:rFonts w:asciiTheme="majorHAnsi" w:hAnsiTheme="majorHAnsi"/>
                <w:i/>
                <w:sz w:val="18"/>
                <w:szCs w:val="18"/>
              </w:rPr>
              <w:t>10</w:t>
            </w:r>
            <w:r w:rsidR="00867B46" w:rsidRPr="00DA0442">
              <w:rPr>
                <w:rFonts w:asciiTheme="majorHAnsi" w:hAnsiTheme="majorHAnsi"/>
                <w:i/>
                <w:sz w:val="18"/>
                <w:szCs w:val="18"/>
              </w:rPr>
              <w:t xml:space="preserve"> indirect)</w:t>
            </w:r>
          </w:p>
          <w:p w14:paraId="3F3CEA4E" w14:textId="312F12FC" w:rsidR="00867B46" w:rsidRPr="00DA0442" w:rsidRDefault="00075EE6" w:rsidP="00C37FCB">
            <w:pPr>
              <w:numPr>
                <w:ilvl w:val="0"/>
                <w:numId w:val="50"/>
              </w:numPr>
              <w:rPr>
                <w:rFonts w:asciiTheme="majorHAnsi" w:hAnsiTheme="majorHAnsi"/>
                <w:i/>
                <w:sz w:val="18"/>
                <w:szCs w:val="18"/>
              </w:rPr>
            </w:pPr>
            <w:r w:rsidRPr="00DA0442">
              <w:rPr>
                <w:rFonts w:asciiTheme="majorHAnsi" w:hAnsiTheme="majorHAnsi"/>
                <w:i/>
                <w:sz w:val="18"/>
                <w:szCs w:val="18"/>
              </w:rPr>
              <w:t>5</w:t>
            </w:r>
            <w:r w:rsidR="00867B46" w:rsidRPr="00DA0442">
              <w:rPr>
                <w:rFonts w:asciiTheme="majorHAnsi" w:hAnsiTheme="majorHAnsi"/>
                <w:i/>
                <w:sz w:val="18"/>
                <w:szCs w:val="18"/>
              </w:rPr>
              <w:t xml:space="preserve"> Men (</w:t>
            </w:r>
            <w:r w:rsidRPr="00DA0442">
              <w:rPr>
                <w:rFonts w:asciiTheme="majorHAnsi" w:hAnsiTheme="majorHAnsi"/>
                <w:i/>
                <w:sz w:val="18"/>
                <w:szCs w:val="18"/>
              </w:rPr>
              <w:t>8</w:t>
            </w:r>
            <w:r w:rsidR="00867B46" w:rsidRPr="00DA0442">
              <w:rPr>
                <w:rFonts w:asciiTheme="majorHAnsi" w:hAnsiTheme="majorHAnsi"/>
                <w:i/>
                <w:sz w:val="18"/>
                <w:szCs w:val="18"/>
              </w:rPr>
              <w:t xml:space="preserve"> indirect)</w:t>
            </w:r>
          </w:p>
          <w:p w14:paraId="0000029F" w14:textId="77777777" w:rsidR="00867B46" w:rsidRPr="00DA0442" w:rsidRDefault="00867B46" w:rsidP="00867B46">
            <w:pPr>
              <w:rPr>
                <w:i/>
                <w:sz w:val="18"/>
                <w:szCs w:val="18"/>
              </w:rPr>
            </w:pPr>
          </w:p>
        </w:tc>
        <w:tc>
          <w:tcPr>
            <w:tcW w:w="2903" w:type="dxa"/>
          </w:tcPr>
          <w:p w14:paraId="1EF575B3" w14:textId="58B9BF53" w:rsidR="00867B46" w:rsidRPr="00DA0442" w:rsidRDefault="00075EE6" w:rsidP="00C37FCB">
            <w:pPr>
              <w:numPr>
                <w:ilvl w:val="0"/>
                <w:numId w:val="50"/>
              </w:numPr>
              <w:rPr>
                <w:rFonts w:asciiTheme="majorHAnsi" w:hAnsiTheme="majorHAnsi"/>
                <w:i/>
                <w:sz w:val="18"/>
                <w:szCs w:val="18"/>
              </w:rPr>
            </w:pPr>
            <w:r w:rsidRPr="00DA0442">
              <w:rPr>
                <w:rFonts w:asciiTheme="majorHAnsi" w:hAnsiTheme="majorHAnsi"/>
                <w:i/>
                <w:sz w:val="18"/>
                <w:szCs w:val="18"/>
              </w:rPr>
              <w:t>15</w:t>
            </w:r>
            <w:r w:rsidR="00867B46" w:rsidRPr="00DA0442">
              <w:rPr>
                <w:rFonts w:asciiTheme="majorHAnsi" w:hAnsiTheme="majorHAnsi"/>
                <w:i/>
                <w:sz w:val="18"/>
                <w:szCs w:val="18"/>
              </w:rPr>
              <w:t xml:space="preserve"> Women (</w:t>
            </w:r>
            <w:r w:rsidRPr="00DA0442">
              <w:rPr>
                <w:rFonts w:asciiTheme="majorHAnsi" w:hAnsiTheme="majorHAnsi"/>
                <w:i/>
                <w:sz w:val="18"/>
                <w:szCs w:val="18"/>
              </w:rPr>
              <w:t>50</w:t>
            </w:r>
            <w:r w:rsidR="00867B46" w:rsidRPr="00DA0442">
              <w:rPr>
                <w:rFonts w:asciiTheme="majorHAnsi" w:hAnsiTheme="majorHAnsi"/>
                <w:i/>
                <w:sz w:val="18"/>
                <w:szCs w:val="18"/>
              </w:rPr>
              <w:t xml:space="preserve"> indirect)</w:t>
            </w:r>
          </w:p>
          <w:p w14:paraId="49B112D1" w14:textId="1331B8EB" w:rsidR="00867B46" w:rsidRPr="00DA0442" w:rsidRDefault="00075EE6" w:rsidP="00C37FCB">
            <w:pPr>
              <w:numPr>
                <w:ilvl w:val="0"/>
                <w:numId w:val="50"/>
              </w:numPr>
              <w:rPr>
                <w:rFonts w:asciiTheme="majorHAnsi" w:hAnsiTheme="majorHAnsi"/>
                <w:i/>
                <w:sz w:val="18"/>
                <w:szCs w:val="18"/>
              </w:rPr>
            </w:pPr>
            <w:r w:rsidRPr="00DA0442">
              <w:rPr>
                <w:rFonts w:asciiTheme="majorHAnsi" w:hAnsiTheme="majorHAnsi"/>
                <w:i/>
                <w:sz w:val="18"/>
                <w:szCs w:val="18"/>
              </w:rPr>
              <w:t>25</w:t>
            </w:r>
            <w:r w:rsidR="00867B46" w:rsidRPr="00DA0442">
              <w:rPr>
                <w:rFonts w:asciiTheme="majorHAnsi" w:hAnsiTheme="majorHAnsi"/>
                <w:i/>
                <w:sz w:val="18"/>
                <w:szCs w:val="18"/>
              </w:rPr>
              <w:t xml:space="preserve"> Men (</w:t>
            </w:r>
            <w:r w:rsidRPr="00DA0442">
              <w:rPr>
                <w:rFonts w:asciiTheme="majorHAnsi" w:hAnsiTheme="majorHAnsi"/>
                <w:i/>
                <w:sz w:val="18"/>
                <w:szCs w:val="18"/>
              </w:rPr>
              <w:t>30</w:t>
            </w:r>
            <w:r w:rsidR="00867B46" w:rsidRPr="00DA0442">
              <w:rPr>
                <w:rFonts w:asciiTheme="majorHAnsi" w:hAnsiTheme="majorHAnsi"/>
                <w:i/>
                <w:sz w:val="18"/>
                <w:szCs w:val="18"/>
              </w:rPr>
              <w:t xml:space="preserve"> indirect)</w:t>
            </w:r>
          </w:p>
          <w:p w14:paraId="000002A0" w14:textId="77777777" w:rsidR="00867B46" w:rsidRPr="00DA0442" w:rsidRDefault="00867B46" w:rsidP="00867B46">
            <w:pPr>
              <w:rPr>
                <w:i/>
                <w:sz w:val="18"/>
                <w:szCs w:val="18"/>
              </w:rPr>
            </w:pPr>
          </w:p>
        </w:tc>
      </w:tr>
      <w:tr w:rsidR="00867B46" w:rsidRPr="00DA0442" w14:paraId="17272DD4" w14:textId="77777777">
        <w:trPr>
          <w:trHeight w:val="575"/>
        </w:trPr>
        <w:tc>
          <w:tcPr>
            <w:tcW w:w="2605" w:type="dxa"/>
            <w:shd w:val="clear" w:color="auto" w:fill="E7E6E6"/>
          </w:tcPr>
          <w:p w14:paraId="000002A1" w14:textId="0FFA2CCE" w:rsidR="00867B46" w:rsidRPr="00DA0442" w:rsidRDefault="00867B46" w:rsidP="00867B46">
            <w:pPr>
              <w:rPr>
                <w:rFonts w:ascii="Times New Roman" w:eastAsia="Times New Roman" w:hAnsi="Times New Roman" w:cs="Times New Roman"/>
                <w:b/>
                <w:i/>
                <w:sz w:val="18"/>
                <w:szCs w:val="18"/>
              </w:rPr>
            </w:pPr>
            <w:r w:rsidRPr="00DA0442">
              <w:rPr>
                <w:rFonts w:ascii="Times New Roman" w:eastAsia="Times New Roman" w:hAnsi="Times New Roman" w:cs="Times New Roman"/>
                <w:b/>
                <w:sz w:val="18"/>
                <w:szCs w:val="18"/>
              </w:rPr>
              <w:t xml:space="preserve">Project component 1 </w:t>
            </w:r>
          </w:p>
        </w:tc>
        <w:tc>
          <w:tcPr>
            <w:tcW w:w="11813" w:type="dxa"/>
            <w:gridSpan w:val="4"/>
            <w:shd w:val="clear" w:color="auto" w:fill="E7E6E6"/>
          </w:tcPr>
          <w:p w14:paraId="000002A2" w14:textId="26E921A5" w:rsidR="00867B46" w:rsidRPr="00DA0442" w:rsidRDefault="00867B46" w:rsidP="00867B46">
            <w:pPr>
              <w:rPr>
                <w:b/>
                <w:bCs/>
                <w:iCs/>
                <w:sz w:val="18"/>
                <w:szCs w:val="18"/>
              </w:rPr>
            </w:pPr>
            <w:r w:rsidRPr="00DA0442">
              <w:rPr>
                <w:b/>
                <w:bCs/>
                <w:iCs/>
                <w:sz w:val="18"/>
                <w:szCs w:val="18"/>
              </w:rPr>
              <w:t>Policy and Regulation</w:t>
            </w:r>
          </w:p>
        </w:tc>
      </w:tr>
      <w:tr w:rsidR="00867B46" w:rsidRPr="00DA0442" w14:paraId="4274308A" w14:textId="77777777">
        <w:trPr>
          <w:trHeight w:val="575"/>
        </w:trPr>
        <w:tc>
          <w:tcPr>
            <w:tcW w:w="2605" w:type="dxa"/>
            <w:vMerge w:val="restart"/>
            <w:shd w:val="clear" w:color="auto" w:fill="D9D9D9"/>
          </w:tcPr>
          <w:p w14:paraId="000002A6" w14:textId="452B0B36" w:rsidR="00867B46" w:rsidRPr="00DA0442" w:rsidRDefault="00867B46" w:rsidP="00867B46">
            <w:pPr>
              <w:rPr>
                <w:rFonts w:ascii="Times New Roman" w:eastAsia="Times New Roman" w:hAnsi="Times New Roman" w:cs="Times New Roman"/>
                <w:b/>
                <w:sz w:val="18"/>
                <w:szCs w:val="18"/>
              </w:rPr>
            </w:pPr>
            <w:r w:rsidRPr="00DA0442">
              <w:rPr>
                <w:rFonts w:ascii="Times New Roman" w:eastAsia="Times New Roman" w:hAnsi="Times New Roman" w:cs="Times New Roman"/>
                <w:b/>
                <w:sz w:val="18"/>
                <w:szCs w:val="18"/>
              </w:rPr>
              <w:t>Project Outcome 1</w:t>
            </w:r>
          </w:p>
          <w:p w14:paraId="4DB11545" w14:textId="5CD246F5" w:rsidR="001D454D" w:rsidRPr="00DA0442" w:rsidRDefault="001D454D" w:rsidP="001D454D">
            <w:pPr>
              <w:rPr>
                <w:rFonts w:asciiTheme="majorHAnsi" w:hAnsiTheme="majorHAnsi" w:cstheme="majorHAnsi"/>
                <w:b/>
                <w:bCs/>
                <w:sz w:val="18"/>
                <w:szCs w:val="18"/>
              </w:rPr>
            </w:pPr>
            <w:r w:rsidRPr="00DA0442">
              <w:rPr>
                <w:rFonts w:asciiTheme="majorHAnsi" w:hAnsiTheme="majorHAnsi" w:cstheme="majorHAnsi"/>
                <w:b/>
                <w:bCs/>
                <w:sz w:val="18"/>
                <w:szCs w:val="18"/>
              </w:rPr>
              <w:t xml:space="preserve">Stakeholder ownership in a national </w:t>
            </w:r>
            <w:r w:rsidR="00037ECA" w:rsidRPr="00DA0442">
              <w:rPr>
                <w:rFonts w:asciiTheme="majorHAnsi" w:hAnsiTheme="majorHAnsi" w:cstheme="majorHAnsi"/>
                <w:b/>
                <w:bCs/>
                <w:sz w:val="18"/>
                <w:szCs w:val="18"/>
              </w:rPr>
              <w:t>minigrid</w:t>
            </w:r>
            <w:r w:rsidRPr="00DA0442">
              <w:rPr>
                <w:rFonts w:asciiTheme="majorHAnsi" w:hAnsiTheme="majorHAnsi" w:cstheme="majorHAnsi"/>
                <w:b/>
                <w:bCs/>
                <w:sz w:val="18"/>
                <w:szCs w:val="18"/>
              </w:rPr>
              <w:t xml:space="preserve"> delivery model is advanced, and appropriate policies and regulations are adopted to facilitate investment in </w:t>
            </w:r>
            <w:r w:rsidR="00F66FA4" w:rsidRPr="00DA0442">
              <w:rPr>
                <w:rFonts w:asciiTheme="majorHAnsi" w:hAnsiTheme="majorHAnsi" w:cstheme="majorHAnsi"/>
                <w:b/>
                <w:bCs/>
                <w:sz w:val="18"/>
                <w:szCs w:val="18"/>
              </w:rPr>
              <w:t>renewable</w:t>
            </w:r>
            <w:r w:rsidRPr="00DA0442">
              <w:rPr>
                <w:rFonts w:asciiTheme="majorHAnsi" w:hAnsiTheme="majorHAnsi" w:cstheme="majorHAnsi"/>
                <w:b/>
                <w:bCs/>
                <w:sz w:val="18"/>
                <w:szCs w:val="18"/>
              </w:rPr>
              <w:t xml:space="preserve"> </w:t>
            </w:r>
            <w:r w:rsidR="00037ECA" w:rsidRPr="00DA0442">
              <w:rPr>
                <w:rFonts w:asciiTheme="majorHAnsi" w:hAnsiTheme="majorHAnsi" w:cstheme="majorHAnsi"/>
                <w:b/>
                <w:bCs/>
                <w:sz w:val="18"/>
                <w:szCs w:val="18"/>
              </w:rPr>
              <w:t>minigrid</w:t>
            </w:r>
            <w:r w:rsidRPr="00DA0442">
              <w:rPr>
                <w:rFonts w:asciiTheme="majorHAnsi" w:hAnsiTheme="majorHAnsi" w:cstheme="majorHAnsi"/>
                <w:b/>
                <w:bCs/>
                <w:sz w:val="18"/>
                <w:szCs w:val="18"/>
              </w:rPr>
              <w:t>s.</w:t>
            </w:r>
          </w:p>
          <w:p w14:paraId="000002A7" w14:textId="77777777" w:rsidR="00867B46" w:rsidRPr="00DA0442" w:rsidRDefault="00867B46" w:rsidP="00867B46">
            <w:pPr>
              <w:rPr>
                <w:rFonts w:ascii="Times New Roman" w:eastAsia="Times New Roman" w:hAnsi="Times New Roman" w:cs="Times New Roman"/>
                <w:b/>
                <w:i/>
                <w:sz w:val="18"/>
                <w:szCs w:val="18"/>
              </w:rPr>
            </w:pPr>
          </w:p>
          <w:p w14:paraId="000002A8" w14:textId="6DF2C0F7" w:rsidR="00867B46" w:rsidRPr="00DA0442" w:rsidRDefault="00867B46" w:rsidP="00867B46">
            <w:pPr>
              <w:rPr>
                <w:rFonts w:ascii="Times New Roman" w:eastAsia="Times New Roman" w:hAnsi="Times New Roman" w:cs="Times New Roman"/>
                <w:i/>
                <w:sz w:val="18"/>
                <w:szCs w:val="18"/>
              </w:rPr>
            </w:pPr>
          </w:p>
        </w:tc>
        <w:tc>
          <w:tcPr>
            <w:tcW w:w="4230" w:type="dxa"/>
            <w:shd w:val="clear" w:color="auto" w:fill="FFFFFF"/>
          </w:tcPr>
          <w:p w14:paraId="38A60063" w14:textId="2DD69423" w:rsidR="004D4C1E" w:rsidRPr="00DA0442" w:rsidRDefault="004D4C1E" w:rsidP="004D4C1E">
            <w:pPr>
              <w:rPr>
                <w:b/>
                <w:bCs/>
                <w:sz w:val="18"/>
                <w:szCs w:val="18"/>
                <w:u w:val="single"/>
              </w:rPr>
            </w:pPr>
            <w:r w:rsidRPr="00DA0442">
              <w:rPr>
                <w:b/>
                <w:bCs/>
                <w:sz w:val="18"/>
                <w:szCs w:val="18"/>
                <w:u w:val="single"/>
              </w:rPr>
              <w:t xml:space="preserve">Indicator 5:  </w:t>
            </w:r>
          </w:p>
          <w:p w14:paraId="7E1985BB" w14:textId="09F90FB5" w:rsidR="004D4C1E" w:rsidRPr="00DA0442" w:rsidRDefault="00302CB7" w:rsidP="00867B46">
            <w:pPr>
              <w:rPr>
                <w:rFonts w:asciiTheme="majorHAnsi" w:hAnsiTheme="majorHAnsi" w:cstheme="majorHAnsi"/>
                <w:bCs/>
                <w:iCs/>
                <w:sz w:val="18"/>
                <w:szCs w:val="18"/>
              </w:rPr>
            </w:pPr>
            <w:r w:rsidRPr="00DA0442">
              <w:rPr>
                <w:rFonts w:asciiTheme="minorHAnsi" w:hAnsiTheme="minorHAnsi" w:cstheme="minorHAnsi"/>
                <w:sz w:val="18"/>
                <w:szCs w:val="18"/>
              </w:rPr>
              <w:t>Number of policy derisking instruments</w:t>
            </w:r>
            <w:r w:rsidR="000C06C9" w:rsidRPr="00DA0442">
              <w:rPr>
                <w:rStyle w:val="FootnoteReference"/>
                <w:szCs w:val="18"/>
              </w:rPr>
              <w:footnoteReference w:id="13"/>
            </w:r>
            <w:r w:rsidRPr="00DA0442">
              <w:rPr>
                <w:rFonts w:asciiTheme="minorHAnsi" w:hAnsiTheme="minorHAnsi" w:cstheme="minorHAnsi"/>
                <w:sz w:val="18"/>
                <w:szCs w:val="18"/>
              </w:rPr>
              <w:t xml:space="preserve"> for </w:t>
            </w:r>
            <w:r w:rsidR="00037ECA" w:rsidRPr="00DA0442">
              <w:rPr>
                <w:rFonts w:asciiTheme="minorHAnsi" w:hAnsiTheme="minorHAnsi" w:cstheme="minorHAnsi"/>
                <w:sz w:val="18"/>
                <w:szCs w:val="18"/>
              </w:rPr>
              <w:t>minigrid</w:t>
            </w:r>
            <w:r w:rsidRPr="00DA0442">
              <w:rPr>
                <w:rFonts w:asciiTheme="minorHAnsi" w:hAnsiTheme="minorHAnsi" w:cstheme="minorHAnsi"/>
                <w:sz w:val="18"/>
                <w:szCs w:val="18"/>
              </w:rPr>
              <w:t xml:space="preserve"> investments - whose development has been supported by the project - are endorsed/adopted by the national government</w:t>
            </w:r>
            <w:r w:rsidRPr="00DA0442">
              <w:rPr>
                <w:rFonts w:asciiTheme="majorHAnsi" w:hAnsiTheme="majorHAnsi" w:cstheme="majorHAnsi"/>
                <w:bCs/>
                <w:iCs/>
                <w:sz w:val="18"/>
                <w:szCs w:val="18"/>
              </w:rPr>
              <w:t xml:space="preserve"> </w:t>
            </w:r>
          </w:p>
          <w:p w14:paraId="000002A9" w14:textId="342C5A6F" w:rsidR="004D4C1E" w:rsidRPr="00DA0442" w:rsidRDefault="00B70D7A" w:rsidP="00867B46">
            <w:pPr>
              <w:rPr>
                <w:bCs/>
                <w:i/>
                <w:sz w:val="18"/>
                <w:szCs w:val="18"/>
              </w:rPr>
            </w:pPr>
            <w:r w:rsidRPr="00DA0442">
              <w:rPr>
                <w:rFonts w:asciiTheme="minorHAnsi" w:hAnsiTheme="minorHAnsi" w:cstheme="minorHAnsi"/>
                <w:i/>
                <w:iCs/>
                <w:sz w:val="18"/>
                <w:szCs w:val="18"/>
              </w:rPr>
              <w:t>(Units of measure: Absolute number of policy derisking instruments)</w:t>
            </w:r>
          </w:p>
        </w:tc>
        <w:tc>
          <w:tcPr>
            <w:tcW w:w="2160" w:type="dxa"/>
            <w:shd w:val="clear" w:color="auto" w:fill="FFFFFF"/>
          </w:tcPr>
          <w:p w14:paraId="6AC1944C" w14:textId="77777777" w:rsidR="004D4C1E" w:rsidRPr="00DA0442" w:rsidRDefault="004D4C1E" w:rsidP="004D4C1E">
            <w:pPr>
              <w:rPr>
                <w:i/>
                <w:sz w:val="18"/>
                <w:szCs w:val="18"/>
              </w:rPr>
            </w:pPr>
            <w:r w:rsidRPr="00DA0442">
              <w:rPr>
                <w:i/>
                <w:sz w:val="18"/>
                <w:szCs w:val="18"/>
              </w:rPr>
              <w:t>1 GIS study carried out but rather superficial</w:t>
            </w:r>
          </w:p>
          <w:p w14:paraId="1F631861" w14:textId="32DC390B" w:rsidR="004D4C1E" w:rsidRPr="00DA0442" w:rsidRDefault="004D4C1E" w:rsidP="004D4C1E">
            <w:pPr>
              <w:rPr>
                <w:i/>
                <w:sz w:val="18"/>
                <w:szCs w:val="18"/>
              </w:rPr>
            </w:pPr>
            <w:r w:rsidRPr="00DA0442">
              <w:rPr>
                <w:i/>
                <w:sz w:val="18"/>
                <w:szCs w:val="18"/>
              </w:rPr>
              <w:t xml:space="preserve">Weak knowledge about </w:t>
            </w:r>
            <w:r w:rsidR="00037ECA" w:rsidRPr="00DA0442">
              <w:rPr>
                <w:i/>
                <w:sz w:val="18"/>
                <w:szCs w:val="18"/>
              </w:rPr>
              <w:t>minigrid</w:t>
            </w:r>
            <w:r w:rsidRPr="00DA0442">
              <w:rPr>
                <w:i/>
                <w:sz w:val="18"/>
                <w:szCs w:val="18"/>
              </w:rPr>
              <w:t>s at Government level</w:t>
            </w:r>
          </w:p>
          <w:p w14:paraId="37AB02E0" w14:textId="45852DDE" w:rsidR="004D4C1E" w:rsidRPr="00DA0442" w:rsidRDefault="004D4C1E" w:rsidP="004D4C1E">
            <w:pPr>
              <w:rPr>
                <w:i/>
                <w:sz w:val="18"/>
                <w:szCs w:val="18"/>
              </w:rPr>
            </w:pPr>
            <w:r w:rsidRPr="00DA0442">
              <w:rPr>
                <w:i/>
                <w:sz w:val="18"/>
                <w:szCs w:val="18"/>
              </w:rPr>
              <w:t xml:space="preserve">Limited regulatory framework for </w:t>
            </w:r>
            <w:r w:rsidR="00037ECA" w:rsidRPr="00DA0442">
              <w:rPr>
                <w:i/>
                <w:sz w:val="18"/>
                <w:szCs w:val="18"/>
              </w:rPr>
              <w:t>minigrid</w:t>
            </w:r>
            <w:r w:rsidRPr="00DA0442">
              <w:rPr>
                <w:i/>
                <w:sz w:val="18"/>
                <w:szCs w:val="18"/>
              </w:rPr>
              <w:t>s, especially autonomous ones</w:t>
            </w:r>
          </w:p>
          <w:p w14:paraId="000002AA" w14:textId="435BD572" w:rsidR="00867B46" w:rsidRPr="00DA0442" w:rsidRDefault="004D4C1E" w:rsidP="004D4C1E">
            <w:pPr>
              <w:rPr>
                <w:i/>
                <w:sz w:val="18"/>
                <w:szCs w:val="18"/>
              </w:rPr>
            </w:pPr>
            <w:r w:rsidRPr="00DA0442">
              <w:rPr>
                <w:i/>
                <w:sz w:val="18"/>
                <w:szCs w:val="18"/>
              </w:rPr>
              <w:t>Limited enforcement of tax exemption for renewable energy equipment</w:t>
            </w:r>
          </w:p>
        </w:tc>
        <w:tc>
          <w:tcPr>
            <w:tcW w:w="2520" w:type="dxa"/>
            <w:shd w:val="clear" w:color="auto" w:fill="FFFFFF"/>
          </w:tcPr>
          <w:p w14:paraId="6E9ED85D" w14:textId="33C67332" w:rsidR="00680A01" w:rsidRPr="00DA0442" w:rsidRDefault="003D076E" w:rsidP="003D076E">
            <w:pPr>
              <w:jc w:val="left"/>
              <w:rPr>
                <w:rFonts w:asciiTheme="minorHAnsi" w:hAnsiTheme="minorHAnsi" w:cstheme="minorHAnsi"/>
                <w:i/>
                <w:iCs/>
                <w:sz w:val="18"/>
                <w:szCs w:val="18"/>
              </w:rPr>
            </w:pPr>
            <w:r w:rsidRPr="00DA0442">
              <w:rPr>
                <w:rFonts w:asciiTheme="minorHAnsi" w:hAnsiTheme="minorHAnsi" w:cstheme="minorHAnsi"/>
                <w:i/>
                <w:iCs/>
                <w:sz w:val="18"/>
                <w:szCs w:val="18"/>
              </w:rPr>
              <w:t xml:space="preserve">At least </w:t>
            </w:r>
            <w:r w:rsidR="00842286" w:rsidRPr="00DA0442">
              <w:rPr>
                <w:rFonts w:asciiTheme="minorHAnsi" w:hAnsiTheme="minorHAnsi" w:cstheme="minorHAnsi"/>
                <w:i/>
                <w:iCs/>
                <w:sz w:val="18"/>
                <w:szCs w:val="18"/>
              </w:rPr>
              <w:t>2</w:t>
            </w:r>
            <w:r w:rsidRPr="00DA0442">
              <w:rPr>
                <w:rFonts w:asciiTheme="minorHAnsi" w:hAnsiTheme="minorHAnsi" w:cstheme="minorHAnsi"/>
                <w:i/>
                <w:iCs/>
                <w:sz w:val="18"/>
                <w:szCs w:val="18"/>
              </w:rPr>
              <w:t xml:space="preserve"> policy derisking instrument(s).</w:t>
            </w:r>
            <w:r w:rsidR="00C33E2F" w:rsidRPr="00DA0442">
              <w:rPr>
                <w:rFonts w:asciiTheme="minorHAnsi" w:hAnsiTheme="minorHAnsi" w:cstheme="minorHAnsi"/>
                <w:i/>
                <w:iCs/>
                <w:sz w:val="18"/>
                <w:szCs w:val="18"/>
              </w:rPr>
              <w:t xml:space="preserve"> </w:t>
            </w:r>
          </w:p>
          <w:p w14:paraId="5E8B0428" w14:textId="77777777" w:rsidR="00A96C43" w:rsidRPr="00DA0442" w:rsidRDefault="00A96C43" w:rsidP="004D4C1E">
            <w:pPr>
              <w:rPr>
                <w:i/>
                <w:iCs/>
                <w:sz w:val="18"/>
                <w:szCs w:val="18"/>
              </w:rPr>
            </w:pPr>
          </w:p>
          <w:p w14:paraId="7E3B2B7F" w14:textId="4D828F11" w:rsidR="004D4C1E" w:rsidRPr="00DA0442" w:rsidRDefault="004D4C1E" w:rsidP="004D4C1E">
            <w:pPr>
              <w:rPr>
                <w:i/>
                <w:sz w:val="18"/>
                <w:szCs w:val="18"/>
              </w:rPr>
            </w:pPr>
            <w:r w:rsidRPr="00DA0442">
              <w:rPr>
                <w:i/>
                <w:sz w:val="18"/>
                <w:szCs w:val="18"/>
              </w:rPr>
              <w:t xml:space="preserve">1 proposal for an appropriate regulatory framework for </w:t>
            </w:r>
            <w:r w:rsidR="00F66FA4" w:rsidRPr="00DA0442">
              <w:rPr>
                <w:i/>
                <w:sz w:val="18"/>
                <w:szCs w:val="18"/>
              </w:rPr>
              <w:t>renewable</w:t>
            </w:r>
            <w:r w:rsidRPr="00DA0442">
              <w:rPr>
                <w:i/>
                <w:sz w:val="18"/>
                <w:szCs w:val="18"/>
              </w:rPr>
              <w:t xml:space="preserve"> </w:t>
            </w:r>
            <w:r w:rsidR="00037ECA" w:rsidRPr="00DA0442">
              <w:rPr>
                <w:i/>
                <w:sz w:val="18"/>
                <w:szCs w:val="18"/>
              </w:rPr>
              <w:t>minigrid</w:t>
            </w:r>
            <w:r w:rsidRPr="00DA0442">
              <w:rPr>
                <w:i/>
                <w:sz w:val="18"/>
                <w:szCs w:val="18"/>
              </w:rPr>
              <w:t>s made</w:t>
            </w:r>
          </w:p>
          <w:p w14:paraId="000002AB" w14:textId="1CF2FEAB" w:rsidR="00867B46" w:rsidRPr="00DA0442" w:rsidRDefault="004C4EA3" w:rsidP="004D4C1E">
            <w:pPr>
              <w:rPr>
                <w:i/>
                <w:sz w:val="18"/>
                <w:szCs w:val="18"/>
              </w:rPr>
            </w:pPr>
            <w:r w:rsidRPr="00DA0442">
              <w:rPr>
                <w:i/>
                <w:sz w:val="18"/>
                <w:szCs w:val="18"/>
              </w:rPr>
              <w:t xml:space="preserve">1 </w:t>
            </w:r>
            <w:r w:rsidR="004D4C1E" w:rsidRPr="00DA0442">
              <w:rPr>
                <w:i/>
                <w:sz w:val="18"/>
                <w:szCs w:val="18"/>
              </w:rPr>
              <w:t>Enforcement of tax exemption for renewable energy equipment</w:t>
            </w:r>
            <w:r w:rsidR="003E785E" w:rsidRPr="00DA0442">
              <w:rPr>
                <w:i/>
                <w:sz w:val="18"/>
                <w:szCs w:val="18"/>
              </w:rPr>
              <w:t xml:space="preserve"> gene</w:t>
            </w:r>
            <w:r w:rsidR="005137BF" w:rsidRPr="00DA0442">
              <w:rPr>
                <w:i/>
                <w:sz w:val="18"/>
                <w:szCs w:val="18"/>
              </w:rPr>
              <w:t>ralized</w:t>
            </w:r>
          </w:p>
        </w:tc>
        <w:tc>
          <w:tcPr>
            <w:tcW w:w="2903" w:type="dxa"/>
            <w:shd w:val="clear" w:color="auto" w:fill="FFFFFF"/>
          </w:tcPr>
          <w:p w14:paraId="6F1DEC32" w14:textId="2CF7E6D4" w:rsidR="003D076E" w:rsidRPr="00DA0442" w:rsidRDefault="003D076E" w:rsidP="00A33DD3">
            <w:pPr>
              <w:rPr>
                <w:i/>
                <w:iCs/>
                <w:sz w:val="18"/>
                <w:szCs w:val="18"/>
              </w:rPr>
            </w:pPr>
            <w:r w:rsidRPr="00DA0442">
              <w:rPr>
                <w:rFonts w:asciiTheme="minorHAnsi" w:hAnsiTheme="minorHAnsi" w:cstheme="minorHAnsi"/>
                <w:i/>
                <w:iCs/>
                <w:sz w:val="18"/>
                <w:szCs w:val="18"/>
              </w:rPr>
              <w:t xml:space="preserve">At least </w:t>
            </w:r>
            <w:r w:rsidR="0054545D" w:rsidRPr="00DA0442">
              <w:rPr>
                <w:rFonts w:asciiTheme="minorHAnsi" w:hAnsiTheme="minorHAnsi" w:cstheme="minorHAnsi"/>
                <w:i/>
                <w:iCs/>
                <w:sz w:val="18"/>
                <w:szCs w:val="18"/>
              </w:rPr>
              <w:t>2</w:t>
            </w:r>
            <w:r w:rsidRPr="00DA0442">
              <w:rPr>
                <w:rFonts w:asciiTheme="minorHAnsi" w:hAnsiTheme="minorHAnsi" w:cstheme="minorHAnsi"/>
                <w:i/>
                <w:iCs/>
                <w:sz w:val="18"/>
                <w:szCs w:val="18"/>
              </w:rPr>
              <w:t xml:space="preserve"> policy derisking instrument(s).</w:t>
            </w:r>
          </w:p>
          <w:p w14:paraId="26A4D707" w14:textId="77777777" w:rsidR="00680A01" w:rsidRPr="00DA0442" w:rsidRDefault="00680A01" w:rsidP="00EE286E">
            <w:pPr>
              <w:rPr>
                <w:i/>
                <w:iCs/>
                <w:sz w:val="18"/>
                <w:szCs w:val="22"/>
              </w:rPr>
            </w:pPr>
          </w:p>
          <w:p w14:paraId="75FCF608" w14:textId="24B750ED" w:rsidR="00867B46" w:rsidRPr="00DA0442" w:rsidRDefault="0054545D" w:rsidP="00EE286E">
            <w:pPr>
              <w:rPr>
                <w:i/>
                <w:iCs/>
                <w:sz w:val="18"/>
                <w:szCs w:val="22"/>
              </w:rPr>
            </w:pPr>
            <w:r w:rsidRPr="00DA0442">
              <w:rPr>
                <w:i/>
                <w:iCs/>
                <w:sz w:val="18"/>
                <w:szCs w:val="22"/>
              </w:rPr>
              <w:t>1 p</w:t>
            </w:r>
            <w:r w:rsidR="00EE286E" w:rsidRPr="00DA0442">
              <w:rPr>
                <w:i/>
                <w:iCs/>
                <w:sz w:val="18"/>
                <w:szCs w:val="22"/>
              </w:rPr>
              <w:t>roposal</w:t>
            </w:r>
            <w:r w:rsidR="00EE286E" w:rsidRPr="00DA0442">
              <w:rPr>
                <w:i/>
                <w:sz w:val="18"/>
                <w:szCs w:val="22"/>
              </w:rPr>
              <w:t xml:space="preserve"> for an appropriate regulatory framework for </w:t>
            </w:r>
            <w:r w:rsidR="00F66FA4" w:rsidRPr="00DA0442">
              <w:rPr>
                <w:i/>
                <w:sz w:val="18"/>
                <w:szCs w:val="22"/>
              </w:rPr>
              <w:t>renewable</w:t>
            </w:r>
            <w:r w:rsidR="00EE286E" w:rsidRPr="00DA0442">
              <w:rPr>
                <w:i/>
                <w:sz w:val="18"/>
                <w:szCs w:val="22"/>
              </w:rPr>
              <w:t xml:space="preserve"> mini-grids finalized, validated and adopted by the Government</w:t>
            </w:r>
          </w:p>
          <w:p w14:paraId="76607B05" w14:textId="77777777" w:rsidR="0054545D" w:rsidRPr="00DA0442" w:rsidRDefault="0054545D" w:rsidP="00EE286E">
            <w:pPr>
              <w:rPr>
                <w:i/>
                <w:iCs/>
                <w:sz w:val="18"/>
                <w:szCs w:val="22"/>
              </w:rPr>
            </w:pPr>
          </w:p>
          <w:p w14:paraId="000002AC" w14:textId="6E5C7922" w:rsidR="00867B46" w:rsidRPr="00DA0442" w:rsidRDefault="0054545D" w:rsidP="00EE286E">
            <w:pPr>
              <w:rPr>
                <w:i/>
              </w:rPr>
            </w:pPr>
            <w:r w:rsidRPr="00DA0442">
              <w:rPr>
                <w:i/>
                <w:iCs/>
                <w:sz w:val="18"/>
                <w:szCs w:val="18"/>
              </w:rPr>
              <w:t>1 Enforcement of tax exemption for renewable energy equipment generalized</w:t>
            </w:r>
          </w:p>
        </w:tc>
      </w:tr>
      <w:tr w:rsidR="00867B46" w:rsidRPr="00DA0442" w14:paraId="7E76EF5A" w14:textId="77777777">
        <w:trPr>
          <w:trHeight w:val="584"/>
        </w:trPr>
        <w:tc>
          <w:tcPr>
            <w:tcW w:w="2605" w:type="dxa"/>
            <w:vMerge/>
            <w:shd w:val="clear" w:color="auto" w:fill="D9D9D9"/>
          </w:tcPr>
          <w:p w14:paraId="000002AD" w14:textId="77777777" w:rsidR="00867B46" w:rsidRPr="00DA0442" w:rsidRDefault="00867B46" w:rsidP="00867B46">
            <w:pPr>
              <w:widowControl w:val="0"/>
              <w:pBdr>
                <w:top w:val="nil"/>
                <w:left w:val="nil"/>
                <w:bottom w:val="nil"/>
                <w:right w:val="nil"/>
                <w:between w:val="nil"/>
              </w:pBdr>
              <w:spacing w:after="0" w:line="276" w:lineRule="auto"/>
              <w:rPr>
                <w:i/>
              </w:rPr>
            </w:pPr>
          </w:p>
        </w:tc>
        <w:tc>
          <w:tcPr>
            <w:tcW w:w="4230" w:type="dxa"/>
            <w:shd w:val="clear" w:color="auto" w:fill="FFFFFF"/>
          </w:tcPr>
          <w:p w14:paraId="182E47A6" w14:textId="728AA1B5" w:rsidR="004D4C1E" w:rsidRPr="00DA0442" w:rsidRDefault="004D4C1E" w:rsidP="004D4C1E">
            <w:pPr>
              <w:rPr>
                <w:b/>
                <w:bCs/>
                <w:sz w:val="18"/>
                <w:szCs w:val="18"/>
                <w:u w:val="single"/>
              </w:rPr>
            </w:pPr>
            <w:r w:rsidRPr="00DA0442">
              <w:rPr>
                <w:b/>
                <w:bCs/>
                <w:sz w:val="18"/>
                <w:szCs w:val="18"/>
                <w:u w:val="single"/>
              </w:rPr>
              <w:t xml:space="preserve">Indicator 6:  </w:t>
            </w:r>
          </w:p>
          <w:p w14:paraId="000002AE" w14:textId="7EC8B8D2" w:rsidR="00867B46" w:rsidRPr="00DA0442" w:rsidRDefault="000D0C39" w:rsidP="00867B46">
            <w:r w:rsidRPr="00DA0442">
              <w:rPr>
                <w:sz w:val="18"/>
                <w:szCs w:val="22"/>
              </w:rPr>
              <w:t xml:space="preserve">A </w:t>
            </w:r>
            <w:r w:rsidR="00037ECA" w:rsidRPr="00DA0442">
              <w:rPr>
                <w:sz w:val="18"/>
                <w:szCs w:val="22"/>
              </w:rPr>
              <w:t>minigrid</w:t>
            </w:r>
            <w:r w:rsidRPr="00DA0442">
              <w:rPr>
                <w:sz w:val="18"/>
                <w:szCs w:val="22"/>
              </w:rPr>
              <w:t xml:space="preserve"> delivery model to enable </w:t>
            </w:r>
            <w:r w:rsidR="00037ECA" w:rsidRPr="00DA0442">
              <w:rPr>
                <w:sz w:val="18"/>
                <w:szCs w:val="22"/>
              </w:rPr>
              <w:t>minigrid</w:t>
            </w:r>
            <w:r w:rsidRPr="00DA0442">
              <w:rPr>
                <w:sz w:val="18"/>
                <w:szCs w:val="22"/>
              </w:rPr>
              <w:t xml:space="preserve"> development is endorsed/adopted by the national government through a consultative process involving key stakeholders (e.g. relevant ministries, local authorities, rural populations, private sector, media, etc.)</w:t>
            </w:r>
            <w:r w:rsidRPr="00DA0442" w:rsidDel="000D0C39">
              <w:rPr>
                <w:sz w:val="18"/>
                <w:szCs w:val="22"/>
              </w:rPr>
              <w:t xml:space="preserve"> </w:t>
            </w:r>
            <w:r w:rsidR="00320F60" w:rsidRPr="00DA0442">
              <w:rPr>
                <w:rFonts w:asciiTheme="minorHAnsi" w:hAnsiTheme="minorHAnsi" w:cstheme="minorHAnsi"/>
                <w:i/>
                <w:iCs/>
                <w:sz w:val="18"/>
                <w:szCs w:val="18"/>
              </w:rPr>
              <w:t>(Units of measure: binary (1/0))</w:t>
            </w:r>
          </w:p>
        </w:tc>
        <w:tc>
          <w:tcPr>
            <w:tcW w:w="2160" w:type="dxa"/>
            <w:shd w:val="clear" w:color="auto" w:fill="FFFFFF"/>
          </w:tcPr>
          <w:p w14:paraId="000002AF" w14:textId="3C2C62FA" w:rsidR="00867B46" w:rsidRPr="00DA0442" w:rsidRDefault="00EE286E" w:rsidP="00867B46">
            <w:pPr>
              <w:rPr>
                <w:i/>
                <w:sz w:val="18"/>
                <w:szCs w:val="18"/>
              </w:rPr>
            </w:pPr>
            <w:r w:rsidRPr="00DA0442">
              <w:rPr>
                <w:i/>
                <w:sz w:val="18"/>
                <w:szCs w:val="18"/>
              </w:rPr>
              <w:t>A stand-alone mini-grid delivery model not exhaustively explained, exists (Electricity Code - Article 19)</w:t>
            </w:r>
          </w:p>
        </w:tc>
        <w:tc>
          <w:tcPr>
            <w:tcW w:w="2520" w:type="dxa"/>
            <w:shd w:val="clear" w:color="auto" w:fill="FFFFFF"/>
          </w:tcPr>
          <w:p w14:paraId="52E421A7" w14:textId="756742C7" w:rsidR="00192B2A" w:rsidRPr="00DA0442" w:rsidRDefault="00192B2A" w:rsidP="00867B46">
            <w:pPr>
              <w:rPr>
                <w:i/>
                <w:sz w:val="18"/>
                <w:szCs w:val="18"/>
              </w:rPr>
            </w:pPr>
            <w:r w:rsidRPr="00DA0442">
              <w:rPr>
                <w:i/>
                <w:sz w:val="18"/>
                <w:szCs w:val="18"/>
              </w:rPr>
              <w:t xml:space="preserve">Multi-stakeholder, national dialogue platform on </w:t>
            </w:r>
            <w:r w:rsidR="00037ECA" w:rsidRPr="00DA0442">
              <w:rPr>
                <w:i/>
                <w:sz w:val="18"/>
                <w:szCs w:val="18"/>
              </w:rPr>
              <w:t>minigrid</w:t>
            </w:r>
            <w:r w:rsidRPr="00DA0442">
              <w:rPr>
                <w:i/>
                <w:sz w:val="18"/>
                <w:szCs w:val="18"/>
              </w:rPr>
              <w:t xml:space="preserve"> delivery models established and active. </w:t>
            </w:r>
          </w:p>
          <w:p w14:paraId="000002B0" w14:textId="01ADB5F3" w:rsidR="00867B46" w:rsidRPr="00DA0442" w:rsidRDefault="00867B46" w:rsidP="00867B46">
            <w:pPr>
              <w:rPr>
                <w:i/>
                <w:sz w:val="18"/>
                <w:szCs w:val="18"/>
              </w:rPr>
            </w:pPr>
          </w:p>
        </w:tc>
        <w:tc>
          <w:tcPr>
            <w:tcW w:w="2903" w:type="dxa"/>
            <w:shd w:val="clear" w:color="auto" w:fill="FFFFFF"/>
          </w:tcPr>
          <w:p w14:paraId="000002B1" w14:textId="1579BB1D" w:rsidR="00867B46" w:rsidRPr="00DA0442" w:rsidRDefault="00F93710" w:rsidP="00EE286E">
            <w:pPr>
              <w:rPr>
                <w:i/>
              </w:rPr>
            </w:pPr>
            <w:r w:rsidRPr="00DA0442">
              <w:rPr>
                <w:i/>
                <w:sz w:val="18"/>
                <w:szCs w:val="22"/>
              </w:rPr>
              <w:t xml:space="preserve">At least one </w:t>
            </w:r>
            <w:r w:rsidR="00037ECA" w:rsidRPr="00DA0442">
              <w:rPr>
                <w:i/>
                <w:sz w:val="18"/>
                <w:szCs w:val="22"/>
              </w:rPr>
              <w:t>minigrid</w:t>
            </w:r>
            <w:r w:rsidRPr="00DA0442">
              <w:rPr>
                <w:i/>
                <w:sz w:val="18"/>
                <w:szCs w:val="22"/>
              </w:rPr>
              <w:t xml:space="preserve"> delivery model is identified and endorsed by the government through the work of the multi-stakeholder platform and dialogue</w:t>
            </w:r>
            <w:r w:rsidR="001B5846" w:rsidRPr="00DA0442">
              <w:rPr>
                <w:i/>
                <w:sz w:val="18"/>
                <w:szCs w:val="22"/>
              </w:rPr>
              <w:t>.</w:t>
            </w:r>
            <w:r w:rsidR="0004722D" w:rsidRPr="00DA0442">
              <w:rPr>
                <w:i/>
                <w:sz w:val="18"/>
                <w:szCs w:val="22"/>
              </w:rPr>
              <w:t xml:space="preserve"> (1)</w:t>
            </w:r>
          </w:p>
        </w:tc>
      </w:tr>
      <w:tr w:rsidR="00867B46" w:rsidRPr="00DA0442" w14:paraId="33C94C01" w14:textId="77777777">
        <w:trPr>
          <w:trHeight w:val="620"/>
        </w:trPr>
        <w:tc>
          <w:tcPr>
            <w:tcW w:w="2605" w:type="dxa"/>
            <w:shd w:val="clear" w:color="auto" w:fill="D9D9D9"/>
          </w:tcPr>
          <w:p w14:paraId="000002B2" w14:textId="77777777" w:rsidR="00867B46" w:rsidRPr="00DA0442" w:rsidRDefault="00867B46" w:rsidP="00867B46">
            <w:pPr>
              <w:rPr>
                <w:rFonts w:ascii="Times New Roman" w:eastAsia="Times New Roman" w:hAnsi="Times New Roman" w:cs="Times New Roman"/>
                <w:b/>
                <w:sz w:val="18"/>
                <w:szCs w:val="18"/>
              </w:rPr>
            </w:pPr>
            <w:r w:rsidRPr="00DA0442">
              <w:rPr>
                <w:rFonts w:ascii="Times New Roman" w:eastAsia="Times New Roman" w:hAnsi="Times New Roman" w:cs="Times New Roman"/>
                <w:b/>
                <w:sz w:val="18"/>
                <w:szCs w:val="18"/>
              </w:rPr>
              <w:t>Outputs to achieve Outcome 1</w:t>
            </w:r>
          </w:p>
        </w:tc>
        <w:tc>
          <w:tcPr>
            <w:tcW w:w="11813" w:type="dxa"/>
            <w:gridSpan w:val="4"/>
            <w:shd w:val="clear" w:color="auto" w:fill="FFFFFF"/>
          </w:tcPr>
          <w:p w14:paraId="52F408A8" w14:textId="7A0C13E2" w:rsidR="00867B46" w:rsidRPr="00DA0442" w:rsidRDefault="00867B46" w:rsidP="007B7892">
            <w:pPr>
              <w:rPr>
                <w:i/>
                <w:iCs/>
                <w:sz w:val="18"/>
                <w:szCs w:val="18"/>
              </w:rPr>
            </w:pPr>
            <w:r w:rsidRPr="00DA0442">
              <w:rPr>
                <w:i/>
                <w:iCs/>
                <w:sz w:val="18"/>
                <w:szCs w:val="18"/>
              </w:rPr>
              <w:t xml:space="preserve">Output 1.1. </w:t>
            </w:r>
            <w:r w:rsidR="007B7892" w:rsidRPr="00DA0442">
              <w:rPr>
                <w:i/>
                <w:iCs/>
                <w:sz w:val="18"/>
                <w:szCs w:val="18"/>
              </w:rPr>
              <w:t xml:space="preserve">An inclusive national dialogue to identify </w:t>
            </w:r>
            <w:r w:rsidR="00037ECA" w:rsidRPr="00DA0442">
              <w:rPr>
                <w:i/>
                <w:iCs/>
                <w:sz w:val="18"/>
                <w:szCs w:val="18"/>
              </w:rPr>
              <w:t>minigrid</w:t>
            </w:r>
            <w:r w:rsidR="007B7892" w:rsidRPr="00DA0442">
              <w:rPr>
                <w:i/>
                <w:iCs/>
                <w:sz w:val="18"/>
                <w:szCs w:val="18"/>
              </w:rPr>
              <w:t xml:space="preserve"> delivery models is facilitated, clarifying priority interventions for an integrated approach to off-grid electrification </w:t>
            </w:r>
          </w:p>
          <w:p w14:paraId="48599CE2" w14:textId="3C63C8D3" w:rsidR="00707999" w:rsidRPr="00DA0442" w:rsidRDefault="00707999" w:rsidP="00707999">
            <w:pPr>
              <w:rPr>
                <w:i/>
                <w:iCs/>
                <w:sz w:val="18"/>
                <w:szCs w:val="18"/>
              </w:rPr>
            </w:pPr>
            <w:r w:rsidRPr="00DA0442">
              <w:rPr>
                <w:i/>
                <w:iCs/>
                <w:sz w:val="18"/>
                <w:szCs w:val="18"/>
              </w:rPr>
              <w:t xml:space="preserve">Output 1.2. A review of the political and regulatory frameworks on the possible </w:t>
            </w:r>
            <w:r w:rsidR="00037ECA" w:rsidRPr="00DA0442">
              <w:rPr>
                <w:i/>
                <w:iCs/>
                <w:sz w:val="18"/>
                <w:szCs w:val="18"/>
              </w:rPr>
              <w:t>minigrid</w:t>
            </w:r>
            <w:r w:rsidRPr="00DA0442">
              <w:rPr>
                <w:i/>
                <w:iCs/>
                <w:sz w:val="18"/>
                <w:szCs w:val="18"/>
              </w:rPr>
              <w:t xml:space="preserve"> delivery models and suitable incentives is proposed in close collaboration with the National Dialogue Platform members and other development partners</w:t>
            </w:r>
          </w:p>
          <w:p w14:paraId="63B78C67" w14:textId="5B1C2D14" w:rsidR="00867B46" w:rsidRPr="00DA0442" w:rsidRDefault="00867B46" w:rsidP="00707999">
            <w:pPr>
              <w:rPr>
                <w:i/>
                <w:iCs/>
                <w:sz w:val="18"/>
                <w:szCs w:val="18"/>
              </w:rPr>
            </w:pPr>
            <w:r w:rsidRPr="00DA0442">
              <w:rPr>
                <w:i/>
                <w:iCs/>
                <w:sz w:val="18"/>
                <w:szCs w:val="18"/>
              </w:rPr>
              <w:t xml:space="preserve">Output 1.3. Templates of tender documents and contracts for the implementation and operation of </w:t>
            </w:r>
            <w:r w:rsidR="00037ECA" w:rsidRPr="00DA0442">
              <w:rPr>
                <w:i/>
                <w:iCs/>
                <w:sz w:val="18"/>
                <w:szCs w:val="18"/>
              </w:rPr>
              <w:t>minigrid</w:t>
            </w:r>
            <w:r w:rsidRPr="00DA0442">
              <w:rPr>
                <w:i/>
                <w:iCs/>
                <w:sz w:val="18"/>
                <w:szCs w:val="18"/>
              </w:rPr>
              <w:t>s (between community and private operator) are prepared</w:t>
            </w:r>
          </w:p>
          <w:p w14:paraId="76B94A40" w14:textId="17D66BFF" w:rsidR="002E3897" w:rsidRPr="00DA0442" w:rsidRDefault="00867B46" w:rsidP="00867B46">
            <w:pPr>
              <w:rPr>
                <w:i/>
                <w:iCs/>
                <w:sz w:val="18"/>
                <w:szCs w:val="18"/>
              </w:rPr>
            </w:pPr>
            <w:r w:rsidRPr="00DA0442">
              <w:rPr>
                <w:i/>
                <w:iCs/>
                <w:sz w:val="18"/>
                <w:szCs w:val="18"/>
              </w:rPr>
              <w:t xml:space="preserve">Output 1.4. </w:t>
            </w:r>
            <w:r w:rsidR="002E3897" w:rsidRPr="00DA0442">
              <w:rPr>
                <w:i/>
                <w:iCs/>
                <w:sz w:val="18"/>
                <w:szCs w:val="18"/>
              </w:rPr>
              <w:t>Geospatial, techno-economic modelling of least-cost off-grid renewable electricity technologies (mini-grids, grid expansion, solar home systems)</w:t>
            </w:r>
          </w:p>
          <w:p w14:paraId="26670262" w14:textId="77777777" w:rsidR="002E3897" w:rsidRPr="00DA0442" w:rsidRDefault="002E3897" w:rsidP="002E3897">
            <w:pPr>
              <w:rPr>
                <w:i/>
                <w:iCs/>
                <w:sz w:val="18"/>
                <w:szCs w:val="18"/>
              </w:rPr>
            </w:pPr>
            <w:r w:rsidRPr="00DA0442">
              <w:rPr>
                <w:i/>
                <w:iCs/>
                <w:sz w:val="18"/>
                <w:szCs w:val="18"/>
              </w:rPr>
              <w:t>Output 1.5. Mini-grid DREI techno-economic analyses carried out to propose most cost-effective basket of policy and financial de-risking instruments and contribute to AMP Flagship Report on Cost Reduction</w:t>
            </w:r>
          </w:p>
          <w:p w14:paraId="789E6760" w14:textId="62FA3DB7" w:rsidR="002E3897" w:rsidRPr="00DA0442" w:rsidRDefault="002E3897" w:rsidP="002E3897">
            <w:pPr>
              <w:rPr>
                <w:i/>
                <w:iCs/>
                <w:sz w:val="18"/>
                <w:szCs w:val="18"/>
              </w:rPr>
            </w:pPr>
            <w:r w:rsidRPr="00DA0442">
              <w:rPr>
                <w:i/>
                <w:iCs/>
                <w:sz w:val="18"/>
                <w:szCs w:val="18"/>
              </w:rPr>
              <w:lastRenderedPageBreak/>
              <w:t xml:space="preserve">Output 1.6. Pre-feasibility studies conducted for selected mini-grid sites to enhance sector planning and decision-making on a delivery model for </w:t>
            </w:r>
            <w:r w:rsidR="00037ECA" w:rsidRPr="00DA0442">
              <w:rPr>
                <w:i/>
                <w:iCs/>
                <w:sz w:val="18"/>
                <w:szCs w:val="18"/>
              </w:rPr>
              <w:t>minigrid</w:t>
            </w:r>
            <w:r w:rsidRPr="00DA0442">
              <w:rPr>
                <w:i/>
                <w:iCs/>
                <w:sz w:val="18"/>
                <w:szCs w:val="18"/>
              </w:rPr>
              <w:t xml:space="preserve"> development</w:t>
            </w:r>
          </w:p>
          <w:p w14:paraId="69CB99B7" w14:textId="17F9CDD6" w:rsidR="00867B46" w:rsidRPr="00DA0442" w:rsidRDefault="00867B46" w:rsidP="00867B46">
            <w:pPr>
              <w:rPr>
                <w:i/>
                <w:iCs/>
                <w:sz w:val="18"/>
                <w:szCs w:val="18"/>
              </w:rPr>
            </w:pPr>
            <w:r w:rsidRPr="00DA0442">
              <w:rPr>
                <w:i/>
                <w:iCs/>
                <w:sz w:val="18"/>
                <w:szCs w:val="18"/>
              </w:rPr>
              <w:t>Output 1.</w:t>
            </w:r>
            <w:r w:rsidR="002E3897" w:rsidRPr="00DA0442">
              <w:rPr>
                <w:i/>
                <w:iCs/>
                <w:sz w:val="18"/>
                <w:szCs w:val="18"/>
              </w:rPr>
              <w:t>7</w:t>
            </w:r>
            <w:r w:rsidRPr="00DA0442">
              <w:rPr>
                <w:i/>
                <w:iCs/>
                <w:sz w:val="18"/>
                <w:szCs w:val="18"/>
              </w:rPr>
              <w:t xml:space="preserve">. Institutional capacities at technical, managerial and regulatory levels, in particular to design procurement and tendering processes incorporating cost-cutting levers and innovative business models, are strengthened </w:t>
            </w:r>
          </w:p>
          <w:p w14:paraId="000002B3" w14:textId="351E9370" w:rsidR="00867B46" w:rsidRPr="00DA0442" w:rsidRDefault="00867B46" w:rsidP="00867B46">
            <w:pPr>
              <w:rPr>
                <w:i/>
                <w:iCs/>
                <w:sz w:val="18"/>
                <w:szCs w:val="18"/>
              </w:rPr>
            </w:pPr>
            <w:r w:rsidRPr="00DA0442">
              <w:rPr>
                <w:i/>
                <w:iCs/>
                <w:sz w:val="18"/>
                <w:szCs w:val="18"/>
              </w:rPr>
              <w:t>Output 1.</w:t>
            </w:r>
            <w:r w:rsidR="002E3897" w:rsidRPr="00DA0442">
              <w:rPr>
                <w:i/>
                <w:iCs/>
                <w:sz w:val="18"/>
                <w:szCs w:val="18"/>
              </w:rPr>
              <w:t>8</w:t>
            </w:r>
            <w:r w:rsidRPr="00DA0442">
              <w:rPr>
                <w:i/>
                <w:iCs/>
                <w:sz w:val="18"/>
                <w:szCs w:val="18"/>
              </w:rPr>
              <w:t xml:space="preserve">. Public programmes (apprenticeships, certificates, university programs) to develop competitive, skilled labor market in </w:t>
            </w:r>
            <w:r w:rsidR="00037ECA" w:rsidRPr="00DA0442">
              <w:rPr>
                <w:i/>
                <w:iCs/>
                <w:sz w:val="18"/>
                <w:szCs w:val="18"/>
              </w:rPr>
              <w:t>minigrid</w:t>
            </w:r>
            <w:r w:rsidRPr="00DA0442">
              <w:rPr>
                <w:i/>
                <w:iCs/>
                <w:sz w:val="18"/>
                <w:szCs w:val="18"/>
              </w:rPr>
              <w:t>s facilitated</w:t>
            </w:r>
          </w:p>
        </w:tc>
      </w:tr>
      <w:tr w:rsidR="00867B46" w:rsidRPr="00DA0442" w14:paraId="1134A47D" w14:textId="77777777">
        <w:trPr>
          <w:trHeight w:val="620"/>
        </w:trPr>
        <w:tc>
          <w:tcPr>
            <w:tcW w:w="2605" w:type="dxa"/>
            <w:shd w:val="clear" w:color="auto" w:fill="E7E6E6"/>
          </w:tcPr>
          <w:p w14:paraId="000002C8" w14:textId="6452D259" w:rsidR="00867B46" w:rsidRPr="00DA0442" w:rsidRDefault="00867B46" w:rsidP="00867B46">
            <w:pPr>
              <w:rPr>
                <w:rFonts w:ascii="Times New Roman" w:eastAsia="Times New Roman" w:hAnsi="Times New Roman" w:cs="Times New Roman"/>
                <w:b/>
                <w:i/>
                <w:sz w:val="18"/>
                <w:szCs w:val="18"/>
              </w:rPr>
            </w:pPr>
            <w:r w:rsidRPr="00DA0442">
              <w:rPr>
                <w:rFonts w:ascii="Times New Roman" w:eastAsia="Times New Roman" w:hAnsi="Times New Roman" w:cs="Times New Roman"/>
                <w:b/>
                <w:sz w:val="18"/>
                <w:szCs w:val="18"/>
              </w:rPr>
              <w:lastRenderedPageBreak/>
              <w:t xml:space="preserve">Project component 2 </w:t>
            </w:r>
          </w:p>
        </w:tc>
        <w:tc>
          <w:tcPr>
            <w:tcW w:w="11813" w:type="dxa"/>
            <w:gridSpan w:val="4"/>
            <w:shd w:val="clear" w:color="auto" w:fill="E7E6E6"/>
          </w:tcPr>
          <w:p w14:paraId="000002C9" w14:textId="36B59446" w:rsidR="00867B46" w:rsidRPr="00DA0442" w:rsidRDefault="00867B46" w:rsidP="00867B46">
            <w:pPr>
              <w:rPr>
                <w:iCs/>
                <w:sz w:val="18"/>
                <w:szCs w:val="18"/>
              </w:rPr>
            </w:pPr>
            <w:r w:rsidRPr="00DA0442">
              <w:rPr>
                <w:b/>
                <w:bCs/>
                <w:iCs/>
                <w:sz w:val="18"/>
                <w:szCs w:val="18"/>
              </w:rPr>
              <w:t>Business Model Innovation with Private Sector</w:t>
            </w:r>
          </w:p>
        </w:tc>
      </w:tr>
      <w:tr w:rsidR="00A85B33" w:rsidRPr="00DA0442" w14:paraId="54371382" w14:textId="77777777">
        <w:trPr>
          <w:trHeight w:val="440"/>
        </w:trPr>
        <w:tc>
          <w:tcPr>
            <w:tcW w:w="2605" w:type="dxa"/>
            <w:vMerge w:val="restart"/>
            <w:shd w:val="clear" w:color="auto" w:fill="DFDFDF"/>
          </w:tcPr>
          <w:p w14:paraId="000002DE" w14:textId="38D64AA3" w:rsidR="00A85B33" w:rsidRPr="00DA0442" w:rsidRDefault="00A85B33" w:rsidP="00A85B33">
            <w:pPr>
              <w:rPr>
                <w:rFonts w:ascii="Times New Roman" w:eastAsia="Times New Roman" w:hAnsi="Times New Roman" w:cs="Times New Roman"/>
                <w:b/>
                <w:sz w:val="18"/>
                <w:szCs w:val="18"/>
              </w:rPr>
            </w:pPr>
            <w:r w:rsidRPr="00DA0442">
              <w:rPr>
                <w:rFonts w:ascii="Times New Roman" w:eastAsia="Times New Roman" w:hAnsi="Times New Roman" w:cs="Times New Roman"/>
                <w:b/>
                <w:sz w:val="18"/>
                <w:szCs w:val="18"/>
              </w:rPr>
              <w:t>Outcome 2</w:t>
            </w:r>
          </w:p>
          <w:p w14:paraId="05776445" w14:textId="77777777" w:rsidR="00A85B33" w:rsidRPr="00DA0442" w:rsidRDefault="00A85B33" w:rsidP="00A85B33">
            <w:pPr>
              <w:rPr>
                <w:rFonts w:ascii="Times New Roman" w:eastAsia="Times New Roman" w:hAnsi="Times New Roman" w:cs="Times New Roman"/>
                <w:b/>
                <w:bCs/>
                <w:i/>
                <w:sz w:val="18"/>
                <w:szCs w:val="18"/>
              </w:rPr>
            </w:pPr>
          </w:p>
          <w:p w14:paraId="504E4EE2" w14:textId="4BAADD8E" w:rsidR="00A85B33" w:rsidRPr="00DA0442" w:rsidRDefault="00A85B33" w:rsidP="00A85B33">
            <w:pPr>
              <w:rPr>
                <w:rFonts w:asciiTheme="majorHAnsi" w:eastAsia="Times New Roman" w:hAnsiTheme="majorHAnsi" w:cs="Times New Roman"/>
                <w:b/>
                <w:bCs/>
                <w:iCs/>
                <w:sz w:val="18"/>
                <w:szCs w:val="18"/>
              </w:rPr>
            </w:pPr>
            <w:bookmarkStart w:id="41" w:name="_Hlk60057211"/>
            <w:r w:rsidRPr="00DA0442">
              <w:rPr>
                <w:rFonts w:asciiTheme="majorHAnsi" w:eastAsia="Times New Roman" w:hAnsiTheme="majorHAnsi" w:cs="Times New Roman"/>
                <w:b/>
                <w:bCs/>
                <w:iCs/>
                <w:sz w:val="18"/>
                <w:szCs w:val="18"/>
              </w:rPr>
              <w:t xml:space="preserve">Innovative business models based on cost reduction operationalized, with strengthened private sector participation in </w:t>
            </w:r>
            <w:r w:rsidR="00F66FA4" w:rsidRPr="00DA0442">
              <w:rPr>
                <w:rFonts w:asciiTheme="majorHAnsi" w:eastAsia="Times New Roman" w:hAnsiTheme="majorHAnsi" w:cs="Times New Roman"/>
                <w:b/>
                <w:bCs/>
                <w:iCs/>
                <w:sz w:val="18"/>
                <w:szCs w:val="18"/>
              </w:rPr>
              <w:t>renewable</w:t>
            </w:r>
            <w:r w:rsidRPr="00DA0442">
              <w:rPr>
                <w:rFonts w:asciiTheme="majorHAnsi" w:eastAsia="Times New Roman" w:hAnsiTheme="majorHAnsi" w:cs="Times New Roman"/>
                <w:b/>
                <w:bCs/>
                <w:iCs/>
                <w:sz w:val="18"/>
                <w:szCs w:val="18"/>
              </w:rPr>
              <w:t xml:space="preserve"> </w:t>
            </w:r>
            <w:r w:rsidR="00037ECA" w:rsidRPr="00DA0442">
              <w:rPr>
                <w:rFonts w:asciiTheme="majorHAnsi" w:eastAsia="Times New Roman" w:hAnsiTheme="majorHAnsi" w:cs="Times New Roman"/>
                <w:b/>
                <w:bCs/>
                <w:iCs/>
                <w:sz w:val="18"/>
                <w:szCs w:val="18"/>
              </w:rPr>
              <w:t>minigrid</w:t>
            </w:r>
            <w:r w:rsidRPr="00DA0442">
              <w:rPr>
                <w:rFonts w:asciiTheme="majorHAnsi" w:eastAsia="Times New Roman" w:hAnsiTheme="majorHAnsi" w:cs="Times New Roman"/>
                <w:b/>
                <w:bCs/>
                <w:iCs/>
                <w:sz w:val="18"/>
                <w:szCs w:val="18"/>
              </w:rPr>
              <w:t xml:space="preserve"> development</w:t>
            </w:r>
          </w:p>
          <w:bookmarkEnd w:id="41"/>
          <w:p w14:paraId="000002E0" w14:textId="77777777" w:rsidR="00A85B33" w:rsidRPr="00DA0442" w:rsidRDefault="00A85B33" w:rsidP="00A85B33">
            <w:pPr>
              <w:rPr>
                <w:rFonts w:ascii="Times New Roman" w:eastAsia="Times New Roman" w:hAnsi="Times New Roman" w:cs="Times New Roman"/>
                <w:sz w:val="18"/>
                <w:szCs w:val="18"/>
              </w:rPr>
            </w:pPr>
          </w:p>
        </w:tc>
        <w:tc>
          <w:tcPr>
            <w:tcW w:w="4230" w:type="dxa"/>
          </w:tcPr>
          <w:p w14:paraId="714D41AE" w14:textId="1F9E629F" w:rsidR="00A85B33" w:rsidRPr="00DA0442" w:rsidRDefault="00A85B33" w:rsidP="00A85B33">
            <w:pPr>
              <w:rPr>
                <w:b/>
                <w:bCs/>
                <w:sz w:val="18"/>
                <w:szCs w:val="18"/>
                <w:u w:val="single"/>
              </w:rPr>
            </w:pPr>
            <w:r w:rsidRPr="00DA0442">
              <w:rPr>
                <w:b/>
                <w:bCs/>
                <w:sz w:val="18"/>
                <w:szCs w:val="18"/>
                <w:u w:val="single"/>
              </w:rPr>
              <w:t xml:space="preserve">Indicator 7:  </w:t>
            </w:r>
          </w:p>
          <w:p w14:paraId="2D3E9D29" w14:textId="7CCA5046" w:rsidR="00A85B33" w:rsidRPr="00DA0442" w:rsidRDefault="00037ECA" w:rsidP="00A85B33">
            <w:pPr>
              <w:rPr>
                <w:rFonts w:asciiTheme="majorHAnsi" w:hAnsiTheme="majorHAnsi" w:cstheme="majorHAnsi"/>
                <w:bCs/>
                <w:iCs/>
                <w:sz w:val="18"/>
                <w:szCs w:val="18"/>
              </w:rPr>
            </w:pPr>
            <w:r w:rsidRPr="00DA0442">
              <w:rPr>
                <w:rFonts w:asciiTheme="majorHAnsi" w:hAnsiTheme="majorHAnsi" w:cstheme="majorHAnsi"/>
                <w:bCs/>
                <w:iCs/>
                <w:sz w:val="18"/>
                <w:szCs w:val="18"/>
              </w:rPr>
              <w:t>Minigrid</w:t>
            </w:r>
            <w:r w:rsidR="00A85B33" w:rsidRPr="00DA0442">
              <w:rPr>
                <w:rFonts w:asciiTheme="majorHAnsi" w:hAnsiTheme="majorHAnsi" w:cstheme="majorHAnsi"/>
                <w:bCs/>
                <w:iCs/>
                <w:sz w:val="18"/>
                <w:szCs w:val="18"/>
              </w:rPr>
              <w:t xml:space="preserve"> pilots implemented that demonstrate a delivery model, cost-reduction measure(s) and/or productive use of electricity </w:t>
            </w:r>
          </w:p>
          <w:p w14:paraId="561FF9CC" w14:textId="77777777" w:rsidR="00BF108D" w:rsidRPr="00DA0442" w:rsidRDefault="00BF108D" w:rsidP="00BF108D">
            <w:pPr>
              <w:spacing w:after="0"/>
              <w:rPr>
                <w:rFonts w:asciiTheme="minorHAnsi" w:hAnsiTheme="minorHAnsi" w:cstheme="minorHAnsi"/>
                <w:sz w:val="18"/>
                <w:szCs w:val="18"/>
              </w:rPr>
            </w:pPr>
            <w:r w:rsidRPr="00DA0442">
              <w:rPr>
                <w:rFonts w:asciiTheme="minorHAnsi" w:hAnsiTheme="minorHAnsi" w:cstheme="minorHAnsi"/>
                <w:sz w:val="18"/>
                <w:szCs w:val="18"/>
              </w:rPr>
              <w:t>(</w:t>
            </w:r>
            <w:r w:rsidRPr="00DA0442">
              <w:rPr>
                <w:rFonts w:asciiTheme="minorHAnsi" w:hAnsiTheme="minorHAnsi" w:cstheme="minorHAnsi"/>
                <w:i/>
                <w:iCs/>
                <w:sz w:val="18"/>
                <w:szCs w:val="18"/>
              </w:rPr>
              <w:t>binary (1/0))</w:t>
            </w:r>
          </w:p>
          <w:p w14:paraId="000002E1" w14:textId="0CB23F9A" w:rsidR="00A85B33" w:rsidRPr="00DA0442" w:rsidRDefault="00A85B33" w:rsidP="00A85B33">
            <w:pPr>
              <w:rPr>
                <w:rFonts w:asciiTheme="majorHAnsi" w:hAnsiTheme="majorHAnsi" w:cstheme="majorHAnsi"/>
                <w:bCs/>
                <w:iCs/>
                <w:sz w:val="18"/>
                <w:szCs w:val="18"/>
              </w:rPr>
            </w:pPr>
          </w:p>
        </w:tc>
        <w:tc>
          <w:tcPr>
            <w:tcW w:w="2160" w:type="dxa"/>
          </w:tcPr>
          <w:p w14:paraId="1714A9D5" w14:textId="77777777" w:rsidR="00A85B33" w:rsidRPr="00DA0442" w:rsidRDefault="00A85B33" w:rsidP="00A85B33">
            <w:pPr>
              <w:rPr>
                <w:i/>
                <w:sz w:val="18"/>
                <w:szCs w:val="18"/>
              </w:rPr>
            </w:pPr>
            <w:r w:rsidRPr="00DA0442">
              <w:rPr>
                <w:i/>
                <w:sz w:val="18"/>
                <w:szCs w:val="18"/>
              </w:rPr>
              <w:t>0</w:t>
            </w:r>
          </w:p>
          <w:p w14:paraId="000002E2" w14:textId="0EC41A09" w:rsidR="00A85B33" w:rsidRPr="00DA0442" w:rsidRDefault="00A85B33" w:rsidP="00A85B33">
            <w:pPr>
              <w:rPr>
                <w:rFonts w:ascii="Times New Roman" w:eastAsia="Times New Roman" w:hAnsi="Times New Roman" w:cs="Times New Roman"/>
                <w:i/>
                <w:sz w:val="18"/>
                <w:szCs w:val="18"/>
              </w:rPr>
            </w:pPr>
            <w:r w:rsidRPr="00DA0442">
              <w:rPr>
                <w:i/>
                <w:sz w:val="18"/>
                <w:szCs w:val="18"/>
              </w:rPr>
              <w:t>As the project has not started yet</w:t>
            </w:r>
          </w:p>
        </w:tc>
        <w:tc>
          <w:tcPr>
            <w:tcW w:w="2520" w:type="dxa"/>
          </w:tcPr>
          <w:p w14:paraId="409EF210" w14:textId="76389C33" w:rsidR="00900EEA" w:rsidRPr="00DA0442" w:rsidRDefault="00900EEA" w:rsidP="00900EEA">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The project’s detailed design plan (the ‘</w:t>
            </w:r>
            <w:r w:rsidR="00037ECA" w:rsidRPr="00DA0442">
              <w:rPr>
                <w:rFonts w:asciiTheme="majorHAnsi" w:eastAsia="Times New Roman" w:hAnsiTheme="majorHAnsi" w:cs="Times New Roman"/>
                <w:i/>
                <w:sz w:val="18"/>
                <w:szCs w:val="18"/>
              </w:rPr>
              <w:t>Minigrid</w:t>
            </w:r>
            <w:r w:rsidRPr="00DA0442">
              <w:rPr>
                <w:rFonts w:asciiTheme="majorHAnsi" w:eastAsia="Times New Roman" w:hAnsiTheme="majorHAnsi" w:cs="Times New Roman"/>
                <w:i/>
                <w:sz w:val="18"/>
                <w:szCs w:val="18"/>
              </w:rPr>
              <w:t xml:space="preserve"> Pilot Plan’) for advancing the </w:t>
            </w:r>
            <w:r w:rsidR="00037ECA" w:rsidRPr="00DA0442">
              <w:rPr>
                <w:rFonts w:asciiTheme="majorHAnsi" w:eastAsia="Times New Roman" w:hAnsiTheme="majorHAnsi" w:cs="Times New Roman"/>
                <w:i/>
                <w:sz w:val="18"/>
                <w:szCs w:val="18"/>
              </w:rPr>
              <w:t>minigrid</w:t>
            </w:r>
            <w:r w:rsidRPr="00DA0442">
              <w:rPr>
                <w:rFonts w:asciiTheme="majorHAnsi" w:eastAsia="Times New Roman" w:hAnsiTheme="majorHAnsi" w:cs="Times New Roman"/>
                <w:i/>
                <w:sz w:val="18"/>
                <w:szCs w:val="18"/>
              </w:rPr>
              <w:t xml:space="preserve"> pilots is developed, and cleared by UNDP and the Project Board. (1) </w:t>
            </w:r>
          </w:p>
          <w:p w14:paraId="2CB92442" w14:textId="77777777" w:rsidR="00900EEA" w:rsidRPr="00DA0442" w:rsidRDefault="00900EEA" w:rsidP="00900EEA">
            <w:pPr>
              <w:rPr>
                <w:rFonts w:asciiTheme="majorHAnsi" w:eastAsia="Times New Roman" w:hAnsiTheme="majorHAnsi" w:cs="Times New Roman"/>
                <w:i/>
                <w:sz w:val="18"/>
                <w:szCs w:val="18"/>
              </w:rPr>
            </w:pPr>
          </w:p>
          <w:p w14:paraId="269FE7A9" w14:textId="74CD4FFA" w:rsidR="00900EEA" w:rsidRPr="00DA0442" w:rsidRDefault="00900EEA" w:rsidP="00900EEA">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 xml:space="preserve">Any project tendering process, as applicable, for </w:t>
            </w:r>
            <w:r w:rsidR="00037ECA" w:rsidRPr="00DA0442">
              <w:rPr>
                <w:rFonts w:asciiTheme="majorHAnsi" w:eastAsia="Times New Roman" w:hAnsiTheme="majorHAnsi" w:cs="Times New Roman"/>
                <w:i/>
                <w:sz w:val="18"/>
                <w:szCs w:val="18"/>
              </w:rPr>
              <w:t>minigrid</w:t>
            </w:r>
            <w:r w:rsidRPr="00DA0442">
              <w:rPr>
                <w:rFonts w:asciiTheme="majorHAnsi" w:eastAsia="Times New Roman" w:hAnsiTheme="majorHAnsi" w:cs="Times New Roman"/>
                <w:i/>
                <w:sz w:val="18"/>
                <w:szCs w:val="18"/>
              </w:rPr>
              <w:t xml:space="preserve"> pilots is launched. (1)</w:t>
            </w:r>
          </w:p>
          <w:p w14:paraId="000002E3" w14:textId="4D71ED0D" w:rsidR="00A85B33" w:rsidRPr="00DA0442" w:rsidRDefault="00A85B33" w:rsidP="00A85B33">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ab/>
            </w:r>
          </w:p>
        </w:tc>
        <w:tc>
          <w:tcPr>
            <w:tcW w:w="2903" w:type="dxa"/>
          </w:tcPr>
          <w:p w14:paraId="3F7EBD3C" w14:textId="038228FA" w:rsidR="00A85B33" w:rsidRPr="00DA0442" w:rsidRDefault="00A85B33" w:rsidP="00A85B33">
            <w:pPr>
              <w:rPr>
                <w:i/>
                <w:sz w:val="18"/>
                <w:szCs w:val="22"/>
              </w:rPr>
            </w:pPr>
            <w:r w:rsidRPr="00DA0442">
              <w:rPr>
                <w:i/>
                <w:sz w:val="18"/>
                <w:szCs w:val="22"/>
              </w:rPr>
              <w:t xml:space="preserve">At least 3 </w:t>
            </w:r>
            <w:r w:rsidR="00F66FA4" w:rsidRPr="00DA0442">
              <w:rPr>
                <w:i/>
                <w:sz w:val="18"/>
                <w:szCs w:val="22"/>
              </w:rPr>
              <w:t>renewable</w:t>
            </w:r>
            <w:r w:rsidRPr="00DA0442">
              <w:rPr>
                <w:i/>
                <w:sz w:val="18"/>
                <w:szCs w:val="22"/>
              </w:rPr>
              <w:t xml:space="preserve"> mini-networks are developed and operational (1 in Grande Comore, 1 in Mohéli and 1 in Anjouan, respectively)</w:t>
            </w:r>
            <w:r w:rsidR="007B75D0" w:rsidRPr="00DA0442">
              <w:rPr>
                <w:i/>
                <w:sz w:val="18"/>
                <w:szCs w:val="22"/>
              </w:rPr>
              <w:t xml:space="preserve"> (1)</w:t>
            </w:r>
          </w:p>
          <w:p w14:paraId="1BB6E52B" w14:textId="77777777" w:rsidR="007B75D0" w:rsidRPr="00DA0442" w:rsidRDefault="007B75D0" w:rsidP="00A85B33">
            <w:pPr>
              <w:rPr>
                <w:i/>
                <w:sz w:val="18"/>
                <w:szCs w:val="22"/>
              </w:rPr>
            </w:pPr>
          </w:p>
          <w:p w14:paraId="000002E4" w14:textId="20B10EFD" w:rsidR="00A85B33" w:rsidRPr="00DA0442" w:rsidRDefault="007B75D0" w:rsidP="00A85B33">
            <w:pPr>
              <w:rPr>
                <w:i/>
              </w:rPr>
            </w:pPr>
            <w:r w:rsidRPr="00DA0442">
              <w:rPr>
                <w:i/>
              </w:rPr>
              <w:t xml:space="preserve">A </w:t>
            </w:r>
            <w:r w:rsidR="00037ECA" w:rsidRPr="00DA0442">
              <w:rPr>
                <w:i/>
              </w:rPr>
              <w:t>minigrid</w:t>
            </w:r>
            <w:r w:rsidRPr="00DA0442">
              <w:rPr>
                <w:i/>
              </w:rPr>
              <w:t xml:space="preserve"> delivery model to enable </w:t>
            </w:r>
            <w:r w:rsidR="00037ECA" w:rsidRPr="00DA0442">
              <w:rPr>
                <w:i/>
              </w:rPr>
              <w:t>minigrid</w:t>
            </w:r>
            <w:r w:rsidRPr="00DA0442">
              <w:rPr>
                <w:i/>
              </w:rPr>
              <w:t xml:space="preserve"> development is endorsed/adopted by the national government through a consultative process involving key stakeholders (e.g. relevant ministries, local authorities, rural populations, private sector, media, etc.) (1)</w:t>
            </w:r>
          </w:p>
        </w:tc>
      </w:tr>
      <w:tr w:rsidR="00A85B33" w:rsidRPr="00DA0442" w14:paraId="5FF4450E" w14:textId="77777777">
        <w:trPr>
          <w:trHeight w:val="530"/>
        </w:trPr>
        <w:tc>
          <w:tcPr>
            <w:tcW w:w="2605" w:type="dxa"/>
            <w:vMerge/>
            <w:shd w:val="clear" w:color="auto" w:fill="DFDFDF"/>
          </w:tcPr>
          <w:p w14:paraId="000002E5" w14:textId="77777777" w:rsidR="00A85B33" w:rsidRPr="00DA0442" w:rsidRDefault="00A85B33" w:rsidP="00A85B33">
            <w:pPr>
              <w:widowControl w:val="0"/>
              <w:pBdr>
                <w:top w:val="nil"/>
                <w:left w:val="nil"/>
                <w:bottom w:val="nil"/>
                <w:right w:val="nil"/>
                <w:between w:val="nil"/>
              </w:pBdr>
              <w:spacing w:after="0" w:line="276" w:lineRule="auto"/>
              <w:rPr>
                <w:i/>
              </w:rPr>
            </w:pPr>
          </w:p>
        </w:tc>
        <w:tc>
          <w:tcPr>
            <w:tcW w:w="4230" w:type="dxa"/>
          </w:tcPr>
          <w:p w14:paraId="3EF4503A" w14:textId="48021A51" w:rsidR="00A85B33" w:rsidRPr="00DA0442" w:rsidRDefault="00A85B33" w:rsidP="00A85B33">
            <w:pPr>
              <w:rPr>
                <w:b/>
                <w:bCs/>
                <w:sz w:val="18"/>
                <w:szCs w:val="18"/>
                <w:u w:val="single"/>
              </w:rPr>
            </w:pPr>
            <w:r w:rsidRPr="00DA0442">
              <w:rPr>
                <w:b/>
                <w:bCs/>
                <w:sz w:val="18"/>
                <w:szCs w:val="18"/>
                <w:u w:val="single"/>
              </w:rPr>
              <w:t xml:space="preserve">Indicator 8:  </w:t>
            </w:r>
          </w:p>
          <w:p w14:paraId="67DE392D" w14:textId="56C190A2" w:rsidR="00A85B33" w:rsidRPr="00DA0442" w:rsidRDefault="00A85B33" w:rsidP="00A85B33">
            <w:pPr>
              <w:rPr>
                <w:rFonts w:asciiTheme="majorHAnsi" w:hAnsiTheme="majorHAnsi" w:cstheme="majorHAnsi"/>
                <w:bCs/>
                <w:iCs/>
                <w:sz w:val="18"/>
                <w:szCs w:val="18"/>
              </w:rPr>
            </w:pPr>
            <w:r w:rsidRPr="00DA0442">
              <w:rPr>
                <w:rFonts w:asciiTheme="majorHAnsi" w:hAnsiTheme="majorHAnsi" w:cstheme="majorHAnsi"/>
                <w:bCs/>
                <w:iCs/>
                <w:sz w:val="18"/>
                <w:szCs w:val="18"/>
              </w:rPr>
              <w:t xml:space="preserve">Capacity of communities, as well as </w:t>
            </w:r>
            <w:r w:rsidR="00037ECA" w:rsidRPr="00DA0442">
              <w:rPr>
                <w:rFonts w:asciiTheme="majorHAnsi" w:hAnsiTheme="majorHAnsi" w:cstheme="majorHAnsi"/>
                <w:bCs/>
                <w:iCs/>
                <w:sz w:val="18"/>
                <w:szCs w:val="18"/>
              </w:rPr>
              <w:t>minigrid</w:t>
            </w:r>
            <w:r w:rsidRPr="00DA0442">
              <w:rPr>
                <w:rFonts w:asciiTheme="majorHAnsi" w:hAnsiTheme="majorHAnsi" w:cstheme="majorHAnsi"/>
                <w:bCs/>
                <w:iCs/>
                <w:sz w:val="18"/>
                <w:szCs w:val="18"/>
              </w:rPr>
              <w:t xml:space="preserve"> developers and operators, is enhanced to implement innovative business models and incorporate cost-reduction levers in </w:t>
            </w:r>
            <w:r w:rsidR="00037ECA" w:rsidRPr="00DA0442">
              <w:rPr>
                <w:rFonts w:asciiTheme="majorHAnsi" w:hAnsiTheme="majorHAnsi" w:cstheme="majorHAnsi"/>
                <w:bCs/>
                <w:iCs/>
                <w:sz w:val="18"/>
                <w:szCs w:val="18"/>
              </w:rPr>
              <w:t>minigrid</w:t>
            </w:r>
            <w:r w:rsidRPr="00DA0442">
              <w:rPr>
                <w:rFonts w:asciiTheme="majorHAnsi" w:hAnsiTheme="majorHAnsi" w:cstheme="majorHAnsi"/>
                <w:bCs/>
                <w:iCs/>
                <w:sz w:val="18"/>
                <w:szCs w:val="18"/>
              </w:rPr>
              <w:t xml:space="preserve"> projects</w:t>
            </w:r>
          </w:p>
          <w:p w14:paraId="000002E6" w14:textId="5344748F" w:rsidR="00A85B33" w:rsidRPr="00DA0442" w:rsidRDefault="0002219E" w:rsidP="00A85B33">
            <w:pPr>
              <w:rPr>
                <w:rFonts w:asciiTheme="majorHAnsi" w:hAnsiTheme="majorHAnsi" w:cstheme="majorHAnsi"/>
                <w:bCs/>
                <w:iCs/>
                <w:sz w:val="18"/>
                <w:szCs w:val="18"/>
              </w:rPr>
            </w:pPr>
            <w:r w:rsidRPr="00DA0442">
              <w:rPr>
                <w:rFonts w:asciiTheme="minorHAnsi" w:hAnsiTheme="minorHAnsi" w:cstheme="minorHAnsi"/>
                <w:sz w:val="18"/>
                <w:szCs w:val="18"/>
              </w:rPr>
              <w:t>(</w:t>
            </w:r>
            <w:r w:rsidRPr="00DA0442">
              <w:rPr>
                <w:rFonts w:asciiTheme="minorHAnsi" w:hAnsiTheme="minorHAnsi" w:cstheme="minorHAnsi"/>
                <w:i/>
                <w:iCs/>
                <w:sz w:val="18"/>
                <w:szCs w:val="18"/>
              </w:rPr>
              <w:t>binary (1/0))</w:t>
            </w:r>
          </w:p>
        </w:tc>
        <w:tc>
          <w:tcPr>
            <w:tcW w:w="2160" w:type="dxa"/>
          </w:tcPr>
          <w:p w14:paraId="26C196B7" w14:textId="77777777" w:rsidR="00A85B33" w:rsidRPr="00DA0442" w:rsidRDefault="00A85B33" w:rsidP="00A85B33">
            <w:pPr>
              <w:rPr>
                <w:i/>
                <w:sz w:val="18"/>
                <w:szCs w:val="18"/>
              </w:rPr>
            </w:pPr>
            <w:r w:rsidRPr="00DA0442">
              <w:rPr>
                <w:i/>
                <w:sz w:val="18"/>
                <w:szCs w:val="18"/>
              </w:rPr>
              <w:t>0</w:t>
            </w:r>
          </w:p>
          <w:p w14:paraId="000002E7" w14:textId="6BBFB70E" w:rsidR="00A85B33" w:rsidRPr="00DA0442" w:rsidRDefault="00A85B33" w:rsidP="00A85B33">
            <w:pPr>
              <w:rPr>
                <w:rFonts w:ascii="Times New Roman" w:eastAsia="Times New Roman" w:hAnsi="Times New Roman" w:cs="Times New Roman"/>
                <w:i/>
                <w:sz w:val="18"/>
                <w:szCs w:val="18"/>
              </w:rPr>
            </w:pPr>
            <w:r w:rsidRPr="00DA0442">
              <w:rPr>
                <w:i/>
                <w:sz w:val="18"/>
                <w:szCs w:val="18"/>
              </w:rPr>
              <w:t>As the project has not started yet</w:t>
            </w:r>
          </w:p>
        </w:tc>
        <w:tc>
          <w:tcPr>
            <w:tcW w:w="2520" w:type="dxa"/>
          </w:tcPr>
          <w:p w14:paraId="5C58835A" w14:textId="77777777" w:rsidR="004254C8" w:rsidRPr="00DA0442" w:rsidRDefault="004254C8" w:rsidP="004254C8">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 xml:space="preserve">Planned capacity building activities for year 1 and 2 are implemented. (1) </w:t>
            </w:r>
          </w:p>
          <w:p w14:paraId="4AB40895" w14:textId="77777777" w:rsidR="004254C8" w:rsidRPr="00DA0442" w:rsidRDefault="004254C8" w:rsidP="004254C8">
            <w:pPr>
              <w:rPr>
                <w:rFonts w:asciiTheme="majorHAnsi" w:eastAsia="Times New Roman" w:hAnsiTheme="majorHAnsi" w:cs="Times New Roman"/>
                <w:i/>
                <w:sz w:val="18"/>
                <w:szCs w:val="18"/>
              </w:rPr>
            </w:pPr>
          </w:p>
          <w:p w14:paraId="77BA23C0" w14:textId="77777777" w:rsidR="004254C8" w:rsidRPr="00DA0442" w:rsidRDefault="004254C8" w:rsidP="004254C8">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 xml:space="preserve">The capacity of targeted recipients is assessed by survey towards the end of year 2. On a scale of 1 to 5, an average score of at least 2 is achieved. </w:t>
            </w:r>
          </w:p>
          <w:p w14:paraId="3AFA84F8" w14:textId="77777777" w:rsidR="004254C8" w:rsidRPr="00DA0442" w:rsidRDefault="004254C8" w:rsidP="004254C8">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 xml:space="preserve">- 1 represents a low level of capacity </w:t>
            </w:r>
          </w:p>
          <w:p w14:paraId="613B9D50" w14:textId="37CC00A0" w:rsidR="004254C8" w:rsidRPr="00DA0442" w:rsidRDefault="004254C8" w:rsidP="004254C8">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- 5 represents a strong capacity to understand relevant issues and apply knowledge and skills to find effective solutions. (1)</w:t>
            </w:r>
          </w:p>
          <w:p w14:paraId="000002E8" w14:textId="6B8C2894" w:rsidR="00A85B33" w:rsidRPr="00DA0442" w:rsidRDefault="00A85B33" w:rsidP="00A85B33">
            <w:pPr>
              <w:rPr>
                <w:rFonts w:asciiTheme="majorHAnsi" w:eastAsia="Times New Roman" w:hAnsiTheme="majorHAnsi" w:cs="Times New Roman"/>
                <w:i/>
                <w:sz w:val="18"/>
                <w:szCs w:val="18"/>
              </w:rPr>
            </w:pPr>
          </w:p>
        </w:tc>
        <w:tc>
          <w:tcPr>
            <w:tcW w:w="2903" w:type="dxa"/>
          </w:tcPr>
          <w:p w14:paraId="1AA244D5" w14:textId="77777777" w:rsidR="003650B2" w:rsidRPr="00DA0442" w:rsidRDefault="003650B2" w:rsidP="003650B2">
            <w:pPr>
              <w:spacing w:after="0"/>
              <w:rPr>
                <w:rFonts w:asciiTheme="minorHAnsi" w:hAnsiTheme="minorHAnsi" w:cstheme="minorHAnsi"/>
                <w:i/>
                <w:iCs/>
                <w:sz w:val="18"/>
                <w:szCs w:val="18"/>
              </w:rPr>
            </w:pPr>
            <w:r w:rsidRPr="00DA0442">
              <w:rPr>
                <w:rFonts w:asciiTheme="minorHAnsi" w:hAnsiTheme="minorHAnsi" w:cstheme="minorHAnsi"/>
                <w:i/>
                <w:iCs/>
                <w:sz w:val="18"/>
                <w:szCs w:val="18"/>
              </w:rPr>
              <w:t>Planned capacity building activities for year 3 and 4 are implemented. (1)</w:t>
            </w:r>
          </w:p>
          <w:p w14:paraId="5E376ECD" w14:textId="77777777" w:rsidR="003650B2" w:rsidRPr="00DA0442" w:rsidRDefault="003650B2" w:rsidP="003650B2">
            <w:pPr>
              <w:spacing w:after="0"/>
              <w:rPr>
                <w:rFonts w:asciiTheme="minorHAnsi" w:hAnsiTheme="minorHAnsi" w:cstheme="minorHAnsi"/>
                <w:i/>
                <w:iCs/>
                <w:sz w:val="18"/>
                <w:szCs w:val="18"/>
              </w:rPr>
            </w:pPr>
          </w:p>
          <w:p w14:paraId="0FA29CFF" w14:textId="77777777" w:rsidR="003650B2" w:rsidRPr="00DA0442" w:rsidRDefault="003650B2" w:rsidP="003650B2">
            <w:pPr>
              <w:spacing w:after="0"/>
              <w:rPr>
                <w:rFonts w:asciiTheme="minorHAnsi" w:hAnsiTheme="minorHAnsi" w:cstheme="minorHAnsi"/>
                <w:i/>
                <w:iCs/>
                <w:sz w:val="18"/>
                <w:szCs w:val="18"/>
              </w:rPr>
            </w:pPr>
            <w:r w:rsidRPr="00DA0442">
              <w:rPr>
                <w:rFonts w:asciiTheme="minorHAnsi" w:hAnsiTheme="minorHAnsi" w:cstheme="minorHAnsi"/>
                <w:i/>
                <w:iCs/>
                <w:sz w:val="18"/>
                <w:szCs w:val="18"/>
              </w:rPr>
              <w:t xml:space="preserve">The capacity of targeted recipients is assessed by survey towards the end of the project. On a scale of 1 to 5, an average score of at least 4 is achieved. </w:t>
            </w:r>
          </w:p>
          <w:p w14:paraId="6C6D930A" w14:textId="77777777" w:rsidR="003650B2" w:rsidRPr="00DA0442" w:rsidRDefault="003650B2" w:rsidP="003650B2">
            <w:pPr>
              <w:spacing w:after="0"/>
              <w:rPr>
                <w:rFonts w:asciiTheme="minorHAnsi" w:hAnsiTheme="minorHAnsi" w:cstheme="minorHAnsi"/>
                <w:i/>
                <w:iCs/>
                <w:sz w:val="18"/>
                <w:szCs w:val="18"/>
              </w:rPr>
            </w:pPr>
            <w:r w:rsidRPr="00DA0442">
              <w:rPr>
                <w:rFonts w:asciiTheme="minorHAnsi" w:hAnsiTheme="minorHAnsi" w:cstheme="minorHAnsi"/>
                <w:i/>
                <w:iCs/>
                <w:sz w:val="18"/>
                <w:szCs w:val="18"/>
              </w:rPr>
              <w:t xml:space="preserve">- 1 represents a low level of capacity </w:t>
            </w:r>
          </w:p>
          <w:p w14:paraId="42AECD82" w14:textId="77777777" w:rsidR="003650B2" w:rsidRPr="00DA0442" w:rsidRDefault="003650B2" w:rsidP="003650B2">
            <w:pPr>
              <w:spacing w:after="0"/>
              <w:rPr>
                <w:rFonts w:asciiTheme="minorHAnsi" w:hAnsiTheme="minorHAnsi" w:cstheme="minorHAnsi"/>
                <w:i/>
                <w:iCs/>
                <w:sz w:val="18"/>
                <w:szCs w:val="18"/>
              </w:rPr>
            </w:pPr>
            <w:r w:rsidRPr="00DA0442">
              <w:rPr>
                <w:rFonts w:asciiTheme="minorHAnsi" w:hAnsiTheme="minorHAnsi" w:cstheme="minorHAnsi"/>
                <w:i/>
                <w:iCs/>
                <w:sz w:val="18"/>
                <w:szCs w:val="18"/>
              </w:rPr>
              <w:t>- 5 represents a strong capacity to understand relevant issues and apply knowledge and skills to find effective solutions. (1)</w:t>
            </w:r>
          </w:p>
          <w:p w14:paraId="08AED2E5" w14:textId="77777777" w:rsidR="003650B2" w:rsidRPr="00DA0442" w:rsidRDefault="003650B2" w:rsidP="00A85B33">
            <w:pPr>
              <w:rPr>
                <w:rFonts w:asciiTheme="majorHAnsi" w:eastAsia="Times New Roman" w:hAnsiTheme="majorHAnsi" w:cs="Times New Roman"/>
                <w:i/>
                <w:iCs/>
                <w:sz w:val="18"/>
                <w:szCs w:val="18"/>
              </w:rPr>
            </w:pPr>
          </w:p>
          <w:p w14:paraId="000002E9" w14:textId="6FCDD8C6" w:rsidR="00A85B33" w:rsidRPr="00DA0442" w:rsidRDefault="00A85B33" w:rsidP="00A85B33">
            <w:pPr>
              <w:rPr>
                <w:i/>
              </w:rPr>
            </w:pPr>
          </w:p>
        </w:tc>
      </w:tr>
      <w:tr w:rsidR="00A85B33" w:rsidRPr="00DA0442" w14:paraId="390A1A54" w14:textId="77777777">
        <w:trPr>
          <w:trHeight w:val="440"/>
        </w:trPr>
        <w:tc>
          <w:tcPr>
            <w:tcW w:w="2605" w:type="dxa"/>
            <w:shd w:val="clear" w:color="auto" w:fill="DFDFDF"/>
          </w:tcPr>
          <w:p w14:paraId="000002EA" w14:textId="4948BCD9" w:rsidR="00A85B33" w:rsidRPr="00DA0442" w:rsidRDefault="00A85B33" w:rsidP="00A85B33">
            <w:pPr>
              <w:rPr>
                <w:rFonts w:ascii="Times New Roman" w:eastAsia="Times New Roman" w:hAnsi="Times New Roman" w:cs="Times New Roman"/>
                <w:b/>
                <w:sz w:val="18"/>
                <w:szCs w:val="18"/>
              </w:rPr>
            </w:pPr>
            <w:r w:rsidRPr="00DA0442">
              <w:rPr>
                <w:rFonts w:ascii="Times New Roman" w:eastAsia="Times New Roman" w:hAnsi="Times New Roman" w:cs="Times New Roman"/>
                <w:b/>
                <w:sz w:val="18"/>
                <w:szCs w:val="18"/>
              </w:rPr>
              <w:t>Outputs to achieve Outcome 2</w:t>
            </w:r>
          </w:p>
        </w:tc>
        <w:tc>
          <w:tcPr>
            <w:tcW w:w="11813" w:type="dxa"/>
            <w:gridSpan w:val="4"/>
          </w:tcPr>
          <w:p w14:paraId="438F1543" w14:textId="5AD6733D" w:rsidR="00A85B33" w:rsidRPr="00DA0442" w:rsidRDefault="00A85B33" w:rsidP="00A85B33">
            <w:pPr>
              <w:rPr>
                <w:i/>
                <w:sz w:val="18"/>
                <w:szCs w:val="18"/>
              </w:rPr>
            </w:pPr>
            <w:r w:rsidRPr="00DA0442">
              <w:rPr>
                <w:i/>
                <w:sz w:val="18"/>
                <w:szCs w:val="18"/>
              </w:rPr>
              <w:t xml:space="preserve">Output 2.1. </w:t>
            </w:r>
            <w:r w:rsidR="00E84785" w:rsidRPr="00DA0442">
              <w:rPr>
                <w:i/>
                <w:sz w:val="18"/>
                <w:szCs w:val="18"/>
              </w:rPr>
              <w:t xml:space="preserve">Opportunities to boost economic and social activities through electricity access and productive use, with focus on </w:t>
            </w:r>
            <w:r w:rsidR="00037ECA" w:rsidRPr="00DA0442">
              <w:rPr>
                <w:i/>
                <w:sz w:val="18"/>
                <w:szCs w:val="18"/>
              </w:rPr>
              <w:t>minigrid</w:t>
            </w:r>
            <w:r w:rsidR="00E84785" w:rsidRPr="00DA0442">
              <w:rPr>
                <w:i/>
                <w:sz w:val="18"/>
                <w:szCs w:val="18"/>
              </w:rPr>
              <w:t>s, are identified and innovation is promoted</w:t>
            </w:r>
          </w:p>
          <w:p w14:paraId="632F9523" w14:textId="700FC393" w:rsidR="00A85B33" w:rsidRPr="00DA0442" w:rsidRDefault="00A85B33" w:rsidP="00A85B33">
            <w:pPr>
              <w:rPr>
                <w:i/>
                <w:sz w:val="18"/>
                <w:szCs w:val="18"/>
              </w:rPr>
            </w:pPr>
            <w:r w:rsidRPr="00DA0442">
              <w:rPr>
                <w:i/>
                <w:sz w:val="18"/>
                <w:szCs w:val="18"/>
              </w:rPr>
              <w:t xml:space="preserve">Output 2.2. Pilots developed, including on productive use/innovative appliances and modular hardware/system design, leading to cost-reduction in </w:t>
            </w:r>
            <w:r w:rsidR="00037ECA" w:rsidRPr="00DA0442">
              <w:rPr>
                <w:i/>
                <w:sz w:val="18"/>
                <w:szCs w:val="18"/>
              </w:rPr>
              <w:t>minigrid</w:t>
            </w:r>
            <w:r w:rsidRPr="00DA0442">
              <w:rPr>
                <w:i/>
                <w:sz w:val="18"/>
                <w:szCs w:val="18"/>
              </w:rPr>
              <w:t>s</w:t>
            </w:r>
          </w:p>
          <w:p w14:paraId="33794BD6" w14:textId="27CEC521" w:rsidR="00A85B33" w:rsidRPr="00DA0442" w:rsidRDefault="00A85B33" w:rsidP="00A85B33">
            <w:pPr>
              <w:rPr>
                <w:i/>
                <w:sz w:val="18"/>
                <w:szCs w:val="18"/>
              </w:rPr>
            </w:pPr>
            <w:r w:rsidRPr="00DA0442">
              <w:rPr>
                <w:i/>
                <w:sz w:val="18"/>
                <w:szCs w:val="18"/>
              </w:rPr>
              <w:lastRenderedPageBreak/>
              <w:t xml:space="preserve">Output 2.3. Capacities of private </w:t>
            </w:r>
            <w:r w:rsidR="00037ECA" w:rsidRPr="00DA0442">
              <w:rPr>
                <w:i/>
                <w:sz w:val="18"/>
                <w:szCs w:val="18"/>
              </w:rPr>
              <w:t>minigrid</w:t>
            </w:r>
            <w:r w:rsidRPr="00DA0442">
              <w:rPr>
                <w:i/>
                <w:sz w:val="18"/>
                <w:szCs w:val="18"/>
              </w:rPr>
              <w:t xml:space="preserve"> developers and communities are strengthened</w:t>
            </w:r>
          </w:p>
          <w:p w14:paraId="000002EB" w14:textId="4F5F2EB4" w:rsidR="00A85B33" w:rsidRPr="00DA0442" w:rsidRDefault="00A85B33" w:rsidP="00A85B33">
            <w:pPr>
              <w:rPr>
                <w:i/>
                <w:sz w:val="18"/>
                <w:szCs w:val="18"/>
              </w:rPr>
            </w:pPr>
            <w:r w:rsidRPr="00DA0442">
              <w:rPr>
                <w:i/>
                <w:sz w:val="18"/>
                <w:szCs w:val="18"/>
              </w:rPr>
              <w:t>Output 2.4. Group of Private Sector RE Services Providers is formalized, operational and its capacities are strengthened</w:t>
            </w:r>
          </w:p>
        </w:tc>
      </w:tr>
      <w:tr w:rsidR="00A85B33" w:rsidRPr="00DA0442" w14:paraId="53A0E61A" w14:textId="77777777">
        <w:trPr>
          <w:trHeight w:val="620"/>
        </w:trPr>
        <w:tc>
          <w:tcPr>
            <w:tcW w:w="2605" w:type="dxa"/>
            <w:shd w:val="clear" w:color="auto" w:fill="E7E6E6"/>
          </w:tcPr>
          <w:p w14:paraId="000002EF" w14:textId="6F68B469" w:rsidR="00A85B33" w:rsidRPr="00DA0442" w:rsidRDefault="00A85B33" w:rsidP="00A85B33">
            <w:pPr>
              <w:rPr>
                <w:rFonts w:ascii="Times New Roman" w:eastAsia="Times New Roman" w:hAnsi="Times New Roman" w:cs="Times New Roman"/>
                <w:b/>
                <w:sz w:val="18"/>
                <w:szCs w:val="18"/>
              </w:rPr>
            </w:pPr>
            <w:r w:rsidRPr="00DA0442">
              <w:rPr>
                <w:rFonts w:ascii="Times New Roman" w:eastAsia="Times New Roman" w:hAnsi="Times New Roman" w:cs="Times New Roman"/>
                <w:b/>
                <w:sz w:val="18"/>
                <w:szCs w:val="18"/>
              </w:rPr>
              <w:lastRenderedPageBreak/>
              <w:t xml:space="preserve">Project component 3 </w:t>
            </w:r>
          </w:p>
        </w:tc>
        <w:tc>
          <w:tcPr>
            <w:tcW w:w="11813" w:type="dxa"/>
            <w:gridSpan w:val="4"/>
            <w:shd w:val="clear" w:color="auto" w:fill="E7E6E6"/>
          </w:tcPr>
          <w:p w14:paraId="000002F0" w14:textId="47020C28" w:rsidR="00A85B33" w:rsidRPr="00DA0442" w:rsidRDefault="00CD262B" w:rsidP="00A85B33">
            <w:pPr>
              <w:rPr>
                <w:iCs/>
                <w:sz w:val="18"/>
                <w:szCs w:val="18"/>
              </w:rPr>
            </w:pPr>
            <w:r w:rsidRPr="00DA0442">
              <w:rPr>
                <w:b/>
                <w:bCs/>
                <w:iCs/>
                <w:sz w:val="18"/>
                <w:szCs w:val="18"/>
              </w:rPr>
              <w:t xml:space="preserve">Scaled-up </w:t>
            </w:r>
            <w:r w:rsidR="00A85B33" w:rsidRPr="00DA0442">
              <w:rPr>
                <w:b/>
                <w:bCs/>
                <w:iCs/>
                <w:sz w:val="18"/>
                <w:szCs w:val="18"/>
              </w:rPr>
              <w:t>Financing</w:t>
            </w:r>
          </w:p>
        </w:tc>
      </w:tr>
      <w:tr w:rsidR="00A85B33" w:rsidRPr="00DA0442" w14:paraId="5EA84843" w14:textId="77777777">
        <w:trPr>
          <w:trHeight w:val="620"/>
        </w:trPr>
        <w:tc>
          <w:tcPr>
            <w:tcW w:w="2605" w:type="dxa"/>
            <w:vMerge w:val="restart"/>
            <w:shd w:val="clear" w:color="auto" w:fill="DFDFDF"/>
          </w:tcPr>
          <w:p w14:paraId="000002F4" w14:textId="0DD9BCB8" w:rsidR="00A85B33" w:rsidRPr="00DA0442" w:rsidRDefault="00A85B33" w:rsidP="00A85B33">
            <w:pPr>
              <w:rPr>
                <w:rFonts w:ascii="Times New Roman" w:eastAsia="Times New Roman" w:hAnsi="Times New Roman" w:cs="Times New Roman"/>
                <w:b/>
                <w:sz w:val="18"/>
                <w:szCs w:val="18"/>
              </w:rPr>
            </w:pPr>
            <w:r w:rsidRPr="00DA0442">
              <w:rPr>
                <w:rFonts w:ascii="Times New Roman" w:eastAsia="Times New Roman" w:hAnsi="Times New Roman" w:cs="Times New Roman"/>
                <w:b/>
                <w:sz w:val="18"/>
                <w:szCs w:val="18"/>
              </w:rPr>
              <w:t>Outcome 3</w:t>
            </w:r>
          </w:p>
          <w:p w14:paraId="000002F5" w14:textId="78BD009D" w:rsidR="00A85B33" w:rsidRPr="00DA0442" w:rsidRDefault="006835C3" w:rsidP="00A85B33">
            <w:pPr>
              <w:rPr>
                <w:rFonts w:asciiTheme="majorHAnsi" w:eastAsia="Times New Roman" w:hAnsiTheme="majorHAnsi" w:cs="Times New Roman"/>
                <w:b/>
                <w:sz w:val="18"/>
                <w:szCs w:val="18"/>
              </w:rPr>
            </w:pPr>
            <w:r w:rsidRPr="00DA0442">
              <w:rPr>
                <w:rFonts w:asciiTheme="majorHAnsi" w:eastAsia="Times New Roman" w:hAnsiTheme="majorHAnsi" w:cs="Times New Roman"/>
                <w:b/>
                <w:sz w:val="18"/>
                <w:szCs w:val="18"/>
              </w:rPr>
              <w:t xml:space="preserve">Financial sector actors are ready to invest in a pipeline of </w:t>
            </w:r>
            <w:r w:rsidR="00F66FA4" w:rsidRPr="00DA0442">
              <w:rPr>
                <w:rFonts w:asciiTheme="majorHAnsi" w:eastAsia="Times New Roman" w:hAnsiTheme="majorHAnsi" w:cs="Times New Roman"/>
                <w:b/>
                <w:sz w:val="18"/>
                <w:szCs w:val="18"/>
              </w:rPr>
              <w:t>renewable</w:t>
            </w:r>
            <w:r w:rsidRPr="00DA0442">
              <w:rPr>
                <w:rFonts w:asciiTheme="majorHAnsi" w:eastAsia="Times New Roman" w:hAnsiTheme="majorHAnsi" w:cs="Times New Roman"/>
                <w:b/>
                <w:sz w:val="18"/>
                <w:szCs w:val="18"/>
              </w:rPr>
              <w:t xml:space="preserve"> </w:t>
            </w:r>
            <w:r w:rsidR="00037ECA" w:rsidRPr="00DA0442">
              <w:rPr>
                <w:rFonts w:asciiTheme="majorHAnsi" w:eastAsia="Times New Roman" w:hAnsiTheme="majorHAnsi" w:cs="Times New Roman"/>
                <w:b/>
                <w:sz w:val="18"/>
                <w:szCs w:val="18"/>
              </w:rPr>
              <w:t>minigrid</w:t>
            </w:r>
            <w:r w:rsidRPr="00DA0442">
              <w:rPr>
                <w:rFonts w:asciiTheme="majorHAnsi" w:eastAsia="Times New Roman" w:hAnsiTheme="majorHAnsi" w:cs="Times New Roman"/>
                <w:b/>
                <w:sz w:val="18"/>
                <w:szCs w:val="18"/>
              </w:rPr>
              <w:t>s and concessional financial mechanisms are in place to incentivize scaled-up investment.</w:t>
            </w:r>
          </w:p>
          <w:p w14:paraId="000002F6" w14:textId="6D83A235" w:rsidR="00A85B33" w:rsidRPr="00DA0442" w:rsidRDefault="00A85B33" w:rsidP="00A85B33">
            <w:pPr>
              <w:rPr>
                <w:rFonts w:ascii="Times New Roman" w:eastAsia="Times New Roman" w:hAnsi="Times New Roman" w:cs="Times New Roman"/>
                <w:b/>
                <w:sz w:val="18"/>
                <w:szCs w:val="18"/>
              </w:rPr>
            </w:pPr>
          </w:p>
        </w:tc>
        <w:tc>
          <w:tcPr>
            <w:tcW w:w="4230" w:type="dxa"/>
          </w:tcPr>
          <w:p w14:paraId="4703FF11" w14:textId="2FBC89CA" w:rsidR="00BD7EF1" w:rsidRPr="00DA0442" w:rsidRDefault="00BD7EF1" w:rsidP="00BD7EF1">
            <w:pPr>
              <w:rPr>
                <w:b/>
                <w:bCs/>
                <w:sz w:val="18"/>
                <w:szCs w:val="18"/>
                <w:u w:val="single"/>
              </w:rPr>
            </w:pPr>
            <w:r w:rsidRPr="00DA0442">
              <w:rPr>
                <w:b/>
                <w:bCs/>
                <w:sz w:val="18"/>
                <w:szCs w:val="18"/>
                <w:u w:val="single"/>
              </w:rPr>
              <w:t xml:space="preserve">Indicator 9:  </w:t>
            </w:r>
          </w:p>
          <w:p w14:paraId="000002F7" w14:textId="05CD9195" w:rsidR="00BD7EF1" w:rsidRPr="00DA0442" w:rsidRDefault="00BD7EF1" w:rsidP="00A85B33">
            <w:pPr>
              <w:rPr>
                <w:rFonts w:ascii="Times New Roman" w:eastAsia="Times New Roman" w:hAnsi="Times New Roman" w:cs="Times New Roman"/>
                <w:bCs/>
                <w:i/>
                <w:sz w:val="18"/>
                <w:szCs w:val="18"/>
              </w:rPr>
            </w:pPr>
            <w:r w:rsidRPr="00DA0442">
              <w:rPr>
                <w:rFonts w:asciiTheme="majorHAnsi" w:hAnsiTheme="majorHAnsi" w:cstheme="majorHAnsi"/>
                <w:bCs/>
                <w:iCs/>
                <w:sz w:val="18"/>
                <w:szCs w:val="18"/>
              </w:rPr>
              <w:t xml:space="preserve">Capacity of financial institutions is enhanced through training, knowledge sharing, and/or awareness raising events aimed at increasing the financial sector’s capacity to evaluate investments in </w:t>
            </w:r>
            <w:r w:rsidR="00037ECA" w:rsidRPr="00DA0442">
              <w:rPr>
                <w:rFonts w:asciiTheme="majorHAnsi" w:hAnsiTheme="majorHAnsi" w:cstheme="majorHAnsi"/>
                <w:bCs/>
                <w:iCs/>
                <w:sz w:val="18"/>
                <w:szCs w:val="18"/>
              </w:rPr>
              <w:t>MINIGRID</w:t>
            </w:r>
            <w:r w:rsidR="00CD6F00" w:rsidRPr="00DA0442">
              <w:rPr>
                <w:rFonts w:asciiTheme="majorHAnsi" w:hAnsiTheme="majorHAnsi" w:cstheme="majorHAnsi"/>
                <w:bCs/>
                <w:iCs/>
                <w:sz w:val="18"/>
                <w:szCs w:val="18"/>
              </w:rPr>
              <w:t xml:space="preserve"> </w:t>
            </w:r>
            <w:r w:rsidR="00CD6F00" w:rsidRPr="00DA0442">
              <w:rPr>
                <w:rFonts w:asciiTheme="minorHAnsi" w:hAnsiTheme="minorHAnsi" w:cstheme="minorHAnsi"/>
                <w:sz w:val="18"/>
                <w:szCs w:val="18"/>
              </w:rPr>
              <w:t>(</w:t>
            </w:r>
            <w:r w:rsidR="00CD6F00" w:rsidRPr="00DA0442">
              <w:rPr>
                <w:rFonts w:asciiTheme="minorHAnsi" w:hAnsiTheme="minorHAnsi" w:cstheme="minorHAnsi"/>
                <w:i/>
                <w:iCs/>
                <w:sz w:val="18"/>
                <w:szCs w:val="18"/>
              </w:rPr>
              <w:t>binary (1/0))</w:t>
            </w:r>
          </w:p>
        </w:tc>
        <w:tc>
          <w:tcPr>
            <w:tcW w:w="2160" w:type="dxa"/>
          </w:tcPr>
          <w:p w14:paraId="000002F8" w14:textId="751C96A7" w:rsidR="00A85B33" w:rsidRPr="00DA0442" w:rsidRDefault="00D21801" w:rsidP="00A85B33">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 xml:space="preserve"> </w:t>
            </w:r>
            <w:r w:rsidR="002179D5" w:rsidRPr="00DA0442">
              <w:rPr>
                <w:rFonts w:asciiTheme="majorHAnsi" w:eastAsia="Times New Roman" w:hAnsiTheme="majorHAnsi" w:cs="Times New Roman"/>
                <w:i/>
                <w:sz w:val="18"/>
                <w:szCs w:val="18"/>
              </w:rPr>
              <w:t xml:space="preserve">Finance institutions </w:t>
            </w:r>
            <w:r w:rsidR="00281E7A" w:rsidRPr="00DA0442">
              <w:rPr>
                <w:rFonts w:asciiTheme="majorHAnsi" w:eastAsia="Times New Roman" w:hAnsiTheme="majorHAnsi" w:cs="Times New Roman"/>
                <w:i/>
                <w:sz w:val="18"/>
                <w:szCs w:val="18"/>
              </w:rPr>
              <w:t xml:space="preserve">are not </w:t>
            </w:r>
            <w:r w:rsidR="002179D5" w:rsidRPr="00DA0442">
              <w:rPr>
                <w:rFonts w:asciiTheme="majorHAnsi" w:eastAsia="Times New Roman" w:hAnsiTheme="majorHAnsi" w:cs="Times New Roman"/>
                <w:i/>
                <w:sz w:val="18"/>
                <w:szCs w:val="18"/>
              </w:rPr>
              <w:t xml:space="preserve">involved in mini grid development </w:t>
            </w:r>
            <w:r w:rsidR="00587372" w:rsidRPr="00DA0442">
              <w:rPr>
                <w:rFonts w:asciiTheme="majorHAnsi" w:eastAsia="Times New Roman" w:hAnsiTheme="majorHAnsi" w:cs="Times New Roman"/>
                <w:i/>
                <w:sz w:val="18"/>
                <w:szCs w:val="18"/>
              </w:rPr>
              <w:t>due to</w:t>
            </w:r>
            <w:r w:rsidRPr="00DA0442">
              <w:rPr>
                <w:rFonts w:asciiTheme="majorHAnsi" w:eastAsia="Times New Roman" w:hAnsiTheme="majorHAnsi" w:cs="Times New Roman"/>
                <w:i/>
                <w:sz w:val="18"/>
                <w:szCs w:val="18"/>
              </w:rPr>
              <w:t xml:space="preserve"> lack of </w:t>
            </w:r>
            <w:r w:rsidR="00587372" w:rsidRPr="00DA0442">
              <w:rPr>
                <w:rFonts w:asciiTheme="majorHAnsi" w:eastAsia="Times New Roman" w:hAnsiTheme="majorHAnsi" w:cs="Times New Roman"/>
                <w:i/>
                <w:sz w:val="18"/>
                <w:szCs w:val="18"/>
              </w:rPr>
              <w:t>training/knowledge-sharing/awareness raising</w:t>
            </w:r>
          </w:p>
        </w:tc>
        <w:tc>
          <w:tcPr>
            <w:tcW w:w="2520" w:type="dxa"/>
          </w:tcPr>
          <w:p w14:paraId="27F37CF9" w14:textId="77777777" w:rsidR="008E4BEA" w:rsidRPr="00DA0442" w:rsidRDefault="008E4BEA" w:rsidP="008E4BEA">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 xml:space="preserve">Planned capacity building activities for year 1 and 2 are implemented. (1) </w:t>
            </w:r>
          </w:p>
          <w:p w14:paraId="430E2E5B" w14:textId="77777777" w:rsidR="008E4BEA" w:rsidRPr="00DA0442" w:rsidRDefault="008E4BEA" w:rsidP="008E4BEA">
            <w:pPr>
              <w:rPr>
                <w:rFonts w:asciiTheme="majorHAnsi" w:eastAsia="Times New Roman" w:hAnsiTheme="majorHAnsi" w:cs="Times New Roman"/>
                <w:i/>
                <w:sz w:val="18"/>
                <w:szCs w:val="18"/>
              </w:rPr>
            </w:pPr>
          </w:p>
          <w:p w14:paraId="121520FE" w14:textId="77777777" w:rsidR="008E4BEA" w:rsidRPr="00DA0442" w:rsidRDefault="008E4BEA" w:rsidP="008E4BEA">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 xml:space="preserve">The capacity of targeted recipients is assessed by survey towards the end of year 2. On a scale of 1 to 5, an average score of at least 2 is achieved. </w:t>
            </w:r>
          </w:p>
          <w:p w14:paraId="4F9F7223" w14:textId="77777777" w:rsidR="008E4BEA" w:rsidRPr="00DA0442" w:rsidRDefault="008E4BEA" w:rsidP="008E4BEA">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 xml:space="preserve">- 1 represents a low level of capacity </w:t>
            </w:r>
          </w:p>
          <w:p w14:paraId="32EA7598" w14:textId="77777777" w:rsidR="008E4BEA" w:rsidRPr="00DA0442" w:rsidRDefault="008E4BEA" w:rsidP="008E4BEA">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- 5 represents a strong capacity to understand relevant issues and apply knowledge and skills to find effective solutions. (1)</w:t>
            </w:r>
          </w:p>
          <w:p w14:paraId="000002F9" w14:textId="0FF4692E" w:rsidR="00A85B33" w:rsidRPr="00DA0442" w:rsidRDefault="00A85B33" w:rsidP="00BD7EF1">
            <w:pPr>
              <w:rPr>
                <w:rFonts w:ascii="Times New Roman" w:eastAsia="Times New Roman" w:hAnsi="Times New Roman" w:cs="Times New Roman"/>
                <w:i/>
                <w:sz w:val="18"/>
                <w:szCs w:val="18"/>
              </w:rPr>
            </w:pPr>
          </w:p>
        </w:tc>
        <w:tc>
          <w:tcPr>
            <w:tcW w:w="2903" w:type="dxa"/>
          </w:tcPr>
          <w:p w14:paraId="5BF9C5FE" w14:textId="77777777" w:rsidR="008E4BEA" w:rsidRPr="00DA0442" w:rsidRDefault="008E4BEA" w:rsidP="008E4BEA">
            <w:pPr>
              <w:spacing w:after="0"/>
              <w:rPr>
                <w:rFonts w:asciiTheme="minorHAnsi" w:hAnsiTheme="minorHAnsi" w:cstheme="minorHAnsi"/>
                <w:i/>
                <w:iCs/>
                <w:sz w:val="18"/>
                <w:szCs w:val="18"/>
              </w:rPr>
            </w:pPr>
            <w:r w:rsidRPr="00DA0442">
              <w:rPr>
                <w:rFonts w:asciiTheme="minorHAnsi" w:hAnsiTheme="minorHAnsi" w:cstheme="minorHAnsi"/>
                <w:i/>
                <w:iCs/>
                <w:sz w:val="18"/>
                <w:szCs w:val="18"/>
              </w:rPr>
              <w:t>Planned capacity building activities for year 3 and 4 are implemented. (1)</w:t>
            </w:r>
          </w:p>
          <w:p w14:paraId="182D9484" w14:textId="77777777" w:rsidR="008E4BEA" w:rsidRPr="00DA0442" w:rsidRDefault="008E4BEA" w:rsidP="008E4BEA">
            <w:pPr>
              <w:spacing w:after="0"/>
              <w:rPr>
                <w:rFonts w:asciiTheme="minorHAnsi" w:hAnsiTheme="minorHAnsi" w:cstheme="minorHAnsi"/>
                <w:i/>
                <w:iCs/>
                <w:sz w:val="18"/>
                <w:szCs w:val="18"/>
              </w:rPr>
            </w:pPr>
          </w:p>
          <w:p w14:paraId="27A74D5E" w14:textId="77777777" w:rsidR="008E4BEA" w:rsidRPr="00DA0442" w:rsidRDefault="008E4BEA" w:rsidP="008E4BEA">
            <w:pPr>
              <w:spacing w:after="0"/>
              <w:rPr>
                <w:rFonts w:asciiTheme="minorHAnsi" w:hAnsiTheme="minorHAnsi" w:cstheme="minorHAnsi"/>
                <w:i/>
                <w:iCs/>
                <w:sz w:val="18"/>
                <w:szCs w:val="18"/>
              </w:rPr>
            </w:pPr>
            <w:r w:rsidRPr="00DA0442">
              <w:rPr>
                <w:rFonts w:asciiTheme="minorHAnsi" w:hAnsiTheme="minorHAnsi" w:cstheme="minorHAnsi"/>
                <w:i/>
                <w:iCs/>
                <w:sz w:val="18"/>
                <w:szCs w:val="18"/>
              </w:rPr>
              <w:t xml:space="preserve">The capacity of targeted recipients is assessed by survey towards the end of the project. On a scale of 1 to 5, an average score of at least 4 is achieved. </w:t>
            </w:r>
          </w:p>
          <w:p w14:paraId="584FD894" w14:textId="77777777" w:rsidR="008E4BEA" w:rsidRPr="00DA0442" w:rsidRDefault="008E4BEA" w:rsidP="008E4BEA">
            <w:pPr>
              <w:spacing w:after="0"/>
              <w:rPr>
                <w:rFonts w:asciiTheme="minorHAnsi" w:hAnsiTheme="minorHAnsi" w:cstheme="minorHAnsi"/>
                <w:i/>
                <w:iCs/>
                <w:sz w:val="18"/>
                <w:szCs w:val="18"/>
              </w:rPr>
            </w:pPr>
            <w:r w:rsidRPr="00DA0442">
              <w:rPr>
                <w:rFonts w:asciiTheme="minorHAnsi" w:hAnsiTheme="minorHAnsi" w:cstheme="minorHAnsi"/>
                <w:i/>
                <w:iCs/>
                <w:sz w:val="18"/>
                <w:szCs w:val="18"/>
              </w:rPr>
              <w:t xml:space="preserve">- 1 represents a low level of capacity </w:t>
            </w:r>
          </w:p>
          <w:p w14:paraId="0A347FE8" w14:textId="77777777" w:rsidR="008E4BEA" w:rsidRPr="00DA0442" w:rsidRDefault="008E4BEA" w:rsidP="008E4BEA">
            <w:pPr>
              <w:spacing w:after="0"/>
              <w:rPr>
                <w:rFonts w:asciiTheme="minorHAnsi" w:hAnsiTheme="minorHAnsi" w:cstheme="minorHAnsi"/>
                <w:i/>
                <w:iCs/>
                <w:sz w:val="18"/>
                <w:szCs w:val="18"/>
              </w:rPr>
            </w:pPr>
            <w:r w:rsidRPr="00DA0442">
              <w:rPr>
                <w:rFonts w:asciiTheme="minorHAnsi" w:hAnsiTheme="minorHAnsi" w:cstheme="minorHAnsi"/>
                <w:i/>
                <w:iCs/>
                <w:sz w:val="18"/>
                <w:szCs w:val="18"/>
              </w:rPr>
              <w:t>- 5 represents a strong capacity to understand relevant issues and apply knowledge and skills to find effective solutions. (1)</w:t>
            </w:r>
          </w:p>
          <w:p w14:paraId="1B1BAE77" w14:textId="77777777" w:rsidR="008E4BEA" w:rsidRPr="00DA0442" w:rsidRDefault="008E4BEA" w:rsidP="008E4BEA">
            <w:pPr>
              <w:rPr>
                <w:rFonts w:asciiTheme="majorHAnsi" w:eastAsia="Times New Roman" w:hAnsiTheme="majorHAnsi" w:cs="Times New Roman"/>
                <w:i/>
                <w:iCs/>
                <w:sz w:val="18"/>
                <w:szCs w:val="18"/>
              </w:rPr>
            </w:pPr>
          </w:p>
          <w:p w14:paraId="000002FA" w14:textId="62105333" w:rsidR="00A85B33" w:rsidRPr="00DA0442" w:rsidRDefault="00A85B33" w:rsidP="00A85B33">
            <w:pPr>
              <w:rPr>
                <w:i/>
                <w:sz w:val="18"/>
                <w:szCs w:val="22"/>
              </w:rPr>
            </w:pPr>
          </w:p>
        </w:tc>
      </w:tr>
      <w:tr w:rsidR="00A85B33" w:rsidRPr="00DA0442" w14:paraId="78E923DA" w14:textId="77777777">
        <w:trPr>
          <w:trHeight w:val="530"/>
        </w:trPr>
        <w:tc>
          <w:tcPr>
            <w:tcW w:w="2605" w:type="dxa"/>
            <w:vMerge/>
            <w:shd w:val="clear" w:color="auto" w:fill="DFDFDF"/>
          </w:tcPr>
          <w:p w14:paraId="000002FB" w14:textId="77777777" w:rsidR="00A85B33" w:rsidRPr="00DA0442" w:rsidRDefault="00A85B33" w:rsidP="00A85B33">
            <w:pPr>
              <w:widowControl w:val="0"/>
              <w:pBdr>
                <w:top w:val="nil"/>
                <w:left w:val="nil"/>
                <w:bottom w:val="nil"/>
                <w:right w:val="nil"/>
                <w:between w:val="nil"/>
              </w:pBdr>
              <w:spacing w:after="0" w:line="276" w:lineRule="auto"/>
              <w:rPr>
                <w:i/>
              </w:rPr>
            </w:pPr>
          </w:p>
        </w:tc>
        <w:tc>
          <w:tcPr>
            <w:tcW w:w="4230" w:type="dxa"/>
          </w:tcPr>
          <w:p w14:paraId="41F3C27C" w14:textId="04769C5C" w:rsidR="00BD7EF1" w:rsidRPr="00DA0442" w:rsidRDefault="00BD7EF1" w:rsidP="00BD7EF1">
            <w:pPr>
              <w:rPr>
                <w:b/>
                <w:bCs/>
                <w:sz w:val="18"/>
                <w:szCs w:val="18"/>
                <w:u w:val="single"/>
              </w:rPr>
            </w:pPr>
            <w:r w:rsidRPr="00DA0442">
              <w:rPr>
                <w:b/>
                <w:bCs/>
                <w:sz w:val="18"/>
                <w:szCs w:val="18"/>
                <w:u w:val="single"/>
              </w:rPr>
              <w:t xml:space="preserve">Indicator 10:  </w:t>
            </w:r>
          </w:p>
          <w:p w14:paraId="000002FC" w14:textId="2A86B98D" w:rsidR="00A85B33" w:rsidRPr="00DA0442" w:rsidRDefault="00BD7EF1" w:rsidP="00A85B33">
            <w:r w:rsidRPr="00DA0442">
              <w:rPr>
                <w:rFonts w:asciiTheme="majorHAnsi" w:hAnsiTheme="majorHAnsi" w:cstheme="majorHAnsi"/>
                <w:bCs/>
                <w:iCs/>
                <w:sz w:val="18"/>
                <w:szCs w:val="18"/>
              </w:rPr>
              <w:t xml:space="preserve">Number of government or impact investor-supported financing mechanisms offering concessional finance for </w:t>
            </w:r>
            <w:r w:rsidR="00F66FA4" w:rsidRPr="00DA0442">
              <w:rPr>
                <w:rFonts w:asciiTheme="majorHAnsi" w:hAnsiTheme="majorHAnsi" w:cstheme="majorHAnsi"/>
                <w:bCs/>
                <w:iCs/>
                <w:sz w:val="18"/>
                <w:szCs w:val="18"/>
              </w:rPr>
              <w:t>renewable</w:t>
            </w:r>
            <w:r w:rsidRPr="00DA0442">
              <w:rPr>
                <w:rFonts w:asciiTheme="majorHAnsi" w:hAnsiTheme="majorHAnsi" w:cstheme="majorHAnsi"/>
                <w:bCs/>
                <w:iCs/>
                <w:sz w:val="18"/>
                <w:szCs w:val="18"/>
              </w:rPr>
              <w:t xml:space="preserve"> </w:t>
            </w:r>
            <w:r w:rsidR="00037ECA" w:rsidRPr="00DA0442">
              <w:rPr>
                <w:rFonts w:asciiTheme="majorHAnsi" w:hAnsiTheme="majorHAnsi" w:cstheme="majorHAnsi"/>
                <w:bCs/>
                <w:iCs/>
                <w:sz w:val="18"/>
                <w:szCs w:val="18"/>
              </w:rPr>
              <w:t>minigrid</w:t>
            </w:r>
            <w:r w:rsidRPr="00DA0442">
              <w:rPr>
                <w:rFonts w:asciiTheme="majorHAnsi" w:hAnsiTheme="majorHAnsi" w:cstheme="majorHAnsi"/>
                <w:bCs/>
                <w:iCs/>
                <w:sz w:val="18"/>
                <w:szCs w:val="18"/>
              </w:rPr>
              <w:t>s</w:t>
            </w:r>
            <w:r w:rsidR="00CD6F00" w:rsidRPr="00DA0442">
              <w:rPr>
                <w:rFonts w:asciiTheme="majorHAnsi" w:hAnsiTheme="majorHAnsi" w:cstheme="majorHAnsi"/>
                <w:bCs/>
                <w:iCs/>
                <w:sz w:val="18"/>
                <w:szCs w:val="18"/>
              </w:rPr>
              <w:t xml:space="preserve"> </w:t>
            </w:r>
            <w:r w:rsidR="00CD6F00" w:rsidRPr="00DA0442">
              <w:rPr>
                <w:rFonts w:asciiTheme="minorHAnsi" w:hAnsiTheme="minorHAnsi" w:cstheme="minorHAnsi"/>
                <w:sz w:val="18"/>
                <w:szCs w:val="18"/>
              </w:rPr>
              <w:t>(</w:t>
            </w:r>
            <w:r w:rsidR="00CD6F00" w:rsidRPr="00DA0442">
              <w:rPr>
                <w:rFonts w:asciiTheme="minorHAnsi" w:hAnsiTheme="minorHAnsi" w:cstheme="minorHAnsi"/>
                <w:i/>
                <w:iCs/>
                <w:sz w:val="18"/>
                <w:szCs w:val="18"/>
              </w:rPr>
              <w:t>binary (1/0))</w:t>
            </w:r>
          </w:p>
        </w:tc>
        <w:tc>
          <w:tcPr>
            <w:tcW w:w="2160" w:type="dxa"/>
          </w:tcPr>
          <w:p w14:paraId="000002FD" w14:textId="0D892DAB" w:rsidR="00A85B33" w:rsidRPr="00DA0442" w:rsidRDefault="00A31365" w:rsidP="00A85B33">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 xml:space="preserve">No concessional financing mechanism for </w:t>
            </w:r>
            <w:r w:rsidR="00F66FA4" w:rsidRPr="00DA0442">
              <w:rPr>
                <w:rFonts w:asciiTheme="majorHAnsi" w:eastAsia="Times New Roman" w:hAnsiTheme="majorHAnsi" w:cs="Times New Roman"/>
                <w:i/>
                <w:sz w:val="18"/>
                <w:szCs w:val="18"/>
              </w:rPr>
              <w:t>renewable</w:t>
            </w:r>
            <w:r w:rsidRPr="00DA0442">
              <w:rPr>
                <w:rFonts w:asciiTheme="majorHAnsi" w:eastAsia="Times New Roman" w:hAnsiTheme="majorHAnsi" w:cs="Times New Roman"/>
                <w:i/>
                <w:sz w:val="18"/>
                <w:szCs w:val="18"/>
              </w:rPr>
              <w:t xml:space="preserve"> mini-grids exists</w:t>
            </w:r>
          </w:p>
        </w:tc>
        <w:tc>
          <w:tcPr>
            <w:tcW w:w="2520" w:type="dxa"/>
          </w:tcPr>
          <w:p w14:paraId="000002FE" w14:textId="2229DCF0" w:rsidR="00A85B33" w:rsidRPr="00DA0442" w:rsidRDefault="00A31365" w:rsidP="00A85B33">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 xml:space="preserve">A </w:t>
            </w:r>
            <w:r w:rsidR="00037ECA" w:rsidRPr="00DA0442">
              <w:rPr>
                <w:rFonts w:asciiTheme="majorHAnsi" w:eastAsia="Times New Roman" w:hAnsiTheme="majorHAnsi" w:cs="Times New Roman"/>
                <w:i/>
                <w:sz w:val="18"/>
                <w:szCs w:val="18"/>
              </w:rPr>
              <w:t>Minigrid</w:t>
            </w:r>
            <w:r w:rsidRPr="00DA0442">
              <w:rPr>
                <w:rFonts w:asciiTheme="majorHAnsi" w:eastAsia="Times New Roman" w:hAnsiTheme="majorHAnsi" w:cs="Times New Roman"/>
                <w:i/>
                <w:sz w:val="18"/>
                <w:szCs w:val="18"/>
              </w:rPr>
              <w:t xml:space="preserve"> Funding Facility (MFF) dedicated to </w:t>
            </w:r>
            <w:r w:rsidR="00037ECA" w:rsidRPr="00DA0442">
              <w:rPr>
                <w:rFonts w:asciiTheme="majorHAnsi" w:eastAsia="Times New Roman" w:hAnsiTheme="majorHAnsi" w:cs="Times New Roman"/>
                <w:i/>
                <w:sz w:val="18"/>
                <w:szCs w:val="18"/>
              </w:rPr>
              <w:t>minigrid</w:t>
            </w:r>
            <w:r w:rsidRPr="00DA0442">
              <w:rPr>
                <w:rFonts w:asciiTheme="majorHAnsi" w:eastAsia="Times New Roman" w:hAnsiTheme="majorHAnsi" w:cs="Times New Roman"/>
                <w:i/>
                <w:sz w:val="18"/>
                <w:szCs w:val="18"/>
              </w:rPr>
              <w:t>s is designed within the framework of the Electricity Code</w:t>
            </w:r>
            <w:r w:rsidR="00B05BD1" w:rsidRPr="00DA0442">
              <w:rPr>
                <w:rFonts w:asciiTheme="majorHAnsi" w:eastAsia="Times New Roman" w:hAnsiTheme="majorHAnsi" w:cs="Times New Roman"/>
                <w:i/>
                <w:sz w:val="18"/>
                <w:szCs w:val="18"/>
              </w:rPr>
              <w:t xml:space="preserve"> (1)</w:t>
            </w:r>
          </w:p>
        </w:tc>
        <w:tc>
          <w:tcPr>
            <w:tcW w:w="2903" w:type="dxa"/>
          </w:tcPr>
          <w:p w14:paraId="000002FF" w14:textId="52C0D6CF" w:rsidR="00A85B33" w:rsidRPr="00DA0442" w:rsidRDefault="007D36F3" w:rsidP="00A31365">
            <w:pPr>
              <w:rPr>
                <w:i/>
              </w:rPr>
            </w:pPr>
            <w:r w:rsidRPr="00DA0442">
              <w:rPr>
                <w:rFonts w:asciiTheme="majorHAnsi" w:eastAsia="Times New Roman" w:hAnsiTheme="majorHAnsi" w:cs="Times New Roman"/>
                <w:i/>
                <w:sz w:val="18"/>
                <w:szCs w:val="18"/>
              </w:rPr>
              <w:t xml:space="preserve">A </w:t>
            </w:r>
            <w:r w:rsidR="00037ECA" w:rsidRPr="00DA0442">
              <w:rPr>
                <w:rFonts w:asciiTheme="majorHAnsi" w:eastAsia="Times New Roman" w:hAnsiTheme="majorHAnsi" w:cs="Times New Roman"/>
                <w:i/>
                <w:sz w:val="18"/>
                <w:szCs w:val="18"/>
              </w:rPr>
              <w:t>Minigrid</w:t>
            </w:r>
            <w:r w:rsidRPr="00DA0442">
              <w:rPr>
                <w:rFonts w:asciiTheme="majorHAnsi" w:eastAsia="Times New Roman" w:hAnsiTheme="majorHAnsi" w:cs="Times New Roman"/>
                <w:i/>
                <w:sz w:val="18"/>
                <w:szCs w:val="18"/>
              </w:rPr>
              <w:t xml:space="preserve"> Funding Facility (MFF) dedicated to </w:t>
            </w:r>
            <w:r w:rsidR="00037ECA" w:rsidRPr="00DA0442">
              <w:rPr>
                <w:rFonts w:asciiTheme="majorHAnsi" w:eastAsia="Times New Roman" w:hAnsiTheme="majorHAnsi" w:cs="Times New Roman"/>
                <w:i/>
                <w:sz w:val="18"/>
                <w:szCs w:val="18"/>
              </w:rPr>
              <w:t>minigrid</w:t>
            </w:r>
            <w:r w:rsidRPr="00DA0442">
              <w:rPr>
                <w:rFonts w:asciiTheme="majorHAnsi" w:eastAsia="Times New Roman" w:hAnsiTheme="majorHAnsi" w:cs="Times New Roman"/>
                <w:i/>
                <w:sz w:val="18"/>
                <w:szCs w:val="18"/>
              </w:rPr>
              <w:t>s is designed within the framework of the Electricity Code</w:t>
            </w:r>
            <w:r w:rsidRPr="00DA0442" w:rsidDel="007D36F3">
              <w:rPr>
                <w:i/>
                <w:sz w:val="18"/>
                <w:szCs w:val="22"/>
              </w:rPr>
              <w:t xml:space="preserve"> </w:t>
            </w:r>
            <w:r w:rsidR="00B05BD1" w:rsidRPr="00DA0442">
              <w:rPr>
                <w:i/>
                <w:sz w:val="18"/>
                <w:szCs w:val="22"/>
              </w:rPr>
              <w:t xml:space="preserve"> (1)</w:t>
            </w:r>
          </w:p>
        </w:tc>
      </w:tr>
      <w:tr w:rsidR="00A85B33" w:rsidRPr="00DA0442" w14:paraId="12546ECA" w14:textId="77777777">
        <w:trPr>
          <w:trHeight w:val="530"/>
        </w:trPr>
        <w:tc>
          <w:tcPr>
            <w:tcW w:w="2605" w:type="dxa"/>
            <w:shd w:val="clear" w:color="auto" w:fill="DFDFDF"/>
          </w:tcPr>
          <w:p w14:paraId="00000310" w14:textId="53F4C759" w:rsidR="00A85B33" w:rsidRPr="00DA0442" w:rsidRDefault="00A85B33" w:rsidP="00A85B33">
            <w:pPr>
              <w:rPr>
                <w:rFonts w:ascii="Times New Roman" w:eastAsia="Times New Roman" w:hAnsi="Times New Roman" w:cs="Times New Roman"/>
                <w:b/>
                <w:sz w:val="18"/>
                <w:szCs w:val="18"/>
              </w:rPr>
            </w:pPr>
            <w:r w:rsidRPr="00DA0442">
              <w:rPr>
                <w:rFonts w:ascii="Times New Roman" w:eastAsia="Times New Roman" w:hAnsi="Times New Roman" w:cs="Times New Roman"/>
                <w:b/>
                <w:sz w:val="18"/>
                <w:szCs w:val="18"/>
              </w:rPr>
              <w:t>Outputs to achieve Outcome 3</w:t>
            </w:r>
          </w:p>
        </w:tc>
        <w:tc>
          <w:tcPr>
            <w:tcW w:w="11813" w:type="dxa"/>
            <w:gridSpan w:val="4"/>
          </w:tcPr>
          <w:p w14:paraId="75784E9F" w14:textId="4AFDB4DD" w:rsidR="00A85B33" w:rsidRPr="00DA0442" w:rsidRDefault="00A85B33" w:rsidP="00A85B33">
            <w:pPr>
              <w:rPr>
                <w:i/>
                <w:sz w:val="18"/>
                <w:szCs w:val="18"/>
              </w:rPr>
            </w:pPr>
            <w:r w:rsidRPr="00DA0442">
              <w:rPr>
                <w:i/>
                <w:sz w:val="18"/>
                <w:szCs w:val="18"/>
              </w:rPr>
              <w:t xml:space="preserve">Output 3.1. The design and operations of a </w:t>
            </w:r>
            <w:r w:rsidR="00037ECA" w:rsidRPr="00DA0442">
              <w:rPr>
                <w:i/>
                <w:sz w:val="18"/>
                <w:szCs w:val="18"/>
              </w:rPr>
              <w:t>Minigrid</w:t>
            </w:r>
            <w:r w:rsidRPr="00DA0442">
              <w:rPr>
                <w:i/>
                <w:sz w:val="18"/>
                <w:szCs w:val="18"/>
              </w:rPr>
              <w:t xml:space="preserve"> Funding Facility under the Electricity Code is supported</w:t>
            </w:r>
          </w:p>
          <w:p w14:paraId="2E62B54E" w14:textId="0210712F" w:rsidR="00A85B33" w:rsidRPr="00DA0442" w:rsidRDefault="00A85B33" w:rsidP="00A85B33">
            <w:pPr>
              <w:rPr>
                <w:i/>
                <w:sz w:val="18"/>
                <w:szCs w:val="18"/>
              </w:rPr>
            </w:pPr>
            <w:r w:rsidRPr="00DA0442">
              <w:rPr>
                <w:i/>
                <w:sz w:val="18"/>
                <w:szCs w:val="18"/>
              </w:rPr>
              <w:t>Output 3.</w:t>
            </w:r>
            <w:r w:rsidR="007D36F3" w:rsidRPr="00DA0442">
              <w:rPr>
                <w:i/>
                <w:sz w:val="18"/>
                <w:szCs w:val="18"/>
              </w:rPr>
              <w:t>2</w:t>
            </w:r>
            <w:r w:rsidRPr="00DA0442">
              <w:rPr>
                <w:i/>
                <w:sz w:val="18"/>
                <w:szCs w:val="18"/>
              </w:rPr>
              <w:t xml:space="preserve">. General market intelligence study on </w:t>
            </w:r>
            <w:r w:rsidR="00037ECA" w:rsidRPr="00DA0442">
              <w:rPr>
                <w:i/>
                <w:sz w:val="18"/>
                <w:szCs w:val="18"/>
              </w:rPr>
              <w:t>minigrid</w:t>
            </w:r>
            <w:r w:rsidRPr="00DA0442">
              <w:rPr>
                <w:i/>
                <w:sz w:val="18"/>
                <w:szCs w:val="18"/>
              </w:rPr>
              <w:t>s prepared and disseminated amongst public officials and finance community</w:t>
            </w:r>
          </w:p>
          <w:p w14:paraId="00000311" w14:textId="4BD2C4F5" w:rsidR="00A85B33" w:rsidRPr="00DA0442" w:rsidRDefault="00A85B33" w:rsidP="00A85B33">
            <w:pPr>
              <w:rPr>
                <w:i/>
                <w:sz w:val="18"/>
                <w:szCs w:val="18"/>
              </w:rPr>
            </w:pPr>
            <w:r w:rsidRPr="00DA0442">
              <w:rPr>
                <w:i/>
                <w:sz w:val="18"/>
                <w:szCs w:val="18"/>
              </w:rPr>
              <w:t>Output 3.</w:t>
            </w:r>
            <w:r w:rsidR="007D36F3" w:rsidRPr="00DA0442">
              <w:rPr>
                <w:i/>
                <w:sz w:val="18"/>
                <w:szCs w:val="18"/>
              </w:rPr>
              <w:t>3</w:t>
            </w:r>
            <w:r w:rsidRPr="00DA0442">
              <w:rPr>
                <w:i/>
                <w:sz w:val="18"/>
                <w:szCs w:val="18"/>
              </w:rPr>
              <w:t xml:space="preserve">. Capacities of the national financial sector (including philanthropic) in terms of business models and innovative financial solutions (including digital) in connection with </w:t>
            </w:r>
            <w:r w:rsidR="00037ECA" w:rsidRPr="00DA0442">
              <w:rPr>
                <w:i/>
                <w:sz w:val="18"/>
                <w:szCs w:val="18"/>
              </w:rPr>
              <w:t>minigrid</w:t>
            </w:r>
            <w:r w:rsidRPr="00DA0442">
              <w:rPr>
                <w:i/>
                <w:sz w:val="18"/>
                <w:szCs w:val="18"/>
              </w:rPr>
              <w:t>s are strengthened and facilitate access to financing</w:t>
            </w:r>
          </w:p>
        </w:tc>
      </w:tr>
      <w:tr w:rsidR="00A85B33" w:rsidRPr="00DA0442" w14:paraId="4C2AFA2C" w14:textId="77777777">
        <w:trPr>
          <w:trHeight w:val="620"/>
        </w:trPr>
        <w:tc>
          <w:tcPr>
            <w:tcW w:w="2605" w:type="dxa"/>
            <w:shd w:val="clear" w:color="auto" w:fill="E7E6E6"/>
          </w:tcPr>
          <w:p w14:paraId="00000315" w14:textId="1EDE1F4D" w:rsidR="00A85B33" w:rsidRPr="00DA0442" w:rsidRDefault="00A85B33" w:rsidP="00A85B33">
            <w:pPr>
              <w:rPr>
                <w:rFonts w:ascii="Times New Roman" w:eastAsia="Times New Roman" w:hAnsi="Times New Roman" w:cs="Times New Roman"/>
                <w:b/>
                <w:sz w:val="18"/>
                <w:szCs w:val="18"/>
              </w:rPr>
            </w:pPr>
            <w:r w:rsidRPr="00DA0442">
              <w:rPr>
                <w:rFonts w:ascii="Times New Roman" w:eastAsia="Times New Roman" w:hAnsi="Times New Roman" w:cs="Times New Roman"/>
                <w:b/>
                <w:sz w:val="18"/>
                <w:szCs w:val="18"/>
              </w:rPr>
              <w:t xml:space="preserve">Project component 4 </w:t>
            </w:r>
          </w:p>
        </w:tc>
        <w:tc>
          <w:tcPr>
            <w:tcW w:w="11813" w:type="dxa"/>
            <w:gridSpan w:val="4"/>
            <w:shd w:val="clear" w:color="auto" w:fill="E7E6E6"/>
          </w:tcPr>
          <w:p w14:paraId="00000316" w14:textId="053839DB" w:rsidR="00A85B33" w:rsidRPr="00DA0442" w:rsidRDefault="000E57B1" w:rsidP="00A85B33">
            <w:pPr>
              <w:rPr>
                <w:b/>
                <w:sz w:val="18"/>
                <w:szCs w:val="18"/>
              </w:rPr>
            </w:pPr>
            <w:r w:rsidRPr="00DA0442">
              <w:rPr>
                <w:b/>
                <w:sz w:val="18"/>
                <w:szCs w:val="18"/>
              </w:rPr>
              <w:t xml:space="preserve">Digital, </w:t>
            </w:r>
            <w:r w:rsidR="00A85B33" w:rsidRPr="00DA0442">
              <w:rPr>
                <w:b/>
                <w:sz w:val="18"/>
                <w:szCs w:val="18"/>
              </w:rPr>
              <w:t xml:space="preserve">Knowledge Management and Monitoring &amp; Evaluation </w:t>
            </w:r>
          </w:p>
          <w:p w14:paraId="00000317" w14:textId="7B6A6B77" w:rsidR="00A85B33" w:rsidRPr="00DA0442" w:rsidRDefault="00A85B33" w:rsidP="00A85B33">
            <w:pPr>
              <w:rPr>
                <w:i/>
                <w:sz w:val="18"/>
                <w:szCs w:val="18"/>
              </w:rPr>
            </w:pPr>
          </w:p>
        </w:tc>
      </w:tr>
      <w:tr w:rsidR="00A85B33" w:rsidRPr="00DA0442" w14:paraId="27CC4C11" w14:textId="77777777">
        <w:trPr>
          <w:trHeight w:val="440"/>
        </w:trPr>
        <w:tc>
          <w:tcPr>
            <w:tcW w:w="2605" w:type="dxa"/>
            <w:vMerge w:val="restart"/>
            <w:shd w:val="clear" w:color="auto" w:fill="DFDFDF"/>
          </w:tcPr>
          <w:p w14:paraId="0000031B" w14:textId="591C33AC" w:rsidR="00A85B33" w:rsidRPr="00DA0442" w:rsidRDefault="00A85B33" w:rsidP="00A85B33">
            <w:pPr>
              <w:rPr>
                <w:rFonts w:ascii="Times New Roman" w:eastAsia="Times New Roman" w:hAnsi="Times New Roman" w:cs="Times New Roman"/>
                <w:b/>
                <w:sz w:val="18"/>
                <w:szCs w:val="18"/>
              </w:rPr>
            </w:pPr>
            <w:r w:rsidRPr="00DA0442">
              <w:rPr>
                <w:rFonts w:ascii="Times New Roman" w:eastAsia="Times New Roman" w:hAnsi="Times New Roman" w:cs="Times New Roman"/>
                <w:b/>
                <w:sz w:val="18"/>
                <w:szCs w:val="18"/>
              </w:rPr>
              <w:t>Outcome 4</w:t>
            </w:r>
          </w:p>
          <w:p w14:paraId="0000031C" w14:textId="359C2835" w:rsidR="00A85B33" w:rsidRPr="00DA0442" w:rsidRDefault="0026173B" w:rsidP="00A85B33">
            <w:pPr>
              <w:rPr>
                <w:rFonts w:asciiTheme="majorHAnsi" w:eastAsia="Times New Roman" w:hAnsiTheme="majorHAnsi" w:cs="Times New Roman"/>
                <w:b/>
                <w:sz w:val="18"/>
                <w:szCs w:val="18"/>
              </w:rPr>
            </w:pPr>
            <w:r w:rsidRPr="00DA0442">
              <w:rPr>
                <w:rFonts w:asciiTheme="majorHAnsi" w:eastAsia="Times New Roman" w:hAnsiTheme="majorHAnsi" w:cs="Times New Roman"/>
                <w:b/>
                <w:sz w:val="18"/>
                <w:szCs w:val="18"/>
              </w:rPr>
              <w:t>D</w:t>
            </w:r>
            <w:r w:rsidR="00A31365" w:rsidRPr="00DA0442">
              <w:rPr>
                <w:rFonts w:asciiTheme="majorHAnsi" w:eastAsia="Times New Roman" w:hAnsiTheme="majorHAnsi" w:cs="Times New Roman"/>
                <w:b/>
                <w:sz w:val="18"/>
                <w:szCs w:val="18"/>
              </w:rPr>
              <w:t xml:space="preserve">igitalization </w:t>
            </w:r>
            <w:r w:rsidRPr="00DA0442">
              <w:rPr>
                <w:rFonts w:asciiTheme="majorHAnsi" w:eastAsia="Times New Roman" w:hAnsiTheme="majorHAnsi" w:cs="Times New Roman"/>
                <w:b/>
                <w:sz w:val="18"/>
                <w:szCs w:val="18"/>
              </w:rPr>
              <w:t>and data</w:t>
            </w:r>
            <w:r w:rsidR="00A31365" w:rsidRPr="00DA0442">
              <w:rPr>
                <w:rFonts w:asciiTheme="majorHAnsi" w:eastAsia="Times New Roman" w:hAnsiTheme="majorHAnsi" w:cs="Times New Roman"/>
                <w:b/>
                <w:sz w:val="18"/>
                <w:szCs w:val="18"/>
              </w:rPr>
              <w:t xml:space="preserve"> are mainstreamed, across stakeholders, into local </w:t>
            </w:r>
            <w:r w:rsidR="00037ECA" w:rsidRPr="00DA0442">
              <w:rPr>
                <w:rFonts w:asciiTheme="majorHAnsi" w:eastAsia="Times New Roman" w:hAnsiTheme="majorHAnsi" w:cs="Times New Roman"/>
                <w:b/>
                <w:sz w:val="18"/>
                <w:szCs w:val="18"/>
              </w:rPr>
              <w:t>minigrid</w:t>
            </w:r>
            <w:r w:rsidR="00A31365" w:rsidRPr="00DA0442">
              <w:rPr>
                <w:rFonts w:asciiTheme="majorHAnsi" w:eastAsia="Times New Roman" w:hAnsiTheme="majorHAnsi" w:cs="Times New Roman"/>
                <w:b/>
                <w:sz w:val="18"/>
                <w:szCs w:val="18"/>
              </w:rPr>
              <w:t xml:space="preserve"> market development.  Increased knowledge, awareness and network opportunities in the </w:t>
            </w:r>
            <w:r w:rsidR="00037ECA" w:rsidRPr="00DA0442">
              <w:rPr>
                <w:rFonts w:asciiTheme="majorHAnsi" w:eastAsia="Times New Roman" w:hAnsiTheme="majorHAnsi" w:cs="Times New Roman"/>
                <w:b/>
                <w:sz w:val="18"/>
                <w:szCs w:val="18"/>
              </w:rPr>
              <w:t>minigrid</w:t>
            </w:r>
            <w:r w:rsidR="00A31365" w:rsidRPr="00DA0442">
              <w:rPr>
                <w:rFonts w:asciiTheme="majorHAnsi" w:eastAsia="Times New Roman" w:hAnsiTheme="majorHAnsi" w:cs="Times New Roman"/>
                <w:b/>
                <w:sz w:val="18"/>
                <w:szCs w:val="18"/>
              </w:rPr>
              <w:t xml:space="preserve"> market and among stakeholders, including </w:t>
            </w:r>
            <w:r w:rsidR="00A31365" w:rsidRPr="00DA0442">
              <w:rPr>
                <w:rFonts w:asciiTheme="majorHAnsi" w:eastAsia="Times New Roman" w:hAnsiTheme="majorHAnsi" w:cs="Times New Roman"/>
                <w:b/>
                <w:sz w:val="18"/>
                <w:szCs w:val="18"/>
              </w:rPr>
              <w:lastRenderedPageBreak/>
              <w:t>benefitting from linkages to international good practice</w:t>
            </w:r>
          </w:p>
          <w:p w14:paraId="0000031D" w14:textId="6BB8D33C" w:rsidR="00A85B33" w:rsidRPr="00DA0442" w:rsidRDefault="00A85B33" w:rsidP="00A85B33">
            <w:pPr>
              <w:rPr>
                <w:rFonts w:ascii="Times New Roman" w:eastAsia="Times New Roman" w:hAnsi="Times New Roman" w:cs="Times New Roman"/>
                <w:b/>
                <w:sz w:val="18"/>
                <w:szCs w:val="18"/>
              </w:rPr>
            </w:pPr>
          </w:p>
        </w:tc>
        <w:tc>
          <w:tcPr>
            <w:tcW w:w="4230" w:type="dxa"/>
          </w:tcPr>
          <w:p w14:paraId="0EE9BD2C" w14:textId="16FDC84B" w:rsidR="00A31365" w:rsidRPr="00DA0442" w:rsidRDefault="00A31365" w:rsidP="00A31365">
            <w:pPr>
              <w:rPr>
                <w:b/>
                <w:bCs/>
                <w:sz w:val="18"/>
                <w:szCs w:val="18"/>
                <w:u w:val="single"/>
              </w:rPr>
            </w:pPr>
            <w:r w:rsidRPr="00DA0442">
              <w:rPr>
                <w:b/>
                <w:bCs/>
                <w:sz w:val="18"/>
                <w:szCs w:val="18"/>
                <w:u w:val="single"/>
              </w:rPr>
              <w:lastRenderedPageBreak/>
              <w:t xml:space="preserve">Indicator 11:  </w:t>
            </w:r>
          </w:p>
          <w:p w14:paraId="0000031E" w14:textId="42BF43CF" w:rsidR="00A85B33" w:rsidRPr="00DA0442" w:rsidRDefault="00A31365" w:rsidP="00A85B33">
            <w:pPr>
              <w:rPr>
                <w:rFonts w:ascii="Times New Roman" w:eastAsia="Times New Roman" w:hAnsi="Times New Roman" w:cs="Times New Roman"/>
                <w:bCs/>
                <w:i/>
                <w:sz w:val="18"/>
                <w:szCs w:val="18"/>
              </w:rPr>
            </w:pPr>
            <w:r w:rsidRPr="00DA0442">
              <w:rPr>
                <w:rFonts w:asciiTheme="majorHAnsi" w:hAnsiTheme="majorHAnsi" w:cstheme="majorHAnsi"/>
                <w:bCs/>
                <w:iCs/>
                <w:sz w:val="18"/>
                <w:szCs w:val="18"/>
              </w:rPr>
              <w:t>A d</w:t>
            </w:r>
            <w:r w:rsidR="007D36F3" w:rsidRPr="00DA0442">
              <w:rPr>
                <w:rFonts w:asciiTheme="majorHAnsi" w:hAnsiTheme="majorHAnsi" w:cstheme="majorHAnsi"/>
                <w:bCs/>
                <w:iCs/>
                <w:sz w:val="18"/>
                <w:szCs w:val="18"/>
              </w:rPr>
              <w:t>igital</w:t>
            </w:r>
            <w:r w:rsidRPr="00DA0442">
              <w:rPr>
                <w:rFonts w:asciiTheme="majorHAnsi" w:hAnsiTheme="majorHAnsi" w:cstheme="majorHAnsi"/>
                <w:bCs/>
                <w:iCs/>
                <w:sz w:val="18"/>
                <w:szCs w:val="18"/>
              </w:rPr>
              <w:t xml:space="preserve"> strategy for the project is prepared and implemented by the PMU to contribute to project implementation and local </w:t>
            </w:r>
            <w:r w:rsidR="00037ECA" w:rsidRPr="00DA0442">
              <w:rPr>
                <w:rFonts w:asciiTheme="majorHAnsi" w:hAnsiTheme="majorHAnsi" w:cstheme="majorHAnsi"/>
                <w:bCs/>
                <w:iCs/>
                <w:sz w:val="18"/>
                <w:szCs w:val="18"/>
              </w:rPr>
              <w:t>minigrid</w:t>
            </w:r>
            <w:r w:rsidRPr="00DA0442">
              <w:rPr>
                <w:rFonts w:asciiTheme="majorHAnsi" w:hAnsiTheme="majorHAnsi" w:cstheme="majorHAnsi"/>
                <w:bCs/>
                <w:iCs/>
                <w:sz w:val="18"/>
                <w:szCs w:val="18"/>
              </w:rPr>
              <w:t xml:space="preserve"> market development</w:t>
            </w:r>
            <w:r w:rsidR="00CE71D2" w:rsidRPr="00DA0442">
              <w:rPr>
                <w:rFonts w:asciiTheme="majorHAnsi" w:hAnsiTheme="majorHAnsi" w:cstheme="majorHAnsi"/>
                <w:bCs/>
                <w:iCs/>
                <w:sz w:val="18"/>
                <w:szCs w:val="18"/>
              </w:rPr>
              <w:t xml:space="preserve"> </w:t>
            </w:r>
            <w:r w:rsidR="00CE71D2" w:rsidRPr="00DA0442">
              <w:rPr>
                <w:rFonts w:asciiTheme="minorHAnsi" w:hAnsiTheme="minorHAnsi" w:cstheme="minorHAnsi"/>
                <w:sz w:val="18"/>
                <w:szCs w:val="18"/>
              </w:rPr>
              <w:t>(</w:t>
            </w:r>
            <w:r w:rsidR="00CE71D2" w:rsidRPr="00DA0442">
              <w:rPr>
                <w:rFonts w:asciiTheme="minorHAnsi" w:hAnsiTheme="minorHAnsi" w:cstheme="minorHAnsi"/>
                <w:i/>
                <w:iCs/>
                <w:sz w:val="18"/>
                <w:szCs w:val="18"/>
              </w:rPr>
              <w:t>binary (1/0))</w:t>
            </w:r>
          </w:p>
        </w:tc>
        <w:tc>
          <w:tcPr>
            <w:tcW w:w="2160" w:type="dxa"/>
          </w:tcPr>
          <w:p w14:paraId="0000031F" w14:textId="12903FB2" w:rsidR="00A85B33" w:rsidRPr="00DA0442" w:rsidRDefault="00B67738" w:rsidP="00A85B33">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t xml:space="preserve">No </w:t>
            </w:r>
            <w:r w:rsidR="00B34C79" w:rsidRPr="00DA0442">
              <w:rPr>
                <w:rFonts w:asciiTheme="majorHAnsi" w:eastAsia="Times New Roman" w:hAnsiTheme="majorHAnsi" w:cs="Times New Roman"/>
                <w:i/>
                <w:sz w:val="18"/>
                <w:szCs w:val="18"/>
              </w:rPr>
              <w:t xml:space="preserve">digital </w:t>
            </w:r>
            <w:r w:rsidRPr="00DA0442">
              <w:rPr>
                <w:rFonts w:asciiTheme="majorHAnsi" w:eastAsia="Times New Roman" w:hAnsiTheme="majorHAnsi" w:cs="Times New Roman"/>
                <w:i/>
                <w:sz w:val="18"/>
                <w:szCs w:val="18"/>
              </w:rPr>
              <w:t xml:space="preserve">strategy as the project has not yet started </w:t>
            </w:r>
          </w:p>
        </w:tc>
        <w:tc>
          <w:tcPr>
            <w:tcW w:w="2520" w:type="dxa"/>
          </w:tcPr>
          <w:p w14:paraId="176B32F0" w14:textId="77777777" w:rsidR="00B34C79" w:rsidRPr="00DA0442" w:rsidRDefault="00B34C79" w:rsidP="00B34C79">
            <w:pPr>
              <w:spacing w:after="0"/>
              <w:rPr>
                <w:rFonts w:asciiTheme="minorHAnsi" w:hAnsiTheme="minorHAnsi" w:cstheme="minorHAnsi"/>
                <w:i/>
                <w:iCs/>
                <w:sz w:val="18"/>
                <w:szCs w:val="18"/>
              </w:rPr>
            </w:pPr>
            <w:r w:rsidRPr="00DA0442">
              <w:rPr>
                <w:rFonts w:asciiTheme="minorHAnsi" w:hAnsiTheme="minorHAnsi" w:cstheme="minorHAnsi"/>
                <w:i/>
                <w:iCs/>
                <w:sz w:val="18"/>
                <w:szCs w:val="18"/>
              </w:rPr>
              <w:t>The project digital strategy is developed and being implemented. (1)</w:t>
            </w:r>
          </w:p>
          <w:p w14:paraId="00000320" w14:textId="28DA278C" w:rsidR="00B67738" w:rsidRPr="00DA0442" w:rsidRDefault="00B67738" w:rsidP="00A85B33">
            <w:pPr>
              <w:rPr>
                <w:rFonts w:asciiTheme="majorHAnsi" w:eastAsia="Times New Roman" w:hAnsiTheme="majorHAnsi" w:cs="Times New Roman"/>
                <w:i/>
                <w:sz w:val="18"/>
                <w:szCs w:val="18"/>
              </w:rPr>
            </w:pPr>
          </w:p>
        </w:tc>
        <w:tc>
          <w:tcPr>
            <w:tcW w:w="2903" w:type="dxa"/>
          </w:tcPr>
          <w:p w14:paraId="748E44C8" w14:textId="77777777" w:rsidR="00CA68C2" w:rsidRPr="00DA0442" w:rsidRDefault="00CA68C2" w:rsidP="00CA68C2">
            <w:pPr>
              <w:spacing w:after="0"/>
              <w:rPr>
                <w:rFonts w:asciiTheme="minorHAnsi" w:hAnsiTheme="minorHAnsi" w:cstheme="minorHAnsi"/>
                <w:i/>
                <w:iCs/>
                <w:sz w:val="18"/>
                <w:szCs w:val="18"/>
              </w:rPr>
            </w:pPr>
            <w:r w:rsidRPr="00DA0442">
              <w:rPr>
                <w:rFonts w:asciiTheme="minorHAnsi" w:hAnsiTheme="minorHAnsi" w:cstheme="minorHAnsi"/>
                <w:i/>
                <w:iCs/>
                <w:sz w:val="18"/>
                <w:szCs w:val="18"/>
              </w:rPr>
              <w:t>The project digital strategy is implemented. (1)</w:t>
            </w:r>
          </w:p>
          <w:p w14:paraId="10F1B3AE" w14:textId="77777777" w:rsidR="00CA68C2" w:rsidRPr="00DA0442" w:rsidRDefault="00CA68C2" w:rsidP="00CA68C2">
            <w:pPr>
              <w:spacing w:after="0"/>
              <w:rPr>
                <w:rFonts w:asciiTheme="minorHAnsi" w:hAnsiTheme="minorHAnsi" w:cstheme="minorHAnsi"/>
                <w:i/>
                <w:iCs/>
                <w:sz w:val="18"/>
                <w:szCs w:val="18"/>
              </w:rPr>
            </w:pPr>
          </w:p>
          <w:p w14:paraId="00000321" w14:textId="3E992BC6" w:rsidR="00A85B33" w:rsidRPr="00DA0442" w:rsidRDefault="00CA68C2" w:rsidP="00B67738">
            <w:pPr>
              <w:rPr>
                <w:i/>
              </w:rPr>
            </w:pPr>
            <w:r w:rsidRPr="00DA0442">
              <w:rPr>
                <w:rFonts w:asciiTheme="minorHAnsi" w:hAnsiTheme="minorHAnsi" w:cstheme="minorHAnsi"/>
                <w:i/>
                <w:iCs/>
                <w:sz w:val="18"/>
                <w:szCs w:val="18"/>
              </w:rPr>
              <w:t xml:space="preserve">Recommendations for rolling out digital solutions for </w:t>
            </w:r>
            <w:r w:rsidR="00037ECA" w:rsidRPr="00DA0442">
              <w:rPr>
                <w:rFonts w:asciiTheme="minorHAnsi" w:hAnsiTheme="minorHAnsi" w:cstheme="minorHAnsi"/>
                <w:i/>
                <w:iCs/>
                <w:sz w:val="18"/>
                <w:szCs w:val="18"/>
              </w:rPr>
              <w:t>minigrid</w:t>
            </w:r>
            <w:r w:rsidRPr="00DA0442">
              <w:rPr>
                <w:rFonts w:asciiTheme="minorHAnsi" w:hAnsiTheme="minorHAnsi" w:cstheme="minorHAnsi"/>
                <w:i/>
                <w:iCs/>
                <w:sz w:val="18"/>
                <w:szCs w:val="18"/>
              </w:rPr>
              <w:t>s at national level have been shared with key national stakeholders. (1)</w:t>
            </w:r>
          </w:p>
        </w:tc>
      </w:tr>
      <w:tr w:rsidR="00B67738" w:rsidRPr="00DA0442" w14:paraId="638EF919" w14:textId="77777777">
        <w:trPr>
          <w:trHeight w:val="440"/>
        </w:trPr>
        <w:tc>
          <w:tcPr>
            <w:tcW w:w="2605" w:type="dxa"/>
            <w:vMerge/>
            <w:shd w:val="clear" w:color="auto" w:fill="DFDFDF"/>
          </w:tcPr>
          <w:p w14:paraId="00000322" w14:textId="77777777" w:rsidR="00B67738" w:rsidRPr="00DA0442" w:rsidRDefault="00B67738" w:rsidP="00B67738">
            <w:pPr>
              <w:widowControl w:val="0"/>
              <w:pBdr>
                <w:top w:val="nil"/>
                <w:left w:val="nil"/>
                <w:bottom w:val="nil"/>
                <w:right w:val="nil"/>
                <w:between w:val="nil"/>
              </w:pBdr>
              <w:spacing w:after="0" w:line="276" w:lineRule="auto"/>
              <w:rPr>
                <w:i/>
              </w:rPr>
            </w:pPr>
          </w:p>
        </w:tc>
        <w:tc>
          <w:tcPr>
            <w:tcW w:w="4230" w:type="dxa"/>
          </w:tcPr>
          <w:p w14:paraId="22FD1C07" w14:textId="35A559F6" w:rsidR="00B67738" w:rsidRPr="00DA0442" w:rsidRDefault="00B67738" w:rsidP="00B67738">
            <w:pPr>
              <w:rPr>
                <w:b/>
                <w:bCs/>
                <w:sz w:val="18"/>
                <w:szCs w:val="18"/>
                <w:u w:val="single"/>
              </w:rPr>
            </w:pPr>
            <w:r w:rsidRPr="00DA0442">
              <w:rPr>
                <w:b/>
                <w:bCs/>
                <w:sz w:val="18"/>
                <w:szCs w:val="18"/>
                <w:u w:val="single"/>
              </w:rPr>
              <w:t xml:space="preserve">Indicator 12:  </w:t>
            </w:r>
          </w:p>
          <w:p w14:paraId="00000323" w14:textId="18CCB1B5" w:rsidR="00B67738" w:rsidRPr="00DA0442" w:rsidRDefault="00B67738" w:rsidP="00B67738">
            <w:pPr>
              <w:rPr>
                <w:bCs/>
              </w:rPr>
            </w:pPr>
            <w:r w:rsidRPr="00DA0442">
              <w:rPr>
                <w:rFonts w:asciiTheme="majorHAnsi" w:hAnsiTheme="majorHAnsi" w:cstheme="majorHAnsi"/>
                <w:bCs/>
                <w:iCs/>
                <w:sz w:val="18"/>
                <w:szCs w:val="18"/>
              </w:rPr>
              <w:t xml:space="preserve">Number of </w:t>
            </w:r>
            <w:r w:rsidR="00037ECA" w:rsidRPr="00DA0442">
              <w:rPr>
                <w:rFonts w:asciiTheme="majorHAnsi" w:hAnsiTheme="majorHAnsi" w:cstheme="majorHAnsi"/>
                <w:bCs/>
                <w:iCs/>
                <w:sz w:val="18"/>
                <w:szCs w:val="18"/>
              </w:rPr>
              <w:t>minigrid</w:t>
            </w:r>
            <w:r w:rsidRPr="00DA0442">
              <w:rPr>
                <w:rFonts w:asciiTheme="majorHAnsi" w:hAnsiTheme="majorHAnsi" w:cstheme="majorHAnsi"/>
                <w:bCs/>
                <w:iCs/>
                <w:sz w:val="18"/>
                <w:szCs w:val="18"/>
              </w:rPr>
              <w:t xml:space="preserve"> pilots sharing data on </w:t>
            </w:r>
            <w:r w:rsidR="00037ECA" w:rsidRPr="00DA0442">
              <w:rPr>
                <w:rFonts w:asciiTheme="majorHAnsi" w:hAnsiTheme="majorHAnsi" w:cstheme="majorHAnsi"/>
                <w:bCs/>
                <w:iCs/>
                <w:sz w:val="18"/>
                <w:szCs w:val="18"/>
              </w:rPr>
              <w:t>minigrid</w:t>
            </w:r>
            <w:r w:rsidRPr="00DA0442">
              <w:rPr>
                <w:rFonts w:asciiTheme="majorHAnsi" w:hAnsiTheme="majorHAnsi" w:cstheme="majorHAnsi"/>
                <w:bCs/>
                <w:iCs/>
                <w:sz w:val="18"/>
                <w:szCs w:val="18"/>
              </w:rPr>
              <w:t xml:space="preserve"> performance with the regional project and other </w:t>
            </w:r>
            <w:r w:rsidRPr="00DA0442">
              <w:rPr>
                <w:rFonts w:asciiTheme="majorHAnsi" w:hAnsiTheme="majorHAnsi" w:cstheme="majorHAnsi"/>
                <w:bCs/>
                <w:iCs/>
                <w:sz w:val="18"/>
                <w:szCs w:val="18"/>
              </w:rPr>
              <w:lastRenderedPageBreak/>
              <w:t>stakeholders following best practices and guidance provided by the AMP Regional Project</w:t>
            </w:r>
            <w:r w:rsidR="00CE71D2" w:rsidRPr="00DA0442">
              <w:rPr>
                <w:rFonts w:asciiTheme="majorHAnsi" w:hAnsiTheme="majorHAnsi" w:cstheme="majorHAnsi"/>
                <w:bCs/>
                <w:iCs/>
                <w:sz w:val="18"/>
                <w:szCs w:val="18"/>
              </w:rPr>
              <w:t xml:space="preserve"> </w:t>
            </w:r>
            <w:r w:rsidR="00CE71D2" w:rsidRPr="00DA0442">
              <w:rPr>
                <w:rFonts w:asciiTheme="minorHAnsi" w:hAnsiTheme="minorHAnsi" w:cstheme="minorHAnsi"/>
                <w:sz w:val="18"/>
                <w:szCs w:val="18"/>
              </w:rPr>
              <w:t>(</w:t>
            </w:r>
            <w:r w:rsidR="00CE71D2" w:rsidRPr="00DA0442">
              <w:rPr>
                <w:rFonts w:asciiTheme="minorHAnsi" w:hAnsiTheme="minorHAnsi" w:cstheme="minorHAnsi"/>
                <w:i/>
                <w:iCs/>
                <w:sz w:val="18"/>
                <w:szCs w:val="18"/>
              </w:rPr>
              <w:t>binary (1/0))</w:t>
            </w:r>
          </w:p>
        </w:tc>
        <w:tc>
          <w:tcPr>
            <w:tcW w:w="2160" w:type="dxa"/>
          </w:tcPr>
          <w:p w14:paraId="00000324" w14:textId="67D73729" w:rsidR="00B67738" w:rsidRPr="00DA0442" w:rsidRDefault="00D37BE1" w:rsidP="00B67738">
            <w:pPr>
              <w:rPr>
                <w:rFonts w:ascii="Times New Roman" w:eastAsia="Times New Roman" w:hAnsi="Times New Roman" w:cs="Times New Roman"/>
                <w:i/>
                <w:sz w:val="18"/>
                <w:szCs w:val="18"/>
              </w:rPr>
            </w:pPr>
            <w:r w:rsidRPr="00DA0442">
              <w:rPr>
                <w:i/>
                <w:sz w:val="18"/>
                <w:szCs w:val="18"/>
              </w:rPr>
              <w:lastRenderedPageBreak/>
              <w:t>Zero, a</w:t>
            </w:r>
            <w:r w:rsidR="00B67738" w:rsidRPr="00DA0442">
              <w:rPr>
                <w:i/>
                <w:sz w:val="18"/>
                <w:szCs w:val="18"/>
              </w:rPr>
              <w:t>s the project has not started yet</w:t>
            </w:r>
          </w:p>
        </w:tc>
        <w:tc>
          <w:tcPr>
            <w:tcW w:w="2520" w:type="dxa"/>
          </w:tcPr>
          <w:p w14:paraId="00000325" w14:textId="0CC1B039" w:rsidR="00B67738" w:rsidRPr="00DA0442" w:rsidRDefault="00064D2C" w:rsidP="00B67738">
            <w:pPr>
              <w:rPr>
                <w:rFonts w:asciiTheme="majorHAnsi" w:eastAsia="Times New Roman" w:hAnsiTheme="majorHAnsi" w:cs="Times New Roman"/>
                <w:i/>
                <w:sz w:val="18"/>
                <w:szCs w:val="18"/>
              </w:rPr>
            </w:pPr>
            <w:r w:rsidRPr="00DA0442">
              <w:rPr>
                <w:rFonts w:asciiTheme="minorHAnsi" w:hAnsiTheme="minorHAnsi" w:cstheme="minorHAnsi"/>
                <w:i/>
                <w:iCs/>
                <w:sz w:val="18"/>
                <w:szCs w:val="18"/>
              </w:rPr>
              <w:t xml:space="preserve">The project’s ‘digital &amp; data management platform’ is procured and operational, </w:t>
            </w:r>
            <w:r w:rsidRPr="00DA0442">
              <w:rPr>
                <w:rFonts w:asciiTheme="minorHAnsi" w:hAnsiTheme="minorHAnsi" w:cstheme="minorHAnsi"/>
                <w:i/>
                <w:iCs/>
                <w:sz w:val="18"/>
                <w:szCs w:val="18"/>
              </w:rPr>
              <w:lastRenderedPageBreak/>
              <w:t>ready for data collection from the project’s mini-grid pilot(s), and for data sharing with the AMP regional project’s digital platform. (1)</w:t>
            </w:r>
            <w:r w:rsidR="00B67738" w:rsidRPr="00DA0442">
              <w:rPr>
                <w:rFonts w:asciiTheme="majorHAnsi" w:eastAsia="Times New Roman" w:hAnsiTheme="majorHAnsi" w:cs="Times New Roman"/>
                <w:i/>
                <w:sz w:val="18"/>
                <w:szCs w:val="18"/>
              </w:rPr>
              <w:t xml:space="preserve"> </w:t>
            </w:r>
          </w:p>
        </w:tc>
        <w:tc>
          <w:tcPr>
            <w:tcW w:w="2903" w:type="dxa"/>
          </w:tcPr>
          <w:p w14:paraId="03AAFF43" w14:textId="0A543150" w:rsidR="00121FDC" w:rsidRPr="00DA0442" w:rsidRDefault="00121FDC" w:rsidP="00B67738">
            <w:pPr>
              <w:rPr>
                <w:rFonts w:asciiTheme="minorHAnsi" w:hAnsiTheme="minorHAnsi" w:cstheme="minorHAnsi"/>
                <w:i/>
                <w:iCs/>
                <w:sz w:val="18"/>
                <w:szCs w:val="18"/>
              </w:rPr>
            </w:pPr>
            <w:r w:rsidRPr="00DA0442">
              <w:rPr>
                <w:rFonts w:asciiTheme="minorHAnsi" w:hAnsiTheme="minorHAnsi" w:cstheme="minorHAnsi"/>
                <w:i/>
                <w:iCs/>
                <w:sz w:val="18"/>
                <w:szCs w:val="18"/>
              </w:rPr>
              <w:lastRenderedPageBreak/>
              <w:t xml:space="preserve">100% of the planned </w:t>
            </w:r>
            <w:r w:rsidR="00037ECA" w:rsidRPr="00DA0442">
              <w:rPr>
                <w:rFonts w:asciiTheme="minorHAnsi" w:hAnsiTheme="minorHAnsi" w:cstheme="minorHAnsi"/>
                <w:i/>
                <w:iCs/>
                <w:sz w:val="18"/>
                <w:szCs w:val="18"/>
              </w:rPr>
              <w:t>minigrid</w:t>
            </w:r>
            <w:r w:rsidRPr="00DA0442">
              <w:rPr>
                <w:rFonts w:asciiTheme="minorHAnsi" w:hAnsiTheme="minorHAnsi" w:cstheme="minorHAnsi"/>
                <w:i/>
                <w:iCs/>
                <w:sz w:val="18"/>
                <w:szCs w:val="18"/>
              </w:rPr>
              <w:t xml:space="preserve"> pilots, as identified in the project’s </w:t>
            </w:r>
            <w:r w:rsidR="00037ECA" w:rsidRPr="00DA0442">
              <w:rPr>
                <w:rFonts w:asciiTheme="minorHAnsi" w:hAnsiTheme="minorHAnsi" w:cstheme="minorHAnsi"/>
                <w:i/>
                <w:iCs/>
                <w:sz w:val="18"/>
                <w:szCs w:val="18"/>
              </w:rPr>
              <w:t>Minigrid</w:t>
            </w:r>
            <w:r w:rsidRPr="00DA0442">
              <w:rPr>
                <w:rFonts w:asciiTheme="minorHAnsi" w:hAnsiTheme="minorHAnsi" w:cstheme="minorHAnsi"/>
                <w:i/>
                <w:iCs/>
                <w:sz w:val="18"/>
                <w:szCs w:val="18"/>
              </w:rPr>
              <w:t xml:space="preserve"> Pilot Plan, are collecting and sharing </w:t>
            </w:r>
            <w:r w:rsidRPr="00DA0442">
              <w:rPr>
                <w:rFonts w:asciiTheme="minorHAnsi" w:hAnsiTheme="minorHAnsi" w:cstheme="minorHAnsi"/>
                <w:i/>
                <w:iCs/>
                <w:sz w:val="18"/>
                <w:szCs w:val="18"/>
              </w:rPr>
              <w:lastRenderedPageBreak/>
              <w:t>data with the AMP Regional Project using the project’s ‘digital &amp; data management platform’. (1)</w:t>
            </w:r>
          </w:p>
          <w:p w14:paraId="00000326" w14:textId="4F4113F6" w:rsidR="00B67738" w:rsidRPr="00DA0442" w:rsidRDefault="00B67738" w:rsidP="00B67738">
            <w:pPr>
              <w:rPr>
                <w:i/>
              </w:rPr>
            </w:pPr>
          </w:p>
        </w:tc>
      </w:tr>
      <w:tr w:rsidR="00B67738" w:rsidRPr="00DA0442" w14:paraId="7FA632CA" w14:textId="77777777">
        <w:trPr>
          <w:trHeight w:val="350"/>
        </w:trPr>
        <w:tc>
          <w:tcPr>
            <w:tcW w:w="2605" w:type="dxa"/>
            <w:shd w:val="clear" w:color="auto" w:fill="DFDFDF"/>
          </w:tcPr>
          <w:p w14:paraId="00000339" w14:textId="544A1CD2" w:rsidR="00B67738" w:rsidRPr="00DA0442" w:rsidRDefault="00B67738" w:rsidP="00B67738">
            <w:pPr>
              <w:rPr>
                <w:rFonts w:ascii="Times New Roman" w:eastAsia="Times New Roman" w:hAnsi="Times New Roman" w:cs="Times New Roman"/>
                <w:b/>
                <w:sz w:val="18"/>
                <w:szCs w:val="18"/>
              </w:rPr>
            </w:pPr>
            <w:r w:rsidRPr="00DA0442">
              <w:rPr>
                <w:rFonts w:ascii="Times New Roman" w:eastAsia="Times New Roman" w:hAnsi="Times New Roman" w:cs="Times New Roman"/>
                <w:b/>
                <w:sz w:val="18"/>
                <w:szCs w:val="18"/>
              </w:rPr>
              <w:lastRenderedPageBreak/>
              <w:t>Outputs to achieve Outcome 4</w:t>
            </w:r>
          </w:p>
        </w:tc>
        <w:tc>
          <w:tcPr>
            <w:tcW w:w="11813" w:type="dxa"/>
            <w:gridSpan w:val="4"/>
          </w:tcPr>
          <w:p w14:paraId="77A9B34D" w14:textId="2EC2F32A" w:rsidR="007D36F3" w:rsidRPr="00DA0442" w:rsidRDefault="007D36F3" w:rsidP="007D36F3">
            <w:pPr>
              <w:rPr>
                <w:i/>
                <w:sz w:val="18"/>
                <w:szCs w:val="18"/>
              </w:rPr>
            </w:pPr>
            <w:r w:rsidRPr="00DA0442">
              <w:rPr>
                <w:i/>
                <w:sz w:val="18"/>
                <w:szCs w:val="18"/>
              </w:rPr>
              <w:t>Output 4.1. A Digital Strategy is developed and implemented, including linkages to and following guidance from the regional project</w:t>
            </w:r>
          </w:p>
          <w:p w14:paraId="58744967" w14:textId="71CE59CD" w:rsidR="007D36F3" w:rsidRPr="00DA0442" w:rsidRDefault="007D36F3" w:rsidP="00B67738">
            <w:pPr>
              <w:rPr>
                <w:i/>
                <w:sz w:val="18"/>
                <w:szCs w:val="18"/>
              </w:rPr>
            </w:pPr>
            <w:r w:rsidRPr="00DA0442">
              <w:rPr>
                <w:i/>
                <w:sz w:val="18"/>
                <w:szCs w:val="18"/>
              </w:rPr>
              <w:t xml:space="preserve">Output 4.2. </w:t>
            </w:r>
            <w:r w:rsidR="00037ECA" w:rsidRPr="00DA0442">
              <w:rPr>
                <w:i/>
                <w:sz w:val="18"/>
                <w:szCs w:val="18"/>
              </w:rPr>
              <w:t>Minigrid</w:t>
            </w:r>
            <w:r w:rsidRPr="00DA0442">
              <w:rPr>
                <w:i/>
                <w:sz w:val="18"/>
                <w:szCs w:val="18"/>
              </w:rPr>
              <w:t xml:space="preserve">s data management platform implemented to run tenders and manage data from pilots, and to support </w:t>
            </w:r>
            <w:r w:rsidR="00037ECA" w:rsidRPr="00DA0442">
              <w:rPr>
                <w:i/>
                <w:sz w:val="18"/>
                <w:szCs w:val="18"/>
              </w:rPr>
              <w:t>minigrid</w:t>
            </w:r>
            <w:r w:rsidRPr="00DA0442">
              <w:rPr>
                <w:i/>
                <w:sz w:val="18"/>
                <w:szCs w:val="18"/>
              </w:rPr>
              <w:t>s scale-up and cost-reduction</w:t>
            </w:r>
          </w:p>
          <w:p w14:paraId="1B210D37" w14:textId="1457FB8C" w:rsidR="00B67738" w:rsidRPr="00DA0442" w:rsidRDefault="00B67738" w:rsidP="00B67738">
            <w:pPr>
              <w:rPr>
                <w:i/>
                <w:sz w:val="18"/>
                <w:szCs w:val="18"/>
              </w:rPr>
            </w:pPr>
            <w:r w:rsidRPr="00DA0442">
              <w:rPr>
                <w:i/>
                <w:sz w:val="18"/>
                <w:szCs w:val="18"/>
              </w:rPr>
              <w:t>Output 4.</w:t>
            </w:r>
            <w:r w:rsidR="007D36F3" w:rsidRPr="00DA0442">
              <w:rPr>
                <w:i/>
                <w:sz w:val="18"/>
                <w:szCs w:val="18"/>
              </w:rPr>
              <w:t>3</w:t>
            </w:r>
            <w:r w:rsidRPr="00DA0442">
              <w:rPr>
                <w:i/>
                <w:sz w:val="18"/>
                <w:szCs w:val="18"/>
              </w:rPr>
              <w:t xml:space="preserve">. A Quality Assurance and Monitoring Framework for measuring, reporting and verification of the sustainable development impacts of all </w:t>
            </w:r>
            <w:r w:rsidR="00037ECA" w:rsidRPr="00DA0442">
              <w:rPr>
                <w:i/>
                <w:sz w:val="18"/>
                <w:szCs w:val="18"/>
              </w:rPr>
              <w:t>minigrid</w:t>
            </w:r>
            <w:r w:rsidRPr="00DA0442">
              <w:rPr>
                <w:i/>
                <w:sz w:val="18"/>
                <w:szCs w:val="18"/>
              </w:rPr>
              <w:t>s pilots supported, including GHG emission reductions, is adopted and operationalized based on standardized guidance from the regional project</w:t>
            </w:r>
          </w:p>
          <w:p w14:paraId="4EFEB122" w14:textId="77777777" w:rsidR="007D36F3" w:rsidRPr="00DA0442" w:rsidRDefault="007D36F3" w:rsidP="007D36F3">
            <w:pPr>
              <w:rPr>
                <w:i/>
                <w:sz w:val="18"/>
                <w:szCs w:val="18"/>
              </w:rPr>
            </w:pPr>
            <w:r w:rsidRPr="00DA0442">
              <w:rPr>
                <w:i/>
                <w:sz w:val="18"/>
                <w:szCs w:val="18"/>
              </w:rPr>
              <w:t>Output 4.4. Monitoring and Evaluation (M&amp;E) and Reporting, including (i) Conducting Inception workshop and preparing report, (ii) Ongoing M&amp;E, (iii) Mid-Term Evaluation and (iv) Terminal Evaluation</w:t>
            </w:r>
          </w:p>
          <w:p w14:paraId="35CB8711" w14:textId="1BDE4650" w:rsidR="007D36F3" w:rsidRPr="00DA0442" w:rsidRDefault="007D36F3" w:rsidP="007D36F3">
            <w:pPr>
              <w:rPr>
                <w:i/>
                <w:sz w:val="18"/>
                <w:szCs w:val="18"/>
              </w:rPr>
            </w:pPr>
            <w:r w:rsidRPr="00DA0442">
              <w:rPr>
                <w:i/>
                <w:sz w:val="18"/>
                <w:szCs w:val="18"/>
              </w:rPr>
              <w:t>Output 4.5. Engage with regional project, including, but not limited to, via (i) participating in Communities of Practice and (ii) capturing and sharing lessons learnt</w:t>
            </w:r>
          </w:p>
          <w:p w14:paraId="6251D034" w14:textId="0E59D6E5" w:rsidR="00100796" w:rsidRPr="00DA0442" w:rsidRDefault="00100796" w:rsidP="00100796">
            <w:pPr>
              <w:rPr>
                <w:i/>
                <w:sz w:val="18"/>
                <w:szCs w:val="18"/>
              </w:rPr>
            </w:pPr>
            <w:r w:rsidRPr="00DA0442">
              <w:rPr>
                <w:i/>
                <w:sz w:val="18"/>
                <w:szCs w:val="18"/>
              </w:rPr>
              <w:t xml:space="preserve">Output 4.6. A Community of Practice to promote </w:t>
            </w:r>
            <w:r w:rsidR="00037ECA" w:rsidRPr="00DA0442">
              <w:rPr>
                <w:i/>
                <w:sz w:val="18"/>
                <w:szCs w:val="18"/>
              </w:rPr>
              <w:t>minigrid</w:t>
            </w:r>
            <w:r w:rsidRPr="00DA0442">
              <w:rPr>
                <w:i/>
                <w:sz w:val="18"/>
                <w:szCs w:val="18"/>
              </w:rPr>
              <w:t>s development and rural energy access is established, in close collaboration with Communities of Practice at AMP regional level and others at SIDS, regional, continental and international levels</w:t>
            </w:r>
          </w:p>
          <w:p w14:paraId="742E9A9F" w14:textId="7761187A" w:rsidR="00B67738" w:rsidRPr="00DA0442" w:rsidRDefault="00B67738" w:rsidP="00B67738">
            <w:pPr>
              <w:rPr>
                <w:i/>
                <w:sz w:val="18"/>
                <w:szCs w:val="18"/>
              </w:rPr>
            </w:pPr>
            <w:r w:rsidRPr="00DA0442">
              <w:rPr>
                <w:i/>
                <w:sz w:val="18"/>
                <w:szCs w:val="18"/>
              </w:rPr>
              <w:t>Output 4.</w:t>
            </w:r>
            <w:r w:rsidR="00100796" w:rsidRPr="00DA0442">
              <w:rPr>
                <w:i/>
                <w:sz w:val="18"/>
                <w:szCs w:val="18"/>
              </w:rPr>
              <w:t>7</w:t>
            </w:r>
            <w:r w:rsidRPr="00DA0442">
              <w:rPr>
                <w:i/>
                <w:sz w:val="18"/>
                <w:szCs w:val="18"/>
              </w:rPr>
              <w:t>. Awareness raising campaigns, including lessons learned, are developed and disseminated at all levels nationally (incl. intervention zones) and with the regional project</w:t>
            </w:r>
          </w:p>
          <w:p w14:paraId="0000033A" w14:textId="1F0271FC" w:rsidR="00B67738" w:rsidRPr="00DA0442" w:rsidRDefault="00B67738" w:rsidP="00100796">
            <w:pPr>
              <w:rPr>
                <w:i/>
                <w:sz w:val="18"/>
                <w:szCs w:val="18"/>
              </w:rPr>
            </w:pPr>
            <w:r w:rsidRPr="00DA0442">
              <w:rPr>
                <w:i/>
                <w:sz w:val="18"/>
                <w:szCs w:val="18"/>
              </w:rPr>
              <w:t>Output 4.</w:t>
            </w:r>
            <w:r w:rsidR="00100796" w:rsidRPr="00DA0442">
              <w:rPr>
                <w:i/>
                <w:sz w:val="18"/>
                <w:szCs w:val="18"/>
              </w:rPr>
              <w:t>8</w:t>
            </w:r>
            <w:r w:rsidRPr="00DA0442">
              <w:rPr>
                <w:i/>
                <w:sz w:val="18"/>
                <w:szCs w:val="18"/>
              </w:rPr>
              <w:t>. Replication plan (including investment plan) for scaling up rural energy access developed</w:t>
            </w:r>
          </w:p>
        </w:tc>
      </w:tr>
    </w:tbl>
    <w:p w14:paraId="0000033E" w14:textId="77777777" w:rsidR="00FC608E" w:rsidRPr="00DA0442" w:rsidRDefault="00FC608E" w:rsidP="00257781"/>
    <w:p w14:paraId="0000033F" w14:textId="77777777" w:rsidR="00FC608E" w:rsidRPr="00DA0442" w:rsidRDefault="00FC608E" w:rsidP="00257781"/>
    <w:p w14:paraId="00000340" w14:textId="77777777" w:rsidR="00FC608E" w:rsidRPr="00DA0442" w:rsidRDefault="00FC608E" w:rsidP="00257781">
      <w:pPr>
        <w:sectPr w:rsidR="00FC608E" w:rsidRPr="00DA0442" w:rsidSect="00062DBE">
          <w:headerReference w:type="default" r:id="rId43"/>
          <w:footerReference w:type="default" r:id="rId44"/>
          <w:footerReference w:type="first" r:id="rId45"/>
          <w:pgSz w:w="15840" w:h="12240" w:orient="landscape"/>
          <w:pgMar w:top="720" w:right="720" w:bottom="720" w:left="720" w:header="720" w:footer="432" w:gutter="0"/>
          <w:cols w:space="720"/>
          <w:titlePg/>
          <w:docGrid w:linePitch="272"/>
        </w:sectPr>
      </w:pPr>
    </w:p>
    <w:p w14:paraId="00000341" w14:textId="7F9C325B" w:rsidR="00FC608E" w:rsidRPr="00DA0442" w:rsidRDefault="00A07967" w:rsidP="00C37FCB">
      <w:pPr>
        <w:pStyle w:val="Heading1"/>
        <w:numPr>
          <w:ilvl w:val="0"/>
          <w:numId w:val="9"/>
        </w:numPr>
        <w:spacing w:before="0" w:after="60"/>
        <w:rPr>
          <w:rFonts w:ascii="Calibri" w:hAnsi="Calibri"/>
        </w:rPr>
      </w:pPr>
      <w:bookmarkStart w:id="42" w:name="_Toc74983311"/>
      <w:r w:rsidRPr="00DA0442">
        <w:rPr>
          <w:rFonts w:ascii="Calibri" w:hAnsi="Calibri"/>
        </w:rPr>
        <w:lastRenderedPageBreak/>
        <w:t>Monitoring and Evaluation (M&amp;E) Plan</w:t>
      </w:r>
      <w:bookmarkEnd w:id="42"/>
    </w:p>
    <w:p w14:paraId="00000351" w14:textId="77777777" w:rsidR="00FC608E" w:rsidRPr="00DA0442" w:rsidRDefault="00FC608E" w:rsidP="00257781">
      <w:pPr>
        <w:spacing w:after="0"/>
      </w:pPr>
    </w:p>
    <w:p w14:paraId="3F9CE6CA" w14:textId="77777777" w:rsidR="00722668" w:rsidRPr="00DA0442" w:rsidRDefault="00722668" w:rsidP="00722668">
      <w:pPr>
        <w:rPr>
          <w:rFonts w:asciiTheme="minorHAnsi" w:eastAsia="Times New Roman" w:hAnsiTheme="minorHAnsi" w:cstheme="minorHAnsi"/>
        </w:rPr>
      </w:pPr>
      <w:r w:rsidRPr="00DA0442">
        <w:rPr>
          <w:rFonts w:asciiTheme="minorHAnsi" w:eastAsia="Times New Roman" w:hAnsiTheme="minorHAnsi" w:cstheme="minorHAnsi"/>
        </w:rPr>
        <w:t>The project will provide on an annual basis (and to the extent feasible if requested on an ad-hoc basis) the following M&amp;E information to the AMP regional project staff:</w:t>
      </w:r>
    </w:p>
    <w:p w14:paraId="014EBA6A" w14:textId="77777777" w:rsidR="00722668" w:rsidRPr="00DA0442" w:rsidRDefault="00722668" w:rsidP="00722668">
      <w:pPr>
        <w:rPr>
          <w:rFonts w:asciiTheme="minorHAnsi" w:eastAsia="Times New Roman" w:hAnsiTheme="minorHAnsi" w:cstheme="minorHAnsi"/>
        </w:rPr>
      </w:pPr>
    </w:p>
    <w:p w14:paraId="44521E9E" w14:textId="77777777" w:rsidR="00722668" w:rsidRPr="00EF1086" w:rsidRDefault="00722668" w:rsidP="00722668">
      <w:pPr>
        <w:numPr>
          <w:ilvl w:val="0"/>
          <w:numId w:val="87"/>
        </w:numPr>
        <w:spacing w:after="14" w:line="248" w:lineRule="auto"/>
        <w:contextualSpacing/>
        <w:rPr>
          <w:rFonts w:asciiTheme="minorHAnsi" w:eastAsia="Times New Roman" w:hAnsiTheme="minorHAnsi" w:cstheme="minorHAnsi"/>
        </w:rPr>
      </w:pPr>
      <w:r w:rsidRPr="00EF1086">
        <w:rPr>
          <w:rFonts w:asciiTheme="minorHAnsi" w:eastAsia="Times New Roman" w:hAnsiTheme="minorHAnsi" w:cstheme="minorHAnsi"/>
        </w:rPr>
        <w:t xml:space="preserve">Standard reporting on all indicators in the results framework for aggregation and reporting to GEFSEC (by the regional project) on the impacts of all participating national ‘child’ projects for the program as a whole </w:t>
      </w:r>
    </w:p>
    <w:p w14:paraId="1D6D7063" w14:textId="77777777" w:rsidR="00722668" w:rsidRPr="00EF1086" w:rsidRDefault="00722668" w:rsidP="00722668">
      <w:pPr>
        <w:numPr>
          <w:ilvl w:val="0"/>
          <w:numId w:val="87"/>
        </w:numPr>
        <w:spacing w:after="14" w:line="248" w:lineRule="auto"/>
        <w:contextualSpacing/>
        <w:rPr>
          <w:rFonts w:asciiTheme="minorHAnsi" w:eastAsia="Times New Roman" w:hAnsiTheme="minorHAnsi" w:cstheme="minorHAnsi"/>
        </w:rPr>
      </w:pPr>
      <w:r w:rsidRPr="00EF1086">
        <w:rPr>
          <w:rFonts w:asciiTheme="minorHAnsi" w:eastAsia="Times New Roman" w:hAnsiTheme="minorHAnsi" w:cstheme="minorHAnsi"/>
        </w:rPr>
        <w:t>Reporting on all additional Key Performance Indicators (KPIs) adopted by the project</w:t>
      </w:r>
    </w:p>
    <w:p w14:paraId="75C30413" w14:textId="77777777" w:rsidR="00722668" w:rsidRPr="00DA0442" w:rsidRDefault="00722668" w:rsidP="00257781">
      <w:pPr>
        <w:spacing w:after="0"/>
      </w:pPr>
    </w:p>
    <w:p w14:paraId="00000352" w14:textId="43121F7A" w:rsidR="00FC608E" w:rsidRPr="00DA0442" w:rsidRDefault="00A07967" w:rsidP="00257781">
      <w:pPr>
        <w:spacing w:after="0"/>
      </w:pPr>
      <w:r w:rsidRPr="00DA0442">
        <w:t xml:space="preserve">The project results, corresponding indicators and mid-term and end-of-project targets in the project results framework will be monitored annually and evaluated periodically during project implementation. If baseline data for some of the results indicators is not yet available, it will be collected during the first year of project implementation. The Monitoring Plan included in Annex details the roles, responsibilities, and frequency of monitoring project results. </w:t>
      </w:r>
    </w:p>
    <w:p w14:paraId="00000353" w14:textId="77777777" w:rsidR="00FC608E" w:rsidRPr="00DA0442" w:rsidRDefault="00FC608E" w:rsidP="00257781">
      <w:pPr>
        <w:spacing w:after="0"/>
      </w:pPr>
    </w:p>
    <w:p w14:paraId="00000354" w14:textId="77777777" w:rsidR="00FC608E" w:rsidRPr="00DA0442" w:rsidRDefault="00A07967" w:rsidP="00257781">
      <w:pPr>
        <w:spacing w:after="0"/>
        <w:rPr>
          <w:color w:val="000000"/>
        </w:rPr>
      </w:pPr>
      <w:r w:rsidRPr="00DA0442">
        <w:t xml:space="preserve">Project-level monitoring and evaluation will be undertaken in compliance with UNDP requirements as outlined in the </w:t>
      </w:r>
      <w:hyperlink r:id="rId46">
        <w:r w:rsidRPr="00DA0442">
          <w:rPr>
            <w:color w:val="0000FF"/>
            <w:u w:val="single"/>
          </w:rPr>
          <w:t>UNDP POPP</w:t>
        </w:r>
      </w:hyperlink>
      <w:r w:rsidRPr="00DA0442">
        <w:rPr>
          <w:color w:val="0000FF"/>
          <w:u w:val="single"/>
        </w:rPr>
        <w:t xml:space="preserve"> </w:t>
      </w:r>
      <w:r w:rsidRPr="00DA0442">
        <w:rPr>
          <w:color w:val="000000"/>
        </w:rPr>
        <w:t xml:space="preserve">and </w:t>
      </w:r>
      <w:hyperlink r:id="rId47">
        <w:r w:rsidRPr="00DA0442">
          <w:rPr>
            <w:color w:val="0000FF"/>
            <w:u w:val="single"/>
          </w:rPr>
          <w:t>UNDP Evaluation Policy</w:t>
        </w:r>
      </w:hyperlink>
      <w:r w:rsidRPr="00DA0442">
        <w:rPr>
          <w:color w:val="0000FF"/>
        </w:rPr>
        <w:t xml:space="preserve">. </w:t>
      </w:r>
      <w:r w:rsidRPr="008F0E75">
        <w:t>The UNDP Country Office is responsible for ensuring full compliance with all UNDP project monitoring, quality assurance, risk management, and evaluation requirements.</w:t>
      </w:r>
      <w:r w:rsidRPr="00DA0442">
        <w:rPr>
          <w:color w:val="000000"/>
        </w:rPr>
        <w:t xml:space="preserve"> </w:t>
      </w:r>
    </w:p>
    <w:p w14:paraId="00000355" w14:textId="77777777" w:rsidR="00FC608E" w:rsidRPr="00DA0442" w:rsidRDefault="00FC608E" w:rsidP="00257781">
      <w:pPr>
        <w:spacing w:after="0"/>
      </w:pPr>
    </w:p>
    <w:p w14:paraId="00000356" w14:textId="77777777" w:rsidR="00FC608E" w:rsidRPr="00DA0442" w:rsidRDefault="00A07967" w:rsidP="00257781">
      <w:pPr>
        <w:spacing w:after="0"/>
      </w:pPr>
      <w:r w:rsidRPr="00DA0442">
        <w:t xml:space="preserve">Additional mandatory GEF-specific M&amp;E requirements will be undertaken in accordance with the </w:t>
      </w:r>
      <w:hyperlink r:id="rId48">
        <w:r w:rsidRPr="00DA0442">
          <w:rPr>
            <w:color w:val="0000FF"/>
            <w:u w:val="single"/>
          </w:rPr>
          <w:t>GEF Monitoring Policy</w:t>
        </w:r>
      </w:hyperlink>
      <w:r w:rsidRPr="00DA0442">
        <w:t xml:space="preserve"> and the </w:t>
      </w:r>
      <w:hyperlink r:id="rId49">
        <w:r w:rsidRPr="00DA0442">
          <w:rPr>
            <w:color w:val="0000FF"/>
            <w:u w:val="single"/>
          </w:rPr>
          <w:t>GEF Evaluation Policy</w:t>
        </w:r>
      </w:hyperlink>
      <w:r w:rsidRPr="00DA0442">
        <w:t xml:space="preserve"> and other </w:t>
      </w:r>
      <w:hyperlink r:id="rId50">
        <w:r w:rsidRPr="00DA0442">
          <w:rPr>
            <w:color w:val="0000FF"/>
            <w:u w:val="single"/>
          </w:rPr>
          <w:t>relevant GEF policies</w:t>
        </w:r>
      </w:hyperlink>
      <w:r w:rsidRPr="00DA0442">
        <w:rPr>
          <w:rFonts w:ascii="Arial" w:eastAsia="Arial" w:hAnsi="Arial" w:cs="Arial"/>
          <w:sz w:val="18"/>
          <w:szCs w:val="18"/>
          <w:vertAlign w:val="superscript"/>
        </w:rPr>
        <w:footnoteReference w:id="14"/>
      </w:r>
      <w:r w:rsidRPr="00DA0442">
        <w:t>. The costed M&amp;E plan included below, and the Monitoring plan in Annex, will guide the GEF-specific M&amp;E activities to be undertaken by this project.</w:t>
      </w:r>
    </w:p>
    <w:p w14:paraId="00000357" w14:textId="77777777" w:rsidR="00FC608E" w:rsidRPr="00DA0442" w:rsidRDefault="00FC608E" w:rsidP="00257781">
      <w:pPr>
        <w:spacing w:after="0"/>
      </w:pPr>
    </w:p>
    <w:p w14:paraId="00000358" w14:textId="77777777" w:rsidR="00FC608E" w:rsidRPr="00DA0442" w:rsidRDefault="00A07967" w:rsidP="00257781">
      <w:pPr>
        <w:spacing w:after="0"/>
      </w:pPr>
      <w:r w:rsidRPr="00DA0442">
        <w:t xml:space="preserve">In addition to these mandatory UNDP and GEF M&amp;E requirements, other M&amp;E activities deemed necessary to support project-level adaptive management will be agreed during the Project Inception Workshop and will be detailed in the Inception Report. </w:t>
      </w:r>
    </w:p>
    <w:p w14:paraId="00000359" w14:textId="77777777" w:rsidR="00FC608E" w:rsidRPr="00DA0442" w:rsidRDefault="00FC608E" w:rsidP="00257781">
      <w:pPr>
        <w:spacing w:after="0"/>
      </w:pPr>
    </w:p>
    <w:p w14:paraId="0000035A" w14:textId="77777777" w:rsidR="00FC608E" w:rsidRPr="00DA0442" w:rsidRDefault="00A07967" w:rsidP="00257781">
      <w:pPr>
        <w:spacing w:after="0"/>
        <w:rPr>
          <w:i/>
        </w:rPr>
      </w:pPr>
      <w:r w:rsidRPr="00DA0442">
        <w:rPr>
          <w:b/>
        </w:rPr>
        <w:t>Additional GEF monitoring and reporting requirements:</w:t>
      </w:r>
      <w:r w:rsidRPr="00DA0442">
        <w:rPr>
          <w:i/>
        </w:rPr>
        <w:t xml:space="preserve"> </w:t>
      </w:r>
    </w:p>
    <w:p w14:paraId="0000035B" w14:textId="77777777" w:rsidR="00FC608E" w:rsidRPr="00DA0442" w:rsidRDefault="00FC608E" w:rsidP="00257781">
      <w:pPr>
        <w:spacing w:after="0"/>
        <w:rPr>
          <w:u w:val="single"/>
        </w:rPr>
      </w:pPr>
    </w:p>
    <w:p w14:paraId="0000035C" w14:textId="77777777" w:rsidR="00FC608E" w:rsidRPr="00DA0442" w:rsidRDefault="00A07967" w:rsidP="00257781">
      <w:pPr>
        <w:spacing w:after="0"/>
      </w:pPr>
      <w:r w:rsidRPr="00DA0442">
        <w:rPr>
          <w:u w:val="single"/>
        </w:rPr>
        <w:t>Inception Workshop and Report</w:t>
      </w:r>
      <w:r w:rsidRPr="00DA0442">
        <w:t xml:space="preserve">:  A project inception workshop will be held within 60 days of project CEO endorsement, with the aim to: </w:t>
      </w:r>
    </w:p>
    <w:p w14:paraId="0000035D" w14:textId="77777777" w:rsidR="00FC608E" w:rsidRPr="00DA0442" w:rsidRDefault="00A07967" w:rsidP="00257781">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rPr>
      </w:pPr>
      <w:r w:rsidRPr="00DA0442">
        <w:rPr>
          <w:color w:val="00000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0000035E" w14:textId="77777777" w:rsidR="00FC608E" w:rsidRPr="00DA0442" w:rsidRDefault="00A07967" w:rsidP="00257781">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rPr>
      </w:pPr>
      <w:r w:rsidRPr="00DA0442">
        <w:rPr>
          <w:color w:val="000000"/>
          <w:szCs w:val="20"/>
        </w:rPr>
        <w:t xml:space="preserve">Discuss the roles and responsibilities of the project team, including reporting lines, stakeholder engagement strategies and conflict resolution mechanisms. </w:t>
      </w:r>
    </w:p>
    <w:p w14:paraId="0000035F" w14:textId="77777777" w:rsidR="00FC608E" w:rsidRPr="00DA0442" w:rsidRDefault="00A07967" w:rsidP="00257781">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rPr>
      </w:pPr>
      <w:r w:rsidRPr="00DA0442">
        <w:rPr>
          <w:color w:val="000000"/>
          <w:szCs w:val="20"/>
        </w:rPr>
        <w:t xml:space="preserve">Review the results framework and monitoring plan. </w:t>
      </w:r>
    </w:p>
    <w:p w14:paraId="00000360" w14:textId="77777777" w:rsidR="00FC608E" w:rsidRPr="00DA0442" w:rsidRDefault="00A07967" w:rsidP="00257781">
      <w:pPr>
        <w:numPr>
          <w:ilvl w:val="0"/>
          <w:numId w:val="7"/>
        </w:numPr>
        <w:pBdr>
          <w:top w:val="nil"/>
          <w:left w:val="nil"/>
          <w:bottom w:val="nil"/>
          <w:right w:val="nil"/>
          <w:between w:val="nil"/>
        </w:pBdr>
        <w:spacing w:after="0"/>
        <w:rPr>
          <w:color w:val="000000"/>
          <w:szCs w:val="20"/>
        </w:rPr>
      </w:pPr>
      <w:r w:rsidRPr="00DA0442">
        <w:rPr>
          <w:color w:val="00000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00000361" w14:textId="77777777" w:rsidR="00FC608E" w:rsidRPr="00DA0442" w:rsidRDefault="00A07967" w:rsidP="00257781">
      <w:pPr>
        <w:numPr>
          <w:ilvl w:val="0"/>
          <w:numId w:val="7"/>
        </w:numPr>
        <w:pBdr>
          <w:top w:val="nil"/>
          <w:left w:val="nil"/>
          <w:bottom w:val="nil"/>
          <w:right w:val="nil"/>
          <w:between w:val="nil"/>
        </w:pBdr>
        <w:spacing w:after="0"/>
        <w:rPr>
          <w:color w:val="000000"/>
          <w:szCs w:val="20"/>
        </w:rPr>
      </w:pPr>
      <w:r w:rsidRPr="00DA0442">
        <w:rPr>
          <w:color w:val="000000"/>
          <w:szCs w:val="20"/>
        </w:rPr>
        <w:t>Update and review responsibilities for monitoring project strategies, including the risk log; SESP report, Social and Environmental Management Framework and other safeguard requirements; project grievance mechanisms; gender strategy; knowledge management strategy, and other relevant management strategies.</w:t>
      </w:r>
    </w:p>
    <w:p w14:paraId="00000362" w14:textId="77777777" w:rsidR="00FC608E" w:rsidRPr="00DA0442" w:rsidRDefault="00A07967" w:rsidP="00257781">
      <w:pPr>
        <w:numPr>
          <w:ilvl w:val="0"/>
          <w:numId w:val="7"/>
        </w:numPr>
        <w:pBdr>
          <w:top w:val="nil"/>
          <w:left w:val="nil"/>
          <w:bottom w:val="nil"/>
          <w:right w:val="nil"/>
          <w:between w:val="nil"/>
        </w:pBdr>
        <w:spacing w:after="0"/>
        <w:rPr>
          <w:color w:val="000000"/>
          <w:szCs w:val="20"/>
        </w:rPr>
      </w:pPr>
      <w:r w:rsidRPr="00DA0442">
        <w:rPr>
          <w:color w:val="000000"/>
          <w:szCs w:val="20"/>
        </w:rPr>
        <w:t xml:space="preserve">Review financial reporting procedures and budget monitoring and other mandatory requirements and agree on the arrangements for the annual audit. </w:t>
      </w:r>
    </w:p>
    <w:p w14:paraId="00000363" w14:textId="77777777" w:rsidR="00FC608E" w:rsidRPr="00DA0442" w:rsidRDefault="00A07967" w:rsidP="00257781">
      <w:pPr>
        <w:numPr>
          <w:ilvl w:val="0"/>
          <w:numId w:val="7"/>
        </w:numPr>
        <w:pBdr>
          <w:top w:val="nil"/>
          <w:left w:val="nil"/>
          <w:bottom w:val="nil"/>
          <w:right w:val="nil"/>
          <w:between w:val="nil"/>
        </w:pBdr>
        <w:spacing w:after="0"/>
        <w:rPr>
          <w:color w:val="000000"/>
          <w:szCs w:val="20"/>
        </w:rPr>
      </w:pPr>
      <w:r w:rsidRPr="00DA0442">
        <w:rPr>
          <w:color w:val="000000"/>
          <w:szCs w:val="20"/>
        </w:rPr>
        <w:t xml:space="preserve">Plan and schedule Project Board meetings and finalize the first-year annual work plan.  </w:t>
      </w:r>
    </w:p>
    <w:p w14:paraId="00000364" w14:textId="77777777" w:rsidR="00FC608E" w:rsidRPr="00DA0442" w:rsidRDefault="00A07967" w:rsidP="00257781">
      <w:pPr>
        <w:numPr>
          <w:ilvl w:val="0"/>
          <w:numId w:val="7"/>
        </w:numPr>
        <w:pBdr>
          <w:top w:val="nil"/>
          <w:left w:val="nil"/>
          <w:bottom w:val="nil"/>
          <w:right w:val="nil"/>
          <w:between w:val="nil"/>
        </w:pBdr>
        <w:spacing w:after="0"/>
        <w:rPr>
          <w:color w:val="000000"/>
          <w:szCs w:val="20"/>
        </w:rPr>
      </w:pPr>
      <w:r w:rsidRPr="00DA0442">
        <w:rPr>
          <w:color w:val="000000"/>
          <w:szCs w:val="20"/>
        </w:rPr>
        <w:t>Formally launch the Project.</w:t>
      </w:r>
    </w:p>
    <w:p w14:paraId="00000365" w14:textId="77777777" w:rsidR="00FC608E" w:rsidRPr="00DA0442" w:rsidRDefault="00FC608E" w:rsidP="00257781">
      <w:pPr>
        <w:pBdr>
          <w:top w:val="nil"/>
          <w:left w:val="nil"/>
          <w:bottom w:val="nil"/>
          <w:right w:val="nil"/>
          <w:between w:val="nil"/>
        </w:pBdr>
        <w:spacing w:after="0"/>
        <w:rPr>
          <w:color w:val="000000"/>
          <w:szCs w:val="20"/>
          <w:u w:val="single"/>
        </w:rPr>
      </w:pPr>
    </w:p>
    <w:p w14:paraId="00000366" w14:textId="6ED8641E" w:rsidR="00FC608E" w:rsidRPr="00DA0442" w:rsidRDefault="00A07967" w:rsidP="00257781">
      <w:pPr>
        <w:spacing w:after="0"/>
        <w:rPr>
          <w:i/>
        </w:rPr>
      </w:pPr>
      <w:r w:rsidRPr="00DA0442">
        <w:rPr>
          <w:u w:val="single"/>
        </w:rPr>
        <w:lastRenderedPageBreak/>
        <w:t>GEF Project Implementation Report (PIR</w:t>
      </w:r>
      <w:r w:rsidRPr="00DA0442">
        <w:t xml:space="preserve">): </w:t>
      </w:r>
    </w:p>
    <w:p w14:paraId="00000367" w14:textId="77777777" w:rsidR="00FC608E" w:rsidRPr="00DA0442" w:rsidRDefault="00A07967" w:rsidP="00257781">
      <w:pPr>
        <w:pBdr>
          <w:top w:val="nil"/>
          <w:left w:val="nil"/>
          <w:bottom w:val="nil"/>
          <w:right w:val="nil"/>
          <w:between w:val="nil"/>
        </w:pBdr>
        <w:spacing w:after="0"/>
        <w:rPr>
          <w:color w:val="000000"/>
          <w:szCs w:val="20"/>
        </w:rPr>
      </w:pPr>
      <w:r w:rsidRPr="00DA0442">
        <w:rPr>
          <w:color w:val="000000"/>
          <w:szCs w:val="20"/>
        </w:rPr>
        <w:t xml:space="preserve">The annual GEF PIR covering the reporting period July (previous year) to June (current year) will be completed for each year of project implementation. Any environmental and social risks and related management plans will be monitored regularly, and progress will be reported in the PIR. The PIR submitted to the GEF will be shared with the Project Board. The quality rating of the previous year’s PIR will be used to inform the preparation of the subsequent PIR.  </w:t>
      </w:r>
    </w:p>
    <w:p w14:paraId="00000368" w14:textId="77777777" w:rsidR="00FC608E" w:rsidRPr="00DA0442" w:rsidRDefault="00FC608E" w:rsidP="00257781">
      <w:pPr>
        <w:pBdr>
          <w:top w:val="nil"/>
          <w:left w:val="nil"/>
          <w:bottom w:val="nil"/>
          <w:right w:val="nil"/>
          <w:between w:val="nil"/>
        </w:pBdr>
        <w:spacing w:after="0"/>
        <w:rPr>
          <w:color w:val="000000"/>
          <w:szCs w:val="20"/>
          <w:u w:val="single"/>
        </w:rPr>
      </w:pPr>
    </w:p>
    <w:p w14:paraId="00000369" w14:textId="7E85C071" w:rsidR="00FC608E" w:rsidRPr="00DA0442" w:rsidRDefault="00A07967" w:rsidP="00552F54">
      <w:pPr>
        <w:spacing w:after="0"/>
        <w:rPr>
          <w:i/>
        </w:rPr>
      </w:pPr>
      <w:r w:rsidRPr="00DA0442">
        <w:rPr>
          <w:u w:val="single"/>
        </w:rPr>
        <w:t>GEF Core Indicators</w:t>
      </w:r>
      <w:r w:rsidRPr="00DA0442">
        <w:t xml:space="preserve">: </w:t>
      </w:r>
      <w:r w:rsidRPr="00DA0442">
        <w:rPr>
          <w:b/>
        </w:rPr>
        <w:t xml:space="preserve"> </w:t>
      </w:r>
    </w:p>
    <w:p w14:paraId="0000036A" w14:textId="5D2F1908" w:rsidR="00FC608E" w:rsidRPr="00DA0442" w:rsidRDefault="00A07967" w:rsidP="00257781">
      <w:pPr>
        <w:pBdr>
          <w:top w:val="nil"/>
          <w:left w:val="nil"/>
          <w:bottom w:val="nil"/>
          <w:right w:val="nil"/>
          <w:between w:val="nil"/>
        </w:pBdr>
        <w:spacing w:after="0"/>
        <w:rPr>
          <w:color w:val="000000"/>
          <w:szCs w:val="20"/>
        </w:rPr>
      </w:pPr>
      <w:r w:rsidRPr="00DA0442">
        <w:rPr>
          <w:color w:val="000000"/>
          <w:szCs w:val="20"/>
        </w:rPr>
        <w:t xml:space="preserve">The GEF Core indicators included as Annex will be used to monitor global environmental benefits and will be updated for reporting to the GEF prior TE. Note that the project team is responsible for updating the indicator status. The updated monitoring data should be shared with MTR/TE consultants </w:t>
      </w:r>
      <w:r w:rsidRPr="00DA0442">
        <w:rPr>
          <w:color w:val="000000"/>
          <w:szCs w:val="20"/>
          <w:u w:val="single"/>
        </w:rPr>
        <w:t>prior</w:t>
      </w:r>
      <w:r w:rsidRPr="00DA0442">
        <w:rPr>
          <w:color w:val="000000"/>
          <w:szCs w:val="20"/>
        </w:rPr>
        <w:t xml:space="preserve"> to required evaluation missions, so these can be used for subsequent </w:t>
      </w:r>
      <w:r w:rsidR="000C0E85" w:rsidRPr="00DA0442">
        <w:rPr>
          <w:color w:val="000000"/>
          <w:szCs w:val="20"/>
        </w:rPr>
        <w:t>ground truthing</w:t>
      </w:r>
      <w:r w:rsidRPr="00DA0442">
        <w:rPr>
          <w:color w:val="000000"/>
          <w:szCs w:val="20"/>
        </w:rPr>
        <w:t xml:space="preserve">. The methodologies to be used in data collection have been defined by the GEF and are available on the GEF </w:t>
      </w:r>
      <w:hyperlink r:id="rId51">
        <w:r w:rsidRPr="00DA0442">
          <w:rPr>
            <w:color w:val="0000FF"/>
            <w:szCs w:val="20"/>
            <w:u w:val="single"/>
          </w:rPr>
          <w:t>website</w:t>
        </w:r>
      </w:hyperlink>
      <w:r w:rsidRPr="00DA0442">
        <w:rPr>
          <w:color w:val="000000"/>
          <w:szCs w:val="20"/>
        </w:rPr>
        <w:t xml:space="preserve">. </w:t>
      </w:r>
    </w:p>
    <w:p w14:paraId="0A452B73" w14:textId="1AA09274" w:rsidR="00EE0444" w:rsidRPr="00DA0442" w:rsidRDefault="00EE0444" w:rsidP="00257781">
      <w:pPr>
        <w:pBdr>
          <w:top w:val="nil"/>
          <w:left w:val="nil"/>
          <w:bottom w:val="nil"/>
          <w:right w:val="nil"/>
          <w:between w:val="nil"/>
        </w:pBdr>
        <w:spacing w:after="0"/>
        <w:rPr>
          <w:color w:val="000000"/>
          <w:szCs w:val="20"/>
        </w:rPr>
      </w:pPr>
    </w:p>
    <w:p w14:paraId="377E1F7E" w14:textId="7883B6FE" w:rsidR="00EE0444" w:rsidRPr="00DA0442" w:rsidRDefault="00EE0444" w:rsidP="00EE0444">
      <w:pPr>
        <w:pBdr>
          <w:top w:val="nil"/>
          <w:left w:val="nil"/>
          <w:bottom w:val="nil"/>
          <w:right w:val="nil"/>
          <w:between w:val="nil"/>
        </w:pBdr>
        <w:spacing w:after="0"/>
        <w:rPr>
          <w:color w:val="000000"/>
          <w:szCs w:val="20"/>
          <w:u w:val="single"/>
        </w:rPr>
      </w:pPr>
      <w:r w:rsidRPr="00DA0442">
        <w:rPr>
          <w:color w:val="000000"/>
          <w:szCs w:val="20"/>
          <w:u w:val="single"/>
        </w:rPr>
        <w:t xml:space="preserve">Independent Mid-term Review (MTR): </w:t>
      </w:r>
    </w:p>
    <w:p w14:paraId="7C8B0820" w14:textId="77777777" w:rsidR="00EE0444" w:rsidRPr="00DA0442" w:rsidRDefault="00EE0444" w:rsidP="00EE0444">
      <w:pPr>
        <w:pBdr>
          <w:top w:val="nil"/>
          <w:left w:val="nil"/>
          <w:bottom w:val="nil"/>
          <w:right w:val="nil"/>
          <w:between w:val="nil"/>
        </w:pBdr>
        <w:spacing w:after="0"/>
        <w:rPr>
          <w:color w:val="000000"/>
          <w:szCs w:val="20"/>
        </w:rPr>
      </w:pPr>
      <w:r w:rsidRPr="00DA0442">
        <w:rPr>
          <w:color w:val="000000"/>
          <w:szCs w:val="20"/>
        </w:rPr>
        <w:t xml:space="preserve">The terms of reference, the review process and the final MTR report will follow the standard templates and guidance for GEF-financed projects available on the UNDP Evaluation Resource Center (ERC). </w:t>
      </w:r>
    </w:p>
    <w:p w14:paraId="7CC3AE47" w14:textId="77777777" w:rsidR="00EE0444" w:rsidRPr="00DA0442" w:rsidRDefault="00EE0444" w:rsidP="00EE0444">
      <w:pPr>
        <w:pBdr>
          <w:top w:val="nil"/>
          <w:left w:val="nil"/>
          <w:bottom w:val="nil"/>
          <w:right w:val="nil"/>
          <w:between w:val="nil"/>
        </w:pBdr>
        <w:spacing w:after="0"/>
        <w:rPr>
          <w:color w:val="000000"/>
          <w:szCs w:val="20"/>
        </w:rPr>
      </w:pPr>
    </w:p>
    <w:p w14:paraId="7A01E754" w14:textId="376AC007" w:rsidR="00EE0444" w:rsidRPr="00DA0442" w:rsidRDefault="00EE0444" w:rsidP="00EE0444">
      <w:pPr>
        <w:pBdr>
          <w:top w:val="nil"/>
          <w:left w:val="nil"/>
          <w:bottom w:val="nil"/>
          <w:right w:val="nil"/>
          <w:between w:val="nil"/>
        </w:pBdr>
        <w:spacing w:after="0"/>
        <w:rPr>
          <w:color w:val="000000"/>
          <w:szCs w:val="20"/>
        </w:rPr>
      </w:pPr>
      <w:r w:rsidRPr="00DA0442">
        <w:rPr>
          <w:color w:val="000000"/>
          <w:szCs w:val="20"/>
        </w:rPr>
        <w:t xml:space="preserve">The evaluation will be ‘independent, impartial and </w:t>
      </w:r>
      <w:r w:rsidR="003A163B" w:rsidRPr="00DA0442">
        <w:rPr>
          <w:color w:val="000000"/>
          <w:szCs w:val="20"/>
        </w:rPr>
        <w:t>rigorous</w:t>
      </w:r>
      <w:r w:rsidRPr="00DA0442">
        <w:rPr>
          <w:color w:val="000000"/>
          <w:szCs w:val="20"/>
        </w:rPr>
        <w:t xml:space="preserve">. The evaluators that will be hired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under review. </w:t>
      </w:r>
    </w:p>
    <w:p w14:paraId="3614865D" w14:textId="77777777" w:rsidR="00EE0444" w:rsidRPr="00DA0442" w:rsidRDefault="00EE0444" w:rsidP="00EE0444">
      <w:pPr>
        <w:pBdr>
          <w:top w:val="nil"/>
          <w:left w:val="nil"/>
          <w:bottom w:val="nil"/>
          <w:right w:val="nil"/>
          <w:between w:val="nil"/>
        </w:pBdr>
        <w:spacing w:after="0"/>
        <w:rPr>
          <w:color w:val="000000"/>
          <w:szCs w:val="20"/>
        </w:rPr>
      </w:pPr>
    </w:p>
    <w:p w14:paraId="4C737992" w14:textId="77777777" w:rsidR="00EE0444" w:rsidRPr="00DA0442" w:rsidRDefault="00EE0444" w:rsidP="00EE0444">
      <w:pPr>
        <w:pBdr>
          <w:top w:val="nil"/>
          <w:left w:val="nil"/>
          <w:bottom w:val="nil"/>
          <w:right w:val="nil"/>
          <w:between w:val="nil"/>
        </w:pBdr>
        <w:spacing w:after="0"/>
        <w:rPr>
          <w:color w:val="000000"/>
          <w:szCs w:val="20"/>
        </w:rPr>
      </w:pPr>
      <w:r w:rsidRPr="00DA0442">
        <w:rPr>
          <w:color w:val="000000"/>
          <w:szCs w:val="20"/>
        </w:rPr>
        <w:t>The GEF Operational Focal Point and other stakeholders will be actively involved and consulted during the evaluation process. Additional quality assurance support is available from the BPPS/GEF Directorate.</w:t>
      </w:r>
    </w:p>
    <w:p w14:paraId="050BC370" w14:textId="77777777" w:rsidR="00EE0444" w:rsidRPr="00DA0442" w:rsidRDefault="00EE0444" w:rsidP="00EE0444">
      <w:pPr>
        <w:pBdr>
          <w:top w:val="nil"/>
          <w:left w:val="nil"/>
          <w:bottom w:val="nil"/>
          <w:right w:val="nil"/>
          <w:between w:val="nil"/>
        </w:pBdr>
        <w:spacing w:after="0"/>
        <w:rPr>
          <w:color w:val="000000"/>
          <w:szCs w:val="20"/>
        </w:rPr>
      </w:pPr>
    </w:p>
    <w:p w14:paraId="1D1F1E0C" w14:textId="4961AC4F" w:rsidR="00EE0444" w:rsidRPr="00DA0442" w:rsidRDefault="00EE0444" w:rsidP="00EE0444">
      <w:pPr>
        <w:pBdr>
          <w:top w:val="nil"/>
          <w:left w:val="nil"/>
          <w:bottom w:val="nil"/>
          <w:right w:val="nil"/>
          <w:between w:val="nil"/>
        </w:pBdr>
        <w:spacing w:after="0"/>
        <w:rPr>
          <w:color w:val="000000"/>
          <w:szCs w:val="20"/>
        </w:rPr>
      </w:pPr>
      <w:r w:rsidRPr="00DA0442">
        <w:rPr>
          <w:color w:val="000000"/>
          <w:szCs w:val="20"/>
        </w:rPr>
        <w:t>The final MTR report and MTR TOR will be publicly available in English and will be posted on the UNDP ERC by</w:t>
      </w:r>
      <w:bookmarkStart w:id="43" w:name="_Hlk143097626"/>
      <w:r w:rsidR="00812473">
        <w:rPr>
          <w:color w:val="000000"/>
          <w:szCs w:val="20"/>
        </w:rPr>
        <w:t xml:space="preserve"> </w:t>
      </w:r>
      <w:r w:rsidR="00812473" w:rsidRPr="000F0F7F">
        <w:t xml:space="preserve">1 </w:t>
      </w:r>
      <w:r w:rsidR="00812473">
        <w:t>November</w:t>
      </w:r>
      <w:r w:rsidR="00812473" w:rsidRPr="000F0F7F">
        <w:t xml:space="preserve"> 2025</w:t>
      </w:r>
      <w:bookmarkEnd w:id="43"/>
      <w:r w:rsidRPr="00DA0442">
        <w:rPr>
          <w:color w:val="000000"/>
          <w:szCs w:val="20"/>
        </w:rPr>
        <w:t>. A management response to MTR recommendations will be posted in the ERC within six weeks of the MTR report’s completion.</w:t>
      </w:r>
    </w:p>
    <w:p w14:paraId="00000374" w14:textId="77777777" w:rsidR="00FC608E" w:rsidRPr="00DA0442" w:rsidRDefault="00FC608E" w:rsidP="00257781">
      <w:pPr>
        <w:rPr>
          <w:u w:val="single"/>
        </w:rPr>
      </w:pPr>
    </w:p>
    <w:p w14:paraId="00000375" w14:textId="39B03F54" w:rsidR="00FC608E" w:rsidRPr="00DA0442" w:rsidRDefault="00A07967" w:rsidP="00552F54">
      <w:pPr>
        <w:spacing w:after="0"/>
        <w:rPr>
          <w:i/>
        </w:rPr>
      </w:pPr>
      <w:r w:rsidRPr="00DA0442">
        <w:rPr>
          <w:u w:val="single"/>
        </w:rPr>
        <w:t>Terminal Evaluation (TE)</w:t>
      </w:r>
      <w:r w:rsidRPr="00DA0442">
        <w:t xml:space="preserve">:  </w:t>
      </w:r>
    </w:p>
    <w:p w14:paraId="00000376" w14:textId="77777777" w:rsidR="00FC608E" w:rsidRPr="00DA0442" w:rsidRDefault="00A07967" w:rsidP="00257781">
      <w:pPr>
        <w:spacing w:after="0"/>
      </w:pPr>
      <w:r w:rsidRPr="00DA0442">
        <w:t xml:space="preserve">An independent terminal evaluation (TE) will take place upon completion of all major project outputs and activities. The terms of reference, the evaluation process and the final TE report will follow the standard templates and guidance for GEF-financed projects available on the </w:t>
      </w:r>
      <w:hyperlink r:id="rId52" w:anchor="gef">
        <w:r w:rsidRPr="00DA0442">
          <w:rPr>
            <w:color w:val="0000FF"/>
            <w:u w:val="single"/>
          </w:rPr>
          <w:t>UNDP Evaluation Resource Center</w:t>
        </w:r>
      </w:hyperlink>
      <w:r w:rsidRPr="00DA0442">
        <w:rPr>
          <w:color w:val="0000FF"/>
          <w:u w:val="single"/>
        </w:rPr>
        <w:t>.</w:t>
      </w:r>
      <w:r w:rsidRPr="00DA0442">
        <w:t xml:space="preserve"> </w:t>
      </w:r>
    </w:p>
    <w:p w14:paraId="00000377" w14:textId="77777777" w:rsidR="00FC608E" w:rsidRPr="00DA0442" w:rsidRDefault="00FC608E" w:rsidP="00257781">
      <w:pPr>
        <w:spacing w:after="0"/>
      </w:pPr>
    </w:p>
    <w:p w14:paraId="00000378" w14:textId="397A5C59" w:rsidR="00FC608E" w:rsidRPr="00DA0442" w:rsidRDefault="00A07967" w:rsidP="00257781">
      <w:pPr>
        <w:spacing w:after="0"/>
      </w:pPr>
      <w:r w:rsidRPr="00DA0442">
        <w:t>The evaluation will be ‘independent, impartial and rigorous. The evaluators that will be hired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being evaluated.</w:t>
      </w:r>
    </w:p>
    <w:p w14:paraId="00000379" w14:textId="77777777" w:rsidR="00FC608E" w:rsidRPr="00DA0442" w:rsidRDefault="00FC608E" w:rsidP="00257781">
      <w:pPr>
        <w:spacing w:after="0"/>
      </w:pPr>
    </w:p>
    <w:p w14:paraId="0000037A" w14:textId="77777777" w:rsidR="00FC608E" w:rsidRPr="00DA0442" w:rsidRDefault="00A07967" w:rsidP="00257781">
      <w:pPr>
        <w:spacing w:after="0"/>
      </w:pPr>
      <w:r w:rsidRPr="00DA0442">
        <w:t xml:space="preserve">The GEF Operational Focal Point and other stakeholders will be actively involved and consulted during the terminal evaluation process. Additional quality assurance support is available from the BPPS/GEF Directorate. </w:t>
      </w:r>
    </w:p>
    <w:p w14:paraId="0000037B" w14:textId="77777777" w:rsidR="00FC608E" w:rsidRPr="00DA0442" w:rsidRDefault="00FC608E" w:rsidP="00257781">
      <w:pPr>
        <w:spacing w:after="0"/>
      </w:pPr>
    </w:p>
    <w:p w14:paraId="0000037C" w14:textId="7A8A0308" w:rsidR="00FC608E" w:rsidRPr="00DA0442" w:rsidRDefault="00A07967" w:rsidP="00257781">
      <w:pPr>
        <w:spacing w:after="0"/>
      </w:pPr>
      <w:r w:rsidRPr="00DA0442">
        <w:t xml:space="preserve">The final TE report and TE TOR will be publicly available in English and posted on the UNDP ERC by </w:t>
      </w:r>
      <w:bookmarkStart w:id="44" w:name="_Hlk143097685"/>
      <w:r w:rsidR="00812473" w:rsidRPr="000F0F7F">
        <w:t xml:space="preserve">1 </w:t>
      </w:r>
      <w:r w:rsidR="00812473">
        <w:t>May</w:t>
      </w:r>
      <w:r w:rsidR="00812473" w:rsidRPr="000F0F7F">
        <w:t xml:space="preserve"> 2027</w:t>
      </w:r>
      <w:bookmarkEnd w:id="44"/>
      <w:r w:rsidR="003A163B">
        <w:t>.</w:t>
      </w:r>
      <w:r w:rsidRPr="00DA0442">
        <w:t xml:space="preserve">  A management response to the TE recommendations will be posted to the ERC within six weeks of the TE report’s completion.</w:t>
      </w:r>
    </w:p>
    <w:p w14:paraId="0000037D" w14:textId="77777777" w:rsidR="00FC608E" w:rsidRPr="00DA0442" w:rsidRDefault="00FC608E" w:rsidP="00257781">
      <w:pPr>
        <w:spacing w:after="0"/>
      </w:pPr>
    </w:p>
    <w:p w14:paraId="20350C37" w14:textId="77777777" w:rsidR="000D0F3B" w:rsidRPr="00DA0442" w:rsidRDefault="000D0F3B" w:rsidP="00257781">
      <w:pPr>
        <w:spacing w:after="0"/>
        <w:rPr>
          <w:u w:val="single"/>
        </w:rPr>
      </w:pPr>
    </w:p>
    <w:p w14:paraId="3C75B03E" w14:textId="77777777" w:rsidR="000D0F3B" w:rsidRPr="00DA0442" w:rsidRDefault="000D0F3B" w:rsidP="00257781">
      <w:pPr>
        <w:spacing w:after="0"/>
        <w:rPr>
          <w:u w:val="single"/>
        </w:rPr>
      </w:pPr>
    </w:p>
    <w:p w14:paraId="622B5DF4" w14:textId="77777777" w:rsidR="000D0F3B" w:rsidRPr="00DA0442" w:rsidRDefault="000D0F3B" w:rsidP="00257781">
      <w:pPr>
        <w:spacing w:after="0"/>
        <w:rPr>
          <w:u w:val="single"/>
        </w:rPr>
      </w:pPr>
    </w:p>
    <w:p w14:paraId="0000037E" w14:textId="57513A03" w:rsidR="00FC608E" w:rsidRPr="00DA0442" w:rsidRDefault="00A07967" w:rsidP="00257781">
      <w:pPr>
        <w:spacing w:after="0"/>
        <w:rPr>
          <w:i/>
        </w:rPr>
      </w:pPr>
      <w:r w:rsidRPr="00DA0442">
        <w:rPr>
          <w:u w:val="single"/>
        </w:rPr>
        <w:t>Final Report</w:t>
      </w:r>
      <w:r w:rsidRPr="00DA0442">
        <w:t xml:space="preserve">: </w:t>
      </w:r>
    </w:p>
    <w:p w14:paraId="0000037F" w14:textId="77777777" w:rsidR="00FC608E" w:rsidRPr="00DA0442" w:rsidRDefault="00A07967" w:rsidP="00257781">
      <w:pPr>
        <w:spacing w:after="0"/>
      </w:pPr>
      <w:r w:rsidRPr="00DA0442">
        <w:lastRenderedPageBreak/>
        <w:t xml:space="preserve">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00000380" w14:textId="77777777" w:rsidR="00FC608E" w:rsidRPr="00DA0442" w:rsidRDefault="00FC608E" w:rsidP="00257781">
      <w:pPr>
        <w:spacing w:after="0"/>
      </w:pPr>
    </w:p>
    <w:p w14:paraId="00000381" w14:textId="07941781" w:rsidR="00FC608E" w:rsidRPr="00DA0442" w:rsidRDefault="00A07967" w:rsidP="00257781">
      <w:pPr>
        <w:spacing w:after="0"/>
        <w:rPr>
          <w:color w:val="000000"/>
        </w:rPr>
      </w:pPr>
      <w:r w:rsidRPr="00DA0442">
        <w:rPr>
          <w:u w:val="single"/>
        </w:rPr>
        <w:t>Agreement on intellectual property rights and use of logo on the project’s deliverables and disclosure of information</w:t>
      </w:r>
      <w:r w:rsidRPr="00DA0442">
        <w:rPr>
          <w:b/>
        </w:rPr>
        <w:t xml:space="preserve">:  </w:t>
      </w:r>
      <w:r w:rsidRPr="00DA0442">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DA0442">
        <w:rPr>
          <w:rFonts w:ascii="Arial" w:eastAsia="Arial" w:hAnsi="Arial" w:cs="Arial"/>
          <w:sz w:val="18"/>
          <w:szCs w:val="18"/>
          <w:vertAlign w:val="superscript"/>
        </w:rPr>
        <w:footnoteReference w:id="15"/>
      </w:r>
      <w:r w:rsidRPr="00DA0442">
        <w:t xml:space="preserve"> and</w:t>
      </w:r>
      <w:r w:rsidRPr="00DA0442">
        <w:rPr>
          <w:color w:val="000000"/>
        </w:rPr>
        <w:t xml:space="preserve"> the GEF policy on public involvement</w:t>
      </w:r>
      <w:r w:rsidRPr="00DA0442">
        <w:rPr>
          <w:rFonts w:ascii="Arial" w:eastAsia="Arial" w:hAnsi="Arial" w:cs="Arial"/>
          <w:color w:val="000000"/>
          <w:sz w:val="18"/>
          <w:szCs w:val="18"/>
          <w:vertAlign w:val="superscript"/>
        </w:rPr>
        <w:footnoteReference w:id="16"/>
      </w:r>
      <w:r w:rsidRPr="00DA0442">
        <w:rPr>
          <w:color w:val="000000"/>
        </w:rPr>
        <w:t xml:space="preserve">. </w:t>
      </w:r>
    </w:p>
    <w:p w14:paraId="00000382" w14:textId="77777777" w:rsidR="00FC608E" w:rsidRPr="00DA0442" w:rsidRDefault="00FC608E" w:rsidP="00257781">
      <w:pPr>
        <w:spacing w:after="0"/>
        <w:rPr>
          <w:u w:val="single"/>
        </w:rPr>
      </w:pPr>
    </w:p>
    <w:p w14:paraId="588545BF" w14:textId="77777777" w:rsidR="00851734" w:rsidRPr="00DA0442" w:rsidRDefault="00851734" w:rsidP="00851734">
      <w:pPr>
        <w:spacing w:after="0"/>
        <w:rPr>
          <w:iCs/>
        </w:rPr>
      </w:pPr>
    </w:p>
    <w:p w14:paraId="3B79B762" w14:textId="5DA707B6" w:rsidR="00851734" w:rsidRDefault="00851734" w:rsidP="00851734">
      <w:pPr>
        <w:spacing w:after="0"/>
        <w:rPr>
          <w:iCs/>
        </w:rPr>
      </w:pPr>
      <w:r w:rsidRPr="00DA0442">
        <w:rPr>
          <w:iCs/>
        </w:rPr>
        <w:t xml:space="preserve">According to the GEF’s indicative caps on the total M&amp;E costs, 5% of the GEF &amp; UNDP budget costs can be allocated for M&amp;E when the GEF project grant is up to USD 5 million. As MTR is not mandatory for mid-sized GEF projects, the costs related to the MTR (USD 35k) will be covered by UNDP TRAC sources. </w:t>
      </w:r>
    </w:p>
    <w:p w14:paraId="6BDFB48C" w14:textId="001E5121" w:rsidR="008611DA" w:rsidRDefault="008611DA" w:rsidP="00851734">
      <w:pPr>
        <w:spacing w:after="0"/>
        <w:rPr>
          <w:iCs/>
        </w:rPr>
      </w:pPr>
    </w:p>
    <w:p w14:paraId="261B129E" w14:textId="77A5F0A4" w:rsidR="008611DA" w:rsidRDefault="008611DA" w:rsidP="00851734">
      <w:pPr>
        <w:spacing w:after="0"/>
        <w:rPr>
          <w:iCs/>
        </w:rPr>
      </w:pPr>
    </w:p>
    <w:tbl>
      <w:tblPr>
        <w:tblW w:w="8928" w:type="dxa"/>
        <w:tblInd w:w="118" w:type="dxa"/>
        <w:tblLook w:val="04A0" w:firstRow="1" w:lastRow="0" w:firstColumn="1" w:lastColumn="0" w:noHBand="0" w:noVBand="1"/>
      </w:tblPr>
      <w:tblGrid>
        <w:gridCol w:w="2216"/>
        <w:gridCol w:w="2286"/>
        <w:gridCol w:w="4190"/>
        <w:gridCol w:w="236"/>
      </w:tblGrid>
      <w:tr w:rsidR="008611DA" w:rsidRPr="00732A9C" w14:paraId="4162DD3A" w14:textId="77777777" w:rsidTr="008611DA">
        <w:trPr>
          <w:gridAfter w:val="1"/>
          <w:wAfter w:w="236" w:type="dxa"/>
          <w:trHeight w:val="465"/>
        </w:trPr>
        <w:tc>
          <w:tcPr>
            <w:tcW w:w="8692" w:type="dxa"/>
            <w:gridSpan w:val="3"/>
            <w:tcBorders>
              <w:top w:val="single" w:sz="8" w:space="0" w:color="000000"/>
              <w:left w:val="single" w:sz="8" w:space="0" w:color="000000"/>
              <w:bottom w:val="nil"/>
              <w:right w:val="single" w:sz="8" w:space="0" w:color="000000"/>
            </w:tcBorders>
            <w:shd w:val="clear" w:color="000000" w:fill="BFBFBF"/>
            <w:vAlign w:val="center"/>
            <w:hideMark/>
          </w:tcPr>
          <w:p w14:paraId="422C87CF" w14:textId="77777777" w:rsidR="008611DA" w:rsidRPr="00732A9C" w:rsidRDefault="008611DA" w:rsidP="00317DA5">
            <w:pPr>
              <w:spacing w:after="0"/>
              <w:rPr>
                <w:rFonts w:eastAsia="Times New Roman"/>
                <w:color w:val="000000"/>
              </w:rPr>
            </w:pPr>
            <w:r w:rsidRPr="00732A9C">
              <w:rPr>
                <w:color w:val="000000"/>
              </w:rPr>
              <w:t xml:space="preserve">Monitoring and Evaluation Plan and Budget: </w:t>
            </w:r>
          </w:p>
        </w:tc>
      </w:tr>
      <w:tr w:rsidR="008611DA" w:rsidRPr="00732A9C" w14:paraId="59B4F56C" w14:textId="77777777" w:rsidTr="008611DA">
        <w:trPr>
          <w:gridAfter w:val="1"/>
          <w:wAfter w:w="236" w:type="dxa"/>
          <w:trHeight w:val="818"/>
        </w:trPr>
        <w:tc>
          <w:tcPr>
            <w:tcW w:w="8692" w:type="dxa"/>
            <w:gridSpan w:val="3"/>
            <w:tcBorders>
              <w:top w:val="nil"/>
              <w:left w:val="single" w:sz="8" w:space="0" w:color="000000"/>
              <w:bottom w:val="nil"/>
              <w:right w:val="single" w:sz="8" w:space="0" w:color="000000"/>
            </w:tcBorders>
            <w:shd w:val="clear" w:color="000000" w:fill="BFBFBF"/>
            <w:vAlign w:val="center"/>
            <w:hideMark/>
          </w:tcPr>
          <w:p w14:paraId="08CDC96C" w14:textId="77777777" w:rsidR="008611DA" w:rsidRPr="00732A9C" w:rsidRDefault="008611DA" w:rsidP="00317DA5">
            <w:pPr>
              <w:spacing w:after="0"/>
              <w:rPr>
                <w:rFonts w:eastAsia="Times New Roman"/>
                <w:color w:val="000000"/>
              </w:rPr>
            </w:pPr>
            <w:r w:rsidRPr="00732A9C">
              <w:rPr>
                <w:rFonts w:eastAsia="Times New Roman"/>
                <w:color w:val="000000"/>
              </w:rPr>
              <w:t>This M&amp;E plan and budget provides a breakdown of costs for M&amp;E activities to be led by the Project Management Unit during project implementation. These costs are included in Component 4 of the Results Framework and TBWP. For ease of reporting M&amp;E costs, please include all costs reported in the M&amp;E plan under the one technical component. The oversight and participation of the UNDP Country Office/Regional technical advisors/HQ Units are not included as these are covered by the GEF Fee.</w:t>
            </w:r>
          </w:p>
        </w:tc>
      </w:tr>
      <w:tr w:rsidR="008611DA" w:rsidRPr="00732A9C" w14:paraId="170F8AC4" w14:textId="77777777" w:rsidTr="008611DA">
        <w:trPr>
          <w:gridAfter w:val="1"/>
          <w:wAfter w:w="236" w:type="dxa"/>
          <w:trHeight w:val="818"/>
        </w:trPr>
        <w:tc>
          <w:tcPr>
            <w:tcW w:w="8692" w:type="dxa"/>
            <w:gridSpan w:val="3"/>
            <w:tcBorders>
              <w:top w:val="nil"/>
              <w:left w:val="single" w:sz="8" w:space="0" w:color="000000"/>
              <w:bottom w:val="single" w:sz="8" w:space="0" w:color="000000"/>
              <w:right w:val="single" w:sz="8" w:space="0" w:color="000000"/>
            </w:tcBorders>
            <w:shd w:val="clear" w:color="000000" w:fill="BFBFBF"/>
            <w:vAlign w:val="center"/>
            <w:hideMark/>
          </w:tcPr>
          <w:p w14:paraId="0E380B20" w14:textId="77777777" w:rsidR="008611DA" w:rsidRPr="00732A9C" w:rsidRDefault="008611DA" w:rsidP="00317DA5">
            <w:pPr>
              <w:spacing w:after="0"/>
              <w:rPr>
                <w:rFonts w:eastAsia="Times New Roman"/>
                <w:color w:val="000000"/>
              </w:rPr>
            </w:pPr>
            <w:r w:rsidRPr="00732A9C">
              <w:rPr>
                <w:rFonts w:eastAsia="Times New Roman"/>
                <w:color w:val="000000"/>
              </w:rPr>
              <w:t>All M&amp;E related activities will be supervised by the Executing Entity. The mid-term evaluation and part of the Terminal Evaluation will be financially covered by UNDP TRAC resources.  Both evaluations will be handled independently to ensure a full objectivity</w:t>
            </w:r>
          </w:p>
        </w:tc>
      </w:tr>
      <w:tr w:rsidR="008611DA" w:rsidRPr="00732A9C" w14:paraId="5024E549" w14:textId="77777777" w:rsidTr="008611DA">
        <w:trPr>
          <w:gridAfter w:val="1"/>
          <w:wAfter w:w="236" w:type="dxa"/>
          <w:trHeight w:val="818"/>
        </w:trPr>
        <w:tc>
          <w:tcPr>
            <w:tcW w:w="2216" w:type="dxa"/>
            <w:vMerge w:val="restart"/>
            <w:tcBorders>
              <w:top w:val="nil"/>
              <w:left w:val="single" w:sz="8" w:space="0" w:color="000000"/>
              <w:bottom w:val="single" w:sz="8" w:space="0" w:color="000000"/>
              <w:right w:val="single" w:sz="8" w:space="0" w:color="000000"/>
            </w:tcBorders>
            <w:shd w:val="clear" w:color="000000" w:fill="BFBFBF"/>
            <w:vAlign w:val="center"/>
            <w:hideMark/>
          </w:tcPr>
          <w:p w14:paraId="4A4B4743" w14:textId="77777777" w:rsidR="008611DA" w:rsidRPr="00732A9C" w:rsidRDefault="008611DA" w:rsidP="00317DA5">
            <w:pPr>
              <w:spacing w:after="0"/>
              <w:jc w:val="left"/>
              <w:rPr>
                <w:rFonts w:eastAsia="Times New Roman"/>
                <w:color w:val="000000"/>
              </w:rPr>
            </w:pPr>
            <w:r w:rsidRPr="00732A9C">
              <w:rPr>
                <w:rFonts w:eastAsia="Times New Roman"/>
                <w:color w:val="000000"/>
              </w:rPr>
              <w:t>GEF M&amp;E requirements</w:t>
            </w:r>
          </w:p>
        </w:tc>
        <w:tc>
          <w:tcPr>
            <w:tcW w:w="2286" w:type="dxa"/>
            <w:vMerge w:val="restart"/>
            <w:tcBorders>
              <w:top w:val="nil"/>
              <w:left w:val="single" w:sz="8" w:space="0" w:color="000000"/>
              <w:bottom w:val="single" w:sz="8" w:space="0" w:color="000000"/>
              <w:right w:val="single" w:sz="8" w:space="0" w:color="000000"/>
            </w:tcBorders>
            <w:shd w:val="clear" w:color="000000" w:fill="BFBFBF"/>
            <w:vAlign w:val="center"/>
            <w:hideMark/>
          </w:tcPr>
          <w:p w14:paraId="44F9A8CF" w14:textId="77777777" w:rsidR="008611DA" w:rsidRPr="00732A9C" w:rsidRDefault="008611DA" w:rsidP="00317DA5">
            <w:pPr>
              <w:spacing w:after="0"/>
              <w:rPr>
                <w:rFonts w:eastAsia="Times New Roman"/>
                <w:color w:val="000000"/>
              </w:rPr>
            </w:pPr>
            <w:r w:rsidRPr="00732A9C">
              <w:rPr>
                <w:rFonts w:eastAsia="Times New Roman"/>
                <w:color w:val="000000"/>
              </w:rPr>
              <w:t>Indicative costs (US$)</w:t>
            </w:r>
          </w:p>
        </w:tc>
        <w:tc>
          <w:tcPr>
            <w:tcW w:w="4190" w:type="dxa"/>
            <w:vMerge w:val="restart"/>
            <w:tcBorders>
              <w:top w:val="nil"/>
              <w:left w:val="single" w:sz="8" w:space="0" w:color="000000"/>
              <w:bottom w:val="single" w:sz="8" w:space="0" w:color="000000"/>
              <w:right w:val="single" w:sz="8" w:space="0" w:color="000000"/>
            </w:tcBorders>
            <w:shd w:val="clear" w:color="000000" w:fill="BFBFBF"/>
            <w:vAlign w:val="center"/>
            <w:hideMark/>
          </w:tcPr>
          <w:p w14:paraId="38CDF460" w14:textId="77777777" w:rsidR="008611DA" w:rsidRPr="00732A9C" w:rsidRDefault="008611DA" w:rsidP="00317DA5">
            <w:pPr>
              <w:spacing w:after="0"/>
              <w:rPr>
                <w:rFonts w:eastAsia="Times New Roman"/>
                <w:color w:val="000000"/>
              </w:rPr>
            </w:pPr>
            <w:r w:rsidRPr="00732A9C">
              <w:rPr>
                <w:rFonts w:eastAsia="Times New Roman"/>
                <w:color w:val="000000"/>
              </w:rPr>
              <w:t>Time frame</w:t>
            </w:r>
          </w:p>
        </w:tc>
      </w:tr>
      <w:tr w:rsidR="008611DA" w:rsidRPr="00732A9C" w14:paraId="18493397" w14:textId="77777777" w:rsidTr="008611DA">
        <w:trPr>
          <w:trHeight w:val="133"/>
        </w:trPr>
        <w:tc>
          <w:tcPr>
            <w:tcW w:w="2216" w:type="dxa"/>
            <w:vMerge/>
            <w:tcBorders>
              <w:top w:val="nil"/>
              <w:left w:val="single" w:sz="8" w:space="0" w:color="000000"/>
              <w:bottom w:val="single" w:sz="8" w:space="0" w:color="000000"/>
              <w:right w:val="single" w:sz="8" w:space="0" w:color="000000"/>
            </w:tcBorders>
            <w:vAlign w:val="center"/>
            <w:hideMark/>
          </w:tcPr>
          <w:p w14:paraId="327CF644" w14:textId="77777777" w:rsidR="008611DA" w:rsidRPr="00732A9C" w:rsidRDefault="008611DA" w:rsidP="00317DA5">
            <w:pPr>
              <w:spacing w:after="0"/>
              <w:rPr>
                <w:rFonts w:eastAsia="Times New Roman"/>
                <w:color w:val="000000"/>
              </w:rPr>
            </w:pPr>
          </w:p>
        </w:tc>
        <w:tc>
          <w:tcPr>
            <w:tcW w:w="2286" w:type="dxa"/>
            <w:vMerge/>
            <w:tcBorders>
              <w:top w:val="nil"/>
              <w:left w:val="single" w:sz="8" w:space="0" w:color="000000"/>
              <w:bottom w:val="single" w:sz="8" w:space="0" w:color="000000"/>
              <w:right w:val="single" w:sz="8" w:space="0" w:color="000000"/>
            </w:tcBorders>
            <w:vAlign w:val="center"/>
            <w:hideMark/>
          </w:tcPr>
          <w:p w14:paraId="7F0052E2" w14:textId="77777777" w:rsidR="008611DA" w:rsidRPr="00732A9C" w:rsidRDefault="008611DA" w:rsidP="00317DA5">
            <w:pPr>
              <w:spacing w:after="0"/>
              <w:rPr>
                <w:rFonts w:eastAsia="Times New Roman"/>
                <w:color w:val="000000"/>
              </w:rPr>
            </w:pPr>
          </w:p>
        </w:tc>
        <w:tc>
          <w:tcPr>
            <w:tcW w:w="4190" w:type="dxa"/>
            <w:vMerge/>
            <w:tcBorders>
              <w:top w:val="nil"/>
              <w:left w:val="single" w:sz="8" w:space="0" w:color="000000"/>
              <w:bottom w:val="single" w:sz="8" w:space="0" w:color="000000"/>
              <w:right w:val="single" w:sz="8" w:space="0" w:color="000000"/>
            </w:tcBorders>
            <w:vAlign w:val="center"/>
            <w:hideMark/>
          </w:tcPr>
          <w:p w14:paraId="4A78B38B" w14:textId="77777777" w:rsidR="008611DA" w:rsidRPr="00732A9C" w:rsidRDefault="008611DA" w:rsidP="00317DA5">
            <w:pPr>
              <w:spacing w:after="0"/>
              <w:rPr>
                <w:rFonts w:eastAsia="Times New Roman"/>
                <w:color w:val="000000"/>
              </w:rPr>
            </w:pPr>
          </w:p>
        </w:tc>
        <w:tc>
          <w:tcPr>
            <w:tcW w:w="236" w:type="dxa"/>
            <w:tcBorders>
              <w:top w:val="nil"/>
              <w:left w:val="nil"/>
              <w:bottom w:val="nil"/>
              <w:right w:val="nil"/>
            </w:tcBorders>
            <w:shd w:val="clear" w:color="auto" w:fill="auto"/>
            <w:noWrap/>
            <w:vAlign w:val="bottom"/>
            <w:hideMark/>
          </w:tcPr>
          <w:p w14:paraId="138CB6B0" w14:textId="77777777" w:rsidR="008611DA" w:rsidRPr="00732A9C" w:rsidRDefault="008611DA" w:rsidP="00317DA5">
            <w:pPr>
              <w:spacing w:after="0"/>
              <w:rPr>
                <w:rFonts w:eastAsia="Times New Roman"/>
                <w:color w:val="000000"/>
              </w:rPr>
            </w:pPr>
          </w:p>
        </w:tc>
      </w:tr>
      <w:tr w:rsidR="008611DA" w:rsidRPr="00732A9C" w14:paraId="4D0A206C" w14:textId="77777777" w:rsidTr="008611DA">
        <w:trPr>
          <w:trHeight w:val="818"/>
        </w:trPr>
        <w:tc>
          <w:tcPr>
            <w:tcW w:w="2216" w:type="dxa"/>
            <w:tcBorders>
              <w:top w:val="nil"/>
              <w:left w:val="single" w:sz="8" w:space="0" w:color="000000"/>
              <w:bottom w:val="single" w:sz="8" w:space="0" w:color="000000"/>
              <w:right w:val="single" w:sz="8" w:space="0" w:color="000000"/>
            </w:tcBorders>
            <w:shd w:val="clear" w:color="auto" w:fill="auto"/>
            <w:vAlign w:val="center"/>
            <w:hideMark/>
          </w:tcPr>
          <w:p w14:paraId="4B4CDD6E" w14:textId="77777777" w:rsidR="008611DA" w:rsidRPr="00732A9C" w:rsidRDefault="008611DA" w:rsidP="00317DA5">
            <w:pPr>
              <w:spacing w:after="0"/>
              <w:rPr>
                <w:rFonts w:eastAsia="Times New Roman"/>
                <w:color w:val="000000"/>
              </w:rPr>
            </w:pPr>
            <w:r w:rsidRPr="00732A9C">
              <w:rPr>
                <w:color w:val="000000"/>
              </w:rPr>
              <w:t>Inception Workshop</w:t>
            </w:r>
          </w:p>
        </w:tc>
        <w:tc>
          <w:tcPr>
            <w:tcW w:w="2286" w:type="dxa"/>
            <w:tcBorders>
              <w:top w:val="nil"/>
              <w:left w:val="nil"/>
              <w:bottom w:val="single" w:sz="8" w:space="0" w:color="000000"/>
              <w:right w:val="single" w:sz="8" w:space="0" w:color="000000"/>
            </w:tcBorders>
            <w:shd w:val="clear" w:color="auto" w:fill="auto"/>
            <w:vAlign w:val="center"/>
            <w:hideMark/>
          </w:tcPr>
          <w:p w14:paraId="5ED799EE" w14:textId="77777777" w:rsidR="008611DA" w:rsidRPr="00732A9C" w:rsidRDefault="008611DA" w:rsidP="00317DA5">
            <w:pPr>
              <w:spacing w:after="0"/>
              <w:rPr>
                <w:rFonts w:eastAsia="Times New Roman"/>
                <w:color w:val="000000"/>
              </w:rPr>
            </w:pPr>
            <w:r w:rsidRPr="00732A9C">
              <w:rPr>
                <w:color w:val="000000"/>
              </w:rPr>
              <w:t>2,000</w:t>
            </w:r>
          </w:p>
        </w:tc>
        <w:tc>
          <w:tcPr>
            <w:tcW w:w="4190" w:type="dxa"/>
            <w:tcBorders>
              <w:top w:val="nil"/>
              <w:left w:val="nil"/>
              <w:bottom w:val="single" w:sz="8" w:space="0" w:color="000000"/>
              <w:right w:val="single" w:sz="8" w:space="0" w:color="000000"/>
            </w:tcBorders>
            <w:shd w:val="clear" w:color="auto" w:fill="auto"/>
            <w:vAlign w:val="center"/>
            <w:hideMark/>
          </w:tcPr>
          <w:p w14:paraId="1039188E" w14:textId="77777777" w:rsidR="008611DA" w:rsidRPr="00732A9C" w:rsidRDefault="008611DA" w:rsidP="00317DA5">
            <w:pPr>
              <w:spacing w:after="0"/>
              <w:rPr>
                <w:rFonts w:eastAsia="Times New Roman"/>
                <w:color w:val="000000"/>
              </w:rPr>
            </w:pPr>
            <w:r w:rsidRPr="00732A9C">
              <w:rPr>
                <w:color w:val="000000"/>
              </w:rPr>
              <w:t>Within 60 days of CEO endorsement of this project.</w:t>
            </w:r>
          </w:p>
        </w:tc>
        <w:tc>
          <w:tcPr>
            <w:tcW w:w="236" w:type="dxa"/>
            <w:vAlign w:val="center"/>
            <w:hideMark/>
          </w:tcPr>
          <w:p w14:paraId="796FB1EF" w14:textId="77777777" w:rsidR="008611DA" w:rsidRPr="00732A9C" w:rsidRDefault="008611DA" w:rsidP="00317DA5">
            <w:pPr>
              <w:spacing w:after="0"/>
              <w:rPr>
                <w:rFonts w:ascii="Times New Roman" w:eastAsia="Times New Roman" w:hAnsi="Times New Roman"/>
                <w:szCs w:val="20"/>
              </w:rPr>
            </w:pPr>
          </w:p>
        </w:tc>
      </w:tr>
      <w:tr w:rsidR="008611DA" w:rsidRPr="00732A9C" w14:paraId="60F219DC" w14:textId="77777777" w:rsidTr="008611DA">
        <w:trPr>
          <w:trHeight w:val="818"/>
        </w:trPr>
        <w:tc>
          <w:tcPr>
            <w:tcW w:w="2216" w:type="dxa"/>
            <w:tcBorders>
              <w:top w:val="nil"/>
              <w:left w:val="single" w:sz="8" w:space="0" w:color="000000"/>
              <w:bottom w:val="single" w:sz="8" w:space="0" w:color="000000"/>
              <w:right w:val="single" w:sz="8" w:space="0" w:color="000000"/>
            </w:tcBorders>
            <w:shd w:val="clear" w:color="auto" w:fill="auto"/>
            <w:vAlign w:val="center"/>
            <w:hideMark/>
          </w:tcPr>
          <w:p w14:paraId="188AC027" w14:textId="77777777" w:rsidR="008611DA" w:rsidRPr="00732A9C" w:rsidRDefault="008611DA" w:rsidP="00317DA5">
            <w:pPr>
              <w:spacing w:after="0"/>
              <w:rPr>
                <w:rFonts w:eastAsia="Times New Roman"/>
                <w:color w:val="000000"/>
              </w:rPr>
            </w:pPr>
            <w:r w:rsidRPr="00732A9C">
              <w:rPr>
                <w:color w:val="000000"/>
              </w:rPr>
              <w:t>Inception Report</w:t>
            </w:r>
          </w:p>
        </w:tc>
        <w:tc>
          <w:tcPr>
            <w:tcW w:w="2286" w:type="dxa"/>
            <w:tcBorders>
              <w:top w:val="nil"/>
              <w:left w:val="nil"/>
              <w:bottom w:val="single" w:sz="8" w:space="0" w:color="000000"/>
              <w:right w:val="single" w:sz="8" w:space="0" w:color="000000"/>
            </w:tcBorders>
            <w:shd w:val="clear" w:color="auto" w:fill="auto"/>
            <w:vAlign w:val="center"/>
            <w:hideMark/>
          </w:tcPr>
          <w:p w14:paraId="1DFA67BF" w14:textId="77777777" w:rsidR="008611DA" w:rsidRPr="00732A9C" w:rsidRDefault="008611DA" w:rsidP="00317DA5">
            <w:pPr>
              <w:spacing w:after="0"/>
              <w:rPr>
                <w:rFonts w:eastAsia="Times New Roman"/>
                <w:color w:val="000000"/>
              </w:rPr>
            </w:pPr>
            <w:r w:rsidRPr="00732A9C">
              <w:rPr>
                <w:color w:val="000000"/>
              </w:rPr>
              <w:t>None (part of the PMUs work)</w:t>
            </w:r>
          </w:p>
        </w:tc>
        <w:tc>
          <w:tcPr>
            <w:tcW w:w="4190" w:type="dxa"/>
            <w:tcBorders>
              <w:top w:val="nil"/>
              <w:left w:val="nil"/>
              <w:bottom w:val="single" w:sz="8" w:space="0" w:color="000000"/>
              <w:right w:val="single" w:sz="8" w:space="0" w:color="000000"/>
            </w:tcBorders>
            <w:shd w:val="clear" w:color="auto" w:fill="auto"/>
            <w:vAlign w:val="center"/>
            <w:hideMark/>
          </w:tcPr>
          <w:p w14:paraId="2A6ABA1E" w14:textId="77777777" w:rsidR="008611DA" w:rsidRPr="00732A9C" w:rsidRDefault="008611DA" w:rsidP="00317DA5">
            <w:pPr>
              <w:spacing w:after="0"/>
              <w:rPr>
                <w:rFonts w:eastAsia="Times New Roman"/>
                <w:color w:val="000000"/>
              </w:rPr>
            </w:pPr>
            <w:r w:rsidRPr="00732A9C">
              <w:rPr>
                <w:color w:val="000000"/>
              </w:rPr>
              <w:t>Within 90 days of CEO endorsement of this project.</w:t>
            </w:r>
          </w:p>
        </w:tc>
        <w:tc>
          <w:tcPr>
            <w:tcW w:w="236" w:type="dxa"/>
            <w:vAlign w:val="center"/>
            <w:hideMark/>
          </w:tcPr>
          <w:p w14:paraId="5B72DF6C" w14:textId="77777777" w:rsidR="008611DA" w:rsidRPr="00732A9C" w:rsidRDefault="008611DA" w:rsidP="00317DA5">
            <w:pPr>
              <w:spacing w:after="0"/>
              <w:rPr>
                <w:rFonts w:ascii="Times New Roman" w:eastAsia="Times New Roman" w:hAnsi="Times New Roman"/>
                <w:szCs w:val="20"/>
              </w:rPr>
            </w:pPr>
          </w:p>
        </w:tc>
      </w:tr>
      <w:tr w:rsidR="008611DA" w:rsidRPr="00732A9C" w14:paraId="6FB92D61" w14:textId="77777777" w:rsidTr="008611DA">
        <w:trPr>
          <w:trHeight w:val="818"/>
        </w:trPr>
        <w:tc>
          <w:tcPr>
            <w:tcW w:w="2216" w:type="dxa"/>
            <w:tcBorders>
              <w:top w:val="nil"/>
              <w:left w:val="single" w:sz="8" w:space="0" w:color="000000"/>
              <w:bottom w:val="single" w:sz="8" w:space="0" w:color="000000"/>
              <w:right w:val="single" w:sz="8" w:space="0" w:color="000000"/>
            </w:tcBorders>
            <w:shd w:val="clear" w:color="auto" w:fill="auto"/>
            <w:vAlign w:val="center"/>
            <w:hideMark/>
          </w:tcPr>
          <w:p w14:paraId="42D6EEC7" w14:textId="77777777" w:rsidR="008611DA" w:rsidRPr="00732A9C" w:rsidRDefault="008611DA" w:rsidP="00317DA5">
            <w:pPr>
              <w:spacing w:after="0"/>
              <w:rPr>
                <w:rFonts w:eastAsia="Times New Roman"/>
                <w:color w:val="000000"/>
              </w:rPr>
            </w:pPr>
            <w:r w:rsidRPr="00732A9C">
              <w:rPr>
                <w:color w:val="000000"/>
              </w:rPr>
              <w:t>M&amp;E of GEF core indicators and project results framework</w:t>
            </w:r>
          </w:p>
        </w:tc>
        <w:tc>
          <w:tcPr>
            <w:tcW w:w="2286" w:type="dxa"/>
            <w:tcBorders>
              <w:top w:val="nil"/>
              <w:left w:val="nil"/>
              <w:bottom w:val="single" w:sz="8" w:space="0" w:color="000000"/>
              <w:right w:val="single" w:sz="8" w:space="0" w:color="000000"/>
            </w:tcBorders>
            <w:shd w:val="clear" w:color="auto" w:fill="auto"/>
            <w:vAlign w:val="center"/>
            <w:hideMark/>
          </w:tcPr>
          <w:p w14:paraId="4A932AAC" w14:textId="77777777" w:rsidR="008611DA" w:rsidRPr="00732A9C" w:rsidRDefault="008611DA" w:rsidP="00317DA5">
            <w:pPr>
              <w:spacing w:after="0"/>
              <w:rPr>
                <w:rFonts w:eastAsia="Times New Roman"/>
                <w:color w:val="000000"/>
              </w:rPr>
            </w:pPr>
            <w:r w:rsidRPr="00732A9C">
              <w:rPr>
                <w:color w:val="000000"/>
              </w:rPr>
              <w:t>None (part of the PMUs work)</w:t>
            </w:r>
          </w:p>
        </w:tc>
        <w:tc>
          <w:tcPr>
            <w:tcW w:w="4190" w:type="dxa"/>
            <w:tcBorders>
              <w:top w:val="nil"/>
              <w:left w:val="nil"/>
              <w:bottom w:val="single" w:sz="8" w:space="0" w:color="000000"/>
              <w:right w:val="single" w:sz="8" w:space="0" w:color="000000"/>
            </w:tcBorders>
            <w:shd w:val="clear" w:color="auto" w:fill="auto"/>
            <w:vAlign w:val="center"/>
            <w:hideMark/>
          </w:tcPr>
          <w:p w14:paraId="0AD8F549" w14:textId="77777777" w:rsidR="008611DA" w:rsidRPr="00732A9C" w:rsidRDefault="008611DA" w:rsidP="00317DA5">
            <w:pPr>
              <w:spacing w:after="0"/>
              <w:rPr>
                <w:rFonts w:eastAsia="Times New Roman"/>
                <w:color w:val="000000"/>
              </w:rPr>
            </w:pPr>
            <w:r w:rsidRPr="00732A9C">
              <w:rPr>
                <w:color w:val="000000"/>
              </w:rPr>
              <w:t>Annually and at closure</w:t>
            </w:r>
          </w:p>
        </w:tc>
        <w:tc>
          <w:tcPr>
            <w:tcW w:w="236" w:type="dxa"/>
            <w:vAlign w:val="center"/>
            <w:hideMark/>
          </w:tcPr>
          <w:p w14:paraId="40469B1B" w14:textId="77777777" w:rsidR="008611DA" w:rsidRPr="00732A9C" w:rsidRDefault="008611DA" w:rsidP="00317DA5">
            <w:pPr>
              <w:spacing w:after="0"/>
              <w:rPr>
                <w:rFonts w:ascii="Times New Roman" w:eastAsia="Times New Roman" w:hAnsi="Times New Roman"/>
                <w:szCs w:val="20"/>
              </w:rPr>
            </w:pPr>
          </w:p>
        </w:tc>
      </w:tr>
      <w:tr w:rsidR="008611DA" w:rsidRPr="00732A9C" w14:paraId="51DC90F6" w14:textId="77777777" w:rsidTr="008611DA">
        <w:trPr>
          <w:trHeight w:val="818"/>
        </w:trPr>
        <w:tc>
          <w:tcPr>
            <w:tcW w:w="2216" w:type="dxa"/>
            <w:tcBorders>
              <w:top w:val="nil"/>
              <w:left w:val="single" w:sz="8" w:space="0" w:color="000000"/>
              <w:bottom w:val="single" w:sz="8" w:space="0" w:color="000000"/>
              <w:right w:val="single" w:sz="8" w:space="0" w:color="000000"/>
            </w:tcBorders>
            <w:shd w:val="clear" w:color="auto" w:fill="auto"/>
            <w:vAlign w:val="center"/>
            <w:hideMark/>
          </w:tcPr>
          <w:p w14:paraId="2E0EC286" w14:textId="77777777" w:rsidR="008611DA" w:rsidRPr="00732A9C" w:rsidRDefault="008611DA" w:rsidP="00317DA5">
            <w:pPr>
              <w:spacing w:after="0"/>
              <w:rPr>
                <w:rFonts w:eastAsia="Times New Roman"/>
                <w:color w:val="000000"/>
              </w:rPr>
            </w:pPr>
            <w:r w:rsidRPr="00732A9C">
              <w:rPr>
                <w:color w:val="000000"/>
              </w:rPr>
              <w:t>GEF Project Implementation Report (PIR)</w:t>
            </w:r>
          </w:p>
        </w:tc>
        <w:tc>
          <w:tcPr>
            <w:tcW w:w="2286" w:type="dxa"/>
            <w:tcBorders>
              <w:top w:val="nil"/>
              <w:left w:val="nil"/>
              <w:bottom w:val="single" w:sz="8" w:space="0" w:color="000000"/>
              <w:right w:val="single" w:sz="8" w:space="0" w:color="000000"/>
            </w:tcBorders>
            <w:shd w:val="clear" w:color="auto" w:fill="auto"/>
            <w:vAlign w:val="center"/>
            <w:hideMark/>
          </w:tcPr>
          <w:p w14:paraId="074951E5" w14:textId="77777777" w:rsidR="008611DA" w:rsidRPr="00732A9C" w:rsidRDefault="008611DA" w:rsidP="00317DA5">
            <w:pPr>
              <w:spacing w:after="0"/>
              <w:rPr>
                <w:rFonts w:eastAsia="Times New Roman"/>
                <w:color w:val="000000"/>
              </w:rPr>
            </w:pPr>
            <w:r w:rsidRPr="00732A9C">
              <w:rPr>
                <w:color w:val="000000"/>
              </w:rPr>
              <w:t>None (part of the PMUs work)</w:t>
            </w:r>
          </w:p>
        </w:tc>
        <w:tc>
          <w:tcPr>
            <w:tcW w:w="4190" w:type="dxa"/>
            <w:tcBorders>
              <w:top w:val="nil"/>
              <w:left w:val="nil"/>
              <w:bottom w:val="single" w:sz="8" w:space="0" w:color="000000"/>
              <w:right w:val="single" w:sz="8" w:space="0" w:color="000000"/>
            </w:tcBorders>
            <w:shd w:val="clear" w:color="auto" w:fill="auto"/>
            <w:vAlign w:val="center"/>
            <w:hideMark/>
          </w:tcPr>
          <w:p w14:paraId="22D76F0C" w14:textId="77777777" w:rsidR="008611DA" w:rsidRPr="00732A9C" w:rsidRDefault="008611DA" w:rsidP="00317DA5">
            <w:pPr>
              <w:spacing w:after="0"/>
              <w:rPr>
                <w:rFonts w:eastAsia="Times New Roman"/>
                <w:color w:val="000000"/>
              </w:rPr>
            </w:pPr>
            <w:r w:rsidRPr="00732A9C">
              <w:rPr>
                <w:color w:val="000000"/>
              </w:rPr>
              <w:t>Annually typically between June-August</w:t>
            </w:r>
          </w:p>
        </w:tc>
        <w:tc>
          <w:tcPr>
            <w:tcW w:w="236" w:type="dxa"/>
            <w:vAlign w:val="center"/>
            <w:hideMark/>
          </w:tcPr>
          <w:p w14:paraId="3DCBE352" w14:textId="77777777" w:rsidR="008611DA" w:rsidRPr="00732A9C" w:rsidRDefault="008611DA" w:rsidP="00317DA5">
            <w:pPr>
              <w:spacing w:after="0"/>
              <w:rPr>
                <w:rFonts w:ascii="Times New Roman" w:eastAsia="Times New Roman" w:hAnsi="Times New Roman"/>
                <w:szCs w:val="20"/>
              </w:rPr>
            </w:pPr>
          </w:p>
        </w:tc>
      </w:tr>
      <w:tr w:rsidR="008611DA" w:rsidRPr="00732A9C" w14:paraId="270E80FF" w14:textId="77777777" w:rsidTr="008611DA">
        <w:trPr>
          <w:trHeight w:val="818"/>
        </w:trPr>
        <w:tc>
          <w:tcPr>
            <w:tcW w:w="221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5B214D9" w14:textId="77777777" w:rsidR="008611DA" w:rsidRPr="00732A9C" w:rsidRDefault="008611DA" w:rsidP="00317DA5">
            <w:pPr>
              <w:spacing w:after="0"/>
              <w:rPr>
                <w:rFonts w:eastAsia="Times New Roman"/>
                <w:color w:val="000000"/>
              </w:rPr>
            </w:pPr>
            <w:r w:rsidRPr="00732A9C">
              <w:rPr>
                <w:color w:val="000000"/>
              </w:rPr>
              <w:t xml:space="preserve">Monitoring of environmental and social risks, gender </w:t>
            </w:r>
            <w:r w:rsidRPr="00732A9C">
              <w:rPr>
                <w:color w:val="000000"/>
              </w:rPr>
              <w:lastRenderedPageBreak/>
              <w:t>action plan, and corresponding management plans as relevant</w:t>
            </w:r>
          </w:p>
        </w:tc>
        <w:tc>
          <w:tcPr>
            <w:tcW w:w="228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BD67663" w14:textId="77777777" w:rsidR="008611DA" w:rsidRPr="00732A9C" w:rsidRDefault="008611DA" w:rsidP="00317DA5">
            <w:pPr>
              <w:spacing w:after="0"/>
              <w:rPr>
                <w:rFonts w:eastAsia="Times New Roman"/>
                <w:color w:val="000000"/>
              </w:rPr>
            </w:pPr>
            <w:r w:rsidRPr="00732A9C">
              <w:rPr>
                <w:color w:val="000000"/>
              </w:rPr>
              <w:lastRenderedPageBreak/>
              <w:t>None (part of the PMUs work)</w:t>
            </w:r>
          </w:p>
        </w:tc>
        <w:tc>
          <w:tcPr>
            <w:tcW w:w="419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D889E97" w14:textId="77777777" w:rsidR="008611DA" w:rsidRPr="00732A9C" w:rsidRDefault="008611DA" w:rsidP="00317DA5">
            <w:pPr>
              <w:spacing w:after="0"/>
              <w:rPr>
                <w:rFonts w:eastAsia="Times New Roman"/>
                <w:color w:val="000000"/>
              </w:rPr>
            </w:pPr>
            <w:r w:rsidRPr="00732A9C">
              <w:rPr>
                <w:color w:val="000000"/>
              </w:rPr>
              <w:t>On-going.</w:t>
            </w:r>
          </w:p>
        </w:tc>
        <w:tc>
          <w:tcPr>
            <w:tcW w:w="236" w:type="dxa"/>
            <w:vAlign w:val="center"/>
            <w:hideMark/>
          </w:tcPr>
          <w:p w14:paraId="1D38CC9E" w14:textId="77777777" w:rsidR="008611DA" w:rsidRPr="00732A9C" w:rsidRDefault="008611DA" w:rsidP="00317DA5">
            <w:pPr>
              <w:spacing w:after="0"/>
              <w:rPr>
                <w:rFonts w:ascii="Times New Roman" w:eastAsia="Times New Roman" w:hAnsi="Times New Roman"/>
                <w:szCs w:val="20"/>
              </w:rPr>
            </w:pPr>
          </w:p>
        </w:tc>
      </w:tr>
      <w:tr w:rsidR="008611DA" w:rsidRPr="00732A9C" w14:paraId="77B5501A" w14:textId="77777777" w:rsidTr="008611DA">
        <w:trPr>
          <w:trHeight w:val="818"/>
        </w:trPr>
        <w:tc>
          <w:tcPr>
            <w:tcW w:w="2216" w:type="dxa"/>
            <w:vMerge/>
            <w:tcBorders>
              <w:top w:val="nil"/>
              <w:left w:val="single" w:sz="8" w:space="0" w:color="000000"/>
              <w:bottom w:val="single" w:sz="8" w:space="0" w:color="000000"/>
              <w:right w:val="single" w:sz="8" w:space="0" w:color="000000"/>
            </w:tcBorders>
            <w:vAlign w:val="center"/>
            <w:hideMark/>
          </w:tcPr>
          <w:p w14:paraId="727787EE" w14:textId="77777777" w:rsidR="008611DA" w:rsidRPr="00732A9C" w:rsidRDefault="008611DA" w:rsidP="00317DA5">
            <w:pPr>
              <w:spacing w:after="0"/>
              <w:rPr>
                <w:rFonts w:eastAsia="Times New Roman"/>
                <w:color w:val="000000"/>
              </w:rPr>
            </w:pPr>
          </w:p>
        </w:tc>
        <w:tc>
          <w:tcPr>
            <w:tcW w:w="2286" w:type="dxa"/>
            <w:vMerge/>
            <w:tcBorders>
              <w:top w:val="nil"/>
              <w:left w:val="single" w:sz="8" w:space="0" w:color="000000"/>
              <w:bottom w:val="single" w:sz="8" w:space="0" w:color="000000"/>
              <w:right w:val="single" w:sz="8" w:space="0" w:color="000000"/>
            </w:tcBorders>
            <w:vAlign w:val="center"/>
            <w:hideMark/>
          </w:tcPr>
          <w:p w14:paraId="6EA6B8BC" w14:textId="77777777" w:rsidR="008611DA" w:rsidRPr="00732A9C" w:rsidRDefault="008611DA" w:rsidP="00317DA5">
            <w:pPr>
              <w:spacing w:after="0"/>
              <w:rPr>
                <w:rFonts w:eastAsia="Times New Roman"/>
                <w:color w:val="000000"/>
              </w:rPr>
            </w:pPr>
          </w:p>
        </w:tc>
        <w:tc>
          <w:tcPr>
            <w:tcW w:w="4190" w:type="dxa"/>
            <w:vMerge/>
            <w:tcBorders>
              <w:top w:val="nil"/>
              <w:left w:val="single" w:sz="8" w:space="0" w:color="000000"/>
              <w:bottom w:val="single" w:sz="8" w:space="0" w:color="000000"/>
              <w:right w:val="single" w:sz="8" w:space="0" w:color="000000"/>
            </w:tcBorders>
            <w:vAlign w:val="center"/>
            <w:hideMark/>
          </w:tcPr>
          <w:p w14:paraId="0D09E721" w14:textId="77777777" w:rsidR="008611DA" w:rsidRPr="00732A9C" w:rsidRDefault="008611DA" w:rsidP="00317DA5">
            <w:pPr>
              <w:spacing w:after="0"/>
              <w:rPr>
                <w:rFonts w:eastAsia="Times New Roman"/>
                <w:color w:val="000000"/>
              </w:rPr>
            </w:pPr>
          </w:p>
        </w:tc>
        <w:tc>
          <w:tcPr>
            <w:tcW w:w="236" w:type="dxa"/>
            <w:tcBorders>
              <w:top w:val="nil"/>
              <w:left w:val="nil"/>
              <w:bottom w:val="nil"/>
              <w:right w:val="nil"/>
            </w:tcBorders>
            <w:shd w:val="clear" w:color="auto" w:fill="auto"/>
            <w:noWrap/>
            <w:vAlign w:val="bottom"/>
            <w:hideMark/>
          </w:tcPr>
          <w:p w14:paraId="4FF4A6F1" w14:textId="77777777" w:rsidR="008611DA" w:rsidRPr="00732A9C" w:rsidRDefault="008611DA" w:rsidP="00317DA5">
            <w:pPr>
              <w:spacing w:after="0"/>
              <w:rPr>
                <w:rFonts w:eastAsia="Times New Roman"/>
                <w:color w:val="000000"/>
              </w:rPr>
            </w:pPr>
          </w:p>
        </w:tc>
      </w:tr>
      <w:tr w:rsidR="008611DA" w:rsidRPr="00732A9C" w14:paraId="54FBAA93" w14:textId="77777777" w:rsidTr="008611DA">
        <w:trPr>
          <w:trHeight w:val="818"/>
        </w:trPr>
        <w:tc>
          <w:tcPr>
            <w:tcW w:w="2216" w:type="dxa"/>
            <w:tcBorders>
              <w:top w:val="nil"/>
              <w:left w:val="single" w:sz="8" w:space="0" w:color="000000"/>
              <w:bottom w:val="single" w:sz="8" w:space="0" w:color="000000"/>
              <w:right w:val="single" w:sz="8" w:space="0" w:color="000000"/>
            </w:tcBorders>
            <w:shd w:val="clear" w:color="auto" w:fill="auto"/>
            <w:vAlign w:val="center"/>
            <w:hideMark/>
          </w:tcPr>
          <w:p w14:paraId="01CEEC83" w14:textId="77777777" w:rsidR="008611DA" w:rsidRPr="00732A9C" w:rsidRDefault="008611DA" w:rsidP="00317DA5">
            <w:pPr>
              <w:spacing w:after="0"/>
              <w:rPr>
                <w:rFonts w:eastAsia="Times New Roman"/>
                <w:color w:val="000000"/>
              </w:rPr>
            </w:pPr>
            <w:r w:rsidRPr="00732A9C">
              <w:rPr>
                <w:color w:val="000000"/>
              </w:rPr>
              <w:t>Supervision missions</w:t>
            </w:r>
          </w:p>
        </w:tc>
        <w:tc>
          <w:tcPr>
            <w:tcW w:w="2286" w:type="dxa"/>
            <w:tcBorders>
              <w:top w:val="nil"/>
              <w:left w:val="nil"/>
              <w:bottom w:val="single" w:sz="8" w:space="0" w:color="000000"/>
              <w:right w:val="single" w:sz="8" w:space="0" w:color="000000"/>
            </w:tcBorders>
            <w:shd w:val="clear" w:color="auto" w:fill="auto"/>
            <w:vAlign w:val="center"/>
            <w:hideMark/>
          </w:tcPr>
          <w:p w14:paraId="7A5402D3" w14:textId="77777777" w:rsidR="008611DA" w:rsidRPr="00732A9C" w:rsidRDefault="008611DA" w:rsidP="00317DA5">
            <w:pPr>
              <w:spacing w:after="0"/>
              <w:rPr>
                <w:rFonts w:eastAsia="Times New Roman"/>
                <w:color w:val="000000"/>
              </w:rPr>
            </w:pPr>
            <w:r w:rsidRPr="00732A9C">
              <w:rPr>
                <w:color w:val="000000"/>
              </w:rPr>
              <w:t>None (part of the project management budget)</w:t>
            </w:r>
          </w:p>
        </w:tc>
        <w:tc>
          <w:tcPr>
            <w:tcW w:w="4190" w:type="dxa"/>
            <w:tcBorders>
              <w:top w:val="nil"/>
              <w:left w:val="nil"/>
              <w:bottom w:val="single" w:sz="8" w:space="0" w:color="000000"/>
              <w:right w:val="single" w:sz="8" w:space="0" w:color="000000"/>
            </w:tcBorders>
            <w:shd w:val="clear" w:color="auto" w:fill="auto"/>
            <w:vAlign w:val="center"/>
            <w:hideMark/>
          </w:tcPr>
          <w:p w14:paraId="03FD636D" w14:textId="77777777" w:rsidR="008611DA" w:rsidRPr="00732A9C" w:rsidRDefault="008611DA" w:rsidP="00317DA5">
            <w:pPr>
              <w:spacing w:after="0"/>
              <w:rPr>
                <w:rFonts w:eastAsia="Times New Roman"/>
                <w:color w:val="000000"/>
              </w:rPr>
            </w:pPr>
            <w:r w:rsidRPr="00732A9C">
              <w:rPr>
                <w:color w:val="000000"/>
              </w:rPr>
              <w:t>Annually</w:t>
            </w:r>
          </w:p>
        </w:tc>
        <w:tc>
          <w:tcPr>
            <w:tcW w:w="236" w:type="dxa"/>
            <w:vAlign w:val="center"/>
            <w:hideMark/>
          </w:tcPr>
          <w:p w14:paraId="2ADC0013" w14:textId="77777777" w:rsidR="008611DA" w:rsidRPr="00732A9C" w:rsidRDefault="008611DA" w:rsidP="00317DA5">
            <w:pPr>
              <w:spacing w:after="0"/>
              <w:rPr>
                <w:rFonts w:ascii="Times New Roman" w:eastAsia="Times New Roman" w:hAnsi="Times New Roman"/>
                <w:szCs w:val="20"/>
              </w:rPr>
            </w:pPr>
          </w:p>
        </w:tc>
      </w:tr>
      <w:tr w:rsidR="008611DA" w:rsidRPr="00732A9C" w14:paraId="493D887D" w14:textId="77777777" w:rsidTr="008611DA">
        <w:trPr>
          <w:trHeight w:val="818"/>
        </w:trPr>
        <w:tc>
          <w:tcPr>
            <w:tcW w:w="221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5CBA2CA" w14:textId="77777777" w:rsidR="008611DA" w:rsidRPr="00732A9C" w:rsidRDefault="008611DA" w:rsidP="00317DA5">
            <w:pPr>
              <w:spacing w:after="0"/>
              <w:rPr>
                <w:rFonts w:eastAsia="Times New Roman"/>
                <w:color w:val="000000"/>
              </w:rPr>
            </w:pPr>
            <w:r w:rsidRPr="00732A9C">
              <w:rPr>
                <w:color w:val="000000"/>
              </w:rPr>
              <w:t>Independent Mid-term Review (MTR)</w:t>
            </w:r>
          </w:p>
        </w:tc>
        <w:tc>
          <w:tcPr>
            <w:tcW w:w="228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03113FA" w14:textId="77777777" w:rsidR="008611DA" w:rsidRPr="00732A9C" w:rsidRDefault="008611DA" w:rsidP="00317DA5">
            <w:pPr>
              <w:spacing w:after="0"/>
              <w:rPr>
                <w:rFonts w:eastAsia="Times New Roman"/>
                <w:color w:val="000000"/>
              </w:rPr>
            </w:pPr>
            <w:r w:rsidRPr="00732A9C">
              <w:rPr>
                <w:color w:val="000000"/>
              </w:rPr>
              <w:t>35,000</w:t>
            </w:r>
          </w:p>
        </w:tc>
        <w:tc>
          <w:tcPr>
            <w:tcW w:w="419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5D80335" w14:textId="1BA33A3A" w:rsidR="008611DA" w:rsidRPr="00732A9C" w:rsidRDefault="00812473" w:rsidP="00317DA5">
            <w:pPr>
              <w:spacing w:after="0"/>
              <w:rPr>
                <w:rFonts w:eastAsia="Times New Roman"/>
                <w:color w:val="000000"/>
              </w:rPr>
            </w:pPr>
            <w:r w:rsidRPr="000F0F7F">
              <w:t xml:space="preserve">1 </w:t>
            </w:r>
            <w:r>
              <w:t>November</w:t>
            </w:r>
            <w:r w:rsidRPr="000F0F7F">
              <w:t xml:space="preserve"> 2025</w:t>
            </w:r>
          </w:p>
        </w:tc>
        <w:tc>
          <w:tcPr>
            <w:tcW w:w="236" w:type="dxa"/>
            <w:vAlign w:val="center"/>
            <w:hideMark/>
          </w:tcPr>
          <w:p w14:paraId="7AFFFA98" w14:textId="77777777" w:rsidR="008611DA" w:rsidRPr="00732A9C" w:rsidRDefault="008611DA" w:rsidP="00317DA5">
            <w:pPr>
              <w:spacing w:after="0"/>
              <w:rPr>
                <w:rFonts w:ascii="Times New Roman" w:eastAsia="Times New Roman" w:hAnsi="Times New Roman"/>
                <w:szCs w:val="20"/>
              </w:rPr>
            </w:pPr>
          </w:p>
        </w:tc>
      </w:tr>
      <w:tr w:rsidR="008611DA" w:rsidRPr="00732A9C" w14:paraId="37D014A7" w14:textId="77777777" w:rsidTr="008611DA">
        <w:trPr>
          <w:trHeight w:val="30"/>
        </w:trPr>
        <w:tc>
          <w:tcPr>
            <w:tcW w:w="2216" w:type="dxa"/>
            <w:vMerge/>
            <w:tcBorders>
              <w:top w:val="nil"/>
              <w:left w:val="single" w:sz="8" w:space="0" w:color="000000"/>
              <w:bottom w:val="single" w:sz="8" w:space="0" w:color="000000"/>
              <w:right w:val="single" w:sz="8" w:space="0" w:color="000000"/>
            </w:tcBorders>
            <w:vAlign w:val="center"/>
            <w:hideMark/>
          </w:tcPr>
          <w:p w14:paraId="58A9F335" w14:textId="77777777" w:rsidR="008611DA" w:rsidRPr="00732A9C" w:rsidRDefault="008611DA" w:rsidP="00317DA5">
            <w:pPr>
              <w:spacing w:after="0"/>
              <w:rPr>
                <w:rFonts w:eastAsia="Times New Roman"/>
                <w:color w:val="000000"/>
              </w:rPr>
            </w:pPr>
          </w:p>
        </w:tc>
        <w:tc>
          <w:tcPr>
            <w:tcW w:w="2286" w:type="dxa"/>
            <w:vMerge/>
            <w:tcBorders>
              <w:top w:val="nil"/>
              <w:left w:val="single" w:sz="8" w:space="0" w:color="000000"/>
              <w:bottom w:val="single" w:sz="8" w:space="0" w:color="000000"/>
              <w:right w:val="single" w:sz="8" w:space="0" w:color="000000"/>
            </w:tcBorders>
            <w:vAlign w:val="center"/>
            <w:hideMark/>
          </w:tcPr>
          <w:p w14:paraId="0AE42341" w14:textId="77777777" w:rsidR="008611DA" w:rsidRPr="00732A9C" w:rsidRDefault="008611DA" w:rsidP="00317DA5">
            <w:pPr>
              <w:spacing w:after="0"/>
              <w:rPr>
                <w:rFonts w:eastAsia="Times New Roman"/>
                <w:color w:val="000000"/>
              </w:rPr>
            </w:pPr>
          </w:p>
        </w:tc>
        <w:tc>
          <w:tcPr>
            <w:tcW w:w="4190" w:type="dxa"/>
            <w:vMerge/>
            <w:tcBorders>
              <w:top w:val="nil"/>
              <w:left w:val="single" w:sz="8" w:space="0" w:color="000000"/>
              <w:bottom w:val="single" w:sz="8" w:space="0" w:color="000000"/>
              <w:right w:val="single" w:sz="8" w:space="0" w:color="000000"/>
            </w:tcBorders>
            <w:vAlign w:val="center"/>
            <w:hideMark/>
          </w:tcPr>
          <w:p w14:paraId="6D2936C6" w14:textId="77777777" w:rsidR="008611DA" w:rsidRPr="00732A9C" w:rsidRDefault="008611DA" w:rsidP="00317DA5">
            <w:pPr>
              <w:spacing w:after="0"/>
              <w:rPr>
                <w:rFonts w:eastAsia="Times New Roman"/>
                <w:color w:val="000000"/>
              </w:rPr>
            </w:pPr>
          </w:p>
        </w:tc>
        <w:tc>
          <w:tcPr>
            <w:tcW w:w="236" w:type="dxa"/>
            <w:tcBorders>
              <w:top w:val="nil"/>
              <w:left w:val="nil"/>
              <w:bottom w:val="nil"/>
              <w:right w:val="nil"/>
            </w:tcBorders>
            <w:shd w:val="clear" w:color="auto" w:fill="auto"/>
            <w:noWrap/>
            <w:vAlign w:val="bottom"/>
            <w:hideMark/>
          </w:tcPr>
          <w:p w14:paraId="612732AE" w14:textId="77777777" w:rsidR="008611DA" w:rsidRPr="00732A9C" w:rsidRDefault="008611DA" w:rsidP="00317DA5">
            <w:pPr>
              <w:spacing w:after="0"/>
              <w:rPr>
                <w:rFonts w:eastAsia="Times New Roman"/>
                <w:color w:val="000000"/>
              </w:rPr>
            </w:pPr>
          </w:p>
        </w:tc>
      </w:tr>
      <w:tr w:rsidR="008611DA" w:rsidRPr="00732A9C" w14:paraId="44FC7B09" w14:textId="77777777" w:rsidTr="008611DA">
        <w:trPr>
          <w:trHeight w:val="818"/>
        </w:trPr>
        <w:tc>
          <w:tcPr>
            <w:tcW w:w="221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44B52388" w14:textId="77777777" w:rsidR="008611DA" w:rsidRPr="00732A9C" w:rsidRDefault="008611DA" w:rsidP="00317DA5">
            <w:pPr>
              <w:spacing w:after="0"/>
              <w:rPr>
                <w:rFonts w:eastAsia="Times New Roman"/>
                <w:color w:val="000000"/>
              </w:rPr>
            </w:pPr>
            <w:r w:rsidRPr="00732A9C">
              <w:rPr>
                <w:color w:val="000000"/>
              </w:rPr>
              <w:t>Independent Terminal Evaluation (TE)</w:t>
            </w:r>
          </w:p>
        </w:tc>
        <w:tc>
          <w:tcPr>
            <w:tcW w:w="2286"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4210294" w14:textId="77777777" w:rsidR="008611DA" w:rsidRPr="00732A9C" w:rsidRDefault="008611DA" w:rsidP="00317DA5">
            <w:pPr>
              <w:spacing w:after="0"/>
              <w:rPr>
                <w:rFonts w:eastAsia="Times New Roman"/>
                <w:color w:val="000000"/>
              </w:rPr>
            </w:pPr>
            <w:r w:rsidRPr="00732A9C">
              <w:rPr>
                <w:color w:val="000000"/>
              </w:rPr>
              <w:t>55,000</w:t>
            </w:r>
          </w:p>
        </w:tc>
        <w:tc>
          <w:tcPr>
            <w:tcW w:w="419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16CD05E" w14:textId="5FFD8156" w:rsidR="008611DA" w:rsidRPr="00732A9C" w:rsidRDefault="00812473" w:rsidP="00317DA5">
            <w:pPr>
              <w:spacing w:after="0"/>
              <w:rPr>
                <w:rFonts w:eastAsia="Times New Roman"/>
                <w:color w:val="000000"/>
              </w:rPr>
            </w:pPr>
            <w:r w:rsidRPr="000F0F7F">
              <w:t xml:space="preserve">1 </w:t>
            </w:r>
            <w:r>
              <w:t>May</w:t>
            </w:r>
            <w:r w:rsidRPr="000F0F7F">
              <w:t xml:space="preserve"> 2027</w:t>
            </w:r>
          </w:p>
        </w:tc>
        <w:tc>
          <w:tcPr>
            <w:tcW w:w="236" w:type="dxa"/>
            <w:vAlign w:val="center"/>
            <w:hideMark/>
          </w:tcPr>
          <w:p w14:paraId="36826F81" w14:textId="77777777" w:rsidR="008611DA" w:rsidRPr="00732A9C" w:rsidRDefault="008611DA" w:rsidP="00317DA5">
            <w:pPr>
              <w:spacing w:after="0"/>
              <w:rPr>
                <w:rFonts w:ascii="Times New Roman" w:eastAsia="Times New Roman" w:hAnsi="Times New Roman"/>
                <w:szCs w:val="20"/>
              </w:rPr>
            </w:pPr>
          </w:p>
        </w:tc>
      </w:tr>
      <w:tr w:rsidR="008611DA" w:rsidRPr="00732A9C" w14:paraId="5B2AF5F8" w14:textId="77777777" w:rsidTr="008611DA">
        <w:trPr>
          <w:trHeight w:val="30"/>
        </w:trPr>
        <w:tc>
          <w:tcPr>
            <w:tcW w:w="2216" w:type="dxa"/>
            <w:vMerge/>
            <w:tcBorders>
              <w:top w:val="nil"/>
              <w:left w:val="single" w:sz="8" w:space="0" w:color="000000"/>
              <w:bottom w:val="single" w:sz="8" w:space="0" w:color="000000"/>
              <w:right w:val="single" w:sz="8" w:space="0" w:color="000000"/>
            </w:tcBorders>
            <w:vAlign w:val="center"/>
            <w:hideMark/>
          </w:tcPr>
          <w:p w14:paraId="2508D393" w14:textId="77777777" w:rsidR="008611DA" w:rsidRPr="00732A9C" w:rsidRDefault="008611DA" w:rsidP="00317DA5">
            <w:pPr>
              <w:spacing w:after="0"/>
              <w:rPr>
                <w:rFonts w:eastAsia="Times New Roman"/>
                <w:color w:val="000000"/>
              </w:rPr>
            </w:pPr>
          </w:p>
        </w:tc>
        <w:tc>
          <w:tcPr>
            <w:tcW w:w="2286" w:type="dxa"/>
            <w:vMerge/>
            <w:tcBorders>
              <w:top w:val="nil"/>
              <w:left w:val="single" w:sz="8" w:space="0" w:color="000000"/>
              <w:bottom w:val="single" w:sz="8" w:space="0" w:color="000000"/>
              <w:right w:val="single" w:sz="8" w:space="0" w:color="000000"/>
            </w:tcBorders>
            <w:vAlign w:val="center"/>
            <w:hideMark/>
          </w:tcPr>
          <w:p w14:paraId="5EA976EE" w14:textId="77777777" w:rsidR="008611DA" w:rsidRPr="00732A9C" w:rsidRDefault="008611DA" w:rsidP="00317DA5">
            <w:pPr>
              <w:spacing w:after="0"/>
              <w:rPr>
                <w:rFonts w:eastAsia="Times New Roman"/>
                <w:color w:val="000000"/>
              </w:rPr>
            </w:pPr>
          </w:p>
        </w:tc>
        <w:tc>
          <w:tcPr>
            <w:tcW w:w="4190" w:type="dxa"/>
            <w:vMerge/>
            <w:tcBorders>
              <w:top w:val="nil"/>
              <w:left w:val="single" w:sz="8" w:space="0" w:color="000000"/>
              <w:bottom w:val="single" w:sz="8" w:space="0" w:color="000000"/>
              <w:right w:val="single" w:sz="8" w:space="0" w:color="000000"/>
            </w:tcBorders>
            <w:vAlign w:val="center"/>
            <w:hideMark/>
          </w:tcPr>
          <w:p w14:paraId="26448212" w14:textId="77777777" w:rsidR="008611DA" w:rsidRPr="00732A9C" w:rsidRDefault="008611DA" w:rsidP="00317DA5">
            <w:pPr>
              <w:spacing w:after="0"/>
              <w:rPr>
                <w:rFonts w:eastAsia="Times New Roman"/>
                <w:color w:val="000000"/>
              </w:rPr>
            </w:pPr>
          </w:p>
        </w:tc>
        <w:tc>
          <w:tcPr>
            <w:tcW w:w="236" w:type="dxa"/>
            <w:tcBorders>
              <w:top w:val="nil"/>
              <w:left w:val="nil"/>
              <w:bottom w:val="nil"/>
              <w:right w:val="nil"/>
            </w:tcBorders>
            <w:shd w:val="clear" w:color="auto" w:fill="auto"/>
            <w:noWrap/>
            <w:vAlign w:val="bottom"/>
            <w:hideMark/>
          </w:tcPr>
          <w:p w14:paraId="2D3EBED0" w14:textId="77777777" w:rsidR="008611DA" w:rsidRPr="00732A9C" w:rsidRDefault="008611DA" w:rsidP="00317DA5">
            <w:pPr>
              <w:spacing w:after="0"/>
              <w:rPr>
                <w:rFonts w:eastAsia="Times New Roman"/>
                <w:color w:val="000000"/>
              </w:rPr>
            </w:pPr>
          </w:p>
        </w:tc>
      </w:tr>
      <w:tr w:rsidR="008611DA" w:rsidRPr="00732A9C" w14:paraId="6558681E" w14:textId="77777777" w:rsidTr="008611DA">
        <w:trPr>
          <w:trHeight w:val="538"/>
        </w:trPr>
        <w:tc>
          <w:tcPr>
            <w:tcW w:w="2216" w:type="dxa"/>
            <w:tcBorders>
              <w:top w:val="nil"/>
              <w:left w:val="single" w:sz="8" w:space="0" w:color="000000"/>
              <w:bottom w:val="single" w:sz="8" w:space="0" w:color="000000"/>
              <w:right w:val="single" w:sz="8" w:space="0" w:color="000000"/>
            </w:tcBorders>
            <w:shd w:val="clear" w:color="000000" w:fill="E6E6E6"/>
            <w:vAlign w:val="center"/>
            <w:hideMark/>
          </w:tcPr>
          <w:p w14:paraId="1A2B2514" w14:textId="77777777" w:rsidR="008611DA" w:rsidRPr="00732A9C" w:rsidRDefault="008611DA" w:rsidP="00317DA5">
            <w:pPr>
              <w:spacing w:after="0"/>
              <w:rPr>
                <w:rFonts w:eastAsia="Times New Roman"/>
                <w:color w:val="000000"/>
              </w:rPr>
            </w:pPr>
            <w:r w:rsidRPr="00732A9C">
              <w:rPr>
                <w:rFonts w:eastAsia="Times New Roman"/>
                <w:color w:val="000000"/>
              </w:rPr>
              <w:t xml:space="preserve">TOTAL indicative COST </w:t>
            </w:r>
          </w:p>
        </w:tc>
        <w:tc>
          <w:tcPr>
            <w:tcW w:w="2286" w:type="dxa"/>
            <w:tcBorders>
              <w:top w:val="nil"/>
              <w:left w:val="nil"/>
              <w:bottom w:val="single" w:sz="8" w:space="0" w:color="000000"/>
              <w:right w:val="single" w:sz="8" w:space="0" w:color="000000"/>
            </w:tcBorders>
            <w:shd w:val="clear" w:color="000000" w:fill="E6E6E6"/>
            <w:vAlign w:val="center"/>
            <w:hideMark/>
          </w:tcPr>
          <w:p w14:paraId="043A3F05" w14:textId="77777777" w:rsidR="008611DA" w:rsidRPr="00732A9C" w:rsidRDefault="008611DA" w:rsidP="00317DA5">
            <w:pPr>
              <w:spacing w:after="0"/>
              <w:rPr>
                <w:rFonts w:eastAsia="Times New Roman"/>
                <w:color w:val="000000"/>
              </w:rPr>
            </w:pPr>
            <w:r w:rsidRPr="00732A9C">
              <w:rPr>
                <w:rFonts w:eastAsia="Times New Roman"/>
                <w:color w:val="000000"/>
              </w:rPr>
              <w:t>92,000</w:t>
            </w:r>
          </w:p>
        </w:tc>
        <w:tc>
          <w:tcPr>
            <w:tcW w:w="4190" w:type="dxa"/>
            <w:tcBorders>
              <w:top w:val="nil"/>
              <w:left w:val="nil"/>
              <w:bottom w:val="single" w:sz="8" w:space="0" w:color="000000"/>
              <w:right w:val="single" w:sz="8" w:space="0" w:color="000000"/>
            </w:tcBorders>
            <w:shd w:val="clear" w:color="000000" w:fill="E6E6E6"/>
            <w:vAlign w:val="center"/>
            <w:hideMark/>
          </w:tcPr>
          <w:p w14:paraId="4990529F" w14:textId="77777777" w:rsidR="008611DA" w:rsidRPr="00732A9C" w:rsidRDefault="008611DA" w:rsidP="00317DA5">
            <w:pPr>
              <w:spacing w:after="0"/>
              <w:rPr>
                <w:rFonts w:eastAsia="Times New Roman"/>
                <w:color w:val="000000"/>
              </w:rPr>
            </w:pPr>
            <w:r w:rsidRPr="00732A9C">
              <w:rPr>
                <w:color w:val="000000"/>
              </w:rPr>
              <w:t> </w:t>
            </w:r>
          </w:p>
        </w:tc>
        <w:tc>
          <w:tcPr>
            <w:tcW w:w="236" w:type="dxa"/>
            <w:vAlign w:val="center"/>
            <w:hideMark/>
          </w:tcPr>
          <w:p w14:paraId="40BE7341" w14:textId="77777777" w:rsidR="008611DA" w:rsidRPr="00732A9C" w:rsidRDefault="008611DA" w:rsidP="00317DA5">
            <w:pPr>
              <w:spacing w:after="0"/>
              <w:rPr>
                <w:rFonts w:ascii="Times New Roman" w:eastAsia="Times New Roman" w:hAnsi="Times New Roman"/>
                <w:szCs w:val="20"/>
              </w:rPr>
            </w:pPr>
          </w:p>
        </w:tc>
      </w:tr>
    </w:tbl>
    <w:p w14:paraId="340DC97A" w14:textId="0FF71794" w:rsidR="008611DA" w:rsidRDefault="008611DA" w:rsidP="00851734">
      <w:pPr>
        <w:spacing w:after="0"/>
        <w:rPr>
          <w:iCs/>
        </w:rPr>
      </w:pPr>
    </w:p>
    <w:p w14:paraId="2960BEF2" w14:textId="2B0073C5" w:rsidR="00851734" w:rsidRDefault="00851734" w:rsidP="00851734">
      <w:pPr>
        <w:spacing w:after="0"/>
        <w:rPr>
          <w:color w:val="000000"/>
          <w:u w:val="single"/>
        </w:rPr>
      </w:pPr>
    </w:p>
    <w:p w14:paraId="4B6607C2" w14:textId="24448A59" w:rsidR="008611DA" w:rsidRDefault="008611DA" w:rsidP="00851734">
      <w:pPr>
        <w:spacing w:after="0"/>
        <w:rPr>
          <w:color w:val="000000"/>
          <w:u w:val="single"/>
        </w:rPr>
      </w:pPr>
    </w:p>
    <w:p w14:paraId="747C4F3F" w14:textId="5FF918B3" w:rsidR="008611DA" w:rsidRDefault="008611DA" w:rsidP="00851734">
      <w:pPr>
        <w:spacing w:after="0"/>
        <w:rPr>
          <w:color w:val="000000"/>
          <w:u w:val="single"/>
        </w:rPr>
      </w:pPr>
    </w:p>
    <w:p w14:paraId="72356BC2" w14:textId="0673DE6D" w:rsidR="008611DA" w:rsidRDefault="008611DA" w:rsidP="00851734">
      <w:pPr>
        <w:spacing w:after="0"/>
        <w:rPr>
          <w:color w:val="000000"/>
          <w:u w:val="single"/>
        </w:rPr>
      </w:pPr>
    </w:p>
    <w:p w14:paraId="2628B345" w14:textId="02723656" w:rsidR="008611DA" w:rsidRDefault="008611DA" w:rsidP="00851734">
      <w:pPr>
        <w:spacing w:after="0"/>
        <w:rPr>
          <w:color w:val="000000"/>
          <w:u w:val="single"/>
        </w:rPr>
      </w:pPr>
    </w:p>
    <w:p w14:paraId="729B33AB" w14:textId="471A0A54" w:rsidR="008611DA" w:rsidRDefault="008611DA" w:rsidP="00851734">
      <w:pPr>
        <w:spacing w:after="0"/>
        <w:rPr>
          <w:color w:val="000000"/>
          <w:u w:val="single"/>
        </w:rPr>
      </w:pPr>
    </w:p>
    <w:p w14:paraId="4D0B15F3" w14:textId="3D55F886" w:rsidR="008611DA" w:rsidRDefault="008611DA" w:rsidP="00851734">
      <w:pPr>
        <w:spacing w:after="0"/>
        <w:rPr>
          <w:color w:val="000000"/>
          <w:u w:val="single"/>
        </w:rPr>
      </w:pPr>
    </w:p>
    <w:p w14:paraId="262C0014" w14:textId="010BB91D" w:rsidR="008611DA" w:rsidRDefault="008611DA" w:rsidP="00851734">
      <w:pPr>
        <w:spacing w:after="0"/>
        <w:rPr>
          <w:color w:val="000000"/>
          <w:u w:val="single"/>
        </w:rPr>
      </w:pPr>
    </w:p>
    <w:p w14:paraId="39C949B4" w14:textId="7A1D52C2" w:rsidR="008611DA" w:rsidRDefault="008611DA" w:rsidP="00851734">
      <w:pPr>
        <w:spacing w:after="0"/>
        <w:rPr>
          <w:color w:val="000000"/>
          <w:u w:val="single"/>
        </w:rPr>
      </w:pPr>
    </w:p>
    <w:p w14:paraId="51FCD602" w14:textId="6BAAFC8A" w:rsidR="008611DA" w:rsidRDefault="008611DA" w:rsidP="00851734">
      <w:pPr>
        <w:spacing w:after="0"/>
        <w:rPr>
          <w:color w:val="000000"/>
          <w:u w:val="single"/>
        </w:rPr>
      </w:pPr>
    </w:p>
    <w:p w14:paraId="19A736F7" w14:textId="3EF46CE2" w:rsidR="008611DA" w:rsidRDefault="008611DA" w:rsidP="00851734">
      <w:pPr>
        <w:spacing w:after="0"/>
        <w:rPr>
          <w:color w:val="000000"/>
          <w:u w:val="single"/>
        </w:rPr>
      </w:pPr>
    </w:p>
    <w:p w14:paraId="4201FB0F" w14:textId="610949EF" w:rsidR="008611DA" w:rsidRDefault="008611DA" w:rsidP="00851734">
      <w:pPr>
        <w:spacing w:after="0"/>
        <w:rPr>
          <w:color w:val="000000"/>
          <w:u w:val="single"/>
        </w:rPr>
      </w:pPr>
    </w:p>
    <w:p w14:paraId="3C664DB6" w14:textId="3BC00A92" w:rsidR="008611DA" w:rsidRDefault="008611DA" w:rsidP="00851734">
      <w:pPr>
        <w:spacing w:after="0"/>
        <w:rPr>
          <w:color w:val="000000"/>
          <w:u w:val="single"/>
        </w:rPr>
      </w:pPr>
    </w:p>
    <w:p w14:paraId="51625981" w14:textId="45109B3B" w:rsidR="008611DA" w:rsidRDefault="008611DA" w:rsidP="00851734">
      <w:pPr>
        <w:spacing w:after="0"/>
        <w:rPr>
          <w:color w:val="000000"/>
          <w:u w:val="single"/>
        </w:rPr>
      </w:pPr>
    </w:p>
    <w:p w14:paraId="291FF975" w14:textId="4AB1BADF" w:rsidR="008611DA" w:rsidRDefault="008611DA" w:rsidP="00851734">
      <w:pPr>
        <w:spacing w:after="0"/>
        <w:rPr>
          <w:color w:val="000000"/>
          <w:u w:val="single"/>
        </w:rPr>
      </w:pPr>
    </w:p>
    <w:p w14:paraId="1F5ACDC9" w14:textId="79956A83" w:rsidR="008611DA" w:rsidRDefault="008611DA" w:rsidP="00851734">
      <w:pPr>
        <w:spacing w:after="0"/>
        <w:rPr>
          <w:color w:val="000000"/>
          <w:u w:val="single"/>
        </w:rPr>
      </w:pPr>
    </w:p>
    <w:p w14:paraId="74242344" w14:textId="2969D553" w:rsidR="008611DA" w:rsidRDefault="008611DA" w:rsidP="00851734">
      <w:pPr>
        <w:spacing w:after="0"/>
        <w:rPr>
          <w:color w:val="000000"/>
          <w:u w:val="single"/>
        </w:rPr>
      </w:pPr>
    </w:p>
    <w:p w14:paraId="5C29A119" w14:textId="44163504" w:rsidR="008611DA" w:rsidRDefault="008611DA" w:rsidP="00851734">
      <w:pPr>
        <w:spacing w:after="0"/>
        <w:rPr>
          <w:color w:val="000000"/>
          <w:u w:val="single"/>
        </w:rPr>
      </w:pPr>
    </w:p>
    <w:p w14:paraId="22FCBABD" w14:textId="5494A7CC" w:rsidR="008611DA" w:rsidRDefault="008611DA" w:rsidP="00851734">
      <w:pPr>
        <w:spacing w:after="0"/>
        <w:rPr>
          <w:color w:val="000000"/>
          <w:u w:val="single"/>
        </w:rPr>
      </w:pPr>
    </w:p>
    <w:p w14:paraId="65F60D5B" w14:textId="2B6B4A81" w:rsidR="008611DA" w:rsidRDefault="008611DA" w:rsidP="00851734">
      <w:pPr>
        <w:spacing w:after="0"/>
        <w:rPr>
          <w:color w:val="000000"/>
          <w:u w:val="single"/>
        </w:rPr>
      </w:pPr>
    </w:p>
    <w:p w14:paraId="4E1606A9" w14:textId="3E0A6C64" w:rsidR="008611DA" w:rsidRDefault="008611DA" w:rsidP="00851734">
      <w:pPr>
        <w:spacing w:after="0"/>
        <w:rPr>
          <w:color w:val="000000"/>
          <w:u w:val="single"/>
        </w:rPr>
      </w:pPr>
    </w:p>
    <w:p w14:paraId="30ED20DB" w14:textId="141233F3" w:rsidR="008611DA" w:rsidRDefault="008611DA" w:rsidP="00851734">
      <w:pPr>
        <w:spacing w:after="0"/>
        <w:rPr>
          <w:color w:val="000000"/>
          <w:u w:val="single"/>
        </w:rPr>
      </w:pPr>
    </w:p>
    <w:p w14:paraId="195FA235" w14:textId="04DE9630" w:rsidR="008611DA" w:rsidRDefault="008611DA" w:rsidP="00851734">
      <w:pPr>
        <w:spacing w:after="0"/>
        <w:rPr>
          <w:color w:val="000000"/>
          <w:u w:val="single"/>
        </w:rPr>
      </w:pPr>
    </w:p>
    <w:p w14:paraId="6A345520" w14:textId="74B29479" w:rsidR="008611DA" w:rsidRDefault="008611DA" w:rsidP="00851734">
      <w:pPr>
        <w:spacing w:after="0"/>
        <w:rPr>
          <w:color w:val="000000"/>
          <w:u w:val="single"/>
        </w:rPr>
      </w:pPr>
    </w:p>
    <w:p w14:paraId="01F6DCB9" w14:textId="767E54EF" w:rsidR="008611DA" w:rsidRDefault="008611DA" w:rsidP="00851734">
      <w:pPr>
        <w:spacing w:after="0"/>
        <w:rPr>
          <w:color w:val="000000"/>
          <w:u w:val="single"/>
        </w:rPr>
      </w:pPr>
    </w:p>
    <w:p w14:paraId="678D49B6" w14:textId="3251C9D2" w:rsidR="008611DA" w:rsidRDefault="008611DA" w:rsidP="00851734">
      <w:pPr>
        <w:spacing w:after="0"/>
        <w:rPr>
          <w:color w:val="000000"/>
          <w:u w:val="single"/>
        </w:rPr>
      </w:pPr>
    </w:p>
    <w:p w14:paraId="06B85D0D" w14:textId="69D67471" w:rsidR="008611DA" w:rsidRDefault="008611DA" w:rsidP="00851734">
      <w:pPr>
        <w:spacing w:after="0"/>
        <w:rPr>
          <w:color w:val="000000"/>
          <w:u w:val="single"/>
        </w:rPr>
      </w:pPr>
    </w:p>
    <w:p w14:paraId="633E0025" w14:textId="5C987743" w:rsidR="008611DA" w:rsidRDefault="008611DA" w:rsidP="00851734">
      <w:pPr>
        <w:spacing w:after="0"/>
        <w:rPr>
          <w:color w:val="000000"/>
          <w:u w:val="single"/>
        </w:rPr>
      </w:pPr>
    </w:p>
    <w:p w14:paraId="60242DCA" w14:textId="66FD802A" w:rsidR="008611DA" w:rsidRDefault="008611DA" w:rsidP="00851734">
      <w:pPr>
        <w:spacing w:after="0"/>
        <w:rPr>
          <w:color w:val="000000"/>
          <w:u w:val="single"/>
        </w:rPr>
      </w:pPr>
    </w:p>
    <w:p w14:paraId="262AA6AC" w14:textId="4D48DF0A" w:rsidR="008611DA" w:rsidRDefault="008611DA" w:rsidP="00851734">
      <w:pPr>
        <w:spacing w:after="0"/>
        <w:rPr>
          <w:color w:val="000000"/>
          <w:u w:val="single"/>
        </w:rPr>
      </w:pPr>
    </w:p>
    <w:p w14:paraId="7FA15234" w14:textId="6ADB9158" w:rsidR="008611DA" w:rsidRDefault="008611DA" w:rsidP="00851734">
      <w:pPr>
        <w:spacing w:after="0"/>
        <w:rPr>
          <w:color w:val="000000"/>
          <w:u w:val="single"/>
        </w:rPr>
      </w:pPr>
    </w:p>
    <w:p w14:paraId="0463D1F0" w14:textId="04798622" w:rsidR="008611DA" w:rsidRDefault="008611DA" w:rsidP="00851734">
      <w:pPr>
        <w:spacing w:after="0"/>
        <w:rPr>
          <w:color w:val="000000"/>
          <w:u w:val="single"/>
        </w:rPr>
      </w:pPr>
    </w:p>
    <w:p w14:paraId="451B84B1" w14:textId="4BBE58EF" w:rsidR="008611DA" w:rsidRDefault="008611DA" w:rsidP="00851734">
      <w:pPr>
        <w:spacing w:after="0"/>
        <w:rPr>
          <w:color w:val="000000"/>
          <w:u w:val="single"/>
        </w:rPr>
      </w:pPr>
    </w:p>
    <w:p w14:paraId="6066B279" w14:textId="5ED9AA24" w:rsidR="008611DA" w:rsidRDefault="008611DA" w:rsidP="00851734">
      <w:pPr>
        <w:spacing w:after="0"/>
        <w:rPr>
          <w:color w:val="000000"/>
          <w:u w:val="single"/>
        </w:rPr>
      </w:pPr>
    </w:p>
    <w:p w14:paraId="5F610D47" w14:textId="294753B5" w:rsidR="008611DA" w:rsidRDefault="008611DA" w:rsidP="00851734">
      <w:pPr>
        <w:spacing w:after="0"/>
        <w:rPr>
          <w:color w:val="000000"/>
          <w:u w:val="single"/>
        </w:rPr>
      </w:pPr>
    </w:p>
    <w:p w14:paraId="7742ABD5" w14:textId="563AD095" w:rsidR="00851734" w:rsidRPr="00DA0442" w:rsidRDefault="00851734" w:rsidP="00851734">
      <w:pPr>
        <w:spacing w:after="0"/>
        <w:rPr>
          <w:color w:val="000000"/>
          <w:u w:val="single"/>
        </w:rPr>
      </w:pPr>
      <w:r w:rsidRPr="00DA0442">
        <w:rPr>
          <w:color w:val="000000"/>
          <w:u w:val="single"/>
        </w:rPr>
        <w:lastRenderedPageBreak/>
        <w:t>Linkages to the AMP Regional Project - M&amp;E</w:t>
      </w:r>
    </w:p>
    <w:p w14:paraId="53C6F8BF" w14:textId="24A4F757" w:rsidR="00851734" w:rsidRPr="00DA0442" w:rsidRDefault="00851734" w:rsidP="00851734">
      <w:pPr>
        <w:spacing w:after="0"/>
        <w:rPr>
          <w:color w:val="000000"/>
        </w:rPr>
      </w:pPr>
      <w:r w:rsidRPr="00DA0442">
        <w:rPr>
          <w:color w:val="000000"/>
        </w:rPr>
        <w:fldChar w:fldCharType="begin"/>
      </w:r>
      <w:r w:rsidRPr="00DA0442">
        <w:rPr>
          <w:color w:val="000000"/>
        </w:rPr>
        <w:instrText xml:space="preserve"> REF _Ref74978368 \h </w:instrText>
      </w:r>
      <w:r w:rsidR="00DA0442">
        <w:rPr>
          <w:color w:val="000000"/>
        </w:rPr>
        <w:instrText xml:space="preserve"> \* MERGEFORMAT </w:instrText>
      </w:r>
      <w:r w:rsidRPr="00DA0442">
        <w:rPr>
          <w:color w:val="000000"/>
        </w:rPr>
      </w:r>
      <w:r w:rsidRPr="00DA0442">
        <w:rPr>
          <w:color w:val="000000"/>
        </w:rPr>
        <w:fldChar w:fldCharType="separate"/>
      </w:r>
      <w:r w:rsidR="00212462" w:rsidRPr="00851734">
        <w:t xml:space="preserve">Box  </w:t>
      </w:r>
      <w:r w:rsidR="00212462">
        <w:rPr>
          <w:noProof/>
        </w:rPr>
        <w:t>6</w:t>
      </w:r>
      <w:r w:rsidRPr="00DA0442">
        <w:rPr>
          <w:color w:val="000000"/>
        </w:rPr>
        <w:fldChar w:fldCharType="end"/>
      </w:r>
      <w:r w:rsidRPr="00DA0442">
        <w:rPr>
          <w:color w:val="000000"/>
        </w:rPr>
        <w:t xml:space="preserve"> describes the way in which M&amp;E linkages will be created between this project and the Regional Project:</w:t>
      </w:r>
    </w:p>
    <w:p w14:paraId="3BC7B39F" w14:textId="77777777" w:rsidR="00851734" w:rsidRPr="00DA0442" w:rsidRDefault="00851734" w:rsidP="001F28EC">
      <w:pPr>
        <w:spacing w:after="0"/>
        <w:rPr>
          <w:iCs/>
        </w:rPr>
      </w:pPr>
    </w:p>
    <w:p w14:paraId="5FC3A91B" w14:textId="3AB24D4B" w:rsidR="00AA4A37" w:rsidRPr="00DA0442" w:rsidRDefault="00AA4A37" w:rsidP="001F28EC">
      <w:pPr>
        <w:spacing w:after="0"/>
        <w:rPr>
          <w:iCs/>
        </w:rPr>
      </w:pPr>
      <w:r w:rsidRPr="00DA0442">
        <w:rPr>
          <w:b/>
          <w:bCs/>
          <w:iCs/>
          <w:noProof/>
          <w:szCs w:val="20"/>
        </w:rPr>
        <mc:AlternateContent>
          <mc:Choice Requires="wps">
            <w:drawing>
              <wp:inline distT="0" distB="0" distL="0" distR="0" wp14:anchorId="654C0452" wp14:editId="76A96834">
                <wp:extent cx="5943600" cy="5732780"/>
                <wp:effectExtent l="0" t="0" r="19050" b="20320"/>
                <wp:docPr id="3" name="Text Box 3"/>
                <wp:cNvGraphicFramePr/>
                <a:graphic xmlns:a="http://schemas.openxmlformats.org/drawingml/2006/main">
                  <a:graphicData uri="http://schemas.microsoft.com/office/word/2010/wordprocessingShape">
                    <wps:wsp>
                      <wps:cNvSpPr txBox="1"/>
                      <wps:spPr>
                        <a:xfrm>
                          <a:off x="0" y="0"/>
                          <a:ext cx="5943600" cy="5732780"/>
                        </a:xfrm>
                        <a:prstGeom prst="rect">
                          <a:avLst/>
                        </a:prstGeom>
                        <a:solidFill>
                          <a:schemeClr val="lt1"/>
                        </a:solidFill>
                        <a:ln w="6350">
                          <a:solidFill>
                            <a:prstClr val="black"/>
                          </a:solidFill>
                        </a:ln>
                      </wps:spPr>
                      <wps:txbx>
                        <w:txbxContent>
                          <w:p w14:paraId="5E492D39" w14:textId="5A731B6D" w:rsidR="00126D25" w:rsidRDefault="00126D25" w:rsidP="002958C6">
                            <w:pPr>
                              <w:pStyle w:val="Caption"/>
                            </w:pPr>
                            <w:bookmarkStart w:id="45" w:name="_Ref74978368"/>
                            <w:bookmarkStart w:id="46" w:name="_Toc74978809"/>
                            <w:bookmarkStart w:id="47" w:name="_Hlk74552067"/>
                            <w:r w:rsidRPr="00851734">
                              <w:t xml:space="preserve">Box  </w:t>
                            </w:r>
                            <w:fldSimple w:instr=" SEQ Box_ \* ARABIC ">
                              <w:r w:rsidR="00212462">
                                <w:rPr>
                                  <w:noProof/>
                                </w:rPr>
                                <w:t>6</w:t>
                              </w:r>
                            </w:fldSimple>
                            <w:bookmarkEnd w:id="45"/>
                            <w:r w:rsidRPr="00851734">
                              <w:t xml:space="preserve"> Linkages</w:t>
                            </w:r>
                            <w:r w:rsidRPr="00B47D90">
                              <w:t xml:space="preserve"> to the AMP Regional Project - M&amp;E</w:t>
                            </w:r>
                            <w:bookmarkEnd w:id="46"/>
                          </w:p>
                          <w:p w14:paraId="703B4F11" w14:textId="1C3F73C6" w:rsidR="00126D25" w:rsidRPr="008A72DC" w:rsidRDefault="00126D25" w:rsidP="00AA4A37">
                            <w:pPr>
                              <w:rPr>
                                <w:rFonts w:asciiTheme="majorHAnsi" w:hAnsiTheme="majorHAnsi" w:cstheme="majorHAnsi"/>
                                <w:b/>
                                <w:bCs/>
                                <w:iCs/>
                                <w:sz w:val="18"/>
                                <w:szCs w:val="18"/>
                              </w:rPr>
                            </w:pPr>
                          </w:p>
                          <w:bookmarkEnd w:id="47"/>
                          <w:p w14:paraId="2E552C59" w14:textId="77777777" w:rsidR="00126D25" w:rsidRPr="008A72DC" w:rsidRDefault="00126D25" w:rsidP="00AA4A37">
                            <w:pPr>
                              <w:rPr>
                                <w:rFonts w:asciiTheme="majorHAnsi" w:hAnsiTheme="majorHAnsi" w:cstheme="majorHAnsi"/>
                                <w:iCs/>
                                <w:sz w:val="18"/>
                                <w:szCs w:val="18"/>
                              </w:rPr>
                            </w:pPr>
                            <w:r w:rsidRPr="008A72DC">
                              <w:rPr>
                                <w:rFonts w:asciiTheme="majorHAnsi" w:hAnsiTheme="majorHAnsi" w:cstheme="majorHAnsi"/>
                                <w:iCs/>
                                <w:sz w:val="18"/>
                                <w:szCs w:val="18"/>
                              </w:rPr>
                              <w:t xml:space="preserve">The project will </w:t>
                            </w:r>
                            <w:r w:rsidRPr="008A72DC">
                              <w:rPr>
                                <w:rFonts w:asciiTheme="majorHAnsi" w:hAnsiTheme="majorHAnsi" w:cstheme="majorHAnsi"/>
                                <w:iCs/>
                                <w:sz w:val="18"/>
                                <w:szCs w:val="18"/>
                                <w:u w:val="single"/>
                              </w:rPr>
                              <w:t>share M&amp;E information with the AMP Regional Project as follows:</w:t>
                            </w:r>
                          </w:p>
                          <w:p w14:paraId="14931ED6" w14:textId="77777777" w:rsidR="00126D25" w:rsidRPr="008A72DC" w:rsidRDefault="00126D25" w:rsidP="00AA4A37">
                            <w:pPr>
                              <w:pStyle w:val="ListParagraph"/>
                              <w:numPr>
                                <w:ilvl w:val="0"/>
                                <w:numId w:val="134"/>
                              </w:numPr>
                              <w:spacing w:after="14" w:line="248" w:lineRule="auto"/>
                              <w:rPr>
                                <w:rFonts w:asciiTheme="majorHAnsi" w:eastAsia="Times New Roman" w:hAnsiTheme="majorHAnsi" w:cstheme="majorHAnsi"/>
                                <w:iCs/>
                                <w:sz w:val="18"/>
                                <w:szCs w:val="18"/>
                              </w:rPr>
                            </w:pPr>
                            <w:r w:rsidRPr="008A72DC">
                              <w:rPr>
                                <w:rFonts w:asciiTheme="majorHAnsi" w:eastAsia="Times New Roman" w:hAnsiTheme="majorHAnsi" w:cstheme="majorHAnsi"/>
                                <w:iCs/>
                                <w:sz w:val="18"/>
                                <w:szCs w:val="18"/>
                              </w:rPr>
                              <w:t>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any and all additional Key Performance Indicators (KPIs) adopted by the project under the common M&amp;E framework.</w:t>
                            </w:r>
                          </w:p>
                          <w:p w14:paraId="6B12BCAD" w14:textId="77777777" w:rsidR="00126D25" w:rsidRPr="008A72DC" w:rsidRDefault="00126D25" w:rsidP="00AA4A37">
                            <w:pPr>
                              <w:spacing w:after="14" w:line="248" w:lineRule="auto"/>
                              <w:contextualSpacing/>
                              <w:rPr>
                                <w:rFonts w:asciiTheme="majorHAnsi" w:eastAsia="Times New Roman" w:hAnsiTheme="majorHAnsi" w:cstheme="majorHAnsi"/>
                                <w:iCs/>
                                <w:sz w:val="18"/>
                                <w:szCs w:val="18"/>
                              </w:rPr>
                            </w:pPr>
                          </w:p>
                          <w:p w14:paraId="48DD16E2" w14:textId="77777777" w:rsidR="00126D25" w:rsidRPr="008A72DC" w:rsidRDefault="00126D25" w:rsidP="00AA4A37">
                            <w:pPr>
                              <w:rPr>
                                <w:rFonts w:asciiTheme="majorHAnsi" w:hAnsiTheme="majorHAnsi" w:cstheme="majorHAnsi"/>
                                <w:iCs/>
                                <w:sz w:val="18"/>
                                <w:szCs w:val="18"/>
                                <w:u w:val="single"/>
                              </w:rPr>
                            </w:pPr>
                            <w:r w:rsidRPr="008A72DC">
                              <w:rPr>
                                <w:rFonts w:asciiTheme="majorHAnsi" w:hAnsiTheme="majorHAnsi" w:cstheme="majorHAnsi"/>
                                <w:iCs/>
                                <w:sz w:val="18"/>
                                <w:szCs w:val="18"/>
                              </w:rPr>
                              <w:t xml:space="preserve">The project will </w:t>
                            </w:r>
                            <w:r w:rsidRPr="008A72DC">
                              <w:rPr>
                                <w:rFonts w:asciiTheme="majorHAnsi" w:hAnsiTheme="majorHAnsi" w:cstheme="majorHAnsi"/>
                                <w:iCs/>
                                <w:sz w:val="18"/>
                                <w:szCs w:val="18"/>
                                <w:u w:val="single"/>
                              </w:rPr>
                              <w:t>receive support and guidance from the AMP Regional Project for conducting M&amp;E activities as follows:</w:t>
                            </w:r>
                          </w:p>
                          <w:p w14:paraId="64C3B471" w14:textId="77777777" w:rsidR="00126D25" w:rsidRPr="008A72DC" w:rsidRDefault="00126D25" w:rsidP="00AA4A37">
                            <w:pPr>
                              <w:pStyle w:val="ListParagraph"/>
                              <w:numPr>
                                <w:ilvl w:val="0"/>
                                <w:numId w:val="135"/>
                              </w:numPr>
                              <w:spacing w:after="0" w:line="240" w:lineRule="auto"/>
                              <w:rPr>
                                <w:rFonts w:asciiTheme="majorHAnsi" w:hAnsiTheme="majorHAnsi" w:cstheme="majorHAnsi"/>
                                <w:iCs/>
                                <w:sz w:val="18"/>
                                <w:szCs w:val="18"/>
                              </w:rPr>
                            </w:pPr>
                            <w:r w:rsidRPr="008A72DC">
                              <w:rPr>
                                <w:rFonts w:asciiTheme="majorHAnsi" w:hAnsiTheme="majorHAnsi" w:cstheme="majorHAnsi"/>
                                <w:b/>
                                <w:bCs/>
                                <w:iCs/>
                                <w:sz w:val="18"/>
                                <w:szCs w:val="18"/>
                              </w:rPr>
                              <w:t>Inception workshop</w:t>
                            </w:r>
                            <w:r w:rsidRPr="008A72DC">
                              <w:rPr>
                                <w:rFonts w:asciiTheme="majorHAnsi" w:hAnsiTheme="majorHAnsi" w:cstheme="majorHAnsi"/>
                                <w:iCs/>
                                <w:sz w:val="18"/>
                                <w:szCs w:val="18"/>
                              </w:rPr>
                              <w:t>. The AMP Regional Project PMU will:</w:t>
                            </w:r>
                          </w:p>
                          <w:p w14:paraId="42EE32CF"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Provide support to the project PMU to develop content and materials to facilitate project planning activities to be completed during and after the Inception Workshop. This includes but is not limited to support for the PMU to prepare and/or update ‘</w:t>
                            </w:r>
                            <w:bookmarkStart w:id="48" w:name="_Hlk74597879"/>
                            <w:r w:rsidRPr="008A72DC">
                              <w:rPr>
                                <w:rFonts w:asciiTheme="majorHAnsi" w:hAnsiTheme="majorHAnsi" w:cstheme="majorHAnsi"/>
                                <w:iCs/>
                                <w:sz w:val="18"/>
                                <w:szCs w:val="18"/>
                              </w:rPr>
                              <w:t xml:space="preserve">key project planning instruments’ </w:t>
                            </w:r>
                            <w:bookmarkEnd w:id="48"/>
                            <w:r w:rsidRPr="008A72DC">
                              <w:rPr>
                                <w:rFonts w:asciiTheme="majorHAnsi" w:hAnsiTheme="majorHAnsi" w:cstheme="majorHAnsi"/>
                                <w:iCs/>
                                <w:sz w:val="18"/>
                                <w:szCs w:val="18"/>
                              </w:rPr>
                              <w:t xml:space="preserve">such as the Total Budget and Work Plan, multi-year work plan, Annual Work Plan (AWP), Monitoring Plan, and Procurement Plan, among others. </w:t>
                            </w:r>
                          </w:p>
                          <w:p w14:paraId="47200E48"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 xml:space="preserve">Participate either remotely or in-person in the Inception Workshop. </w:t>
                            </w:r>
                          </w:p>
                          <w:p w14:paraId="33D0CD41"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Review and provide inputs to the Inception Workshop Report prior to submitting to UNDP.</w:t>
                            </w:r>
                          </w:p>
                          <w:p w14:paraId="6C5EFC12" w14:textId="77777777" w:rsidR="00126D25" w:rsidRPr="008A72DC" w:rsidRDefault="00126D25" w:rsidP="00AA4A37">
                            <w:pPr>
                              <w:pStyle w:val="ListParagraph"/>
                              <w:numPr>
                                <w:ilvl w:val="0"/>
                                <w:numId w:val="135"/>
                              </w:numPr>
                              <w:spacing w:after="0" w:line="240" w:lineRule="auto"/>
                              <w:rPr>
                                <w:rFonts w:asciiTheme="majorHAnsi" w:hAnsiTheme="majorHAnsi" w:cstheme="majorHAnsi"/>
                                <w:iCs/>
                                <w:sz w:val="18"/>
                                <w:szCs w:val="18"/>
                              </w:rPr>
                            </w:pPr>
                            <w:r w:rsidRPr="008A72DC">
                              <w:rPr>
                                <w:rFonts w:asciiTheme="majorHAnsi" w:hAnsiTheme="majorHAnsi" w:cstheme="majorHAnsi"/>
                                <w:b/>
                                <w:bCs/>
                                <w:iCs/>
                                <w:sz w:val="18"/>
                                <w:szCs w:val="18"/>
                              </w:rPr>
                              <w:t>Ongoing project monitoring</w:t>
                            </w:r>
                            <w:r w:rsidRPr="008A72DC">
                              <w:rPr>
                                <w:rFonts w:asciiTheme="majorHAnsi" w:hAnsiTheme="majorHAnsi" w:cstheme="majorHAnsi"/>
                                <w:iCs/>
                                <w:sz w:val="18"/>
                                <w:szCs w:val="18"/>
                              </w:rPr>
                              <w:t>. The AMP Regional Project PMU will:</w:t>
                            </w:r>
                          </w:p>
                          <w:p w14:paraId="12F926FE"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7B5999D7"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376FB675"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Review and provide feedback on reports submitted by the project PMU seeking to continuously improve the quality and ease of reporting by national projects.</w:t>
                            </w:r>
                          </w:p>
                          <w:p w14:paraId="53B768F7" w14:textId="77777777" w:rsidR="00126D25" w:rsidRPr="008A72DC" w:rsidRDefault="00126D25" w:rsidP="00AA4A37">
                            <w:pPr>
                              <w:pStyle w:val="ListParagraph"/>
                              <w:numPr>
                                <w:ilvl w:val="1"/>
                                <w:numId w:val="135"/>
                              </w:numPr>
                              <w:rPr>
                                <w:rFonts w:asciiTheme="majorHAnsi" w:hAnsiTheme="majorHAnsi" w:cstheme="majorHAnsi"/>
                                <w:iCs/>
                                <w:sz w:val="18"/>
                                <w:szCs w:val="18"/>
                              </w:rPr>
                            </w:pPr>
                            <w:r w:rsidRPr="008A72DC">
                              <w:rPr>
                                <w:rFonts w:asciiTheme="majorHAnsi" w:hAnsiTheme="majorHAnsi" w:cstheme="majorHAns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3E42A9FE" w14:textId="77777777" w:rsidR="00126D25" w:rsidRPr="008A72DC" w:rsidRDefault="00126D25" w:rsidP="00AA4A37">
                            <w:pPr>
                              <w:pStyle w:val="ListParagraph"/>
                              <w:numPr>
                                <w:ilvl w:val="0"/>
                                <w:numId w:val="135"/>
                              </w:numPr>
                              <w:spacing w:after="0" w:line="240" w:lineRule="auto"/>
                              <w:rPr>
                                <w:rFonts w:asciiTheme="majorHAnsi" w:hAnsiTheme="majorHAnsi" w:cstheme="majorHAnsi"/>
                                <w:iCs/>
                                <w:sz w:val="18"/>
                                <w:szCs w:val="18"/>
                              </w:rPr>
                            </w:pPr>
                            <w:r w:rsidRPr="008A72DC">
                              <w:rPr>
                                <w:rFonts w:asciiTheme="majorHAnsi" w:hAnsiTheme="majorHAnsi" w:cstheme="majorHAnsi"/>
                                <w:b/>
                                <w:bCs/>
                                <w:iCs/>
                                <w:sz w:val="18"/>
                                <w:szCs w:val="18"/>
                              </w:rPr>
                              <w:t>Evaluations (MTR and TE)</w:t>
                            </w:r>
                            <w:r w:rsidRPr="008A72DC">
                              <w:rPr>
                                <w:rFonts w:asciiTheme="majorHAnsi" w:hAnsiTheme="majorHAnsi" w:cstheme="majorHAnsi"/>
                                <w:iCs/>
                                <w:sz w:val="18"/>
                                <w:szCs w:val="18"/>
                              </w:rPr>
                              <w:t>. The AMP Regional Project PMU will:</w:t>
                            </w:r>
                          </w:p>
                          <w:p w14:paraId="1E803C15"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Make available to national projects standardized terms of reference for MTR and TE as well as a roster of vetted evaluation consultants.</w:t>
                            </w:r>
                          </w:p>
                          <w:p w14:paraId="388DBE0E"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Review and provide feedback on terms of reference and draft evaluation reports shared by the project PMU to ensure project-level evaluation will be undertaken in compliance with UNDP requirements.</w:t>
                            </w:r>
                          </w:p>
                          <w:p w14:paraId="30C1036B"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Make themselves available for interviews and consultation in the context of national project mid-term and terminal evaluations.</w:t>
                            </w:r>
                          </w:p>
                          <w:p w14:paraId="77ACDBA9" w14:textId="77777777" w:rsidR="00126D25" w:rsidRDefault="00126D25" w:rsidP="00AA4A37"/>
                          <w:p w14:paraId="3D73E0A6" w14:textId="77777777" w:rsidR="00126D25" w:rsidRPr="007B29CA" w:rsidRDefault="00126D25" w:rsidP="00AA4A37">
                            <w:pPr>
                              <w:rPr>
                                <w:rFonts w:cstheme="minorHAnsi"/>
                                <w:iCs/>
                                <w:sz w:val="18"/>
                                <w:szCs w:val="18"/>
                                <w:u w:val="single"/>
                              </w:rPr>
                            </w:pPr>
                          </w:p>
                          <w:p w14:paraId="217E1CB2" w14:textId="77777777" w:rsidR="00126D25" w:rsidRPr="007B29CA" w:rsidRDefault="00126D25" w:rsidP="00AA4A37">
                            <w:pPr>
                              <w:pStyle w:val="ListParagraph"/>
                              <w:spacing w:after="0" w:line="240" w:lineRule="auto"/>
                              <w:ind w:left="360"/>
                              <w:contextualSpacing w:val="0"/>
                              <w:rPr>
                                <w:rFonts w:cstheme="minorHAnsi"/>
                                <w:iCs/>
                                <w:sz w:val="18"/>
                                <w:szCs w:val="18"/>
                              </w:rPr>
                            </w:pPr>
                          </w:p>
                          <w:p w14:paraId="7E1F8AB6" w14:textId="77777777" w:rsidR="00126D25" w:rsidRPr="007B29CA" w:rsidRDefault="00126D25" w:rsidP="00AA4A37">
                            <w:pPr>
                              <w:spacing w:after="14" w:line="248" w:lineRule="auto"/>
                              <w:contextualSpacing/>
                              <w:rPr>
                                <w:rFonts w:eastAsia="Times New Roman" w:cstheme="minorHAnsi"/>
                                <w:iCs/>
                                <w:sz w:val="18"/>
                                <w:szCs w:val="18"/>
                              </w:rPr>
                            </w:pPr>
                          </w:p>
                          <w:p w14:paraId="1B197536" w14:textId="77777777" w:rsidR="00126D25" w:rsidRPr="007B29CA" w:rsidRDefault="00126D25" w:rsidP="00AA4A37">
                            <w:pP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54C0452" id="Text Box 3" o:spid="_x0000_s1033" type="#_x0000_t202" style="width:468pt;height:4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" fillcolor="white [3201]" strokeweight=".5pt">
                <v:textbox>
                  <w:txbxContent>
                    <w:p w14:paraId="5E492D39" w14:textId="5A731B6D" w:rsidR="00126D25" w:rsidRDefault="00126D25" w:rsidP="002958C6">
                      <w:pPr>
                        <w:pStyle w:val="Caption"/>
                      </w:pPr>
                      <w:bookmarkStart w:id="52" w:name="_Ref74978368"/>
                      <w:bookmarkStart w:id="53" w:name="_Toc74978809"/>
                      <w:bookmarkStart w:id="54" w:name="_Hlk74552067"/>
                      <w:r w:rsidRPr="00851734">
                        <w:t xml:space="preserve">Box  </w:t>
                      </w:r>
                      <w:fldSimple w:instr=" SEQ Box_ \* ARABIC ">
                        <w:r w:rsidR="00212462">
                          <w:rPr>
                            <w:noProof/>
                          </w:rPr>
                          <w:t>6</w:t>
                        </w:r>
                      </w:fldSimple>
                      <w:bookmarkEnd w:id="52"/>
                      <w:r w:rsidRPr="00851734">
                        <w:t xml:space="preserve"> Linkages</w:t>
                      </w:r>
                      <w:r w:rsidRPr="00B47D90">
                        <w:t xml:space="preserve"> to the AMP Regional Project - M&amp;E</w:t>
                      </w:r>
                      <w:bookmarkEnd w:id="53"/>
                    </w:p>
                    <w:p w14:paraId="703B4F11" w14:textId="1C3F73C6" w:rsidR="00126D25" w:rsidRPr="008A72DC" w:rsidRDefault="00126D25" w:rsidP="00AA4A37">
                      <w:pPr>
                        <w:rPr>
                          <w:rFonts w:asciiTheme="majorHAnsi" w:hAnsiTheme="majorHAnsi" w:cstheme="majorHAnsi"/>
                          <w:b/>
                          <w:bCs/>
                          <w:iCs/>
                          <w:sz w:val="18"/>
                          <w:szCs w:val="18"/>
                        </w:rPr>
                      </w:pPr>
                    </w:p>
                    <w:bookmarkEnd w:id="54"/>
                    <w:p w14:paraId="2E552C59" w14:textId="77777777" w:rsidR="00126D25" w:rsidRPr="008A72DC" w:rsidRDefault="00126D25" w:rsidP="00AA4A37">
                      <w:pPr>
                        <w:rPr>
                          <w:rFonts w:asciiTheme="majorHAnsi" w:hAnsiTheme="majorHAnsi" w:cstheme="majorHAnsi"/>
                          <w:iCs/>
                          <w:sz w:val="18"/>
                          <w:szCs w:val="18"/>
                        </w:rPr>
                      </w:pPr>
                      <w:r w:rsidRPr="008A72DC">
                        <w:rPr>
                          <w:rFonts w:asciiTheme="majorHAnsi" w:hAnsiTheme="majorHAnsi" w:cstheme="majorHAnsi"/>
                          <w:iCs/>
                          <w:sz w:val="18"/>
                          <w:szCs w:val="18"/>
                        </w:rPr>
                        <w:t xml:space="preserve">The project will </w:t>
                      </w:r>
                      <w:r w:rsidRPr="008A72DC">
                        <w:rPr>
                          <w:rFonts w:asciiTheme="majorHAnsi" w:hAnsiTheme="majorHAnsi" w:cstheme="majorHAnsi"/>
                          <w:iCs/>
                          <w:sz w:val="18"/>
                          <w:szCs w:val="18"/>
                          <w:u w:val="single"/>
                        </w:rPr>
                        <w:t>share M&amp;E information with the AMP Regional Project as follows:</w:t>
                      </w:r>
                    </w:p>
                    <w:p w14:paraId="14931ED6" w14:textId="77777777" w:rsidR="00126D25" w:rsidRPr="008A72DC" w:rsidRDefault="00126D25" w:rsidP="00AA4A37">
                      <w:pPr>
                        <w:pStyle w:val="ListParagraph"/>
                        <w:numPr>
                          <w:ilvl w:val="0"/>
                          <w:numId w:val="134"/>
                        </w:numPr>
                        <w:spacing w:after="14" w:line="248" w:lineRule="auto"/>
                        <w:rPr>
                          <w:rFonts w:asciiTheme="majorHAnsi" w:eastAsia="Times New Roman" w:hAnsiTheme="majorHAnsi" w:cstheme="majorHAnsi"/>
                          <w:iCs/>
                          <w:sz w:val="18"/>
                          <w:szCs w:val="18"/>
                        </w:rPr>
                      </w:pPr>
                      <w:r w:rsidRPr="008A72DC">
                        <w:rPr>
                          <w:rFonts w:asciiTheme="majorHAnsi" w:eastAsia="Times New Roman" w:hAnsiTheme="majorHAnsi" w:cstheme="majorHAnsi"/>
                          <w:iCs/>
                          <w:sz w:val="18"/>
                          <w:szCs w:val="18"/>
                        </w:rPr>
                        <w:t>The project will provide on an annual basis (and to the extent feasible if requested on an ad-hoc basis) the following M&amp;E information to the AMP regional project staff: (a) Standard reporting on all indicators in the results framework for aggregation and reporting to GEF (by the regional project) on the impacts of all participating national projects for the program as a whole; and (b) Reporting on any and all additional Key Performance Indicators (KPIs) adopted by the project under the common M&amp;E framework.</w:t>
                      </w:r>
                    </w:p>
                    <w:p w14:paraId="6B12BCAD" w14:textId="77777777" w:rsidR="00126D25" w:rsidRPr="008A72DC" w:rsidRDefault="00126D25" w:rsidP="00AA4A37">
                      <w:pPr>
                        <w:spacing w:after="14" w:line="248" w:lineRule="auto"/>
                        <w:contextualSpacing/>
                        <w:rPr>
                          <w:rFonts w:asciiTheme="majorHAnsi" w:eastAsia="Times New Roman" w:hAnsiTheme="majorHAnsi" w:cstheme="majorHAnsi"/>
                          <w:iCs/>
                          <w:sz w:val="18"/>
                          <w:szCs w:val="18"/>
                        </w:rPr>
                      </w:pPr>
                    </w:p>
                    <w:p w14:paraId="48DD16E2" w14:textId="77777777" w:rsidR="00126D25" w:rsidRPr="008A72DC" w:rsidRDefault="00126D25" w:rsidP="00AA4A37">
                      <w:pPr>
                        <w:rPr>
                          <w:rFonts w:asciiTheme="majorHAnsi" w:hAnsiTheme="majorHAnsi" w:cstheme="majorHAnsi"/>
                          <w:iCs/>
                          <w:sz w:val="18"/>
                          <w:szCs w:val="18"/>
                          <w:u w:val="single"/>
                        </w:rPr>
                      </w:pPr>
                      <w:r w:rsidRPr="008A72DC">
                        <w:rPr>
                          <w:rFonts w:asciiTheme="majorHAnsi" w:hAnsiTheme="majorHAnsi" w:cstheme="majorHAnsi"/>
                          <w:iCs/>
                          <w:sz w:val="18"/>
                          <w:szCs w:val="18"/>
                        </w:rPr>
                        <w:t xml:space="preserve">The project will </w:t>
                      </w:r>
                      <w:r w:rsidRPr="008A72DC">
                        <w:rPr>
                          <w:rFonts w:asciiTheme="majorHAnsi" w:hAnsiTheme="majorHAnsi" w:cstheme="majorHAnsi"/>
                          <w:iCs/>
                          <w:sz w:val="18"/>
                          <w:szCs w:val="18"/>
                          <w:u w:val="single"/>
                        </w:rPr>
                        <w:t>receive support and guidance from the AMP Regional Project for conducting M&amp;E activities as follows:</w:t>
                      </w:r>
                    </w:p>
                    <w:p w14:paraId="64C3B471" w14:textId="77777777" w:rsidR="00126D25" w:rsidRPr="008A72DC" w:rsidRDefault="00126D25" w:rsidP="00AA4A37">
                      <w:pPr>
                        <w:pStyle w:val="ListParagraph"/>
                        <w:numPr>
                          <w:ilvl w:val="0"/>
                          <w:numId w:val="135"/>
                        </w:numPr>
                        <w:spacing w:after="0" w:line="240" w:lineRule="auto"/>
                        <w:rPr>
                          <w:rFonts w:asciiTheme="majorHAnsi" w:hAnsiTheme="majorHAnsi" w:cstheme="majorHAnsi"/>
                          <w:iCs/>
                          <w:sz w:val="18"/>
                          <w:szCs w:val="18"/>
                        </w:rPr>
                      </w:pPr>
                      <w:r w:rsidRPr="008A72DC">
                        <w:rPr>
                          <w:rFonts w:asciiTheme="majorHAnsi" w:hAnsiTheme="majorHAnsi" w:cstheme="majorHAnsi"/>
                          <w:b/>
                          <w:bCs/>
                          <w:iCs/>
                          <w:sz w:val="18"/>
                          <w:szCs w:val="18"/>
                        </w:rPr>
                        <w:t>Inception workshop</w:t>
                      </w:r>
                      <w:r w:rsidRPr="008A72DC">
                        <w:rPr>
                          <w:rFonts w:asciiTheme="majorHAnsi" w:hAnsiTheme="majorHAnsi" w:cstheme="majorHAnsi"/>
                          <w:iCs/>
                          <w:sz w:val="18"/>
                          <w:szCs w:val="18"/>
                        </w:rPr>
                        <w:t>. The AMP Regional Project PMU will:</w:t>
                      </w:r>
                    </w:p>
                    <w:p w14:paraId="42EE32CF"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Provide support to the project PMU to develop content and materials to facilitate project planning activities to be completed during and after the Inception Workshop. This includes but is not limited to support for the PMU to prepare and/or update ‘</w:t>
                      </w:r>
                      <w:bookmarkStart w:id="55" w:name="_Hlk74597879"/>
                      <w:r w:rsidRPr="008A72DC">
                        <w:rPr>
                          <w:rFonts w:asciiTheme="majorHAnsi" w:hAnsiTheme="majorHAnsi" w:cstheme="majorHAnsi"/>
                          <w:iCs/>
                          <w:sz w:val="18"/>
                          <w:szCs w:val="18"/>
                        </w:rPr>
                        <w:t xml:space="preserve">key project planning instruments’ </w:t>
                      </w:r>
                      <w:bookmarkEnd w:id="55"/>
                      <w:r w:rsidRPr="008A72DC">
                        <w:rPr>
                          <w:rFonts w:asciiTheme="majorHAnsi" w:hAnsiTheme="majorHAnsi" w:cstheme="majorHAnsi"/>
                          <w:iCs/>
                          <w:sz w:val="18"/>
                          <w:szCs w:val="18"/>
                        </w:rPr>
                        <w:t xml:space="preserve">such as the Total Budget and Work Plan, multi-year work plan, Annual Work Plan (AWP), Monitoring Plan, and Procurement Plan, among others. </w:t>
                      </w:r>
                    </w:p>
                    <w:p w14:paraId="47200E48"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 xml:space="preserve">Participate either remotely or in-person in the Inception Workshop. </w:t>
                      </w:r>
                    </w:p>
                    <w:p w14:paraId="33D0CD41"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Review and provide inputs to the Inception Workshop Report prior to submitting to UNDP.</w:t>
                      </w:r>
                    </w:p>
                    <w:p w14:paraId="6C5EFC12" w14:textId="77777777" w:rsidR="00126D25" w:rsidRPr="008A72DC" w:rsidRDefault="00126D25" w:rsidP="00AA4A37">
                      <w:pPr>
                        <w:pStyle w:val="ListParagraph"/>
                        <w:numPr>
                          <w:ilvl w:val="0"/>
                          <w:numId w:val="135"/>
                        </w:numPr>
                        <w:spacing w:after="0" w:line="240" w:lineRule="auto"/>
                        <w:rPr>
                          <w:rFonts w:asciiTheme="majorHAnsi" w:hAnsiTheme="majorHAnsi" w:cstheme="majorHAnsi"/>
                          <w:iCs/>
                          <w:sz w:val="18"/>
                          <w:szCs w:val="18"/>
                        </w:rPr>
                      </w:pPr>
                      <w:r w:rsidRPr="008A72DC">
                        <w:rPr>
                          <w:rFonts w:asciiTheme="majorHAnsi" w:hAnsiTheme="majorHAnsi" w:cstheme="majorHAnsi"/>
                          <w:b/>
                          <w:bCs/>
                          <w:iCs/>
                          <w:sz w:val="18"/>
                          <w:szCs w:val="18"/>
                        </w:rPr>
                        <w:t>Ongoing project monitoring</w:t>
                      </w:r>
                      <w:r w:rsidRPr="008A72DC">
                        <w:rPr>
                          <w:rFonts w:asciiTheme="majorHAnsi" w:hAnsiTheme="majorHAnsi" w:cstheme="majorHAnsi"/>
                          <w:iCs/>
                          <w:sz w:val="18"/>
                          <w:szCs w:val="18"/>
                        </w:rPr>
                        <w:t>. The AMP Regional Project PMU will:</w:t>
                      </w:r>
                    </w:p>
                    <w:p w14:paraId="12F926FE"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7B5999D7"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Provide support to the project PMU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376FB675"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Review and provide feedback on reports submitted by the project PMU seeking to continuously improve the quality and ease of reporting by national projects.</w:t>
                      </w:r>
                    </w:p>
                    <w:p w14:paraId="53B768F7" w14:textId="77777777" w:rsidR="00126D25" w:rsidRPr="008A72DC" w:rsidRDefault="00126D25" w:rsidP="00AA4A37">
                      <w:pPr>
                        <w:pStyle w:val="ListParagraph"/>
                        <w:numPr>
                          <w:ilvl w:val="1"/>
                          <w:numId w:val="135"/>
                        </w:numPr>
                        <w:rPr>
                          <w:rFonts w:asciiTheme="majorHAnsi" w:hAnsiTheme="majorHAnsi" w:cstheme="majorHAnsi"/>
                          <w:iCs/>
                          <w:sz w:val="18"/>
                          <w:szCs w:val="18"/>
                        </w:rPr>
                      </w:pPr>
                      <w:r w:rsidRPr="008A72DC">
                        <w:rPr>
                          <w:rFonts w:asciiTheme="majorHAnsi" w:hAnsiTheme="majorHAnsi" w:cstheme="majorHAnsi"/>
                          <w:iCs/>
                          <w:sz w:val="18"/>
                          <w:szCs w:val="18"/>
                        </w:rPr>
                        <w:t>Aggregate M&amp;E data from all national projects, including Results Framework and all additional Key Performance Indicators (KPIs) adopted by the project under the common M&amp;E framework, and report back to GEF at the program level.</w:t>
                      </w:r>
                    </w:p>
                    <w:p w14:paraId="3E42A9FE" w14:textId="77777777" w:rsidR="00126D25" w:rsidRPr="008A72DC" w:rsidRDefault="00126D25" w:rsidP="00AA4A37">
                      <w:pPr>
                        <w:pStyle w:val="ListParagraph"/>
                        <w:numPr>
                          <w:ilvl w:val="0"/>
                          <w:numId w:val="135"/>
                        </w:numPr>
                        <w:spacing w:after="0" w:line="240" w:lineRule="auto"/>
                        <w:rPr>
                          <w:rFonts w:asciiTheme="majorHAnsi" w:hAnsiTheme="majorHAnsi" w:cstheme="majorHAnsi"/>
                          <w:iCs/>
                          <w:sz w:val="18"/>
                          <w:szCs w:val="18"/>
                        </w:rPr>
                      </w:pPr>
                      <w:r w:rsidRPr="008A72DC">
                        <w:rPr>
                          <w:rFonts w:asciiTheme="majorHAnsi" w:hAnsiTheme="majorHAnsi" w:cstheme="majorHAnsi"/>
                          <w:b/>
                          <w:bCs/>
                          <w:iCs/>
                          <w:sz w:val="18"/>
                          <w:szCs w:val="18"/>
                        </w:rPr>
                        <w:t>Evaluations (MTR and TE)</w:t>
                      </w:r>
                      <w:r w:rsidRPr="008A72DC">
                        <w:rPr>
                          <w:rFonts w:asciiTheme="majorHAnsi" w:hAnsiTheme="majorHAnsi" w:cstheme="majorHAnsi"/>
                          <w:iCs/>
                          <w:sz w:val="18"/>
                          <w:szCs w:val="18"/>
                        </w:rPr>
                        <w:t>. The AMP Regional Project PMU will:</w:t>
                      </w:r>
                    </w:p>
                    <w:p w14:paraId="1E803C15"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Make available to national projects standardized terms of reference for MTR and TE as well as a roster of vetted evaluation consultants.</w:t>
                      </w:r>
                    </w:p>
                    <w:p w14:paraId="388DBE0E"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Review and provide feedback on terms of reference and draft evaluation reports shared by the project PMU to ensure project-level evaluation will be undertaken in compliance with UNDP requirements.</w:t>
                      </w:r>
                    </w:p>
                    <w:p w14:paraId="30C1036B" w14:textId="77777777" w:rsidR="00126D25" w:rsidRPr="008A72DC" w:rsidRDefault="00126D25" w:rsidP="00AA4A37">
                      <w:pPr>
                        <w:pStyle w:val="ListParagraph"/>
                        <w:numPr>
                          <w:ilvl w:val="1"/>
                          <w:numId w:val="135"/>
                        </w:numPr>
                        <w:spacing w:after="0" w:line="240" w:lineRule="auto"/>
                        <w:rPr>
                          <w:rFonts w:asciiTheme="majorHAnsi" w:hAnsiTheme="majorHAnsi" w:cstheme="majorHAnsi"/>
                          <w:iCs/>
                          <w:sz w:val="18"/>
                          <w:szCs w:val="18"/>
                        </w:rPr>
                      </w:pPr>
                      <w:r w:rsidRPr="008A72DC">
                        <w:rPr>
                          <w:rFonts w:asciiTheme="majorHAnsi" w:hAnsiTheme="majorHAnsi" w:cstheme="majorHAnsi"/>
                          <w:iCs/>
                          <w:sz w:val="18"/>
                          <w:szCs w:val="18"/>
                        </w:rPr>
                        <w:t>Make themselves available for interviews and consultation in the context of national project mid-term and terminal evaluations.</w:t>
                      </w:r>
                    </w:p>
                    <w:p w14:paraId="77ACDBA9" w14:textId="77777777" w:rsidR="00126D25" w:rsidRDefault="00126D25" w:rsidP="00AA4A37"/>
                    <w:p w14:paraId="3D73E0A6" w14:textId="77777777" w:rsidR="00126D25" w:rsidRPr="007B29CA" w:rsidRDefault="00126D25" w:rsidP="00AA4A37">
                      <w:pPr>
                        <w:rPr>
                          <w:rFonts w:cstheme="minorHAnsi"/>
                          <w:iCs/>
                          <w:sz w:val="18"/>
                          <w:szCs w:val="18"/>
                          <w:u w:val="single"/>
                        </w:rPr>
                      </w:pPr>
                    </w:p>
                    <w:p w14:paraId="217E1CB2" w14:textId="77777777" w:rsidR="00126D25" w:rsidRPr="007B29CA" w:rsidRDefault="00126D25" w:rsidP="00AA4A37">
                      <w:pPr>
                        <w:pStyle w:val="ListParagraph"/>
                        <w:spacing w:after="0" w:line="240" w:lineRule="auto"/>
                        <w:ind w:left="360"/>
                        <w:contextualSpacing w:val="0"/>
                        <w:rPr>
                          <w:rFonts w:cstheme="minorHAnsi"/>
                          <w:iCs/>
                          <w:sz w:val="18"/>
                          <w:szCs w:val="18"/>
                        </w:rPr>
                      </w:pPr>
                    </w:p>
                    <w:p w14:paraId="7E1F8AB6" w14:textId="77777777" w:rsidR="00126D25" w:rsidRPr="007B29CA" w:rsidRDefault="00126D25" w:rsidP="00AA4A37">
                      <w:pPr>
                        <w:spacing w:after="14" w:line="248" w:lineRule="auto"/>
                        <w:contextualSpacing/>
                        <w:rPr>
                          <w:rFonts w:eastAsia="Times New Roman" w:cstheme="minorHAnsi"/>
                          <w:iCs/>
                          <w:sz w:val="18"/>
                          <w:szCs w:val="18"/>
                        </w:rPr>
                      </w:pPr>
                    </w:p>
                    <w:p w14:paraId="1B197536" w14:textId="77777777" w:rsidR="00126D25" w:rsidRPr="007B29CA" w:rsidRDefault="00126D25" w:rsidP="00AA4A37">
                      <w:pPr>
                        <w:rPr>
                          <w:sz w:val="18"/>
                        </w:rPr>
                      </w:pPr>
                    </w:p>
                  </w:txbxContent>
                </v:textbox>
                <w10:anchorlock/>
              </v:shape>
            </w:pict>
          </mc:Fallback>
        </mc:AlternateContent>
      </w:r>
    </w:p>
    <w:p w14:paraId="6E3C7706" w14:textId="77777777" w:rsidR="000A3F19" w:rsidRPr="00DA0442" w:rsidRDefault="000A3F19" w:rsidP="001F28EC">
      <w:pPr>
        <w:spacing w:after="0"/>
        <w:rPr>
          <w:b/>
          <w:smallCaps/>
          <w:spacing w:val="-2"/>
          <w:sz w:val="28"/>
          <w:szCs w:val="20"/>
        </w:rPr>
      </w:pPr>
    </w:p>
    <w:p w14:paraId="236BE4F3" w14:textId="4FB85908" w:rsidR="00447A37" w:rsidRPr="00DA0442" w:rsidRDefault="00447A37" w:rsidP="001F28EC">
      <w:pPr>
        <w:spacing w:after="0"/>
        <w:rPr>
          <w:b/>
          <w:smallCaps/>
          <w:spacing w:val="-2"/>
          <w:sz w:val="28"/>
          <w:szCs w:val="20"/>
        </w:rPr>
        <w:sectPr w:rsidR="00447A37" w:rsidRPr="00DA0442" w:rsidSect="00B67738">
          <w:headerReference w:type="default" r:id="rId53"/>
          <w:footerReference w:type="default" r:id="rId54"/>
          <w:pgSz w:w="12240" w:h="15840"/>
          <w:pgMar w:top="1440" w:right="1440" w:bottom="1440" w:left="1440" w:header="720" w:footer="432" w:gutter="0"/>
          <w:cols w:space="720"/>
          <w:titlePg/>
          <w:docGrid w:linePitch="272"/>
        </w:sectPr>
      </w:pPr>
    </w:p>
    <w:p w14:paraId="000003B1" w14:textId="23D0FC4D" w:rsidR="00FC608E" w:rsidRPr="00DA0442" w:rsidRDefault="00A07967" w:rsidP="00C37FCB">
      <w:pPr>
        <w:pStyle w:val="Heading1"/>
        <w:numPr>
          <w:ilvl w:val="0"/>
          <w:numId w:val="9"/>
        </w:numPr>
        <w:spacing w:before="0" w:after="60"/>
        <w:rPr>
          <w:rFonts w:ascii="Calibri" w:hAnsi="Calibri"/>
        </w:rPr>
      </w:pPr>
      <w:bookmarkStart w:id="49" w:name="_Toc74983312"/>
      <w:r w:rsidRPr="00DA0442">
        <w:rPr>
          <w:rFonts w:ascii="Calibri" w:hAnsi="Calibri"/>
        </w:rPr>
        <w:lastRenderedPageBreak/>
        <w:t>Governance and Management Arrangements</w:t>
      </w:r>
      <w:bookmarkEnd w:id="49"/>
      <w:r w:rsidRPr="00DA0442">
        <w:rPr>
          <w:rFonts w:ascii="Calibri" w:hAnsi="Calibri"/>
        </w:rPr>
        <w:t xml:space="preserve"> </w:t>
      </w:r>
    </w:p>
    <w:p w14:paraId="000003B9" w14:textId="77777777" w:rsidR="00FC608E" w:rsidRPr="00DA0442" w:rsidRDefault="00FC608E" w:rsidP="00257781">
      <w:pPr>
        <w:spacing w:after="0"/>
        <w:rPr>
          <w:b/>
        </w:rPr>
      </w:pPr>
    </w:p>
    <w:p w14:paraId="000003BA" w14:textId="77777777" w:rsidR="00FC608E" w:rsidRPr="00DA0442" w:rsidRDefault="00A07967" w:rsidP="00257781">
      <w:pPr>
        <w:spacing w:after="0"/>
        <w:rPr>
          <w:b/>
        </w:rPr>
      </w:pPr>
      <w:r w:rsidRPr="00DA0442">
        <w:rPr>
          <w:b/>
        </w:rPr>
        <w:t xml:space="preserve">Roles and responsibilities of the project’s governance mechanism: </w:t>
      </w:r>
    </w:p>
    <w:p w14:paraId="000003BB" w14:textId="77777777" w:rsidR="00FC608E" w:rsidRPr="00DA0442" w:rsidRDefault="00FC608E" w:rsidP="00257781">
      <w:pPr>
        <w:spacing w:after="0"/>
      </w:pPr>
    </w:p>
    <w:p w14:paraId="000003BC" w14:textId="77777777" w:rsidR="00FC608E" w:rsidRPr="00DA0442" w:rsidRDefault="00A07967" w:rsidP="00257781">
      <w:pPr>
        <w:spacing w:after="0"/>
      </w:pPr>
      <w:r w:rsidRPr="00DA0442">
        <w:rPr>
          <w:u w:val="single"/>
        </w:rPr>
        <w:t>Implementing Partner</w:t>
      </w:r>
      <w:r w:rsidRPr="00DA0442">
        <w:t xml:space="preserve">: </w:t>
      </w:r>
    </w:p>
    <w:p w14:paraId="000003BD" w14:textId="77777777" w:rsidR="00FC608E" w:rsidRPr="00DA0442" w:rsidRDefault="00FC608E" w:rsidP="00257781">
      <w:pPr>
        <w:spacing w:after="0"/>
      </w:pPr>
    </w:p>
    <w:p w14:paraId="000003BE" w14:textId="36BF2724" w:rsidR="00FC608E" w:rsidRPr="00DA0442" w:rsidRDefault="00E40E0F" w:rsidP="00257781">
      <w:pPr>
        <w:spacing w:after="0"/>
      </w:pPr>
      <w:r w:rsidRPr="00E40E0F">
        <w:t xml:space="preserve">The Implementing Partner for this project </w:t>
      </w:r>
      <w:r>
        <w:t>o</w:t>
      </w:r>
      <w:r w:rsidR="00A07967" w:rsidRPr="00DA0442">
        <w:t xml:space="preserve">riginally, at PIF, was the Ministry of Environment, Agriculture, Fisheries and Energy (MEAFE). On April 3rd, 2020 (after the PIF approval in December 2019), a </w:t>
      </w:r>
      <w:hyperlink r:id="rId55">
        <w:r w:rsidR="00A07967" w:rsidRPr="00DA0442">
          <w:rPr>
            <w:color w:val="1155CC"/>
            <w:u w:val="single"/>
          </w:rPr>
          <w:t xml:space="preserve">Decree </w:t>
        </w:r>
      </w:hyperlink>
      <w:r w:rsidR="00A07967" w:rsidRPr="00DA0442">
        <w:t xml:space="preserve">changed some ministries' scope including the MEAFE. As such, Energy is, </w:t>
      </w:r>
      <w:r w:rsidR="006E0B48" w:rsidRPr="00DA0442">
        <w:t>since</w:t>
      </w:r>
      <w:r w:rsidR="00A07967" w:rsidRPr="00DA0442">
        <w:t xml:space="preserve"> part of the </w:t>
      </w:r>
      <w:r w:rsidR="00D56BF9" w:rsidRPr="00D56BF9">
        <w:t>Ministry of Energy, Water and Hydrocarbons</w:t>
      </w:r>
      <w:r w:rsidR="005D0125">
        <w:t xml:space="preserve"> . </w:t>
      </w:r>
      <w:r w:rsidR="00A07967" w:rsidRPr="00DA0442">
        <w:t>For this project, the Minister appointed the DGEME - Direction Générale de l'Énergie, des Mines et de l'Eau  i.e., the Directorate General for Energy, Min</w:t>
      </w:r>
      <w:r w:rsidR="00B86964" w:rsidRPr="00DA0442">
        <w:t>ing</w:t>
      </w:r>
      <w:r w:rsidR="00A07967" w:rsidRPr="00DA0442">
        <w:t xml:space="preserve"> and Water located at the Ministry of</w:t>
      </w:r>
      <w:r w:rsidR="005949FC">
        <w:t xml:space="preserve"> Energy, Water and </w:t>
      </w:r>
      <w:r w:rsidR="00110520">
        <w:t xml:space="preserve">Hydrocarbons </w:t>
      </w:r>
      <w:r w:rsidR="00A07967" w:rsidRPr="00DA0442">
        <w:t xml:space="preserve"> as the implementing partner.</w:t>
      </w:r>
    </w:p>
    <w:p w14:paraId="000003BF" w14:textId="77777777" w:rsidR="00FC608E" w:rsidRPr="00DA0442" w:rsidRDefault="00FC608E" w:rsidP="00257781">
      <w:pPr>
        <w:spacing w:after="0"/>
      </w:pPr>
    </w:p>
    <w:p w14:paraId="000003C0" w14:textId="106F7906" w:rsidR="00FC608E" w:rsidRPr="00DA0442" w:rsidRDefault="00A07967" w:rsidP="00257781">
      <w:pPr>
        <w:spacing w:after="0"/>
      </w:pPr>
      <w:r w:rsidRPr="00DA0442">
        <w:t>An HACT (</w:t>
      </w:r>
      <w:r w:rsidRPr="00DA0442">
        <w:rPr>
          <w:color w:val="333333"/>
        </w:rPr>
        <w:t>Harmonized Approach to Cash Transfers)</w:t>
      </w:r>
      <w:r w:rsidRPr="00DA0442">
        <w:rPr>
          <w:color w:val="333333"/>
          <w:sz w:val="22"/>
          <w:szCs w:val="22"/>
        </w:rPr>
        <w:t xml:space="preserve"> </w:t>
      </w:r>
      <w:r w:rsidRPr="00DA0442">
        <w:t xml:space="preserve">assessment has been provided by an independent entity in June 2020 on the DGEME. The overall evaluation rated the risks as </w:t>
      </w:r>
      <w:r w:rsidRPr="00DA0442">
        <w:rPr>
          <w:b/>
        </w:rPr>
        <w:t>significant</w:t>
      </w:r>
      <w:r w:rsidRPr="00DA0442">
        <w:t xml:space="preserve"> </w:t>
      </w:r>
      <w:r w:rsidR="0077094C" w:rsidRPr="00DA0442">
        <w:t>i.e.,</w:t>
      </w:r>
      <w:r w:rsidRPr="00DA0442">
        <w:t xml:space="preserve"> between high and moderate.  A significant risk </w:t>
      </w:r>
      <w:r w:rsidR="00B4238F" w:rsidRPr="00DA0442">
        <w:rPr>
          <w:color w:val="333333"/>
        </w:rPr>
        <w:t>i</w:t>
      </w:r>
      <w:r w:rsidRPr="00DA0442">
        <w:rPr>
          <w:color w:val="333333"/>
        </w:rPr>
        <w:t>ndicates an underdeveloped financial ma</w:t>
      </w:r>
      <w:r w:rsidRPr="00DA0442">
        <w:t>nagement system or control framework with a significant likelihood of negative impact on the Partner’s ability to execute the programme in accordance with the work plan. In the assessment, there are 3 areas with a high risk:</w:t>
      </w:r>
    </w:p>
    <w:p w14:paraId="000003C1" w14:textId="77777777" w:rsidR="00FC608E" w:rsidRPr="00DA0442" w:rsidRDefault="00A07967" w:rsidP="00C37FCB">
      <w:pPr>
        <w:numPr>
          <w:ilvl w:val="0"/>
          <w:numId w:val="23"/>
        </w:numPr>
        <w:spacing w:after="0"/>
      </w:pPr>
      <w:r w:rsidRPr="00DA0442">
        <w:t>Project management capacity (lack of standardized project management policies and procedures shared with all employees, M&amp;E procedures, suitable data collection for monitoring purposes, and do not seem to have applied the previous recommendations made in 2014)</w:t>
      </w:r>
    </w:p>
    <w:p w14:paraId="000003C2" w14:textId="77777777" w:rsidR="00FC608E" w:rsidRPr="00DA0442" w:rsidRDefault="00A07967" w:rsidP="00C37FCB">
      <w:pPr>
        <w:numPr>
          <w:ilvl w:val="0"/>
          <w:numId w:val="23"/>
        </w:numPr>
        <w:spacing w:after="0"/>
      </w:pPr>
      <w:r w:rsidRPr="00DA0442">
        <w:t>Organizational structure and staff (no HR procedures manual, existence of an organizational chart but no definition of roles &amp; responsibilities of each job, accounting is taken care by only one person without clear roles and responsibilities, no staff training plans, apparently recruitment is not clearly compliant with transparency and competitivity principals</w:t>
      </w:r>
    </w:p>
    <w:p w14:paraId="000003C3" w14:textId="77777777" w:rsidR="00FC608E" w:rsidRPr="00DA0442" w:rsidRDefault="00A07967" w:rsidP="00C37FCB">
      <w:pPr>
        <w:numPr>
          <w:ilvl w:val="0"/>
          <w:numId w:val="23"/>
        </w:numPr>
        <w:spacing w:after="0"/>
      </w:pPr>
      <w:r w:rsidRPr="00DA0442">
        <w:t>Fixed assets and inventories (lack of assets protection mechanism, no fixed assets register, no insurance on fixed assets and inventories, lack of frequent inventory process)</w:t>
      </w:r>
    </w:p>
    <w:p w14:paraId="3F6EB4EE" w14:textId="77777777" w:rsidR="00806511" w:rsidRDefault="00806511" w:rsidP="00257781">
      <w:pPr>
        <w:spacing w:after="0"/>
      </w:pPr>
    </w:p>
    <w:p w14:paraId="748AA2FD" w14:textId="0CBB0B86" w:rsidR="00166935" w:rsidRDefault="00166935" w:rsidP="00166935">
      <w:pPr>
        <w:spacing w:after="0"/>
      </w:pPr>
      <w:r>
        <w:t>In light of this High Risk rating, and in line with UNDP’s Policy and Operations Policies and Procedures (POPP) to provide Full Country Office Support to National Implementation Modality (NIM), the Government of the Union of Comoros</w:t>
      </w:r>
      <w:r w:rsidR="008F66E5">
        <w:t>/ GEF</w:t>
      </w:r>
      <w:r>
        <w:t xml:space="preserve"> OFP and DGEME</w:t>
      </w:r>
      <w:r w:rsidR="008F66E5">
        <w:t xml:space="preserve"> </w:t>
      </w:r>
      <w:r>
        <w:t>has requested UNDP to provide execution support for the following services for this project. The arrangement was also approved by GEF Secretariat</w:t>
      </w:r>
      <w:r w:rsidR="008F66E5">
        <w:t>:</w:t>
      </w:r>
    </w:p>
    <w:p w14:paraId="2732E624" w14:textId="77777777" w:rsidR="008F66E5" w:rsidRDefault="008F66E5" w:rsidP="00166935">
      <w:pPr>
        <w:spacing w:after="0"/>
      </w:pPr>
    </w:p>
    <w:p w14:paraId="059BAB8A" w14:textId="77777777" w:rsidR="00166935" w:rsidRDefault="00166935" w:rsidP="00166935">
      <w:pPr>
        <w:spacing w:after="0"/>
      </w:pPr>
      <w:r>
        <w:t>•</w:t>
      </w:r>
      <w:r>
        <w:tab/>
        <w:t>Financial management: payment processing, issuing checks, creating vendor forms and managing vendor profiles;</w:t>
      </w:r>
    </w:p>
    <w:p w14:paraId="401088B3" w14:textId="77777777" w:rsidR="00166935" w:rsidRDefault="00166935" w:rsidP="00166935">
      <w:pPr>
        <w:spacing w:after="0"/>
      </w:pPr>
      <w:r>
        <w:t>•</w:t>
      </w:r>
      <w:r>
        <w:tab/>
        <w:t>Staff selection and recruitment and recurring personnel management services;</w:t>
      </w:r>
    </w:p>
    <w:p w14:paraId="55592460" w14:textId="77777777" w:rsidR="00166935" w:rsidRDefault="00166935" w:rsidP="00166935">
      <w:pPr>
        <w:spacing w:after="0"/>
      </w:pPr>
      <w:r>
        <w:t>•</w:t>
      </w:r>
      <w:r>
        <w:tab/>
        <w:t>Recruitment of national and international consultants;</w:t>
      </w:r>
    </w:p>
    <w:p w14:paraId="57D55F8C" w14:textId="77777777" w:rsidR="00166935" w:rsidRDefault="00166935" w:rsidP="00166935">
      <w:pPr>
        <w:spacing w:after="0"/>
      </w:pPr>
      <w:r>
        <w:t>•</w:t>
      </w:r>
      <w:r>
        <w:tab/>
        <w:t>Procurement of goods and services;</w:t>
      </w:r>
    </w:p>
    <w:p w14:paraId="2FBF748C" w14:textId="77777777" w:rsidR="00166935" w:rsidRDefault="00166935" w:rsidP="00166935">
      <w:pPr>
        <w:spacing w:after="0"/>
      </w:pPr>
      <w:r>
        <w:t>•</w:t>
      </w:r>
      <w:r>
        <w:tab/>
        <w:t>Administration and logistics;</w:t>
      </w:r>
    </w:p>
    <w:p w14:paraId="5EE6EDE8" w14:textId="77777777" w:rsidR="00166935" w:rsidRDefault="00166935" w:rsidP="00166935">
      <w:pPr>
        <w:spacing w:after="0"/>
      </w:pPr>
      <w:r>
        <w:t>•</w:t>
      </w:r>
      <w:r>
        <w:tab/>
        <w:t>Information and technology;</w:t>
      </w:r>
    </w:p>
    <w:p w14:paraId="5C41CF52" w14:textId="77777777" w:rsidR="00166935" w:rsidRDefault="00166935" w:rsidP="00166935">
      <w:pPr>
        <w:spacing w:after="0"/>
      </w:pPr>
      <w:r>
        <w:t>•</w:t>
      </w:r>
      <w:r>
        <w:tab/>
        <w:t>Travel management.</w:t>
      </w:r>
    </w:p>
    <w:p w14:paraId="63BB6829" w14:textId="77777777" w:rsidR="00166935" w:rsidRDefault="00166935" w:rsidP="00166935">
      <w:pPr>
        <w:spacing w:after="0"/>
      </w:pPr>
    </w:p>
    <w:p w14:paraId="2EE4938B" w14:textId="3F6E22A9" w:rsidR="00166935" w:rsidRDefault="00166935" w:rsidP="00166935">
      <w:pPr>
        <w:spacing w:after="0"/>
      </w:pPr>
      <w:r>
        <w:t xml:space="preserve">A Letter of Agreement (LOA) has been signed between the Government and UNDP to confirm the above </w:t>
      </w:r>
      <w:r w:rsidR="000C64CC">
        <w:t>arrangement.</w:t>
      </w:r>
      <w:r>
        <w:t xml:space="preserve"> </w:t>
      </w:r>
      <w:r w:rsidR="000C64CC">
        <w:t xml:space="preserve"> </w:t>
      </w:r>
      <w:r>
        <w:t>The capacities of DGEME will be HACT micro-assessed in due course during project implementation.</w:t>
      </w:r>
    </w:p>
    <w:p w14:paraId="32538C6C" w14:textId="77777777" w:rsidR="00166935" w:rsidRDefault="00166935" w:rsidP="00806511">
      <w:pPr>
        <w:spacing w:after="0"/>
      </w:pPr>
    </w:p>
    <w:p w14:paraId="001BD9B1" w14:textId="315109AB" w:rsidR="00806511" w:rsidRPr="00212462" w:rsidRDefault="00806511" w:rsidP="00806511">
      <w:pPr>
        <w:spacing w:after="0"/>
      </w:pPr>
      <w:bookmarkStart w:id="50" w:name="_Hlk86157766"/>
    </w:p>
    <w:p w14:paraId="477B15E5" w14:textId="77777777" w:rsidR="00806511" w:rsidRPr="00A33DD3" w:rsidRDefault="00806511" w:rsidP="00806511">
      <w:pPr>
        <w:spacing w:after="0"/>
        <w:rPr>
          <w:rFonts w:asciiTheme="minorHAnsi" w:hAnsiTheme="minorHAnsi" w:cstheme="minorHAnsi"/>
        </w:rPr>
      </w:pPr>
      <w:r w:rsidRPr="00A33DD3">
        <w:rPr>
          <w:rFonts w:asciiTheme="minorHAnsi" w:hAnsiTheme="minorHAnsi" w:cstheme="minorHAnsi"/>
        </w:rPr>
        <w:t xml:space="preserve"> </w:t>
      </w:r>
    </w:p>
    <w:bookmarkEnd w:id="50"/>
    <w:p w14:paraId="768D9172" w14:textId="77777777" w:rsidR="00806511" w:rsidRPr="00212462" w:rsidRDefault="00806511" w:rsidP="00257781">
      <w:pPr>
        <w:spacing w:after="0"/>
      </w:pPr>
    </w:p>
    <w:p w14:paraId="000003C8" w14:textId="77777777" w:rsidR="00FC608E" w:rsidRPr="00DA0442" w:rsidRDefault="00A07967" w:rsidP="00257781">
      <w:pPr>
        <w:spacing w:after="0"/>
      </w:pPr>
      <w:r w:rsidRPr="00212462">
        <w:t>The Implementing Partner is the entity to which the UNDP Administrator has entrusted the implementation of UNDP assistance specified in this signed project</w:t>
      </w:r>
      <w:r w:rsidRPr="00DA0442">
        <w:t xml:space="preserve"> document along with the assumption of full responsibility and accountability for the effective use of UNDP resources and the delivery of outputs, as set forth in this document.</w:t>
      </w:r>
    </w:p>
    <w:p w14:paraId="000003C9" w14:textId="77777777" w:rsidR="00FC608E" w:rsidRPr="00DA0442" w:rsidRDefault="00FC608E" w:rsidP="00257781">
      <w:pPr>
        <w:spacing w:after="0"/>
      </w:pPr>
    </w:p>
    <w:p w14:paraId="000003CA" w14:textId="77777777" w:rsidR="00FC608E" w:rsidRPr="00DA0442" w:rsidRDefault="00A07967" w:rsidP="00257781">
      <w:pPr>
        <w:spacing w:after="0"/>
      </w:pPr>
      <w:r w:rsidRPr="00DA0442">
        <w:lastRenderedPageBreak/>
        <w:t>The Implementing Partner is responsible for executing this project. Specific tasks include:</w:t>
      </w:r>
    </w:p>
    <w:p w14:paraId="000003CB" w14:textId="77777777" w:rsidR="00FC608E" w:rsidRPr="00DA0442" w:rsidRDefault="00A07967" w:rsidP="00C37FCB">
      <w:pPr>
        <w:numPr>
          <w:ilvl w:val="0"/>
          <w:numId w:val="17"/>
        </w:numPr>
        <w:spacing w:after="0"/>
      </w:pPr>
      <w:r w:rsidRPr="00DA0442">
        <w:t xml:space="preserve">Project planning, coordination, management, monitoring, evaluation and reporting.  This includes 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000003CC" w14:textId="763CFAEB" w:rsidR="00FC608E" w:rsidRPr="00DA0442" w:rsidRDefault="00A07967" w:rsidP="00C37FCB">
      <w:pPr>
        <w:numPr>
          <w:ilvl w:val="0"/>
          <w:numId w:val="17"/>
        </w:numPr>
        <w:pBdr>
          <w:top w:val="nil"/>
          <w:left w:val="nil"/>
          <w:bottom w:val="nil"/>
          <w:right w:val="nil"/>
          <w:between w:val="nil"/>
        </w:pBdr>
        <w:spacing w:after="0"/>
        <w:rPr>
          <w:color w:val="000000"/>
          <w:szCs w:val="20"/>
        </w:rPr>
      </w:pPr>
      <w:r w:rsidRPr="00DA0442">
        <w:rPr>
          <w:color w:val="000000"/>
          <w:szCs w:val="20"/>
        </w:rPr>
        <w:t xml:space="preserve">Risk management as outlined in this Project </w:t>
      </w:r>
      <w:r w:rsidR="00E40E0F" w:rsidRPr="00DA0442">
        <w:rPr>
          <w:color w:val="000000"/>
          <w:szCs w:val="20"/>
        </w:rPr>
        <w:t>Document.</w:t>
      </w:r>
    </w:p>
    <w:p w14:paraId="3D9C1C9B" w14:textId="1C730647" w:rsidR="00B4238F" w:rsidRPr="00DA0442" w:rsidRDefault="00B4238F" w:rsidP="00C37FCB">
      <w:pPr>
        <w:numPr>
          <w:ilvl w:val="0"/>
          <w:numId w:val="17"/>
        </w:numPr>
        <w:pBdr>
          <w:top w:val="nil"/>
          <w:left w:val="nil"/>
          <w:bottom w:val="nil"/>
          <w:right w:val="nil"/>
          <w:between w:val="nil"/>
        </w:pBdr>
        <w:spacing w:after="0"/>
        <w:rPr>
          <w:color w:val="000000"/>
          <w:szCs w:val="20"/>
        </w:rPr>
      </w:pPr>
      <w:r w:rsidRPr="00DA0442">
        <w:rPr>
          <w:color w:val="000000"/>
          <w:szCs w:val="20"/>
        </w:rPr>
        <w:t xml:space="preserve">Procurement of goods and services, including human </w:t>
      </w:r>
      <w:r w:rsidR="00E40E0F" w:rsidRPr="00DA0442">
        <w:rPr>
          <w:color w:val="000000"/>
          <w:szCs w:val="20"/>
        </w:rPr>
        <w:t>resources.</w:t>
      </w:r>
    </w:p>
    <w:p w14:paraId="290238F5" w14:textId="03C4A3D8" w:rsidR="00B4238F" w:rsidRPr="00DA0442" w:rsidRDefault="00B4238F" w:rsidP="00C37FCB">
      <w:pPr>
        <w:numPr>
          <w:ilvl w:val="0"/>
          <w:numId w:val="17"/>
        </w:numPr>
        <w:pBdr>
          <w:top w:val="nil"/>
          <w:left w:val="nil"/>
          <w:bottom w:val="nil"/>
          <w:right w:val="nil"/>
          <w:between w:val="nil"/>
        </w:pBdr>
        <w:spacing w:after="0"/>
        <w:rPr>
          <w:color w:val="000000"/>
          <w:szCs w:val="20"/>
        </w:rPr>
      </w:pPr>
      <w:r w:rsidRPr="00DA0442">
        <w:rPr>
          <w:color w:val="000000"/>
          <w:szCs w:val="20"/>
        </w:rPr>
        <w:t xml:space="preserve">Financial management, including overseeing financial expenditures against project </w:t>
      </w:r>
      <w:r w:rsidR="00E40E0F" w:rsidRPr="00DA0442">
        <w:rPr>
          <w:color w:val="000000"/>
          <w:szCs w:val="20"/>
        </w:rPr>
        <w:t>budgets.</w:t>
      </w:r>
    </w:p>
    <w:p w14:paraId="554FCFE4" w14:textId="77777777" w:rsidR="00B4238F" w:rsidRPr="00DA0442" w:rsidRDefault="00B4238F" w:rsidP="00C37FCB">
      <w:pPr>
        <w:numPr>
          <w:ilvl w:val="0"/>
          <w:numId w:val="17"/>
        </w:numPr>
        <w:pBdr>
          <w:top w:val="nil"/>
          <w:left w:val="nil"/>
          <w:bottom w:val="nil"/>
          <w:right w:val="nil"/>
          <w:between w:val="nil"/>
        </w:pBdr>
        <w:spacing w:after="0"/>
        <w:rPr>
          <w:color w:val="000000"/>
          <w:szCs w:val="20"/>
        </w:rPr>
      </w:pPr>
      <w:r w:rsidRPr="00DA0442">
        <w:rPr>
          <w:color w:val="000000"/>
          <w:szCs w:val="20"/>
        </w:rPr>
        <w:t>Approving and signing the multiyear workplan;</w:t>
      </w:r>
    </w:p>
    <w:p w14:paraId="71E74334" w14:textId="77777777" w:rsidR="00B4238F" w:rsidRPr="00DA0442" w:rsidRDefault="00B4238F" w:rsidP="00C37FCB">
      <w:pPr>
        <w:numPr>
          <w:ilvl w:val="0"/>
          <w:numId w:val="17"/>
        </w:numPr>
        <w:pBdr>
          <w:top w:val="nil"/>
          <w:left w:val="nil"/>
          <w:bottom w:val="nil"/>
          <w:right w:val="nil"/>
          <w:between w:val="nil"/>
        </w:pBdr>
        <w:spacing w:after="0"/>
        <w:rPr>
          <w:color w:val="000000"/>
          <w:szCs w:val="20"/>
        </w:rPr>
      </w:pPr>
      <w:r w:rsidRPr="00DA0442">
        <w:rPr>
          <w:color w:val="000000"/>
          <w:szCs w:val="20"/>
        </w:rPr>
        <w:t>Approving and signing the combined delivery report at the end of the year; and,</w:t>
      </w:r>
    </w:p>
    <w:p w14:paraId="500A18E0" w14:textId="77777777" w:rsidR="00B4238F" w:rsidRPr="00DA0442" w:rsidRDefault="00B4238F" w:rsidP="00C37FCB">
      <w:pPr>
        <w:numPr>
          <w:ilvl w:val="0"/>
          <w:numId w:val="17"/>
        </w:numPr>
        <w:pBdr>
          <w:top w:val="nil"/>
          <w:left w:val="nil"/>
          <w:bottom w:val="nil"/>
          <w:right w:val="nil"/>
          <w:between w:val="nil"/>
        </w:pBdr>
        <w:spacing w:after="0"/>
        <w:rPr>
          <w:color w:val="000000"/>
          <w:szCs w:val="20"/>
        </w:rPr>
      </w:pPr>
      <w:r w:rsidRPr="00DA0442">
        <w:rPr>
          <w:color w:val="000000"/>
          <w:szCs w:val="20"/>
        </w:rPr>
        <w:t>Signing the financial report or the funding authorization and certificate of expenditures.</w:t>
      </w:r>
    </w:p>
    <w:p w14:paraId="000003D2" w14:textId="77777777" w:rsidR="00FC608E" w:rsidRPr="00DA0442" w:rsidRDefault="00FC608E" w:rsidP="00257781">
      <w:pPr>
        <w:spacing w:after="0"/>
      </w:pPr>
    </w:p>
    <w:p w14:paraId="662787CA" w14:textId="01718BD1" w:rsidR="00B60F38" w:rsidRPr="00DA0442" w:rsidRDefault="00A07967" w:rsidP="00B60F38">
      <w:pPr>
        <w:spacing w:after="0"/>
        <w:rPr>
          <w:i/>
        </w:rPr>
      </w:pPr>
      <w:r w:rsidRPr="00DA0442">
        <w:rPr>
          <w:u w:val="single"/>
        </w:rPr>
        <w:t>Responsible Parties</w:t>
      </w:r>
      <w:r w:rsidRPr="00DA0442">
        <w:t>:</w:t>
      </w:r>
      <w:r w:rsidRPr="00DA0442">
        <w:rPr>
          <w:b/>
        </w:rPr>
        <w:t xml:space="preserve"> </w:t>
      </w:r>
    </w:p>
    <w:p w14:paraId="000003D5" w14:textId="529BC759" w:rsidR="00FC608E" w:rsidRPr="00DA0442" w:rsidRDefault="005F4CD1" w:rsidP="00257781">
      <w:pPr>
        <w:spacing w:after="0"/>
      </w:pPr>
      <w:r w:rsidRPr="00DA0442">
        <w:t>N.a.</w:t>
      </w:r>
    </w:p>
    <w:p w14:paraId="3D3B7E3E" w14:textId="77777777" w:rsidR="005F4CD1" w:rsidRPr="00DA0442" w:rsidRDefault="005F4CD1" w:rsidP="00257781">
      <w:pPr>
        <w:spacing w:after="0"/>
        <w:rPr>
          <w:i/>
        </w:rPr>
      </w:pPr>
    </w:p>
    <w:p w14:paraId="12C029E3" w14:textId="2D8915FF" w:rsidR="00184379" w:rsidRPr="00DA0442" w:rsidRDefault="00A07967" w:rsidP="00B60F38">
      <w:pPr>
        <w:spacing w:after="0"/>
        <w:rPr>
          <w:i/>
        </w:rPr>
      </w:pPr>
      <w:r w:rsidRPr="00DA0442">
        <w:rPr>
          <w:u w:val="single"/>
        </w:rPr>
        <w:t>Project stakeholders and target groups</w:t>
      </w:r>
      <w:r w:rsidRPr="00DA0442">
        <w:t xml:space="preserve">:  </w:t>
      </w:r>
    </w:p>
    <w:p w14:paraId="36CCF46E" w14:textId="1FD4C3C0" w:rsidR="00184379" w:rsidRPr="00DA0442" w:rsidRDefault="00184379" w:rsidP="00184379">
      <w:pPr>
        <w:rPr>
          <w:szCs w:val="20"/>
        </w:rPr>
      </w:pPr>
      <w:r w:rsidRPr="00DA0442">
        <w:rPr>
          <w:szCs w:val="20"/>
        </w:rPr>
        <w:t>The participatory and inclusive approach adopted by the project since PPG is part of its DNA. Extensive and numerous stakeholder consultations, one-on-one, in groups and at workshops (inception and validation) were carried out at PPG phase and will be pursued during project implementation to ensure ownership and sustainability of the project after closure. Comments, questions, requests and commitments are stimulated at every project stakeholder.</w:t>
      </w:r>
    </w:p>
    <w:p w14:paraId="40666368" w14:textId="3E1FF0C7" w:rsidR="00184379" w:rsidRPr="00DA0442" w:rsidRDefault="00184379" w:rsidP="00184379">
      <w:pPr>
        <w:rPr>
          <w:szCs w:val="20"/>
        </w:rPr>
      </w:pPr>
      <w:r w:rsidRPr="00DA0442">
        <w:rPr>
          <w:szCs w:val="20"/>
        </w:rPr>
        <w:t xml:space="preserve">During PPG phase, relevant stakeholders were asked to provide inputs and comments on the project and their specific role in contributing to overcome the development challenge together. </w:t>
      </w:r>
      <w:r w:rsidR="00C35A65" w:rsidRPr="00DA0442">
        <w:rPr>
          <w:szCs w:val="20"/>
        </w:rPr>
        <w:t>This largely contributed to nourishing the project document and adapting it to local realities and needs as much as possible. At validation workshop and after sharing the final draft of the project document and annexes</w:t>
      </w:r>
      <w:r w:rsidR="00380619" w:rsidRPr="00DA0442">
        <w:rPr>
          <w:szCs w:val="20"/>
        </w:rPr>
        <w:t>, feedback was provided by stakeholders and integrated into the final version of the document.</w:t>
      </w:r>
      <w:r w:rsidR="00C35A65" w:rsidRPr="00DA0442">
        <w:rPr>
          <w:szCs w:val="20"/>
        </w:rPr>
        <w:t xml:space="preserve"> </w:t>
      </w:r>
    </w:p>
    <w:p w14:paraId="164B8535" w14:textId="77777777" w:rsidR="00C31752" w:rsidRPr="00DA0442" w:rsidRDefault="00380619" w:rsidP="00184379">
      <w:pPr>
        <w:rPr>
          <w:szCs w:val="20"/>
        </w:rPr>
      </w:pPr>
      <w:r w:rsidRPr="00DA0442">
        <w:rPr>
          <w:szCs w:val="20"/>
        </w:rPr>
        <w:t xml:space="preserve">During project implementation, </w:t>
      </w:r>
      <w:r w:rsidR="00C31752" w:rsidRPr="00DA0442">
        <w:rPr>
          <w:szCs w:val="20"/>
        </w:rPr>
        <w:t>stakeholders and target groups will continue to actively contribute and influence the decision making for the project. Different media will be used to do so:</w:t>
      </w:r>
    </w:p>
    <w:p w14:paraId="6A64E831" w14:textId="5D889FB1" w:rsidR="00380619" w:rsidRPr="00DA0442" w:rsidRDefault="00C31752" w:rsidP="00C37FCB">
      <w:pPr>
        <w:numPr>
          <w:ilvl w:val="0"/>
          <w:numId w:val="45"/>
        </w:numPr>
        <w:rPr>
          <w:rFonts w:asciiTheme="majorHAnsi" w:hAnsiTheme="majorHAnsi"/>
          <w:szCs w:val="20"/>
        </w:rPr>
      </w:pPr>
      <w:r w:rsidRPr="00DA0442">
        <w:rPr>
          <w:rFonts w:asciiTheme="majorHAnsi" w:hAnsiTheme="majorHAnsi"/>
          <w:szCs w:val="20"/>
        </w:rPr>
        <w:t>Inception workshop at project launch gather</w:t>
      </w:r>
      <w:r w:rsidR="004F015A" w:rsidRPr="00DA0442">
        <w:rPr>
          <w:rFonts w:asciiTheme="majorHAnsi" w:hAnsiTheme="majorHAnsi"/>
          <w:szCs w:val="20"/>
        </w:rPr>
        <w:t>ing</w:t>
      </w:r>
      <w:r w:rsidRPr="00DA0442">
        <w:rPr>
          <w:rFonts w:asciiTheme="majorHAnsi" w:hAnsiTheme="majorHAnsi"/>
          <w:szCs w:val="20"/>
        </w:rPr>
        <w:t xml:space="preserve"> all key stakeholders </w:t>
      </w:r>
      <w:r w:rsidR="004F015A" w:rsidRPr="00DA0442">
        <w:rPr>
          <w:rFonts w:asciiTheme="majorHAnsi" w:hAnsiTheme="majorHAnsi"/>
          <w:szCs w:val="20"/>
        </w:rPr>
        <w:t>to present the project and the inception report to facilitate project implementation. Participants will be invited to share their insights and updates to adapt the workplan. The official project launch and main outcomes of the inception workshop will be broadcasted to a larger audience as part of the awareness raising campaign (Component 4).</w:t>
      </w:r>
    </w:p>
    <w:p w14:paraId="0906C09F" w14:textId="2795C90A" w:rsidR="00053287" w:rsidRPr="00DA0442" w:rsidRDefault="004F015A" w:rsidP="00C37FCB">
      <w:pPr>
        <w:numPr>
          <w:ilvl w:val="0"/>
          <w:numId w:val="45"/>
        </w:numPr>
        <w:rPr>
          <w:rFonts w:asciiTheme="majorHAnsi" w:hAnsiTheme="majorHAnsi"/>
          <w:szCs w:val="20"/>
        </w:rPr>
      </w:pPr>
      <w:r w:rsidRPr="00DA0442">
        <w:rPr>
          <w:rFonts w:asciiTheme="majorHAnsi" w:hAnsiTheme="majorHAnsi"/>
          <w:szCs w:val="20"/>
        </w:rPr>
        <w:t xml:space="preserve">The National dialogue platform (Component 1) is a powerful tool to support exchanges between project stakeholders and with the PMU on various topics (especially through sub-committees). This multi-stakeholder media is critical to effectively and efficiently contribute to the development of a nascent </w:t>
      </w:r>
      <w:r w:rsidR="00037ECA" w:rsidRPr="00DA0442">
        <w:rPr>
          <w:rFonts w:asciiTheme="majorHAnsi" w:hAnsiTheme="majorHAnsi"/>
          <w:szCs w:val="20"/>
        </w:rPr>
        <w:t>minigrid</w:t>
      </w:r>
      <w:r w:rsidRPr="00DA0442">
        <w:rPr>
          <w:rFonts w:asciiTheme="majorHAnsi" w:hAnsiTheme="majorHAnsi"/>
          <w:szCs w:val="20"/>
        </w:rPr>
        <w:t>s market in Comoros. Sub-committees will be created to further facilitate implementation and decision making.</w:t>
      </w:r>
    </w:p>
    <w:p w14:paraId="3128984D" w14:textId="7E608721" w:rsidR="004F015A" w:rsidRPr="00DA0442" w:rsidRDefault="004F015A" w:rsidP="00C37FCB">
      <w:pPr>
        <w:numPr>
          <w:ilvl w:val="0"/>
          <w:numId w:val="45"/>
        </w:numPr>
        <w:rPr>
          <w:rFonts w:asciiTheme="majorHAnsi" w:hAnsiTheme="majorHAnsi"/>
          <w:szCs w:val="20"/>
        </w:rPr>
      </w:pPr>
      <w:r w:rsidRPr="00DA0442">
        <w:rPr>
          <w:rFonts w:asciiTheme="majorHAnsi" w:hAnsiTheme="majorHAnsi"/>
          <w:szCs w:val="20"/>
        </w:rPr>
        <w:t xml:space="preserve">The Project Board/Steering Committee is the ultimate platform for decision making including beneficiary representatives, the project executive and the development partner (see below). </w:t>
      </w:r>
      <w:r w:rsidR="00AE025E" w:rsidRPr="00DA0442">
        <w:rPr>
          <w:rFonts w:asciiTheme="majorHAnsi" w:hAnsiTheme="majorHAnsi"/>
          <w:szCs w:val="20"/>
        </w:rPr>
        <w:t xml:space="preserve">Topics such as workplan, activities and results will be debated, decisions taken together, and necessary corrective measures proposed. </w:t>
      </w:r>
    </w:p>
    <w:p w14:paraId="17872617" w14:textId="558C306D" w:rsidR="00184379" w:rsidRPr="00DA0442" w:rsidRDefault="00AE025E" w:rsidP="007462C9">
      <w:pPr>
        <w:numPr>
          <w:ilvl w:val="0"/>
          <w:numId w:val="45"/>
        </w:numPr>
        <w:rPr>
          <w:rFonts w:asciiTheme="majorHAnsi" w:hAnsiTheme="majorHAnsi"/>
          <w:szCs w:val="20"/>
        </w:rPr>
      </w:pPr>
      <w:r w:rsidRPr="00DA0442">
        <w:rPr>
          <w:rFonts w:asciiTheme="majorHAnsi" w:hAnsiTheme="majorHAnsi"/>
          <w:szCs w:val="20"/>
        </w:rPr>
        <w:t>Continuous stakeholder interactions and consultations through meetings, workshops, trainings, awareness raising campaigns, etc. will also be used to facilitate decision making based on stakeholders’ insights.</w:t>
      </w:r>
    </w:p>
    <w:p w14:paraId="000003D7" w14:textId="77777777" w:rsidR="00FC608E" w:rsidRPr="00DA0442" w:rsidRDefault="00FC608E" w:rsidP="00257781">
      <w:pPr>
        <w:rPr>
          <w:szCs w:val="20"/>
        </w:rPr>
      </w:pPr>
    </w:p>
    <w:p w14:paraId="47583926" w14:textId="290AA3B7" w:rsidR="007462C9" w:rsidRPr="00DA0442" w:rsidRDefault="00D633C3" w:rsidP="00B4238F">
      <w:pPr>
        <w:spacing w:after="0"/>
        <w:rPr>
          <w:i/>
        </w:rPr>
      </w:pPr>
      <w:r w:rsidRPr="00D633C3">
        <w:rPr>
          <w:u w:val="single"/>
        </w:rPr>
        <w:t xml:space="preserve">UNDP: 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The UNDP GEF Executive Coordinator, in consultation with UNDP Bureaus and the Implementing Partner, retains the right to revoke the project DOA, suspend or cancel this GEF project. UNDP is responsible for the Project Assurance function in the project governance structure and presents to the Project Board and attends Project Board meetings as a non-voting member. </w:t>
      </w:r>
    </w:p>
    <w:p w14:paraId="561050AB" w14:textId="30B5CFA9" w:rsidR="001762C7" w:rsidRPr="00DA0442" w:rsidRDefault="001762C7" w:rsidP="00B4238F">
      <w:pPr>
        <w:spacing w:after="0"/>
        <w:rPr>
          <w:i/>
        </w:rPr>
      </w:pPr>
    </w:p>
    <w:p w14:paraId="49EC5D89" w14:textId="1DB2B57A" w:rsidR="001762C7" w:rsidRPr="00DA0442" w:rsidRDefault="001762C7" w:rsidP="00B4238F">
      <w:pPr>
        <w:spacing w:after="0"/>
        <w:rPr>
          <w:i/>
        </w:rPr>
      </w:pPr>
    </w:p>
    <w:p w14:paraId="7970163C" w14:textId="77777777" w:rsidR="001762C7" w:rsidRPr="00DA0442" w:rsidRDefault="001762C7" w:rsidP="00B4238F">
      <w:pPr>
        <w:spacing w:after="0"/>
      </w:pPr>
    </w:p>
    <w:p w14:paraId="5E5F514D" w14:textId="09BEEC3D" w:rsidR="007462C9" w:rsidRPr="00DA0442" w:rsidRDefault="007462C9" w:rsidP="00B4238F">
      <w:pPr>
        <w:spacing w:after="0"/>
        <w:rPr>
          <w:i/>
        </w:rPr>
      </w:pPr>
      <w:r w:rsidRPr="00DA0442">
        <w:br/>
      </w:r>
    </w:p>
    <w:p w14:paraId="000003DB" w14:textId="77777777" w:rsidR="00FC608E" w:rsidRPr="00DA0442" w:rsidRDefault="00FC608E" w:rsidP="00257781">
      <w:pPr>
        <w:spacing w:after="0"/>
        <w:rPr>
          <w:b/>
        </w:rPr>
      </w:pPr>
    </w:p>
    <w:p w14:paraId="000003DC" w14:textId="4DEDE8DD" w:rsidR="00FC608E" w:rsidRPr="00DA0442" w:rsidRDefault="00A07967" w:rsidP="00257781">
      <w:pPr>
        <w:spacing w:after="0"/>
        <w:rPr>
          <w:u w:val="single"/>
        </w:rPr>
      </w:pPr>
      <w:r w:rsidRPr="00DA0442">
        <w:rPr>
          <w:u w:val="single"/>
        </w:rPr>
        <w:t xml:space="preserve">Project </w:t>
      </w:r>
      <w:r w:rsidR="007F0E44" w:rsidRPr="00DA0442">
        <w:rPr>
          <w:u w:val="single"/>
        </w:rPr>
        <w:t>organization</w:t>
      </w:r>
      <w:r w:rsidRPr="00DA0442">
        <w:rPr>
          <w:u w:val="single"/>
        </w:rPr>
        <w:t xml:space="preserve"> structure:</w:t>
      </w:r>
    </w:p>
    <w:p w14:paraId="000003DD" w14:textId="77777777" w:rsidR="00FC608E" w:rsidRPr="00DA0442" w:rsidRDefault="00FC608E" w:rsidP="00257781">
      <w:pPr>
        <w:spacing w:after="0"/>
      </w:pPr>
    </w:p>
    <w:p w14:paraId="000003DF" w14:textId="728B6FE1" w:rsidR="00FC608E" w:rsidRDefault="006369E2" w:rsidP="007462C9">
      <w:pPr>
        <w:shd w:val="clear" w:color="auto" w:fill="FFFFFF"/>
        <w:spacing w:after="0"/>
        <w:rPr>
          <w:i/>
        </w:rPr>
      </w:pPr>
      <w:r w:rsidRPr="00DA0442">
        <w:rPr>
          <w:noProof/>
        </w:rPr>
        <mc:AlternateContent>
          <mc:Choice Requires="wpc">
            <w:drawing>
              <wp:inline distT="0" distB="0" distL="0" distR="0" wp14:anchorId="6907AB2B" wp14:editId="076385C1">
                <wp:extent cx="5384800" cy="3721100"/>
                <wp:effectExtent l="0" t="0" r="0" b="0"/>
                <wp:docPr id="43"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6" name="Rectangle 342"/>
                        <wps:cNvSpPr>
                          <a:spLocks/>
                        </wps:cNvSpPr>
                        <wps:spPr bwMode="auto">
                          <a:xfrm>
                            <a:off x="1981835" y="1869623"/>
                            <a:ext cx="1371600" cy="677634"/>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0581DF35" w14:textId="77777777" w:rsidR="00126D25" w:rsidRPr="00FF3A48" w:rsidRDefault="00126D25" w:rsidP="006369E2">
                              <w:pPr>
                                <w:jc w:val="center"/>
                                <w:rPr>
                                  <w:bCs/>
                                  <w:i/>
                                  <w:iCs/>
                                  <w:sz w:val="16"/>
                                  <w:szCs w:val="16"/>
                                </w:rPr>
                              </w:pPr>
                              <w:r w:rsidRPr="00FF3A48">
                                <w:rPr>
                                  <w:b/>
                                  <w:sz w:val="16"/>
                                  <w:szCs w:val="16"/>
                                </w:rPr>
                                <w:t xml:space="preserve">Implementing Partner: </w:t>
                              </w:r>
                              <w:r w:rsidRPr="00FF3A48">
                                <w:rPr>
                                  <w:bCs/>
                                  <w:sz w:val="16"/>
                                  <w:szCs w:val="16"/>
                                </w:rPr>
                                <w:t>DGEME</w:t>
                              </w:r>
                              <w:r w:rsidRPr="00FF3A48">
                                <w:rPr>
                                  <w:bCs/>
                                  <w:i/>
                                  <w:iCs/>
                                  <w:sz w:val="16"/>
                                  <w:szCs w:val="16"/>
                                </w:rPr>
                                <w:t xml:space="preserve"> </w:t>
                              </w:r>
                            </w:p>
                            <w:p w14:paraId="75D3C53C" w14:textId="142783E1" w:rsidR="00126D25" w:rsidRPr="00A27858" w:rsidRDefault="00126D25" w:rsidP="006369E2">
                              <w:pPr>
                                <w:jc w:val="center"/>
                                <w:rPr>
                                  <w:szCs w:val="20"/>
                                </w:rPr>
                              </w:pPr>
                            </w:p>
                          </w:txbxContent>
                        </wps:txbx>
                        <wps:bodyPr rot="0" vert="horz" wrap="square" lIns="91440" tIns="45720" rIns="91440" bIns="45720" anchor="t" anchorCtr="0" upright="1">
                          <a:noAutofit/>
                        </wps:bodyPr>
                      </wps:wsp>
                      <wps:wsp>
                        <wps:cNvPr id="27" name="Rectangle 343"/>
                        <wps:cNvSpPr>
                          <a:spLocks/>
                        </wps:cNvSpPr>
                        <wps:spPr bwMode="auto">
                          <a:xfrm>
                            <a:off x="381635" y="493199"/>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584279DE" w14:textId="77777777" w:rsidR="00126D25" w:rsidRDefault="00126D25" w:rsidP="006369E2">
                              <w:pPr>
                                <w:jc w:val="center"/>
                                <w:rPr>
                                  <w:b/>
                                </w:rPr>
                              </w:pPr>
                              <w:r>
                                <w:rPr>
                                  <w:b/>
                                </w:rPr>
                                <w:t>Project Board/Steering Committee</w:t>
                              </w:r>
                            </w:p>
                          </w:txbxContent>
                        </wps:txbx>
                        <wps:bodyPr rot="0" vert="horz" wrap="square" lIns="91440" tIns="45720" rIns="91440" bIns="45720" anchor="t" anchorCtr="0" upright="1">
                          <a:noAutofit/>
                        </wps:bodyPr>
                      </wps:wsp>
                      <wps:wsp>
                        <wps:cNvPr id="30" name="Rectangle 344"/>
                        <wps:cNvSpPr>
                          <a:spLocks/>
                        </wps:cNvSpPr>
                        <wps:spPr bwMode="auto">
                          <a:xfrm>
                            <a:off x="381635" y="721799"/>
                            <a:ext cx="14859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D1C0E93" w14:textId="4BC0363B" w:rsidR="00126D25" w:rsidRPr="00202B3E" w:rsidRDefault="00126D25" w:rsidP="006369E2">
                              <w:pPr>
                                <w:jc w:val="center"/>
                                <w:rPr>
                                  <w:b/>
                                  <w:bCs/>
                                  <w:sz w:val="16"/>
                                  <w:szCs w:val="16"/>
                                </w:rPr>
                              </w:pPr>
                              <w:r w:rsidRPr="00202B3E">
                                <w:rPr>
                                  <w:b/>
                                  <w:bCs/>
                                  <w:sz w:val="16"/>
                                  <w:szCs w:val="16"/>
                                </w:rPr>
                                <w:t xml:space="preserve">Development Partners </w:t>
                              </w:r>
                              <w:r w:rsidR="00DF4524" w:rsidRPr="00202B3E">
                                <w:rPr>
                                  <w:b/>
                                  <w:bCs/>
                                  <w:sz w:val="16"/>
                                  <w:szCs w:val="16"/>
                                </w:rPr>
                                <w:t>(Supplier)</w:t>
                              </w:r>
                            </w:p>
                            <w:p w14:paraId="38681750" w14:textId="6CFAFD7A" w:rsidR="00126D25" w:rsidRPr="00202B3E" w:rsidRDefault="00126D25" w:rsidP="00202B3E">
                              <w:pPr>
                                <w:rPr>
                                  <w:iCs/>
                                  <w:sz w:val="16"/>
                                  <w:szCs w:val="16"/>
                                </w:rPr>
                              </w:pPr>
                              <w:r w:rsidRPr="00202B3E">
                                <w:rPr>
                                  <w:iCs/>
                                  <w:sz w:val="16"/>
                                  <w:szCs w:val="16"/>
                                </w:rPr>
                                <w:t>UNDP</w:t>
                              </w:r>
                              <w:r w:rsidR="002B2507" w:rsidRPr="00202B3E">
                                <w:rPr>
                                  <w:iCs/>
                                  <w:sz w:val="16"/>
                                  <w:szCs w:val="16"/>
                                </w:rPr>
                                <w:t xml:space="preserve"> </w:t>
                              </w:r>
                              <w:r w:rsidR="00DF4524" w:rsidRPr="00202B3E">
                                <w:rPr>
                                  <w:iCs/>
                                  <w:sz w:val="16"/>
                                  <w:szCs w:val="16"/>
                                </w:rPr>
                                <w:t>Resident</w:t>
                              </w:r>
                              <w:r w:rsidR="002B2507" w:rsidRPr="00202B3E">
                                <w:rPr>
                                  <w:iCs/>
                                  <w:sz w:val="16"/>
                                  <w:szCs w:val="16"/>
                                </w:rPr>
                                <w:t xml:space="preserve"> </w:t>
                              </w:r>
                              <w:r w:rsidR="00DF4524" w:rsidRPr="00202B3E">
                                <w:rPr>
                                  <w:iCs/>
                                  <w:sz w:val="16"/>
                                  <w:szCs w:val="16"/>
                                </w:rPr>
                                <w:t xml:space="preserve">Representative </w:t>
                              </w:r>
                            </w:p>
                          </w:txbxContent>
                        </wps:txbx>
                        <wps:bodyPr rot="0" vert="horz" wrap="square" lIns="91440" tIns="45720" rIns="91440" bIns="45720" anchor="t" anchorCtr="0" upright="1">
                          <a:noAutofit/>
                        </wps:bodyPr>
                      </wps:wsp>
                      <wps:wsp>
                        <wps:cNvPr id="32" name="Rectangle 345"/>
                        <wps:cNvSpPr>
                          <a:spLocks/>
                        </wps:cNvSpPr>
                        <wps:spPr bwMode="auto">
                          <a:xfrm>
                            <a:off x="1867535" y="721799"/>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BFC5BA0" w14:textId="77777777" w:rsidR="00126D25" w:rsidRPr="00FF3A48" w:rsidRDefault="00126D25" w:rsidP="006369E2">
                              <w:pPr>
                                <w:spacing w:after="0"/>
                                <w:jc w:val="center"/>
                                <w:rPr>
                                  <w:b/>
                                  <w:sz w:val="16"/>
                                  <w:szCs w:val="16"/>
                                </w:rPr>
                              </w:pPr>
                              <w:r w:rsidRPr="00FF3A48">
                                <w:rPr>
                                  <w:b/>
                                  <w:sz w:val="16"/>
                                  <w:szCs w:val="16"/>
                                </w:rPr>
                                <w:t>Project Executive</w:t>
                              </w:r>
                            </w:p>
                            <w:p w14:paraId="4AECF499" w14:textId="3022FBC6" w:rsidR="00126D25" w:rsidRPr="00FF3A48" w:rsidRDefault="00126D25" w:rsidP="00BF5B15">
                              <w:pPr>
                                <w:spacing w:after="0"/>
                                <w:jc w:val="center"/>
                                <w:rPr>
                                  <w:rFonts w:cs="Arial"/>
                                  <w:sz w:val="16"/>
                                  <w:szCs w:val="16"/>
                                </w:rPr>
                              </w:pPr>
                              <w:r w:rsidRPr="00FF3A48">
                                <w:rPr>
                                  <w:b/>
                                  <w:bCs/>
                                  <w:sz w:val="16"/>
                                  <w:szCs w:val="16"/>
                                </w:rPr>
                                <w:t>Director of Energy at DGEME</w:t>
                              </w:r>
                            </w:p>
                          </w:txbxContent>
                        </wps:txbx>
                        <wps:bodyPr rot="0" vert="horz" wrap="square" lIns="91440" tIns="45720" rIns="91440" bIns="45720" anchor="t" anchorCtr="0" upright="1">
                          <a:noAutofit/>
                        </wps:bodyPr>
                      </wps:wsp>
                      <wps:wsp>
                        <wps:cNvPr id="35" name="Rectangle 346"/>
                        <wps:cNvSpPr>
                          <a:spLocks/>
                        </wps:cNvSpPr>
                        <wps:spPr bwMode="auto">
                          <a:xfrm>
                            <a:off x="3467735" y="713684"/>
                            <a:ext cx="1600200" cy="1155938"/>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959C2F1" w14:textId="77777777" w:rsidR="00126D25" w:rsidRPr="00FF3A48" w:rsidRDefault="00126D25" w:rsidP="006369E2">
                              <w:pPr>
                                <w:jc w:val="center"/>
                                <w:rPr>
                                  <w:b/>
                                  <w:bCs/>
                                  <w:sz w:val="16"/>
                                  <w:szCs w:val="16"/>
                                </w:rPr>
                              </w:pPr>
                              <w:r w:rsidRPr="00FF3A48">
                                <w:rPr>
                                  <w:b/>
                                  <w:bCs/>
                                  <w:sz w:val="16"/>
                                  <w:szCs w:val="16"/>
                                </w:rPr>
                                <w:t>Beneficiary Representatives</w:t>
                              </w:r>
                            </w:p>
                            <w:p w14:paraId="1B098A25" w14:textId="6DF3F009" w:rsidR="00126D25" w:rsidRPr="00E37960" w:rsidRDefault="00126D25" w:rsidP="00F8398D">
                              <w:pPr>
                                <w:jc w:val="center"/>
                                <w:rPr>
                                  <w:iCs/>
                                  <w:sz w:val="16"/>
                                  <w:szCs w:val="16"/>
                                </w:rPr>
                              </w:pPr>
                              <w:r w:rsidRPr="00E37960">
                                <w:rPr>
                                  <w:iCs/>
                                  <w:sz w:val="16"/>
                                  <w:szCs w:val="16"/>
                                </w:rPr>
                                <w:t>Of Communities, RE service providers association, Financial institutions, Relevant ministries, SONELEC, OSC &amp; NGOs, Academics &amp; Training centers, technical and financial partners, private sector associations</w:t>
                              </w:r>
                            </w:p>
                          </w:txbxContent>
                        </wps:txbx>
                        <wps:bodyPr rot="0" vert="horz" wrap="square" lIns="91440" tIns="45720" rIns="91440" bIns="45720" anchor="t" anchorCtr="0" upright="1">
                          <a:noAutofit/>
                        </wps:bodyPr>
                      </wps:wsp>
                      <wps:wsp>
                        <wps:cNvPr id="36" name="AutoShape 347"/>
                        <wps:cNvCnPr>
                          <a:cxnSpLocks/>
                        </wps:cNvCnPr>
                        <wps:spPr bwMode="auto">
                          <a:xfrm>
                            <a:off x="2667635" y="1293299"/>
                            <a:ext cx="0" cy="576324"/>
                          </a:xfrm>
                          <a:prstGeom prst="straightConnector1">
                            <a:avLst/>
                          </a:prstGeom>
                          <a:noFill/>
                          <a:ln w="9525">
                            <a:solidFill>
                              <a:srgbClr val="000000"/>
                            </a:solidFill>
                            <a:round/>
                            <a:headEnd/>
                            <a:tailEnd/>
                          </a:ln>
                        </wps:spPr>
                        <wps:bodyPr/>
                      </wps:wsp>
                      <wps:wsp>
                        <wps:cNvPr id="37" name="Rectangle 348"/>
                        <wps:cNvSpPr>
                          <a:spLocks/>
                        </wps:cNvSpPr>
                        <wps:spPr bwMode="auto">
                          <a:xfrm>
                            <a:off x="38884" y="1869107"/>
                            <a:ext cx="1600200" cy="645493"/>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36CDE370" w14:textId="77777777" w:rsidR="00126D25" w:rsidRPr="00FF3A48" w:rsidRDefault="00126D25" w:rsidP="006369E2">
                              <w:pPr>
                                <w:jc w:val="center"/>
                                <w:rPr>
                                  <w:b/>
                                  <w:sz w:val="16"/>
                                  <w:szCs w:val="16"/>
                                </w:rPr>
                              </w:pPr>
                              <w:r w:rsidRPr="00FF3A48">
                                <w:rPr>
                                  <w:b/>
                                  <w:sz w:val="16"/>
                                  <w:szCs w:val="16"/>
                                </w:rPr>
                                <w:t>UNDP Project Assurance</w:t>
                              </w:r>
                            </w:p>
                            <w:p w14:paraId="3E9FB7B4" w14:textId="0B8DC2B7" w:rsidR="00126D25" w:rsidRPr="00FF3A48" w:rsidRDefault="00126D25" w:rsidP="00041CE9">
                              <w:pPr>
                                <w:pStyle w:val="BodyText3"/>
                                <w:jc w:val="center"/>
                                <w:rPr>
                                  <w:sz w:val="16"/>
                                  <w:szCs w:val="16"/>
                                </w:rPr>
                              </w:pPr>
                              <w:r w:rsidRPr="00FF3A48">
                                <w:rPr>
                                  <w:sz w:val="16"/>
                                  <w:szCs w:val="16"/>
                                </w:rPr>
                                <w:t>UNDP CO</w:t>
                              </w:r>
                            </w:p>
                            <w:p w14:paraId="54EEBBDD" w14:textId="7F950FA7" w:rsidR="00B8291F" w:rsidRPr="00FF3A48" w:rsidRDefault="00B8291F" w:rsidP="00041CE9">
                              <w:pPr>
                                <w:pStyle w:val="BodyText3"/>
                                <w:jc w:val="center"/>
                                <w:rPr>
                                  <w:sz w:val="16"/>
                                  <w:szCs w:val="16"/>
                                </w:rPr>
                              </w:pPr>
                              <w:r w:rsidRPr="00FF3A48">
                                <w:rPr>
                                  <w:sz w:val="16"/>
                                  <w:szCs w:val="16"/>
                                </w:rPr>
                                <w:t>Programm Analyst</w:t>
                              </w:r>
                            </w:p>
                          </w:txbxContent>
                        </wps:txbx>
                        <wps:bodyPr rot="0" vert="horz" wrap="square" lIns="91440" tIns="45720" rIns="91440" bIns="45720" anchor="t" anchorCtr="0" upright="1">
                          <a:noAutofit/>
                        </wps:bodyPr>
                      </wps:wsp>
                      <wps:wsp>
                        <wps:cNvPr id="38" name="Rectangle 349"/>
                        <wps:cNvSpPr>
                          <a:spLocks/>
                        </wps:cNvSpPr>
                        <wps:spPr bwMode="auto">
                          <a:xfrm>
                            <a:off x="3743234" y="2495076"/>
                            <a:ext cx="1371600" cy="57150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260065F" w14:textId="77777777" w:rsidR="00126D25" w:rsidRPr="00FF3A48" w:rsidRDefault="00126D25" w:rsidP="006369E2">
                              <w:pPr>
                                <w:jc w:val="center"/>
                                <w:rPr>
                                  <w:b/>
                                  <w:sz w:val="16"/>
                                  <w:szCs w:val="16"/>
                                </w:rPr>
                              </w:pPr>
                              <w:r w:rsidRPr="00FF3A48">
                                <w:rPr>
                                  <w:b/>
                                  <w:sz w:val="16"/>
                                  <w:szCs w:val="16"/>
                                </w:rPr>
                                <w:t>Project Support</w:t>
                              </w:r>
                            </w:p>
                            <w:p w14:paraId="517E8B1B" w14:textId="19A87CAF" w:rsidR="00126D25" w:rsidRPr="00FF3A48" w:rsidRDefault="000373B3" w:rsidP="00BF5B15">
                              <w:pPr>
                                <w:jc w:val="center"/>
                                <w:rPr>
                                  <w:bCs/>
                                  <w:sz w:val="16"/>
                                  <w:szCs w:val="16"/>
                                </w:rPr>
                              </w:pPr>
                              <w:r w:rsidRPr="00FF3A48">
                                <w:rPr>
                                  <w:bCs/>
                                  <w:sz w:val="16"/>
                                  <w:szCs w:val="16"/>
                                </w:rPr>
                                <w:t xml:space="preserve"> </w:t>
                              </w:r>
                              <w:r w:rsidRPr="00E37960">
                                <w:rPr>
                                  <w:bCs/>
                                  <w:color w:val="000000" w:themeColor="text1"/>
                                  <w:sz w:val="16"/>
                                  <w:szCs w:val="16"/>
                                </w:rPr>
                                <w:t>National Coordinator</w:t>
                              </w:r>
                              <w:r w:rsidR="005D5BED" w:rsidRPr="00E37960">
                                <w:rPr>
                                  <w:bCs/>
                                  <w:color w:val="000000" w:themeColor="text1"/>
                                  <w:sz w:val="16"/>
                                  <w:szCs w:val="16"/>
                                </w:rPr>
                                <w:t xml:space="preserve">, </w:t>
                              </w:r>
                              <w:r w:rsidR="00202B3E" w:rsidRPr="00E37960">
                                <w:rPr>
                                  <w:bCs/>
                                  <w:color w:val="000000" w:themeColor="text1"/>
                                  <w:sz w:val="16"/>
                                  <w:szCs w:val="16"/>
                                </w:rPr>
                                <w:t>project assistant</w:t>
                              </w:r>
                              <w:r w:rsidR="004E2CFE" w:rsidRPr="00E37960">
                                <w:rPr>
                                  <w:bCs/>
                                  <w:color w:val="000000" w:themeColor="text1"/>
                                  <w:sz w:val="16"/>
                                  <w:szCs w:val="16"/>
                                </w:rPr>
                                <w:t xml:space="preserve"> </w:t>
                              </w:r>
                            </w:p>
                          </w:txbxContent>
                        </wps:txbx>
                        <wps:bodyPr rot="0" vert="horz" wrap="square" lIns="91440" tIns="45720" rIns="91440" bIns="45720" anchor="t" anchorCtr="0" upright="1">
                          <a:noAutofit/>
                        </wps:bodyPr>
                      </wps:wsp>
                      <wps:wsp>
                        <wps:cNvPr id="39" name="AutoShape 351"/>
                        <wps:cNvSpPr>
                          <a:spLocks/>
                        </wps:cNvSpPr>
                        <wps:spPr bwMode="auto">
                          <a:xfrm>
                            <a:off x="267335" y="35999"/>
                            <a:ext cx="4914900" cy="342900"/>
                          </a:xfrm>
                          <a:prstGeom prst="roundRect">
                            <a:avLst>
                              <a:gd name="adj" fmla="val 16667"/>
                            </a:avLst>
                          </a:prstGeom>
                          <a:solidFill>
                            <a:srgbClr val="99CCFF"/>
                          </a:solidFill>
                          <a:ln w="9525">
                            <a:solidFill>
                              <a:srgbClr val="000000"/>
                            </a:solidFill>
                            <a:round/>
                            <a:headEnd/>
                            <a:tailEnd/>
                          </a:ln>
                        </wps:spPr>
                        <wps:txbx>
                          <w:txbxContent>
                            <w:p w14:paraId="0F41317D" w14:textId="7087ECB5" w:rsidR="00126D25" w:rsidRPr="001D0B24" w:rsidRDefault="00126D25" w:rsidP="006369E2">
                              <w:pPr>
                                <w:spacing w:after="0"/>
                                <w:jc w:val="center"/>
                                <w:rPr>
                                  <w:b/>
                                  <w:sz w:val="24"/>
                                </w:rPr>
                              </w:pPr>
                              <w:r w:rsidRPr="001D0B24">
                                <w:rPr>
                                  <w:b/>
                                  <w:sz w:val="24"/>
                                </w:rPr>
                                <w:t xml:space="preserve">Project </w:t>
                              </w:r>
                              <w:r w:rsidR="00490D14">
                                <w:rPr>
                                  <w:b/>
                                  <w:sz w:val="24"/>
                                </w:rPr>
                                <w:t>Governance Arrangements</w:t>
                              </w:r>
                            </w:p>
                          </w:txbxContent>
                        </wps:txbx>
                        <wps:bodyPr rot="0" vert="horz" wrap="square" lIns="91440" tIns="45720" rIns="91440" bIns="45720" anchor="t" anchorCtr="0" upright="1">
                          <a:noAutofit/>
                        </wps:bodyPr>
                      </wps:wsp>
                      <wps:wsp>
                        <wps:cNvPr id="41" name="AutoShape 358"/>
                        <wps:cNvCnPr>
                          <a:cxnSpLocks/>
                        </wps:cNvCnPr>
                        <wps:spPr bwMode="auto">
                          <a:xfrm rot="5400000" flipH="1" flipV="1">
                            <a:off x="1579477" y="780950"/>
                            <a:ext cx="347665" cy="1828650"/>
                          </a:xfrm>
                          <a:prstGeom prst="bentConnector2">
                            <a:avLst/>
                          </a:prstGeom>
                          <a:noFill/>
                          <a:ln w="9525">
                            <a:solidFill>
                              <a:srgbClr val="000000"/>
                            </a:solidFill>
                            <a:miter lim="800000"/>
                            <a:headEnd/>
                            <a:tailEnd/>
                          </a:ln>
                        </wps:spPr>
                        <wps:bodyPr/>
                      </wps:wsp>
                      <wps:wsp>
                        <wps:cNvPr id="42" name="Elbow Connector 42"/>
                        <wps:cNvCnPr/>
                        <wps:spPr>
                          <a:xfrm>
                            <a:off x="3353435" y="2208440"/>
                            <a:ext cx="389799" cy="572386"/>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6" name="Rectangle 6"/>
                        <wps:cNvSpPr/>
                        <wps:spPr>
                          <a:xfrm>
                            <a:off x="1974850" y="2863850"/>
                            <a:ext cx="1378585" cy="647700"/>
                          </a:xfrm>
                          <a:prstGeom prst="rec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0AE87E3" w14:textId="7C6CC98B" w:rsidR="00CC2605" w:rsidRDefault="000C30E0" w:rsidP="00FF3A48">
                              <w:pPr>
                                <w:jc w:val="center"/>
                                <w:rPr>
                                  <w:b/>
                                  <w:color w:val="000000" w:themeColor="text1"/>
                                  <w:sz w:val="16"/>
                                  <w:szCs w:val="16"/>
                                </w:rPr>
                              </w:pPr>
                              <w:r w:rsidRPr="00FF3A48">
                                <w:rPr>
                                  <w:b/>
                                  <w:color w:val="000000" w:themeColor="text1"/>
                                  <w:sz w:val="16"/>
                                  <w:szCs w:val="16"/>
                                </w:rPr>
                                <w:t>CO Support</w:t>
                              </w:r>
                              <w:r w:rsidR="00CC2605" w:rsidRPr="00FF3A48">
                                <w:rPr>
                                  <w:b/>
                                  <w:color w:val="000000" w:themeColor="text1"/>
                                  <w:sz w:val="16"/>
                                  <w:szCs w:val="16"/>
                                </w:rPr>
                                <w:t xml:space="preserve"> to </w:t>
                              </w:r>
                              <w:r w:rsidR="00FB51E1" w:rsidRPr="00FB51E1">
                                <w:rPr>
                                  <w:b/>
                                  <w:color w:val="000000" w:themeColor="text1"/>
                                  <w:sz w:val="16"/>
                                  <w:szCs w:val="16"/>
                                </w:rPr>
                                <w:t>Implementing</w:t>
                              </w:r>
                              <w:r w:rsidR="00FB51E1" w:rsidRPr="00FF3A48">
                                <w:rPr>
                                  <w:b/>
                                  <w:color w:val="000000" w:themeColor="text1"/>
                                  <w:sz w:val="16"/>
                                  <w:szCs w:val="16"/>
                                </w:rPr>
                                <w:t xml:space="preserve"> partner</w:t>
                              </w:r>
                            </w:p>
                            <w:p w14:paraId="7C66AF77" w14:textId="23CBF8BE" w:rsidR="00E37960" w:rsidRPr="00EE74BC" w:rsidRDefault="00ED7E25" w:rsidP="00FF3A48">
                              <w:pPr>
                                <w:jc w:val="center"/>
                                <w:rPr>
                                  <w:bCs/>
                                  <w:color w:val="000000" w:themeColor="text1"/>
                                  <w:sz w:val="16"/>
                                  <w:szCs w:val="16"/>
                                </w:rPr>
                              </w:pPr>
                              <w:r w:rsidRPr="00EE74BC">
                                <w:rPr>
                                  <w:bCs/>
                                  <w:color w:val="000000" w:themeColor="text1"/>
                                  <w:sz w:val="16"/>
                                  <w:szCs w:val="16"/>
                                </w:rPr>
                                <w:t>IOM/</w:t>
                              </w:r>
                              <w:r w:rsidR="00BF637E" w:rsidRPr="00EE74BC">
                                <w:rPr>
                                  <w:bCs/>
                                  <w:color w:val="000000" w:themeColor="text1"/>
                                  <w:sz w:val="16"/>
                                  <w:szCs w:val="16"/>
                                </w:rPr>
                                <w:t>Operation Specialis</w:t>
                              </w:r>
                              <w:r w:rsidR="00EE74BC" w:rsidRPr="00EE74BC">
                                <w:rPr>
                                  <w:bCs/>
                                  <w:color w:val="000000" w:themeColor="text1"/>
                                  <w:sz w:val="16"/>
                                  <w:szCs w:val="16"/>
                                </w:rPr>
                                <w:t>t</w:t>
                              </w:r>
                            </w:p>
                            <w:p w14:paraId="021BA7AA" w14:textId="77777777" w:rsidR="00CC2605" w:rsidRDefault="00CC2605" w:rsidP="00CC2605">
                              <w:pPr>
                                <w:rPr>
                                  <w:b/>
                                  <w:sz w:val="16"/>
                                  <w:szCs w:val="16"/>
                                </w:rPr>
                              </w:pPr>
                            </w:p>
                            <w:p w14:paraId="163C137A" w14:textId="77777777" w:rsidR="00CC2605" w:rsidRDefault="00CC2605" w:rsidP="00CC2605">
                              <w:pPr>
                                <w:rPr>
                                  <w:b/>
                                  <w:sz w:val="16"/>
                                  <w:szCs w:val="16"/>
                                </w:rPr>
                              </w:pPr>
                            </w:p>
                            <w:p w14:paraId="06B7FB5C" w14:textId="77777777" w:rsidR="00CC2605" w:rsidRPr="00FF3A48" w:rsidRDefault="00CC2605" w:rsidP="00CC2605">
                              <w:pPr>
                                <w:rPr>
                                  <w:b/>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Connecteur droit 25"/>
                        <wps:cNvCnPr>
                          <a:stCxn id="26" idx="2"/>
                          <a:endCxn id="6" idx="0"/>
                        </wps:cNvCnPr>
                        <wps:spPr>
                          <a:xfrm flipH="1">
                            <a:off x="2664143" y="2547257"/>
                            <a:ext cx="3492" cy="316593"/>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907AB2B" id="Canvas 340" o:spid="_x0000_s1034" editas="canvas" style="width:424pt;height:293pt;mso-position-horizontal-relative:char;mso-position-vertical-relative:line" coordsize="53848,37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width:53848;height:37211;visibility:visible;mso-wrap-style:square">
                  <v:fill o:detectmouseclick="t"/>
                  <v:path o:connecttype="none"/>
                </v:shape>
                <v:rect id="Rectangle 342" o:spid="_x0000_s1036" style="position:absolute;left:19818;top:18696;width:13716;height:6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" fillcolor="#fc9">
                  <v:shadow on="t" opacity=".5" offset="6pt,6pt"/>
                  <v:path arrowok="t"/>
                  <v:textbox>
                    <w:txbxContent>
                      <w:p w14:paraId="0581DF35" w14:textId="77777777" w:rsidR="00126D25" w:rsidRPr="00FF3A48" w:rsidRDefault="00126D25" w:rsidP="006369E2">
                        <w:pPr>
                          <w:jc w:val="center"/>
                          <w:rPr>
                            <w:bCs/>
                            <w:i/>
                            <w:iCs/>
                            <w:sz w:val="16"/>
                            <w:szCs w:val="16"/>
                          </w:rPr>
                        </w:pPr>
                        <w:r w:rsidRPr="00FF3A48">
                          <w:rPr>
                            <w:b/>
                            <w:sz w:val="16"/>
                            <w:szCs w:val="16"/>
                          </w:rPr>
                          <w:t xml:space="preserve">Implementing Partner: </w:t>
                        </w:r>
                        <w:r w:rsidRPr="00FF3A48">
                          <w:rPr>
                            <w:bCs/>
                            <w:sz w:val="16"/>
                            <w:szCs w:val="16"/>
                          </w:rPr>
                          <w:t>DGEME</w:t>
                        </w:r>
                        <w:r w:rsidRPr="00FF3A48">
                          <w:rPr>
                            <w:bCs/>
                            <w:i/>
                            <w:iCs/>
                            <w:sz w:val="16"/>
                            <w:szCs w:val="16"/>
                          </w:rPr>
                          <w:t xml:space="preserve"> </w:t>
                        </w:r>
                      </w:p>
                      <w:p w14:paraId="75D3C53C" w14:textId="142783E1" w:rsidR="00126D25" w:rsidRPr="00A27858" w:rsidRDefault="00126D25" w:rsidP="006369E2">
                        <w:pPr>
                          <w:jc w:val="center"/>
                          <w:rPr>
                            <w:szCs w:val="20"/>
                          </w:rPr>
                        </w:pPr>
                      </w:p>
                    </w:txbxContent>
                  </v:textbox>
                </v:rect>
                <v:rect id="Rectangle 343" o:spid="_x0000_s1037" style="position:absolute;left:3816;top:4931;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" fillcolor="#f90">
                  <v:shadow on="t" opacity=".5" offset="6pt,6pt"/>
                  <v:path arrowok="t"/>
                  <v:textbox>
                    <w:txbxContent>
                      <w:p w14:paraId="584279DE" w14:textId="77777777" w:rsidR="00126D25" w:rsidRDefault="00126D25" w:rsidP="006369E2">
                        <w:pPr>
                          <w:jc w:val="center"/>
                          <w:rPr>
                            <w:b/>
                          </w:rPr>
                        </w:pPr>
                        <w:r>
                          <w:rPr>
                            <w:b/>
                          </w:rPr>
                          <w:t>Project Board/Steering Committee</w:t>
                        </w:r>
                      </w:p>
                    </w:txbxContent>
                  </v:textbox>
                </v:rect>
                <v:rect id="Rectangle 344" o:spid="_x0000_s1038" style="position:absolute;left:3816;top:7217;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" fillcolor="#fc0">
                  <v:shadow on="t" opacity=".5" offset="6pt,6pt"/>
                  <v:path arrowok="t"/>
                  <v:textbox>
                    <w:txbxContent>
                      <w:p w14:paraId="7D1C0E93" w14:textId="4BC0363B" w:rsidR="00126D25" w:rsidRPr="00202B3E" w:rsidRDefault="00126D25" w:rsidP="006369E2">
                        <w:pPr>
                          <w:jc w:val="center"/>
                          <w:rPr>
                            <w:b/>
                            <w:bCs/>
                            <w:sz w:val="16"/>
                            <w:szCs w:val="16"/>
                          </w:rPr>
                        </w:pPr>
                        <w:r w:rsidRPr="00202B3E">
                          <w:rPr>
                            <w:b/>
                            <w:bCs/>
                            <w:sz w:val="16"/>
                            <w:szCs w:val="16"/>
                          </w:rPr>
                          <w:t xml:space="preserve">Development Partners </w:t>
                        </w:r>
                        <w:r w:rsidR="00DF4524" w:rsidRPr="00202B3E">
                          <w:rPr>
                            <w:b/>
                            <w:bCs/>
                            <w:sz w:val="16"/>
                            <w:szCs w:val="16"/>
                          </w:rPr>
                          <w:t>(Supplier)</w:t>
                        </w:r>
                      </w:p>
                      <w:p w14:paraId="38681750" w14:textId="6CFAFD7A" w:rsidR="00126D25" w:rsidRPr="00202B3E" w:rsidRDefault="00126D25" w:rsidP="00202B3E">
                        <w:pPr>
                          <w:rPr>
                            <w:iCs/>
                            <w:sz w:val="16"/>
                            <w:szCs w:val="16"/>
                          </w:rPr>
                        </w:pPr>
                        <w:r w:rsidRPr="00202B3E">
                          <w:rPr>
                            <w:iCs/>
                            <w:sz w:val="16"/>
                            <w:szCs w:val="16"/>
                          </w:rPr>
                          <w:t>UNDP</w:t>
                        </w:r>
                        <w:r w:rsidR="002B2507" w:rsidRPr="00202B3E">
                          <w:rPr>
                            <w:iCs/>
                            <w:sz w:val="16"/>
                            <w:szCs w:val="16"/>
                          </w:rPr>
                          <w:t xml:space="preserve"> </w:t>
                        </w:r>
                        <w:r w:rsidR="00DF4524" w:rsidRPr="00202B3E">
                          <w:rPr>
                            <w:iCs/>
                            <w:sz w:val="16"/>
                            <w:szCs w:val="16"/>
                          </w:rPr>
                          <w:t>Resident</w:t>
                        </w:r>
                        <w:r w:rsidR="002B2507" w:rsidRPr="00202B3E">
                          <w:rPr>
                            <w:iCs/>
                            <w:sz w:val="16"/>
                            <w:szCs w:val="16"/>
                          </w:rPr>
                          <w:t xml:space="preserve"> </w:t>
                        </w:r>
                        <w:r w:rsidR="00DF4524" w:rsidRPr="00202B3E">
                          <w:rPr>
                            <w:iCs/>
                            <w:sz w:val="16"/>
                            <w:szCs w:val="16"/>
                          </w:rPr>
                          <w:t xml:space="preserve">Representative </w:t>
                        </w:r>
                      </w:p>
                    </w:txbxContent>
                  </v:textbox>
                </v:rect>
                <v:rect id="Rectangle 345" o:spid="_x0000_s1039" style="position:absolute;left:18675;top:7217;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" fillcolor="#fc0">
                  <v:shadow on="t" opacity=".5" offset="6pt,6pt"/>
                  <v:path arrowok="t"/>
                  <v:textbox>
                    <w:txbxContent>
                      <w:p w14:paraId="6BFC5BA0" w14:textId="77777777" w:rsidR="00126D25" w:rsidRPr="00FF3A48" w:rsidRDefault="00126D25" w:rsidP="006369E2">
                        <w:pPr>
                          <w:spacing w:after="0"/>
                          <w:jc w:val="center"/>
                          <w:rPr>
                            <w:b/>
                            <w:sz w:val="16"/>
                            <w:szCs w:val="16"/>
                          </w:rPr>
                        </w:pPr>
                        <w:r w:rsidRPr="00FF3A48">
                          <w:rPr>
                            <w:b/>
                            <w:sz w:val="16"/>
                            <w:szCs w:val="16"/>
                          </w:rPr>
                          <w:t>Project Executive</w:t>
                        </w:r>
                      </w:p>
                      <w:p w14:paraId="4AECF499" w14:textId="3022FBC6" w:rsidR="00126D25" w:rsidRPr="00FF3A48" w:rsidRDefault="00126D25" w:rsidP="00BF5B15">
                        <w:pPr>
                          <w:spacing w:after="0"/>
                          <w:jc w:val="center"/>
                          <w:rPr>
                            <w:rFonts w:cs="Arial"/>
                            <w:sz w:val="16"/>
                            <w:szCs w:val="16"/>
                          </w:rPr>
                        </w:pPr>
                        <w:r w:rsidRPr="00FF3A48">
                          <w:rPr>
                            <w:b/>
                            <w:bCs/>
                            <w:sz w:val="16"/>
                            <w:szCs w:val="16"/>
                          </w:rPr>
                          <w:t>Director of Energy at DGEME</w:t>
                        </w:r>
                      </w:p>
                    </w:txbxContent>
                  </v:textbox>
                </v:rect>
                <v:rect id="Rectangle 346" o:spid="_x0000_s1040" style="position:absolute;left:34677;top:7136;width:16002;height:1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" fillcolor="#fc0">
                  <v:shadow on="t" opacity=".5" offset="6pt,6pt"/>
                  <v:path arrowok="t"/>
                  <v:textbox>
                    <w:txbxContent>
                      <w:p w14:paraId="1959C2F1" w14:textId="77777777" w:rsidR="00126D25" w:rsidRPr="00FF3A48" w:rsidRDefault="00126D25" w:rsidP="006369E2">
                        <w:pPr>
                          <w:jc w:val="center"/>
                          <w:rPr>
                            <w:b/>
                            <w:bCs/>
                            <w:sz w:val="16"/>
                            <w:szCs w:val="16"/>
                          </w:rPr>
                        </w:pPr>
                        <w:r w:rsidRPr="00FF3A48">
                          <w:rPr>
                            <w:b/>
                            <w:bCs/>
                            <w:sz w:val="16"/>
                            <w:szCs w:val="16"/>
                          </w:rPr>
                          <w:t>Beneficiary Representatives</w:t>
                        </w:r>
                      </w:p>
                      <w:p w14:paraId="1B098A25" w14:textId="6DF3F009" w:rsidR="00126D25" w:rsidRPr="00E37960" w:rsidRDefault="00126D25" w:rsidP="00F8398D">
                        <w:pPr>
                          <w:jc w:val="center"/>
                          <w:rPr>
                            <w:iCs/>
                            <w:sz w:val="16"/>
                            <w:szCs w:val="16"/>
                          </w:rPr>
                        </w:pPr>
                        <w:r w:rsidRPr="00E37960">
                          <w:rPr>
                            <w:iCs/>
                            <w:sz w:val="16"/>
                            <w:szCs w:val="16"/>
                          </w:rPr>
                          <w:t>Of Communities, RE service providers association, Financial institutions, Relevant ministries, SONELEC, OSC &amp; NGOs, Academics &amp; Training centers, technical and financial partners, private sector associations</w:t>
                        </w:r>
                      </w:p>
                    </w:txbxContent>
                  </v:textbox>
                </v:rect>
                <v:shapetype id="_x0000_t32" coordsize="21600,21600" o:spt="32" o:oned="t" path="m,l21600,21600e" filled="f">
                  <v:path arrowok="t" fillok="f" o:connecttype="none"/>
                  <o:lock v:ext="edit" shapetype="t"/>
                </v:shapetype>
                <v:shape id="AutoShape 347" o:spid="_x0000_s1041" type="#_x0000_t32" style="position:absolute;left:26676;top:12932;width:0;height:57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esyxAAAANsAAAAPAAAAZHJzL2Rvd25yZXYueG1sRI9BawIx&#10;FITvgv8hPMGL1KxK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AAZ6zLEAAAA2wAAAA8A&#10;AAAAAAAAAAAAAAAABwIAAGRycy9kb3ducmV2LnhtbFBLBQYAAAAAAwADALcAAAD4AgAAAAA=&#10;">
                  <o:lock v:ext="edit" shapetype="f"/>
                </v:shape>
                <v:rect id="Rectangle 348" o:spid="_x0000_s1042" style="position:absolute;left:388;top:18691;width:16002;height:6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" fillcolor="#fc0">
                  <v:shadow on="t" opacity=".5" offset="6pt,6pt"/>
                  <v:path arrowok="t"/>
                  <v:textbox>
                    <w:txbxContent>
                      <w:p w14:paraId="36CDE370" w14:textId="77777777" w:rsidR="00126D25" w:rsidRPr="00FF3A48" w:rsidRDefault="00126D25" w:rsidP="006369E2">
                        <w:pPr>
                          <w:jc w:val="center"/>
                          <w:rPr>
                            <w:b/>
                            <w:sz w:val="16"/>
                            <w:szCs w:val="16"/>
                          </w:rPr>
                        </w:pPr>
                        <w:r w:rsidRPr="00FF3A48">
                          <w:rPr>
                            <w:b/>
                            <w:sz w:val="16"/>
                            <w:szCs w:val="16"/>
                          </w:rPr>
                          <w:t>UNDP Project Assurance</w:t>
                        </w:r>
                      </w:p>
                      <w:p w14:paraId="3E9FB7B4" w14:textId="0B8DC2B7" w:rsidR="00126D25" w:rsidRPr="00FF3A48" w:rsidRDefault="00126D25" w:rsidP="00041CE9">
                        <w:pPr>
                          <w:pStyle w:val="BodyText3"/>
                          <w:jc w:val="center"/>
                          <w:rPr>
                            <w:sz w:val="16"/>
                            <w:szCs w:val="16"/>
                          </w:rPr>
                        </w:pPr>
                        <w:r w:rsidRPr="00FF3A48">
                          <w:rPr>
                            <w:sz w:val="16"/>
                            <w:szCs w:val="16"/>
                          </w:rPr>
                          <w:t>UNDP CO</w:t>
                        </w:r>
                      </w:p>
                      <w:p w14:paraId="54EEBBDD" w14:textId="7F950FA7" w:rsidR="00B8291F" w:rsidRPr="00FF3A48" w:rsidRDefault="00B8291F" w:rsidP="00041CE9">
                        <w:pPr>
                          <w:pStyle w:val="BodyText3"/>
                          <w:jc w:val="center"/>
                          <w:rPr>
                            <w:sz w:val="16"/>
                            <w:szCs w:val="16"/>
                          </w:rPr>
                        </w:pPr>
                        <w:r w:rsidRPr="00FF3A48">
                          <w:rPr>
                            <w:sz w:val="16"/>
                            <w:szCs w:val="16"/>
                          </w:rPr>
                          <w:t>Programm Analyst</w:t>
                        </w:r>
                      </w:p>
                    </w:txbxContent>
                  </v:textbox>
                </v:rect>
                <v:rect id="Rectangle 349" o:spid="_x0000_s1043" style="position:absolute;left:37432;top:24950;width:1371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" fillcolor="#fc9">
                  <v:shadow on="t" opacity=".5" offset="6pt,6pt"/>
                  <v:path arrowok="t"/>
                  <v:textbox>
                    <w:txbxContent>
                      <w:p w14:paraId="2260065F" w14:textId="77777777" w:rsidR="00126D25" w:rsidRPr="00FF3A48" w:rsidRDefault="00126D25" w:rsidP="006369E2">
                        <w:pPr>
                          <w:jc w:val="center"/>
                          <w:rPr>
                            <w:b/>
                            <w:sz w:val="16"/>
                            <w:szCs w:val="16"/>
                          </w:rPr>
                        </w:pPr>
                        <w:r w:rsidRPr="00FF3A48">
                          <w:rPr>
                            <w:b/>
                            <w:sz w:val="16"/>
                            <w:szCs w:val="16"/>
                          </w:rPr>
                          <w:t>Project Support</w:t>
                        </w:r>
                      </w:p>
                      <w:p w14:paraId="517E8B1B" w14:textId="19A87CAF" w:rsidR="00126D25" w:rsidRPr="00FF3A48" w:rsidRDefault="000373B3" w:rsidP="00BF5B15">
                        <w:pPr>
                          <w:jc w:val="center"/>
                          <w:rPr>
                            <w:bCs/>
                            <w:sz w:val="16"/>
                            <w:szCs w:val="16"/>
                          </w:rPr>
                        </w:pPr>
                        <w:r w:rsidRPr="00FF3A48">
                          <w:rPr>
                            <w:bCs/>
                            <w:sz w:val="16"/>
                            <w:szCs w:val="16"/>
                          </w:rPr>
                          <w:t xml:space="preserve"> </w:t>
                        </w:r>
                        <w:r w:rsidRPr="00E37960">
                          <w:rPr>
                            <w:bCs/>
                            <w:color w:val="000000" w:themeColor="text1"/>
                            <w:sz w:val="16"/>
                            <w:szCs w:val="16"/>
                          </w:rPr>
                          <w:t>National Coordinator</w:t>
                        </w:r>
                        <w:r w:rsidR="005D5BED" w:rsidRPr="00E37960">
                          <w:rPr>
                            <w:bCs/>
                            <w:color w:val="000000" w:themeColor="text1"/>
                            <w:sz w:val="16"/>
                            <w:szCs w:val="16"/>
                          </w:rPr>
                          <w:t xml:space="preserve">, </w:t>
                        </w:r>
                        <w:r w:rsidR="00202B3E" w:rsidRPr="00E37960">
                          <w:rPr>
                            <w:bCs/>
                            <w:color w:val="000000" w:themeColor="text1"/>
                            <w:sz w:val="16"/>
                            <w:szCs w:val="16"/>
                          </w:rPr>
                          <w:t>project assistant</w:t>
                        </w:r>
                        <w:r w:rsidR="004E2CFE" w:rsidRPr="00E37960">
                          <w:rPr>
                            <w:bCs/>
                            <w:color w:val="000000" w:themeColor="text1"/>
                            <w:sz w:val="16"/>
                            <w:szCs w:val="16"/>
                          </w:rPr>
                          <w:t xml:space="preserve"> </w:t>
                        </w:r>
                      </w:p>
                    </w:txbxContent>
                  </v:textbox>
                </v:rect>
                <v:roundrect id="AutoShape 351" o:spid="_x0000_s1044" style="position:absolute;left:2673;top:359;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" fillcolor="#9cf">
                  <v:path arrowok="t"/>
                  <v:textbox>
                    <w:txbxContent>
                      <w:p w14:paraId="0F41317D" w14:textId="7087ECB5" w:rsidR="00126D25" w:rsidRPr="001D0B24" w:rsidRDefault="00126D25" w:rsidP="006369E2">
                        <w:pPr>
                          <w:spacing w:after="0"/>
                          <w:jc w:val="center"/>
                          <w:rPr>
                            <w:b/>
                            <w:sz w:val="24"/>
                          </w:rPr>
                        </w:pPr>
                        <w:r w:rsidRPr="001D0B24">
                          <w:rPr>
                            <w:b/>
                            <w:sz w:val="24"/>
                          </w:rPr>
                          <w:t xml:space="preserve">Project </w:t>
                        </w:r>
                        <w:r w:rsidR="00490D14">
                          <w:rPr>
                            <w:b/>
                            <w:sz w:val="24"/>
                          </w:rPr>
                          <w:t>Governance Arrangements</w:t>
                        </w:r>
                      </w:p>
                    </w:txbxContent>
                  </v:textbox>
                </v:roundrect>
                <v:shapetype id="_x0000_t33" coordsize="21600,21600" o:spt="33" o:oned="t" path="m,l21600,r,21600e" filled="f">
                  <v:stroke joinstyle="miter"/>
                  <v:path arrowok="t" fillok="f" o:connecttype="none"/>
                  <o:lock v:ext="edit" shapetype="t"/>
                </v:shapetype>
                <v:shape id="AutoShape 358" o:spid="_x0000_s1045" type="#_x0000_t33" style="position:absolute;left:15794;top:7809;width:3477;height:1828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">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2" o:spid="_x0000_s1046" type="#_x0000_t34" style="position:absolute;left:33534;top:22084;width:3898;height:57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" strokecolor="#4472c4 [3204]" strokeweight=".5pt"/>
                <v:rect id="Rectangle 6" o:spid="_x0000_s1047" style="position:absolute;left:19748;top:28638;width:13786;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" fillcolor="yellow" strokecolor="#1f3763 [1604]" strokeweight="1pt">
                  <v:textbox>
                    <w:txbxContent>
                      <w:p w14:paraId="50AE87E3" w14:textId="7C6CC98B" w:rsidR="00CC2605" w:rsidRDefault="000C30E0" w:rsidP="00FF3A48">
                        <w:pPr>
                          <w:jc w:val="center"/>
                          <w:rPr>
                            <w:b/>
                            <w:color w:val="000000" w:themeColor="text1"/>
                            <w:sz w:val="16"/>
                            <w:szCs w:val="16"/>
                          </w:rPr>
                        </w:pPr>
                        <w:r w:rsidRPr="00FF3A48">
                          <w:rPr>
                            <w:b/>
                            <w:color w:val="000000" w:themeColor="text1"/>
                            <w:sz w:val="16"/>
                            <w:szCs w:val="16"/>
                          </w:rPr>
                          <w:t>CO Support</w:t>
                        </w:r>
                        <w:r w:rsidR="00CC2605" w:rsidRPr="00FF3A48">
                          <w:rPr>
                            <w:b/>
                            <w:color w:val="000000" w:themeColor="text1"/>
                            <w:sz w:val="16"/>
                            <w:szCs w:val="16"/>
                          </w:rPr>
                          <w:t xml:space="preserve"> to </w:t>
                        </w:r>
                        <w:r w:rsidR="00FB51E1" w:rsidRPr="00FB51E1">
                          <w:rPr>
                            <w:b/>
                            <w:color w:val="000000" w:themeColor="text1"/>
                            <w:sz w:val="16"/>
                            <w:szCs w:val="16"/>
                          </w:rPr>
                          <w:t>Implementing</w:t>
                        </w:r>
                        <w:r w:rsidR="00FB51E1" w:rsidRPr="00FF3A48">
                          <w:rPr>
                            <w:b/>
                            <w:color w:val="000000" w:themeColor="text1"/>
                            <w:sz w:val="16"/>
                            <w:szCs w:val="16"/>
                          </w:rPr>
                          <w:t xml:space="preserve"> partner</w:t>
                        </w:r>
                      </w:p>
                      <w:p w14:paraId="7C66AF77" w14:textId="23CBF8BE" w:rsidR="00E37960" w:rsidRPr="00EE74BC" w:rsidRDefault="00ED7E25" w:rsidP="00FF3A48">
                        <w:pPr>
                          <w:jc w:val="center"/>
                          <w:rPr>
                            <w:bCs/>
                            <w:color w:val="000000" w:themeColor="text1"/>
                            <w:sz w:val="16"/>
                            <w:szCs w:val="16"/>
                          </w:rPr>
                        </w:pPr>
                        <w:r w:rsidRPr="00EE74BC">
                          <w:rPr>
                            <w:bCs/>
                            <w:color w:val="000000" w:themeColor="text1"/>
                            <w:sz w:val="16"/>
                            <w:szCs w:val="16"/>
                          </w:rPr>
                          <w:t>IOM/</w:t>
                        </w:r>
                        <w:r w:rsidR="00BF637E" w:rsidRPr="00EE74BC">
                          <w:rPr>
                            <w:bCs/>
                            <w:color w:val="000000" w:themeColor="text1"/>
                            <w:sz w:val="16"/>
                            <w:szCs w:val="16"/>
                          </w:rPr>
                          <w:t>Operation Specialis</w:t>
                        </w:r>
                        <w:r w:rsidR="00EE74BC" w:rsidRPr="00EE74BC">
                          <w:rPr>
                            <w:bCs/>
                            <w:color w:val="000000" w:themeColor="text1"/>
                            <w:sz w:val="16"/>
                            <w:szCs w:val="16"/>
                          </w:rPr>
                          <w:t>t</w:t>
                        </w:r>
                      </w:p>
                      <w:p w14:paraId="021BA7AA" w14:textId="77777777" w:rsidR="00CC2605" w:rsidRDefault="00CC2605" w:rsidP="00CC2605">
                        <w:pPr>
                          <w:rPr>
                            <w:b/>
                            <w:sz w:val="16"/>
                            <w:szCs w:val="16"/>
                          </w:rPr>
                        </w:pPr>
                      </w:p>
                      <w:p w14:paraId="163C137A" w14:textId="77777777" w:rsidR="00CC2605" w:rsidRDefault="00CC2605" w:rsidP="00CC2605">
                        <w:pPr>
                          <w:rPr>
                            <w:b/>
                            <w:sz w:val="16"/>
                            <w:szCs w:val="16"/>
                          </w:rPr>
                        </w:pPr>
                      </w:p>
                      <w:p w14:paraId="06B7FB5C" w14:textId="77777777" w:rsidR="00CC2605" w:rsidRPr="00FF3A48" w:rsidRDefault="00CC2605" w:rsidP="00CC2605">
                        <w:pPr>
                          <w:rPr>
                            <w:b/>
                            <w:sz w:val="16"/>
                            <w:szCs w:val="16"/>
                          </w:rPr>
                        </w:pPr>
                      </w:p>
                    </w:txbxContent>
                  </v:textbox>
                </v:rect>
                <v:line id="Connecteur droit 25" o:spid="_x0000_s1048" style="position:absolute;flip:x;visibility:visible;mso-wrap-style:square" from="26641,25472" to="26676,28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" strokecolor="#4472c4 [3204]" strokeweight=".5pt">
                  <v:stroke joinstyle="miter"/>
                </v:line>
                <w10:anchorlock/>
              </v:group>
            </w:pict>
          </mc:Fallback>
        </mc:AlternateContent>
      </w:r>
    </w:p>
    <w:p w14:paraId="6A5003F8" w14:textId="08D920CA" w:rsidR="00D633C3" w:rsidRDefault="00D633C3" w:rsidP="007462C9">
      <w:pPr>
        <w:shd w:val="clear" w:color="auto" w:fill="FFFFFF"/>
        <w:spacing w:after="0"/>
        <w:rPr>
          <w:i/>
        </w:rPr>
      </w:pPr>
    </w:p>
    <w:p w14:paraId="0CCB9C62" w14:textId="18192272" w:rsidR="00D633C3" w:rsidRDefault="00D633C3" w:rsidP="007462C9">
      <w:pPr>
        <w:shd w:val="clear" w:color="auto" w:fill="FFFFFF"/>
        <w:spacing w:after="0"/>
        <w:rPr>
          <w:i/>
        </w:rPr>
      </w:pPr>
    </w:p>
    <w:p w14:paraId="174B285D" w14:textId="24383F2C" w:rsidR="00D633C3" w:rsidRDefault="00D633C3" w:rsidP="007462C9">
      <w:pPr>
        <w:shd w:val="clear" w:color="auto" w:fill="FFFFFF"/>
        <w:spacing w:after="0"/>
        <w:rPr>
          <w:i/>
        </w:rPr>
      </w:pPr>
    </w:p>
    <w:p w14:paraId="1CDC3D60" w14:textId="18375B01" w:rsidR="00D633C3" w:rsidRPr="00DA0442" w:rsidRDefault="00D633C3" w:rsidP="007462C9">
      <w:pPr>
        <w:shd w:val="clear" w:color="auto" w:fill="FFFFFF"/>
        <w:spacing w:after="0"/>
        <w:rPr>
          <w:i/>
        </w:rPr>
      </w:pPr>
    </w:p>
    <w:p w14:paraId="355136F3" w14:textId="77777777" w:rsidR="00D633C3" w:rsidRDefault="00D633C3" w:rsidP="00257781">
      <w:pPr>
        <w:shd w:val="clear" w:color="auto" w:fill="FFFFFF"/>
        <w:spacing w:after="0"/>
      </w:pPr>
    </w:p>
    <w:p w14:paraId="56039E3E" w14:textId="6AA0FB4B" w:rsidR="00D633C3" w:rsidRDefault="00D633C3" w:rsidP="00257781">
      <w:pPr>
        <w:shd w:val="clear" w:color="auto" w:fill="FFFFFF"/>
        <w:spacing w:after="0"/>
      </w:pPr>
    </w:p>
    <w:p w14:paraId="7999ADE5" w14:textId="77777777" w:rsidR="00145026" w:rsidRPr="00485F0E" w:rsidRDefault="00145026" w:rsidP="00145026">
      <w:pPr>
        <w:rPr>
          <w:rFonts w:eastAsia="Times New Roman" w:cs="Arial"/>
          <w:color w:val="000000"/>
          <w:szCs w:val="20"/>
        </w:rPr>
      </w:pPr>
      <w:r w:rsidRPr="00485F0E">
        <w:rPr>
          <w:rFonts w:eastAsia="SimSun" w:cs="Arial"/>
          <w:bCs/>
          <w:szCs w:val="20"/>
        </w:rPr>
        <w:t xml:space="preserve">The UNDP Resident Representative assumes full </w:t>
      </w:r>
      <w:r w:rsidRPr="00485F0E">
        <w:rPr>
          <w:rFonts w:eastAsia="Times New Roman" w:cs="Arial"/>
          <w:bCs/>
          <w:color w:val="000000"/>
          <w:szCs w:val="20"/>
        </w:rPr>
        <w:t>responsibility and accountability for oversight and quality assurance of</w:t>
      </w:r>
      <w:r w:rsidRPr="00485F0E">
        <w:rPr>
          <w:rFonts w:eastAsia="Times New Roman" w:cs="Arial"/>
          <w:color w:val="000000"/>
          <w:szCs w:val="20"/>
        </w:rPr>
        <w:t xml:space="preserve"> this Project and ensures its timely implementation in compliance with the GEF-specific requirements and UNDP’s Programme and Operations Policies and Procedures (POPP), its Financial Regulations and Rules and Internal Control Framework.</w:t>
      </w:r>
      <w:r w:rsidRPr="00485F0E">
        <w:rPr>
          <w:rFonts w:eastAsia="SimSun" w:cs="Arial"/>
          <w:szCs w:val="20"/>
        </w:rPr>
        <w:t xml:space="preserve"> A representative of the UNDP Country Office will assume the assurance role and will present assurance findings to the Project Board, and therefore attends Project Board meetings as a non-voting member. </w:t>
      </w:r>
    </w:p>
    <w:p w14:paraId="3CD552C0" w14:textId="73023E70" w:rsidR="00145026" w:rsidRDefault="00145026" w:rsidP="00257781">
      <w:pPr>
        <w:shd w:val="clear" w:color="auto" w:fill="FFFFFF"/>
        <w:spacing w:after="0"/>
      </w:pPr>
    </w:p>
    <w:p w14:paraId="29C3D7A1" w14:textId="0EA8DDD4" w:rsidR="00145026" w:rsidRPr="00485F0E" w:rsidRDefault="00145026" w:rsidP="00145026">
      <w:pPr>
        <w:spacing w:after="0"/>
        <w:rPr>
          <w:rFonts w:eastAsia="Times New Roman"/>
          <w:color w:val="000000"/>
          <w:szCs w:val="20"/>
        </w:rPr>
      </w:pPr>
      <w:r w:rsidRPr="00485F0E">
        <w:rPr>
          <w:rFonts w:eastAsia="SimSun" w:cs="Times New Roman"/>
          <w:b/>
          <w:bCs/>
          <w:szCs w:val="20"/>
        </w:rPr>
        <w:t>UNDP project support</w:t>
      </w:r>
      <w:r w:rsidRPr="00485F0E">
        <w:rPr>
          <w:rFonts w:eastAsia="SimSun" w:cs="Times New Roman"/>
          <w:b/>
          <w:szCs w:val="20"/>
        </w:rPr>
        <w:t>:</w:t>
      </w:r>
      <w:r>
        <w:rPr>
          <w:rFonts w:eastAsia="SimSun" w:cs="Times New Roman"/>
          <w:b/>
          <w:i/>
          <w:iCs/>
          <w:szCs w:val="20"/>
        </w:rPr>
        <w:t xml:space="preserve"> </w:t>
      </w:r>
      <w:r w:rsidRPr="00485F0E">
        <w:rPr>
          <w:rFonts w:eastAsia="Times New Roman"/>
          <w:color w:val="000000"/>
          <w:szCs w:val="20"/>
        </w:rPr>
        <w:t xml:space="preserve">The Implementing Partner and GEF OFP have requested UNDP to provide support services in the amount of </w:t>
      </w:r>
      <w:r w:rsidRPr="00A33DD3">
        <w:rPr>
          <w:rFonts w:eastAsia="Times New Roman"/>
          <w:color w:val="000000"/>
          <w:szCs w:val="20"/>
        </w:rPr>
        <w:t>USD$</w:t>
      </w:r>
      <w:r>
        <w:rPr>
          <w:rFonts w:eastAsia="Times New Roman"/>
          <w:color w:val="000000"/>
          <w:szCs w:val="20"/>
        </w:rPr>
        <w:t xml:space="preserve"> </w:t>
      </w:r>
      <w:r w:rsidR="008A2C6A">
        <w:rPr>
          <w:rFonts w:eastAsia="Times New Roman"/>
          <w:color w:val="000000"/>
          <w:szCs w:val="20"/>
        </w:rPr>
        <w:t>90,</w:t>
      </w:r>
      <w:r w:rsidR="002936A2">
        <w:rPr>
          <w:rFonts w:eastAsia="Times New Roman"/>
          <w:color w:val="000000"/>
          <w:szCs w:val="20"/>
        </w:rPr>
        <w:t xml:space="preserve">273.8 </w:t>
      </w:r>
      <w:r w:rsidR="0004313E" w:rsidRPr="0004313E">
        <w:rPr>
          <w:rFonts w:eastAsia="Times New Roman"/>
          <w:color w:val="000000"/>
          <w:szCs w:val="20"/>
        </w:rPr>
        <w:t>for</w:t>
      </w:r>
      <w:r w:rsidRPr="00A33DD3">
        <w:rPr>
          <w:rFonts w:eastAsia="Times New Roman"/>
          <w:color w:val="000000"/>
          <w:szCs w:val="20"/>
        </w:rPr>
        <w:t xml:space="preserve"> the full duration of the project</w:t>
      </w:r>
      <w:r w:rsidRPr="00485F0E" w:rsidDel="001F7F0E">
        <w:rPr>
          <w:rFonts w:eastAsia="Times New Roman"/>
          <w:color w:val="000000"/>
          <w:szCs w:val="20"/>
        </w:rPr>
        <w:t xml:space="preserve">. </w:t>
      </w:r>
      <w:r w:rsidRPr="00485F0E">
        <w:rPr>
          <w:rFonts w:eastAsia="Times New Roman"/>
          <w:color w:val="000000"/>
          <w:szCs w:val="20"/>
        </w:rPr>
        <w:t>The execution support services have been set out in detail and agreed between UNDP Country Office and the Implementing Partner in a Letter of Agreement (LOA). This LOA is attached to this Project Document.</w:t>
      </w:r>
    </w:p>
    <w:p w14:paraId="5933FCE6" w14:textId="77777777" w:rsidR="00145026" w:rsidRPr="00485F0E" w:rsidRDefault="00145026" w:rsidP="00145026">
      <w:pPr>
        <w:spacing w:after="0"/>
        <w:rPr>
          <w:rFonts w:eastAsia="Times New Roman"/>
          <w:color w:val="000000"/>
          <w:szCs w:val="20"/>
        </w:rPr>
      </w:pPr>
    </w:p>
    <w:p w14:paraId="3A79F359" w14:textId="1C1B9EE0" w:rsidR="00145026" w:rsidRDefault="00145026" w:rsidP="00145026">
      <w:pPr>
        <w:shd w:val="clear" w:color="auto" w:fill="FFFFFF"/>
        <w:spacing w:after="0"/>
        <w:rPr>
          <w:rFonts w:eastAsia="SimSun" w:cs="Times New Roman"/>
          <w:szCs w:val="20"/>
        </w:rPr>
      </w:pPr>
      <w:r w:rsidRPr="00485F0E">
        <w:rPr>
          <w:rFonts w:eastAsia="SimSun" w:cs="Times New Roman"/>
          <w:szCs w:val="20"/>
        </w:rPr>
        <w:t>To ensure the strict independence required by the GEF and in accordance with the UNDP Internal Control Framework, these execution services will be delivered independent from the GEF-specific oversight and quality assurance services.</w:t>
      </w:r>
    </w:p>
    <w:p w14:paraId="6AAAC11A" w14:textId="1C1815A0" w:rsidR="00162D0F" w:rsidRDefault="00162D0F" w:rsidP="00145026">
      <w:pPr>
        <w:shd w:val="clear" w:color="auto" w:fill="FFFFFF"/>
        <w:spacing w:after="0"/>
        <w:rPr>
          <w:rFonts w:eastAsia="SimSun" w:cs="Times New Roman"/>
          <w:szCs w:val="20"/>
        </w:rPr>
      </w:pPr>
    </w:p>
    <w:p w14:paraId="193A3D3E" w14:textId="77777777" w:rsidR="00162D0F" w:rsidRPr="00485F0E" w:rsidRDefault="00162D0F" w:rsidP="00162D0F">
      <w:pPr>
        <w:spacing w:after="0"/>
        <w:rPr>
          <w:rFonts w:eastAsia="SimSun" w:cs="Arial"/>
          <w:bCs/>
          <w:noProof/>
          <w:szCs w:val="20"/>
          <w:lang w:eastAsia="zh-CN"/>
        </w:rPr>
      </w:pPr>
      <w:r w:rsidRPr="00485F0E">
        <w:rPr>
          <w:rFonts w:eastAsia="SimSun" w:cs="Arial"/>
          <w:bCs/>
          <w:noProof/>
          <w:szCs w:val="20"/>
          <w:lang w:eastAsia="zh-CN"/>
        </w:rPr>
        <w:lastRenderedPageBreak/>
        <w:t xml:space="preserve">As noted in the </w:t>
      </w:r>
      <w:hyperlink r:id="rId56" w:history="1">
        <w:r w:rsidRPr="00485F0E">
          <w:rPr>
            <w:rFonts w:eastAsia="SimSun" w:cs="Arial"/>
            <w:bCs/>
            <w:noProof/>
            <w:color w:val="0000FF"/>
            <w:szCs w:val="20"/>
            <w:u w:val="single"/>
            <w:lang w:eastAsia="zh-CN"/>
          </w:rPr>
          <w:t>Minimum Fiduciary Standards for GEF Partner Agencies</w:t>
        </w:r>
      </w:hyperlink>
      <w:r w:rsidRPr="00485F0E">
        <w:rPr>
          <w:rFonts w:eastAsia="SimSun" w:cs="Arial"/>
          <w:bCs/>
          <w:noProof/>
          <w:szCs w:val="20"/>
          <w:lang w:eastAsia="zh-CN"/>
        </w:rPr>
        <w:t>, in cases where a GEF Partner Agency (i.e. UNDP) carries out both implementation oversight and execution of a project, the GEF Partner Agency (i.e. UNDP) must separate its project implementation oversight and execution duties, and describe in the relevant project</w:t>
      </w:r>
      <w:r w:rsidRPr="00485F0E">
        <w:rPr>
          <w:rFonts w:eastAsia="SimSun" w:cs="Times New Roman"/>
          <w:bCs/>
        </w:rPr>
        <w:t xml:space="preserve"> </w:t>
      </w:r>
      <w:r w:rsidRPr="00485F0E">
        <w:rPr>
          <w:rFonts w:eastAsia="SimSun" w:cs="Arial"/>
          <w:bCs/>
          <w:noProof/>
          <w:szCs w:val="20"/>
          <w:lang w:eastAsia="zh-CN"/>
        </w:rPr>
        <w:t>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w:t>
      </w:r>
    </w:p>
    <w:p w14:paraId="6A4C2BCB" w14:textId="77777777" w:rsidR="00162D0F" w:rsidRPr="00485F0E" w:rsidRDefault="00162D0F" w:rsidP="00162D0F">
      <w:pPr>
        <w:spacing w:after="0"/>
        <w:rPr>
          <w:rFonts w:eastAsia="SimSun" w:cs="Arial"/>
          <w:bCs/>
          <w:noProof/>
          <w:szCs w:val="20"/>
          <w:lang w:eastAsia="zh-CN"/>
        </w:rPr>
      </w:pPr>
      <w:r w:rsidRPr="00485F0E">
        <w:rPr>
          <w:rFonts w:eastAsia="SimSun" w:cs="Arial"/>
          <w:bCs/>
          <w:noProof/>
          <w:szCs w:val="20"/>
          <w:lang w:eastAsia="zh-CN"/>
        </w:rPr>
        <w:t>execution functions.</w:t>
      </w:r>
    </w:p>
    <w:p w14:paraId="63026813" w14:textId="4C001590" w:rsidR="00162D0F" w:rsidRDefault="00162D0F" w:rsidP="00145026">
      <w:pPr>
        <w:shd w:val="clear" w:color="auto" w:fill="FFFFFF"/>
        <w:spacing w:after="0"/>
        <w:rPr>
          <w:rFonts w:eastAsia="SimSun" w:cs="Times New Roman"/>
          <w:szCs w:val="20"/>
        </w:rPr>
      </w:pPr>
    </w:p>
    <w:p w14:paraId="6B7BA8DB" w14:textId="77777777" w:rsidR="004F1A04" w:rsidRDefault="004F1A04" w:rsidP="004F1A04">
      <w:pPr>
        <w:spacing w:line="252" w:lineRule="auto"/>
        <w:rPr>
          <w:rStyle w:val="ui-provider"/>
          <w:szCs w:val="22"/>
        </w:rPr>
      </w:pPr>
      <w:r>
        <w:rPr>
          <w:rStyle w:val="ui-provider"/>
        </w:rPr>
        <w:t xml:space="preserve">UNDP’s implementation oversight role in the project – as represented in the project board and via the project assurance function – is performed by </w:t>
      </w:r>
      <w:r>
        <w:rPr>
          <w:rStyle w:val="ui-provider"/>
          <w:color w:val="FF0000"/>
        </w:rPr>
        <w:t xml:space="preserve">Mouslim Saadi, Program Analyst </w:t>
      </w:r>
      <w:r>
        <w:rPr>
          <w:rStyle w:val="ui-provider"/>
        </w:rPr>
        <w:t>.</w:t>
      </w:r>
      <w:r>
        <w:rPr>
          <w:rStyle w:val="ui-provider"/>
          <w:b/>
          <w:bCs/>
        </w:rPr>
        <w:t> </w:t>
      </w:r>
      <w:r>
        <w:rPr>
          <w:rStyle w:val="ui-provider"/>
        </w:rPr>
        <w:t xml:space="preserve">UNDP’s execution role in the project is performed by </w:t>
      </w:r>
      <w:r>
        <w:rPr>
          <w:rStyle w:val="ui-provider"/>
          <w:color w:val="FF0000"/>
        </w:rPr>
        <w:t xml:space="preserve">Ali Issmail, Operations Specialist </w:t>
      </w:r>
      <w:r>
        <w:rPr>
          <w:rStyle w:val="ui-provider"/>
        </w:rPr>
        <w:t xml:space="preserve">who will report </w:t>
      </w:r>
      <w:r>
        <w:rPr>
          <w:rStyle w:val="ui-provider"/>
          <w:color w:val="FF0000"/>
        </w:rPr>
        <w:t>to John Ranaivoson, Operation International Manager.</w:t>
      </w:r>
      <w:r>
        <w:rPr>
          <w:rStyle w:val="ui-provider"/>
        </w:rPr>
        <w:t xml:space="preserve"> </w:t>
      </w:r>
    </w:p>
    <w:p w14:paraId="3A481A64" w14:textId="77777777" w:rsidR="00B649CA" w:rsidRDefault="00B649CA" w:rsidP="00145026">
      <w:pPr>
        <w:shd w:val="clear" w:color="auto" w:fill="FFFFFF"/>
        <w:spacing w:after="0"/>
        <w:rPr>
          <w:rFonts w:eastAsia="SimSun" w:cs="Times New Roman"/>
          <w:szCs w:val="20"/>
        </w:rPr>
      </w:pPr>
    </w:p>
    <w:p w14:paraId="674C031B" w14:textId="09961F3B" w:rsidR="00172F3E" w:rsidRDefault="00172F3E" w:rsidP="00145026">
      <w:pPr>
        <w:shd w:val="clear" w:color="auto" w:fill="FFFFFF"/>
        <w:spacing w:after="0"/>
        <w:rPr>
          <w:rFonts w:eastAsia="SimSun" w:cs="Times New Roman"/>
          <w:szCs w:val="20"/>
        </w:rPr>
      </w:pPr>
    </w:p>
    <w:p w14:paraId="1B48430A" w14:textId="77777777" w:rsidR="00172F3E" w:rsidRPr="00485F0E" w:rsidRDefault="00172F3E" w:rsidP="00172F3E">
      <w:pPr>
        <w:numPr>
          <w:ilvl w:val="0"/>
          <w:numId w:val="158"/>
        </w:numPr>
        <w:shd w:val="clear" w:color="auto" w:fill="FFFFFF"/>
        <w:spacing w:after="0"/>
        <w:rPr>
          <w:rFonts w:eastAsia="SimSun"/>
          <w:b/>
          <w:bCs/>
          <w:noProof/>
          <w:szCs w:val="20"/>
          <w:lang w:eastAsia="zh-CN"/>
        </w:rPr>
      </w:pPr>
      <w:r w:rsidRPr="00485F0E">
        <w:rPr>
          <w:rFonts w:eastAsia="SimSun"/>
          <w:b/>
          <w:bCs/>
          <w:noProof/>
          <w:szCs w:val="20"/>
          <w:lang w:eastAsia="zh-CN"/>
        </w:rPr>
        <w:t xml:space="preserve">Project Board: </w:t>
      </w:r>
      <w:r w:rsidRPr="00485F0E">
        <w:rPr>
          <w:rFonts w:eastAsia="SimSun"/>
          <w:szCs w:val="20"/>
          <w:lang w:eastAsia="zh-CN"/>
        </w:rPr>
        <w:t xml:space="preserve">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body for a project. </w:t>
      </w:r>
    </w:p>
    <w:p w14:paraId="3E4096D9" w14:textId="77777777" w:rsidR="00172F3E" w:rsidRPr="00485F0E" w:rsidRDefault="00172F3E" w:rsidP="00172F3E">
      <w:pPr>
        <w:shd w:val="clear" w:color="auto" w:fill="FFFFFF"/>
        <w:spacing w:after="0"/>
        <w:rPr>
          <w:rFonts w:eastAsia="SimSun"/>
          <w:noProof/>
          <w:szCs w:val="20"/>
          <w:lang w:eastAsia="zh-CN"/>
        </w:rPr>
      </w:pPr>
    </w:p>
    <w:p w14:paraId="4EE7DE3E" w14:textId="77777777" w:rsidR="00172F3E" w:rsidRPr="00485F0E" w:rsidRDefault="00172F3E" w:rsidP="00172F3E">
      <w:pPr>
        <w:shd w:val="clear" w:color="auto" w:fill="FFFFFF"/>
        <w:spacing w:after="0"/>
        <w:rPr>
          <w:rFonts w:eastAsia="SimSun"/>
          <w:noProof/>
          <w:szCs w:val="20"/>
          <w:lang w:eastAsia="zh-CN"/>
        </w:rPr>
      </w:pPr>
      <w:r w:rsidRPr="00485F0E">
        <w:rPr>
          <w:rFonts w:eastAsia="SimSun"/>
          <w:noProof/>
          <w:szCs w:val="20"/>
          <w:lang w:eastAsia="zh-CN"/>
        </w:rPr>
        <w:t>The two main (mandatory) roles of the project board are as follows:</w:t>
      </w:r>
    </w:p>
    <w:p w14:paraId="3045E171" w14:textId="77777777" w:rsidR="00172F3E" w:rsidRPr="00485F0E" w:rsidRDefault="00172F3E" w:rsidP="00172F3E">
      <w:pPr>
        <w:shd w:val="clear" w:color="auto" w:fill="FFFFFF"/>
        <w:spacing w:after="0"/>
        <w:rPr>
          <w:rFonts w:eastAsia="SimSun"/>
          <w:noProof/>
          <w:szCs w:val="20"/>
          <w:lang w:eastAsia="zh-CN"/>
        </w:rPr>
      </w:pPr>
    </w:p>
    <w:p w14:paraId="03E67BA1" w14:textId="7F52C5FC" w:rsidR="00172F3E" w:rsidRPr="00485F0E" w:rsidRDefault="00172F3E" w:rsidP="00172F3E">
      <w:pPr>
        <w:numPr>
          <w:ilvl w:val="0"/>
          <w:numId w:val="153"/>
        </w:numPr>
        <w:shd w:val="clear" w:color="auto" w:fill="FFFFFF"/>
        <w:spacing w:after="0"/>
        <w:rPr>
          <w:rFonts w:eastAsia="SimSun"/>
          <w:szCs w:val="20"/>
          <w:lang w:eastAsia="zh-CN"/>
        </w:rPr>
      </w:pPr>
      <w:r w:rsidRPr="00485F0E">
        <w:rPr>
          <w:rFonts w:eastAsia="SimSun"/>
          <w:b/>
          <w:bCs/>
          <w:noProof/>
          <w:szCs w:val="20"/>
          <w:lang w:eastAsia="zh-CN"/>
        </w:rPr>
        <w:t>High-level oversight of the execution of the project by the Implementing Partner</w:t>
      </w:r>
      <w:r w:rsidRPr="00485F0E">
        <w:rPr>
          <w:rFonts w:eastAsia="SimSun"/>
          <w:noProof/>
          <w:szCs w:val="20"/>
          <w:lang w:eastAsia="zh-CN"/>
        </w:rPr>
        <w:t xml:space="preserve"> (as explained in the </w:t>
      </w:r>
      <w:hyperlink r:id="rId57" w:history="1">
        <w:r w:rsidRPr="00485F0E">
          <w:rPr>
            <w:rFonts w:eastAsia="SimSun"/>
            <w:color w:val="0000FF"/>
            <w:szCs w:val="20"/>
            <w:u w:val="single"/>
            <w:lang w:eastAsia="zh-CN"/>
          </w:rPr>
          <w:t>“Provide Oversight”</w:t>
        </w:r>
      </w:hyperlink>
      <w:r w:rsidRPr="00485F0E">
        <w:rPr>
          <w:rFonts w:eastAsia="SimSun"/>
          <w:noProof/>
          <w:szCs w:val="20"/>
          <w:lang w:eastAsia="zh-CN"/>
        </w:rPr>
        <w:t xml:space="preserve"> section of the</w:t>
      </w:r>
      <w:r w:rsidRPr="00485F0E">
        <w:rPr>
          <w:rFonts w:eastAsia="SimSun"/>
          <w:szCs w:val="20"/>
          <w:lang w:eastAsia="zh-CN"/>
        </w:rPr>
        <w:t xml:space="preserve"> P</w:t>
      </w:r>
      <w:r w:rsidRPr="00485F0E">
        <w:rPr>
          <w:rFonts w:eastAsia="SimSun"/>
          <w:noProof/>
          <w:szCs w:val="20"/>
          <w:lang w:eastAsia="zh-CN"/>
        </w:rPr>
        <w:t>OPP</w:t>
      </w:r>
      <w:r w:rsidRPr="00485F0E">
        <w:rPr>
          <w:rFonts w:eastAsia="SimSun"/>
          <w:szCs w:val="20"/>
          <w:lang w:eastAsia="zh-CN"/>
        </w:rPr>
        <w:t>)</w:t>
      </w:r>
      <w:r w:rsidRPr="00485F0E">
        <w:rPr>
          <w:rFonts w:eastAsia="SimSun"/>
          <w:noProof/>
          <w:szCs w:val="20"/>
          <w:lang w:eastAsia="zh-CN"/>
        </w:rPr>
        <w:t>. This is the primary function of the project board and includes annual (</w:t>
      </w:r>
      <w:r w:rsidRPr="00485F0E">
        <w:rPr>
          <w:rFonts w:eastAsia="SimSun"/>
          <w:szCs w:val="20"/>
          <w:lang w:eastAsia="zh-CN"/>
        </w:rPr>
        <w:t xml:space="preserve">and as-needed) assessments of any major risks to the project, and decisions/agreements on any management actions or remedial measures to address them effectively. </w:t>
      </w:r>
      <w:r w:rsidRPr="00485F0E">
        <w:rPr>
          <w:rFonts w:eastAsia="SimSun"/>
          <w:szCs w:val="20"/>
        </w:rPr>
        <w:t>The Project Board reviews evidence of project performance based on monitoring, evaluation and reporting, including progress reports, evaluations, risk logs and the combined delivery report.</w:t>
      </w:r>
      <w:r w:rsidRPr="00485F0E">
        <w:rPr>
          <w:rFonts w:ascii="Times New Roman" w:eastAsia="SimSun" w:hAnsi="Times New Roman" w:cs="Times New Roman"/>
          <w:szCs w:val="20"/>
        </w:rPr>
        <w:t xml:space="preserve"> </w:t>
      </w:r>
      <w:r w:rsidRPr="00485F0E">
        <w:rPr>
          <w:rFonts w:eastAsia="SimSun"/>
          <w:szCs w:val="20"/>
        </w:rPr>
        <w:t xml:space="preserve">The Project Board is </w:t>
      </w:r>
      <w:r w:rsidRPr="00485F0E">
        <w:rPr>
          <w:rFonts w:eastAsia="SimSun"/>
          <w:noProof/>
          <w:szCs w:val="20"/>
          <w:lang w:eastAsia="zh-CN"/>
        </w:rPr>
        <w:t>responsible for taking corrective action as needed to ensure the project achieves the desired results.</w:t>
      </w:r>
    </w:p>
    <w:p w14:paraId="3C217F38" w14:textId="258248B0" w:rsidR="00172F3E" w:rsidRPr="00485F0E" w:rsidRDefault="00172F3E" w:rsidP="00172F3E">
      <w:pPr>
        <w:numPr>
          <w:ilvl w:val="0"/>
          <w:numId w:val="153"/>
        </w:numPr>
        <w:shd w:val="clear" w:color="auto" w:fill="FFFFFF"/>
        <w:spacing w:after="0"/>
        <w:rPr>
          <w:rFonts w:ascii="Times New Roman" w:eastAsia="SimSun" w:hAnsi="Times New Roman" w:cs="Arial"/>
          <w:szCs w:val="20"/>
          <w:lang w:eastAsia="zh-CN"/>
        </w:rPr>
      </w:pPr>
      <w:r w:rsidRPr="00485F0E">
        <w:rPr>
          <w:rFonts w:eastAsia="SimSun" w:cs="Arial"/>
          <w:b/>
          <w:szCs w:val="20"/>
          <w:lang w:eastAsia="zh-CN"/>
        </w:rPr>
        <w:t>Approval of</w:t>
      </w:r>
      <w:r w:rsidRPr="00485F0E">
        <w:rPr>
          <w:rFonts w:eastAsia="SimSun" w:cs="Arial"/>
          <w:b/>
          <w:bCs/>
          <w:noProof/>
          <w:szCs w:val="20"/>
          <w:lang w:eastAsia="zh-CN"/>
        </w:rPr>
        <w:t xml:space="preserve"> strategic</w:t>
      </w:r>
      <w:r w:rsidRPr="00485F0E">
        <w:rPr>
          <w:rFonts w:eastAsia="SimSun" w:cs="Arial"/>
          <w:b/>
          <w:szCs w:val="20"/>
          <w:lang w:eastAsia="zh-CN"/>
        </w:rPr>
        <w:t xml:space="preserve"> </w:t>
      </w:r>
      <w:r w:rsidRPr="00485F0E">
        <w:rPr>
          <w:rFonts w:eastAsia="SimSun" w:cs="Arial"/>
          <w:b/>
          <w:bCs/>
          <w:szCs w:val="20"/>
          <w:lang w:eastAsia="zh-CN"/>
        </w:rPr>
        <w:t>project</w:t>
      </w:r>
      <w:r w:rsidRPr="00485F0E">
        <w:rPr>
          <w:rFonts w:eastAsia="SimSun" w:cs="Arial"/>
          <w:b/>
          <w:szCs w:val="20"/>
          <w:lang w:eastAsia="zh-CN"/>
        </w:rPr>
        <w:t xml:space="preserve"> execution </w:t>
      </w:r>
      <w:r w:rsidRPr="00485F0E">
        <w:rPr>
          <w:rFonts w:eastAsia="SimSun" w:cs="Arial"/>
          <w:b/>
          <w:bCs/>
          <w:noProof/>
          <w:szCs w:val="20"/>
          <w:lang w:eastAsia="zh-CN"/>
        </w:rPr>
        <w:t>decisions</w:t>
      </w:r>
      <w:r w:rsidRPr="00485F0E">
        <w:rPr>
          <w:rFonts w:eastAsia="SimSun" w:cs="Arial"/>
          <w:b/>
          <w:szCs w:val="20"/>
          <w:lang w:eastAsia="zh-CN"/>
        </w:rPr>
        <w:t xml:space="preserve"> of the Implementing Partner </w:t>
      </w:r>
      <w:r w:rsidRPr="00485F0E">
        <w:rPr>
          <w:rFonts w:eastAsia="SimSun" w:cs="Arial"/>
          <w:szCs w:val="20"/>
          <w:lang w:eastAsia="zh-CN"/>
        </w:rPr>
        <w:t>with a view to assess and manage risks, monitor and ensure the overall achievement of projected results and impacts and ensure long term sustainability of project execution decisions of the Implementing Partner</w:t>
      </w:r>
      <w:r w:rsidRPr="00485F0E">
        <w:rPr>
          <w:rFonts w:eastAsia="SimSun" w:cs="Arial"/>
          <w:b/>
          <w:szCs w:val="20"/>
          <w:lang w:eastAsia="zh-CN"/>
        </w:rPr>
        <w:t xml:space="preserve"> </w:t>
      </w:r>
      <w:r w:rsidRPr="00485F0E">
        <w:rPr>
          <w:rFonts w:eastAsia="SimSun" w:cs="Arial"/>
          <w:szCs w:val="20"/>
          <w:lang w:eastAsia="zh-CN"/>
        </w:rPr>
        <w:t xml:space="preserve">(as explained in the </w:t>
      </w:r>
      <w:hyperlink r:id="rId58" w:history="1">
        <w:r w:rsidRPr="00485F0E">
          <w:rPr>
            <w:rFonts w:eastAsia="SimSun" w:cs="Arial"/>
            <w:color w:val="0000FF"/>
            <w:szCs w:val="20"/>
            <w:u w:val="single"/>
            <w:lang w:eastAsia="zh-CN"/>
          </w:rPr>
          <w:t>“Manage Change”</w:t>
        </w:r>
      </w:hyperlink>
      <w:r w:rsidRPr="00485F0E">
        <w:rPr>
          <w:rFonts w:eastAsia="SimSun" w:cs="Arial"/>
          <w:szCs w:val="20"/>
          <w:lang w:eastAsia="zh-CN"/>
        </w:rPr>
        <w:t xml:space="preserve"> section of the POPP). </w:t>
      </w:r>
    </w:p>
    <w:p w14:paraId="6C1A55DE" w14:textId="77777777" w:rsidR="00172F3E" w:rsidRPr="00485F0E" w:rsidRDefault="00172F3E" w:rsidP="00172F3E">
      <w:pPr>
        <w:shd w:val="clear" w:color="auto" w:fill="FFFFFF"/>
        <w:spacing w:after="0"/>
        <w:rPr>
          <w:rFonts w:eastAsia="SimSun"/>
          <w:szCs w:val="20"/>
        </w:rPr>
      </w:pPr>
    </w:p>
    <w:p w14:paraId="495D0D46" w14:textId="4576288D" w:rsidR="00172F3E" w:rsidRPr="00485F0E" w:rsidRDefault="00172F3E" w:rsidP="00172F3E">
      <w:pPr>
        <w:shd w:val="clear" w:color="auto" w:fill="FFFFFF"/>
        <w:spacing w:after="0"/>
        <w:rPr>
          <w:rFonts w:eastAsia="SimSun"/>
          <w:noProof/>
          <w:szCs w:val="20"/>
          <w:lang w:eastAsia="zh-CN"/>
        </w:rPr>
      </w:pPr>
      <w:r w:rsidRPr="00485F0E">
        <w:rPr>
          <w:rFonts w:eastAsia="SimSun"/>
          <w:b/>
          <w:bCs/>
          <w:noProof/>
          <w:szCs w:val="20"/>
          <w:lang w:eastAsia="zh-CN"/>
        </w:rPr>
        <w:t>Requirements to serve on the Project Board</w:t>
      </w:r>
      <w:r w:rsidRPr="00485F0E">
        <w:rPr>
          <w:rFonts w:eastAsia="SimSun"/>
          <w:noProof/>
          <w:szCs w:val="20"/>
          <w:lang w:eastAsia="zh-CN"/>
        </w:rPr>
        <w:t xml:space="preserve">: </w:t>
      </w:r>
    </w:p>
    <w:p w14:paraId="11D3185D" w14:textId="77777777" w:rsidR="00172F3E" w:rsidRPr="00485F0E" w:rsidRDefault="00172F3E" w:rsidP="00172F3E">
      <w:pPr>
        <w:numPr>
          <w:ilvl w:val="0"/>
          <w:numId w:val="154"/>
        </w:numPr>
        <w:shd w:val="clear" w:color="auto" w:fill="FFFFFF"/>
        <w:spacing w:after="0"/>
        <w:rPr>
          <w:rFonts w:eastAsia="SimSun" w:cs="Arial"/>
          <w:szCs w:val="20"/>
          <w:lang w:eastAsia="zh-CN"/>
        </w:rPr>
      </w:pPr>
      <w:r w:rsidRPr="00485F0E">
        <w:rPr>
          <w:rFonts w:eastAsia="SimSun" w:cs="Arial"/>
          <w:noProof/>
          <w:szCs w:val="20"/>
          <w:lang w:eastAsia="zh-CN"/>
        </w:rPr>
        <w:t>A</w:t>
      </w:r>
      <w:r w:rsidRPr="00485F0E">
        <w:rPr>
          <w:rFonts w:eastAsia="SimSun" w:cs="Arial"/>
          <w:szCs w:val="20"/>
          <w:lang w:eastAsia="zh-CN"/>
        </w:rPr>
        <w:t>gree to the Terms of Reference of the Board and the rules on protocols, quorum and minuting.</w:t>
      </w:r>
    </w:p>
    <w:p w14:paraId="6A5A6AC5" w14:textId="77777777" w:rsidR="00172F3E" w:rsidRPr="00485F0E" w:rsidRDefault="00172F3E" w:rsidP="00172F3E">
      <w:pPr>
        <w:numPr>
          <w:ilvl w:val="0"/>
          <w:numId w:val="154"/>
        </w:numPr>
        <w:shd w:val="clear" w:color="auto" w:fill="FFFFFF"/>
        <w:spacing w:after="0"/>
        <w:rPr>
          <w:rFonts w:eastAsia="SimSun" w:cs="Arial"/>
          <w:szCs w:val="20"/>
          <w:lang w:eastAsia="zh-CN"/>
        </w:rPr>
      </w:pPr>
      <w:r w:rsidRPr="00485F0E">
        <w:rPr>
          <w:rFonts w:eastAsia="SimSun" w:cs="Arial"/>
          <w:noProof/>
          <w:szCs w:val="20"/>
          <w:lang w:eastAsia="zh-CN"/>
        </w:rPr>
        <w:t>M</w:t>
      </w:r>
      <w:r w:rsidRPr="00485F0E">
        <w:rPr>
          <w:rFonts w:eastAsia="SimSun" w:cs="Arial"/>
          <w:szCs w:val="20"/>
          <w:lang w:eastAsia="zh-CN"/>
        </w:rPr>
        <w:t>eet annually; at least once.</w:t>
      </w:r>
    </w:p>
    <w:p w14:paraId="29BEF03E" w14:textId="77777777" w:rsidR="00172F3E" w:rsidRPr="00485F0E" w:rsidRDefault="00172F3E" w:rsidP="00172F3E">
      <w:pPr>
        <w:numPr>
          <w:ilvl w:val="0"/>
          <w:numId w:val="154"/>
        </w:numPr>
        <w:spacing w:after="0"/>
        <w:rPr>
          <w:rFonts w:eastAsia="SimSun"/>
        </w:rPr>
      </w:pPr>
      <w:r w:rsidRPr="00485F0E">
        <w:rPr>
          <w:rFonts w:eastAsia="SimSun" w:cs="Arial"/>
          <w:noProof/>
          <w:lang w:eastAsia="zh-CN"/>
        </w:rPr>
        <w:t>D</w:t>
      </w:r>
      <w:r w:rsidRPr="00485F0E">
        <w:rPr>
          <w:rFonts w:eastAsia="SimSun" w:cs="Arial"/>
          <w:lang w:eastAsia="zh-CN"/>
        </w:rPr>
        <w:t>isclose any conflict of interest in performing the functions of a Project Board member</w:t>
      </w:r>
      <w:r w:rsidRPr="00485F0E">
        <w:rPr>
          <w:rFonts w:eastAsia="SimSun"/>
        </w:rPr>
        <w:t xml:space="preserve"> and take all measures to avoid any real or perceived conflicts of interest. This disclosure must be documented and kept on record by UNDP.</w:t>
      </w:r>
    </w:p>
    <w:p w14:paraId="1D134AD9" w14:textId="77777777" w:rsidR="00172F3E" w:rsidRPr="00485F0E" w:rsidRDefault="00172F3E" w:rsidP="00172F3E">
      <w:pPr>
        <w:numPr>
          <w:ilvl w:val="0"/>
          <w:numId w:val="154"/>
        </w:numPr>
        <w:shd w:val="clear" w:color="auto" w:fill="FFFFFF"/>
        <w:spacing w:after="0"/>
        <w:rPr>
          <w:rFonts w:eastAsia="SimSun" w:cs="Arial"/>
          <w:szCs w:val="20"/>
          <w:lang w:eastAsia="zh-CN"/>
        </w:rPr>
      </w:pPr>
      <w:r w:rsidRPr="00485F0E">
        <w:rPr>
          <w:rFonts w:eastAsia="SimSun" w:cs="Arial"/>
          <w:noProof/>
          <w:szCs w:val="20"/>
          <w:lang w:eastAsia="zh-CN"/>
        </w:rPr>
        <w:t>D</w:t>
      </w:r>
      <w:r w:rsidRPr="00485F0E">
        <w:rPr>
          <w:rFonts w:eastAsia="SimSun" w:cs="Arial"/>
          <w:szCs w:val="20"/>
          <w:lang w:eastAsia="zh-CN"/>
        </w:rPr>
        <w:t>ischarge the functions of the Project Board in accordance with UNDP policies and procedures.</w:t>
      </w:r>
    </w:p>
    <w:p w14:paraId="082B35E3" w14:textId="77777777" w:rsidR="00172F3E" w:rsidRPr="00485F0E" w:rsidRDefault="00172F3E" w:rsidP="00172F3E">
      <w:pPr>
        <w:numPr>
          <w:ilvl w:val="0"/>
          <w:numId w:val="154"/>
        </w:numPr>
        <w:shd w:val="clear" w:color="auto" w:fill="FFFFFF"/>
        <w:spacing w:after="0"/>
        <w:rPr>
          <w:rFonts w:eastAsia="SimSun"/>
          <w:noProof/>
          <w:szCs w:val="20"/>
          <w:lang w:eastAsia="zh-CN"/>
        </w:rPr>
      </w:pPr>
      <w:r w:rsidRPr="00485F0E">
        <w:rPr>
          <w:rFonts w:eastAsia="SimSun"/>
          <w:szCs w:val="20"/>
        </w:rPr>
        <w:t>Ensure highest levels of transparency and ensure Project Board meeting minutes are recorded and shared with project stakeholders.</w:t>
      </w:r>
    </w:p>
    <w:p w14:paraId="7CBEEAC7" w14:textId="77777777" w:rsidR="00172F3E" w:rsidRPr="00485F0E" w:rsidRDefault="00172F3E" w:rsidP="00172F3E">
      <w:pPr>
        <w:shd w:val="clear" w:color="auto" w:fill="FFFFFF"/>
        <w:spacing w:after="0"/>
        <w:rPr>
          <w:rFonts w:eastAsia="SimSun"/>
          <w:b/>
          <w:bCs/>
          <w:noProof/>
          <w:szCs w:val="20"/>
          <w:lang w:eastAsia="zh-CN"/>
        </w:rPr>
      </w:pPr>
    </w:p>
    <w:p w14:paraId="4341BFAA" w14:textId="07AD4C13" w:rsidR="00172F3E" w:rsidRPr="00485F0E" w:rsidRDefault="00172F3E" w:rsidP="00172F3E">
      <w:pPr>
        <w:shd w:val="clear" w:color="auto" w:fill="FFFFFF"/>
        <w:spacing w:after="0"/>
        <w:rPr>
          <w:rFonts w:eastAsia="SimSun" w:cs="Arial"/>
          <w:noProof/>
          <w:lang w:eastAsia="zh-CN"/>
        </w:rPr>
      </w:pPr>
      <w:r w:rsidRPr="00485F0E">
        <w:rPr>
          <w:rFonts w:eastAsia="SimSun" w:cs="Arial"/>
          <w:b/>
          <w:bCs/>
          <w:noProof/>
          <w:lang w:eastAsia="zh-CN"/>
        </w:rPr>
        <w:t>Responsibilities of the Project Board</w:t>
      </w:r>
      <w:r w:rsidRPr="00485F0E">
        <w:rPr>
          <w:rFonts w:eastAsia="SimSun" w:cs="Arial"/>
          <w:noProof/>
          <w:lang w:eastAsia="zh-CN"/>
        </w:rPr>
        <w:t xml:space="preserve">: </w:t>
      </w:r>
    </w:p>
    <w:p w14:paraId="4C62C1D6" w14:textId="77777777" w:rsidR="00172F3E" w:rsidRPr="00485F0E" w:rsidRDefault="00172F3E" w:rsidP="00172F3E">
      <w:pPr>
        <w:numPr>
          <w:ilvl w:val="0"/>
          <w:numId w:val="155"/>
        </w:numPr>
        <w:shd w:val="clear" w:color="auto" w:fill="FFFFFF"/>
        <w:spacing w:after="0"/>
        <w:rPr>
          <w:rFonts w:eastAsia="Times New Roman"/>
          <w:szCs w:val="20"/>
        </w:rPr>
      </w:pPr>
      <w:r w:rsidRPr="00485F0E">
        <w:rPr>
          <w:rFonts w:eastAsia="SimSun"/>
          <w:szCs w:val="20"/>
        </w:rPr>
        <w:t>Consensus decision making:</w:t>
      </w:r>
    </w:p>
    <w:p w14:paraId="03B309DC" w14:textId="77777777" w:rsidR="00172F3E" w:rsidRPr="00485F0E" w:rsidRDefault="00172F3E" w:rsidP="00172F3E">
      <w:pPr>
        <w:numPr>
          <w:ilvl w:val="1"/>
          <w:numId w:val="155"/>
        </w:numPr>
        <w:shd w:val="clear" w:color="auto" w:fill="FFFFFF"/>
        <w:spacing w:after="0"/>
        <w:rPr>
          <w:rFonts w:eastAsia="Times New Roman"/>
          <w:szCs w:val="20"/>
        </w:rPr>
      </w:pPr>
      <w:r w:rsidRPr="00485F0E">
        <w:rPr>
          <w:rFonts w:eastAsia="Times New Roman"/>
          <w:szCs w:val="20"/>
        </w:rPr>
        <w:t xml:space="preserve">The project board provides overall overall guidance and direction to the project, ensuring it remains within any specified constraints, and providing overall oversight of the project implementation. </w:t>
      </w:r>
    </w:p>
    <w:p w14:paraId="068DEB9B" w14:textId="77777777" w:rsidR="00172F3E" w:rsidRPr="00485F0E" w:rsidRDefault="00172F3E" w:rsidP="00172F3E">
      <w:pPr>
        <w:numPr>
          <w:ilvl w:val="1"/>
          <w:numId w:val="155"/>
        </w:numPr>
        <w:shd w:val="clear" w:color="auto" w:fill="FFFFFF"/>
        <w:spacing w:after="0"/>
        <w:rPr>
          <w:rFonts w:eastAsia="Times New Roman"/>
          <w:szCs w:val="20"/>
        </w:rPr>
      </w:pPr>
      <w:r w:rsidRPr="00485F0E">
        <w:rPr>
          <w:rFonts w:eastAsia="Times New Roman"/>
          <w:szCs w:val="20"/>
        </w:rPr>
        <w:t>Review project performance based on monitoring, evaluation and reporting, including progress reports, risk logs and the combined delivery report;</w:t>
      </w:r>
    </w:p>
    <w:p w14:paraId="0D945302" w14:textId="77777777" w:rsidR="00172F3E" w:rsidRPr="00485F0E" w:rsidRDefault="00172F3E" w:rsidP="00172F3E">
      <w:pPr>
        <w:numPr>
          <w:ilvl w:val="1"/>
          <w:numId w:val="155"/>
        </w:numPr>
        <w:shd w:val="clear" w:color="auto" w:fill="FFFFFF"/>
        <w:spacing w:after="0"/>
        <w:rPr>
          <w:rFonts w:eastAsia="Times New Roman"/>
          <w:szCs w:val="20"/>
        </w:rPr>
      </w:pPr>
      <w:r w:rsidRPr="00485F0E">
        <w:rPr>
          <w:rFonts w:eastAsia="SimSun"/>
          <w:szCs w:val="20"/>
        </w:rPr>
        <w:t xml:space="preserve">The project board is responsible for making management decisions by consensus. </w:t>
      </w:r>
    </w:p>
    <w:p w14:paraId="0E4121F6" w14:textId="77777777" w:rsidR="00172F3E" w:rsidRPr="00485F0E" w:rsidRDefault="00172F3E" w:rsidP="00172F3E">
      <w:pPr>
        <w:numPr>
          <w:ilvl w:val="1"/>
          <w:numId w:val="155"/>
        </w:numPr>
        <w:shd w:val="clear" w:color="auto" w:fill="FFFFFF"/>
        <w:spacing w:after="0"/>
        <w:rPr>
          <w:rFonts w:eastAsia="Times New Roman"/>
          <w:szCs w:val="20"/>
        </w:rPr>
      </w:pPr>
      <w:r w:rsidRPr="00485F0E">
        <w:rPr>
          <w:rFonts w:eastAsia="SimSun"/>
          <w:noProof/>
          <w:szCs w:val="20"/>
          <w:lang w:eastAsia="zh-CN"/>
        </w:rPr>
        <w:lastRenderedPageBreak/>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73C0909D" w14:textId="053D7571" w:rsidR="00172F3E" w:rsidRPr="00485F0E" w:rsidRDefault="00172F3E" w:rsidP="00172F3E">
      <w:pPr>
        <w:numPr>
          <w:ilvl w:val="1"/>
          <w:numId w:val="155"/>
        </w:numPr>
        <w:shd w:val="clear" w:color="auto" w:fill="FFFFFF"/>
        <w:spacing w:after="0"/>
        <w:rPr>
          <w:rFonts w:eastAsia="Times New Roman"/>
          <w:szCs w:val="20"/>
        </w:rPr>
      </w:pPr>
      <w:r w:rsidRPr="00485F0E">
        <w:rPr>
          <w:rFonts w:eastAsia="SimSun"/>
          <w:noProof/>
          <w:szCs w:val="20"/>
          <w:lang w:eastAsia="zh-CN"/>
        </w:rPr>
        <w:t xml:space="preserve">In case consensus cannot be reached within the Board, the UNDP representative on the board </w:t>
      </w:r>
      <w:r w:rsidRPr="00485F0E">
        <w:rPr>
          <w:rFonts w:eastAsia="Times New Roman"/>
          <w:szCs w:val="20"/>
        </w:rPr>
        <w:t>will mediate to find consensus and, if this cannot be found, will take the final decision to ensure project implementation is not unduly delayed</w:t>
      </w:r>
      <w:r>
        <w:rPr>
          <w:rFonts w:eastAsia="Times New Roman"/>
          <w:i/>
          <w:szCs w:val="20"/>
        </w:rPr>
        <w:t>.</w:t>
      </w:r>
    </w:p>
    <w:p w14:paraId="3D78C45B" w14:textId="77777777" w:rsidR="00172F3E" w:rsidRPr="00485F0E" w:rsidRDefault="00172F3E" w:rsidP="00172F3E">
      <w:pPr>
        <w:numPr>
          <w:ilvl w:val="0"/>
          <w:numId w:val="155"/>
        </w:numPr>
        <w:shd w:val="clear" w:color="auto" w:fill="FFFFFF"/>
        <w:spacing w:after="0"/>
        <w:rPr>
          <w:rFonts w:eastAsia="Times New Roman"/>
          <w:szCs w:val="20"/>
        </w:rPr>
      </w:pPr>
      <w:r w:rsidRPr="00485F0E">
        <w:rPr>
          <w:rFonts w:eastAsia="SimSun"/>
          <w:szCs w:val="20"/>
        </w:rPr>
        <w:t xml:space="preserve">Oversee project execution: </w:t>
      </w:r>
    </w:p>
    <w:p w14:paraId="5D11B17F" w14:textId="77777777" w:rsidR="00172F3E" w:rsidRPr="00485F0E" w:rsidRDefault="00172F3E" w:rsidP="00172F3E">
      <w:pPr>
        <w:numPr>
          <w:ilvl w:val="1"/>
          <w:numId w:val="155"/>
        </w:numPr>
        <w:spacing w:after="0"/>
        <w:rPr>
          <w:rFonts w:eastAsia="SimSun" w:cs="Times New Roman"/>
          <w:szCs w:val="20"/>
        </w:rPr>
      </w:pPr>
      <w:r w:rsidRPr="00485F0E">
        <w:rPr>
          <w:rFonts w:eastAsia="SimSun"/>
          <w:szCs w:val="20"/>
        </w:rPr>
        <w:t>Agree on project manager’s tolerances as required, within the parameters outlined in the project document, and provide</w:t>
      </w:r>
      <w:r w:rsidRPr="00485F0E">
        <w:rPr>
          <w:rFonts w:eastAsia="SimSun" w:cs="Times New Roman"/>
          <w:szCs w:val="20"/>
        </w:rPr>
        <w:t xml:space="preserve"> direction and advice for exceptional situations when the project manager’s tolerances are exceeded.</w:t>
      </w:r>
    </w:p>
    <w:p w14:paraId="0AD33832" w14:textId="77777777" w:rsidR="00172F3E" w:rsidRPr="00485F0E" w:rsidRDefault="00172F3E" w:rsidP="00172F3E">
      <w:pPr>
        <w:numPr>
          <w:ilvl w:val="0"/>
          <w:numId w:val="157"/>
        </w:numPr>
        <w:spacing w:after="0"/>
        <w:rPr>
          <w:rFonts w:eastAsia="Times New Roman"/>
          <w:color w:val="000000"/>
          <w:szCs w:val="20"/>
        </w:rPr>
      </w:pPr>
      <w:r w:rsidRPr="00485F0E">
        <w:rPr>
          <w:rFonts w:eastAsia="SimSun"/>
          <w:szCs w:val="20"/>
        </w:rPr>
        <w:t>Appraise annual work plans prepared by the Implementing Partner for the Project; r</w:t>
      </w:r>
      <w:r w:rsidRPr="00485F0E">
        <w:rPr>
          <w:rFonts w:eastAsia="Times New Roman"/>
          <w:color w:val="000000"/>
          <w:szCs w:val="20"/>
        </w:rPr>
        <w:t>eview combined delivery reports prior to certification by the implementing partner.</w:t>
      </w:r>
    </w:p>
    <w:p w14:paraId="641F8E95" w14:textId="77777777" w:rsidR="00172F3E" w:rsidRPr="00485F0E" w:rsidRDefault="00172F3E" w:rsidP="00172F3E">
      <w:pPr>
        <w:numPr>
          <w:ilvl w:val="0"/>
          <w:numId w:val="157"/>
        </w:numPr>
        <w:spacing w:after="0"/>
        <w:rPr>
          <w:rFonts w:eastAsia="SimSun" w:cs="Arial"/>
          <w:szCs w:val="20"/>
          <w:lang w:val="en-GB"/>
        </w:rPr>
      </w:pPr>
      <w:r w:rsidRPr="00485F0E">
        <w:rPr>
          <w:rFonts w:eastAsia="SimSun" w:cs="Arial"/>
          <w:szCs w:val="20"/>
          <w:lang w:val="en-GB"/>
        </w:rPr>
        <w:t>Address any high-level project issues as raised by the project manager and project assurance;</w:t>
      </w:r>
    </w:p>
    <w:p w14:paraId="29ADE1B7" w14:textId="77777777" w:rsidR="00172F3E" w:rsidRPr="00485F0E" w:rsidRDefault="00172F3E" w:rsidP="00172F3E">
      <w:pPr>
        <w:numPr>
          <w:ilvl w:val="0"/>
          <w:numId w:val="157"/>
        </w:numPr>
        <w:spacing w:after="0"/>
        <w:rPr>
          <w:rFonts w:eastAsia="SimSun" w:cs="Arial"/>
          <w:szCs w:val="20"/>
          <w:lang w:val="en-GB"/>
        </w:rPr>
      </w:pPr>
      <w:r w:rsidRPr="00485F0E">
        <w:rPr>
          <w:rFonts w:eastAsia="SimSun" w:cs="Arial"/>
          <w:szCs w:val="20"/>
          <w:lang w:val="en-GB"/>
        </w:rPr>
        <w:t>Advise on major and minor amendments to the project within the parameters set by UNDP and the donor and refer such proposed major and minor amendments to the UNDP BPPS Nature, Climate and Energy Executive Coordinator (and the GEF, as required by GEF policies);</w:t>
      </w:r>
    </w:p>
    <w:p w14:paraId="0EB8FF6D" w14:textId="77777777" w:rsidR="00172F3E" w:rsidRPr="00485F0E" w:rsidRDefault="00172F3E" w:rsidP="00172F3E">
      <w:pPr>
        <w:numPr>
          <w:ilvl w:val="0"/>
          <w:numId w:val="157"/>
        </w:numPr>
        <w:spacing w:after="0"/>
        <w:rPr>
          <w:rFonts w:eastAsia="SimSun" w:cs="Arial"/>
          <w:szCs w:val="20"/>
          <w:lang w:val="en-GB"/>
        </w:rPr>
      </w:pPr>
      <w:r w:rsidRPr="00485F0E">
        <w:rPr>
          <w:rFonts w:eastAsia="SimSun" w:cs="Arial"/>
          <w:szCs w:val="20"/>
          <w:lang w:val="en-GB"/>
        </w:rPr>
        <w:t>Provide high-level direction and recommendations to the project management unit to ensure that the agreed deliverables are produced satisfactorily and according to plans.</w:t>
      </w:r>
    </w:p>
    <w:p w14:paraId="6A2BB92F" w14:textId="77777777" w:rsidR="00172F3E" w:rsidRPr="00485F0E" w:rsidRDefault="00172F3E" w:rsidP="00172F3E">
      <w:pPr>
        <w:numPr>
          <w:ilvl w:val="0"/>
          <w:numId w:val="157"/>
        </w:numPr>
        <w:spacing w:after="0"/>
        <w:rPr>
          <w:rFonts w:eastAsia="SimSun" w:cs="Arial"/>
          <w:szCs w:val="20"/>
          <w:lang w:val="en-GB"/>
        </w:rPr>
      </w:pPr>
      <w:r w:rsidRPr="00485F0E">
        <w:rPr>
          <w:rFonts w:eastAsia="SimSun" w:cs="Arial"/>
          <w:szCs w:val="20"/>
          <w:lang w:val="en-GB"/>
        </w:rPr>
        <w:t xml:space="preserve">Track and monitor co-financed activities and realisation of co-financing amounts of this project. </w:t>
      </w:r>
    </w:p>
    <w:p w14:paraId="2A6C2FF2" w14:textId="77777777" w:rsidR="00172F3E" w:rsidRPr="00485F0E" w:rsidRDefault="00172F3E" w:rsidP="00172F3E">
      <w:pPr>
        <w:numPr>
          <w:ilvl w:val="0"/>
          <w:numId w:val="157"/>
        </w:numPr>
        <w:spacing w:after="0"/>
        <w:rPr>
          <w:rFonts w:eastAsia="SimSun" w:cs="Arial"/>
          <w:szCs w:val="20"/>
          <w:lang w:val="en-GB"/>
        </w:rPr>
      </w:pPr>
      <w:r w:rsidRPr="00485F0E">
        <w:rPr>
          <w:rFonts w:eastAsia="SimSun" w:cs="Arial"/>
          <w:szCs w:val="20"/>
          <w:lang w:val="en-GB"/>
        </w:rPr>
        <w:t>Approve the Inception Report, GEF annual project implementation reports, mid-term review and terminal evaluation reports.</w:t>
      </w:r>
    </w:p>
    <w:p w14:paraId="137811A9" w14:textId="77777777" w:rsidR="00172F3E" w:rsidRPr="00485F0E" w:rsidRDefault="00172F3E" w:rsidP="00172F3E">
      <w:pPr>
        <w:numPr>
          <w:ilvl w:val="0"/>
          <w:numId w:val="157"/>
        </w:numPr>
        <w:spacing w:after="0"/>
        <w:rPr>
          <w:rFonts w:eastAsia="SimSun" w:cs="Arial"/>
          <w:szCs w:val="20"/>
          <w:lang w:val="en-GB"/>
        </w:rPr>
      </w:pPr>
      <w:r w:rsidRPr="00485F0E">
        <w:rPr>
          <w:rFonts w:eastAsia="SimSun" w:cs="Arial"/>
          <w:szCs w:val="20"/>
          <w:lang w:val="en-GB"/>
        </w:rPr>
        <w:t xml:space="preserve">Ensure commitment of human resources to support project implementation, arbitrating any issues within the project. </w:t>
      </w:r>
    </w:p>
    <w:p w14:paraId="004A4376" w14:textId="77777777" w:rsidR="00172F3E" w:rsidRPr="00485F0E" w:rsidRDefault="00172F3E" w:rsidP="00172F3E">
      <w:pPr>
        <w:numPr>
          <w:ilvl w:val="0"/>
          <w:numId w:val="155"/>
        </w:numPr>
        <w:shd w:val="clear" w:color="auto" w:fill="FFFFFF"/>
        <w:spacing w:after="0"/>
        <w:rPr>
          <w:rFonts w:eastAsia="Times New Roman"/>
          <w:szCs w:val="20"/>
        </w:rPr>
      </w:pPr>
      <w:r w:rsidRPr="00485F0E">
        <w:rPr>
          <w:rFonts w:eastAsia="SimSun"/>
          <w:szCs w:val="20"/>
        </w:rPr>
        <w:t>Risk Management:</w:t>
      </w:r>
    </w:p>
    <w:p w14:paraId="3C0AA8C9" w14:textId="77777777" w:rsidR="00172F3E" w:rsidRPr="00485F0E" w:rsidRDefault="00172F3E" w:rsidP="00172F3E">
      <w:pPr>
        <w:numPr>
          <w:ilvl w:val="1"/>
          <w:numId w:val="155"/>
        </w:numPr>
        <w:shd w:val="clear" w:color="auto" w:fill="FFFFFF"/>
        <w:spacing w:after="0"/>
        <w:rPr>
          <w:rFonts w:eastAsia="Times New Roman"/>
          <w:szCs w:val="20"/>
        </w:rPr>
      </w:pPr>
      <w:r w:rsidRPr="00485F0E">
        <w:rPr>
          <w:rFonts w:eastAsia="SimSun"/>
          <w:szCs w:val="20"/>
        </w:rPr>
        <w:t xml:space="preserve">Provide guidance on evolving or materialized project risks and agree on possible mitigation and management actions to address specific risks. </w:t>
      </w:r>
    </w:p>
    <w:p w14:paraId="7FF9F338" w14:textId="77777777" w:rsidR="00172F3E" w:rsidRPr="00485F0E" w:rsidRDefault="00172F3E" w:rsidP="00172F3E">
      <w:pPr>
        <w:numPr>
          <w:ilvl w:val="1"/>
          <w:numId w:val="155"/>
        </w:numPr>
        <w:shd w:val="clear" w:color="auto" w:fill="FFFFFF"/>
        <w:spacing w:after="0"/>
        <w:rPr>
          <w:rFonts w:eastAsia="Times New Roman"/>
          <w:szCs w:val="20"/>
        </w:rPr>
      </w:pPr>
      <w:r w:rsidRPr="00485F0E">
        <w:rPr>
          <w:rFonts w:eastAsia="SimSun"/>
          <w:szCs w:val="20"/>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32F4AF85" w14:textId="77777777" w:rsidR="00172F3E" w:rsidRPr="00485F0E" w:rsidRDefault="00172F3E" w:rsidP="00172F3E">
      <w:pPr>
        <w:numPr>
          <w:ilvl w:val="1"/>
          <w:numId w:val="155"/>
        </w:numPr>
        <w:shd w:val="clear" w:color="auto" w:fill="FFFFFF"/>
        <w:spacing w:after="0"/>
        <w:rPr>
          <w:rFonts w:eastAsia="Times New Roman"/>
          <w:szCs w:val="20"/>
        </w:rPr>
      </w:pPr>
      <w:r w:rsidRPr="00485F0E">
        <w:rPr>
          <w:rFonts w:eastAsia="SimSun"/>
          <w:szCs w:val="20"/>
        </w:rPr>
        <w:t>Address project-level grievances.</w:t>
      </w:r>
    </w:p>
    <w:p w14:paraId="6FFE44AD" w14:textId="77777777" w:rsidR="00172F3E" w:rsidRPr="00485F0E" w:rsidRDefault="00172F3E" w:rsidP="00172F3E">
      <w:pPr>
        <w:numPr>
          <w:ilvl w:val="0"/>
          <w:numId w:val="156"/>
        </w:numPr>
        <w:spacing w:after="0"/>
        <w:rPr>
          <w:rFonts w:eastAsia="SimSun" w:cs="Arial"/>
          <w:lang w:val="en-GB"/>
        </w:rPr>
      </w:pPr>
      <w:r w:rsidRPr="00485F0E">
        <w:rPr>
          <w:rFonts w:eastAsia="SimSun" w:cs="Arial"/>
          <w:szCs w:val="20"/>
          <w:lang w:val="en-GB"/>
        </w:rPr>
        <w:t>Coordination:</w:t>
      </w:r>
    </w:p>
    <w:p w14:paraId="089D8601" w14:textId="77777777" w:rsidR="00172F3E" w:rsidRPr="00485F0E" w:rsidRDefault="00172F3E" w:rsidP="00172F3E">
      <w:pPr>
        <w:numPr>
          <w:ilvl w:val="1"/>
          <w:numId w:val="156"/>
        </w:numPr>
        <w:spacing w:after="0"/>
        <w:rPr>
          <w:rFonts w:eastAsia="SimSun" w:cs="Arial"/>
          <w:lang w:val="en-GB"/>
        </w:rPr>
      </w:pPr>
      <w:r w:rsidRPr="00485F0E">
        <w:rPr>
          <w:rFonts w:eastAsia="SimSun" w:cs="Arial"/>
          <w:szCs w:val="20"/>
          <w:lang w:val="en-GB"/>
        </w:rPr>
        <w:t xml:space="preserve">Ensure coordination between various donor and government-funded projects and programmes. </w:t>
      </w:r>
    </w:p>
    <w:p w14:paraId="1E2A903C" w14:textId="77777777" w:rsidR="00172F3E" w:rsidRPr="00485F0E" w:rsidRDefault="00172F3E" w:rsidP="00172F3E">
      <w:pPr>
        <w:numPr>
          <w:ilvl w:val="1"/>
          <w:numId w:val="156"/>
        </w:numPr>
        <w:spacing w:after="0"/>
        <w:rPr>
          <w:rFonts w:eastAsia="SimSun" w:cs="Arial"/>
          <w:lang w:val="en-GB"/>
        </w:rPr>
      </w:pPr>
      <w:r w:rsidRPr="00485F0E">
        <w:rPr>
          <w:rFonts w:eastAsia="SimSun" w:cs="Arial"/>
          <w:szCs w:val="20"/>
          <w:lang w:val="en-GB"/>
        </w:rPr>
        <w:t xml:space="preserve">Ensure coordination with various government agencies and their participation in project activities. </w:t>
      </w:r>
    </w:p>
    <w:p w14:paraId="61EC064B" w14:textId="77777777" w:rsidR="00172F3E" w:rsidRPr="00485F0E" w:rsidRDefault="00172F3E" w:rsidP="00172F3E">
      <w:pPr>
        <w:shd w:val="clear" w:color="auto" w:fill="FFFFFF"/>
        <w:spacing w:after="0"/>
        <w:rPr>
          <w:rFonts w:eastAsia="SimSun" w:cs="Times New Roman"/>
          <w:szCs w:val="20"/>
        </w:rPr>
      </w:pPr>
    </w:p>
    <w:p w14:paraId="36BA4370" w14:textId="77777777" w:rsidR="00172F3E" w:rsidRPr="00485F0E" w:rsidRDefault="00172F3E" w:rsidP="00172F3E">
      <w:pPr>
        <w:shd w:val="clear" w:color="auto" w:fill="FFFFFF"/>
        <w:spacing w:after="0"/>
        <w:rPr>
          <w:rFonts w:eastAsia="SimSun" w:cs="Times New Roman"/>
        </w:rPr>
      </w:pPr>
      <w:r w:rsidRPr="00485F0E">
        <w:rPr>
          <w:rFonts w:eastAsia="SimSun" w:cs="Times New Roman"/>
          <w:b/>
          <w:bCs/>
        </w:rPr>
        <w:t>Composition of the Project Board</w:t>
      </w:r>
      <w:r w:rsidRPr="00485F0E">
        <w:rPr>
          <w:rFonts w:eastAsia="SimSun" w:cs="Times New Roman"/>
        </w:rPr>
        <w:t xml:space="preserve">: The composition of the Project Board must include individuals assigned to the following three roles: </w:t>
      </w:r>
    </w:p>
    <w:p w14:paraId="22B9F183" w14:textId="77777777" w:rsidR="00172F3E" w:rsidRPr="00485F0E" w:rsidRDefault="00172F3E" w:rsidP="00172F3E">
      <w:pPr>
        <w:spacing w:after="0"/>
        <w:rPr>
          <w:rFonts w:eastAsia="SimSun" w:cs="Times New Roman"/>
        </w:rPr>
      </w:pPr>
    </w:p>
    <w:p w14:paraId="32EE668E" w14:textId="6C2F40E9" w:rsidR="004B7E90" w:rsidRPr="00D34B0D" w:rsidRDefault="00172F3E" w:rsidP="00172F3E">
      <w:pPr>
        <w:numPr>
          <w:ilvl w:val="0"/>
          <w:numId w:val="159"/>
        </w:numPr>
        <w:spacing w:after="0"/>
        <w:rPr>
          <w:rFonts w:eastAsia="SimSun" w:cs="Times New Roman"/>
          <w:i/>
          <w:szCs w:val="20"/>
        </w:rPr>
      </w:pPr>
      <w:r w:rsidRPr="00485F0E">
        <w:rPr>
          <w:rFonts w:eastAsia="SimSun" w:cs="Times New Roman"/>
          <w:b/>
          <w:bCs/>
          <w:szCs w:val="20"/>
        </w:rPr>
        <w:t>Project Executive:</w:t>
      </w:r>
      <w:r w:rsidRPr="00485F0E">
        <w:rPr>
          <w:rFonts w:eastAsia="SimSun" w:cs="Times New Roman"/>
          <w:szCs w:val="20"/>
        </w:rPr>
        <w:t xml:space="preserve"> This is an individual who represents ownership of the project</w:t>
      </w:r>
      <w:r w:rsidRPr="00485F0E">
        <w:rPr>
          <w:rFonts w:eastAsia="Times New Roman"/>
          <w:szCs w:val="20"/>
        </w:rPr>
        <w:t xml:space="preserve"> and chairs (or co-chairs) the Project Board. The Executive usually is the senior national counterpart for nationally implemented projects (typically from the same entity as the Implementing Partner). In exceptional cases, two individuals from different entities can co-share this role and/or co-chair the Project Board. If the project executive co-chairs the project board with representatives of another category, it typically does so with a development partner representative. </w:t>
      </w:r>
      <w:r w:rsidRPr="00485F0E">
        <w:rPr>
          <w:rFonts w:eastAsia="SimSun" w:cs="Times New Roman"/>
          <w:szCs w:val="20"/>
        </w:rPr>
        <w:t xml:space="preserve">The Project Executive is </w:t>
      </w:r>
      <w:r w:rsidR="004B7E90" w:rsidRPr="004B7E90">
        <w:rPr>
          <w:rFonts w:eastAsia="SimSun" w:cs="Times New Roman"/>
          <w:szCs w:val="20"/>
        </w:rPr>
        <w:t xml:space="preserve">Director General </w:t>
      </w:r>
      <w:r w:rsidR="004B7E90">
        <w:rPr>
          <w:rFonts w:eastAsia="SimSun" w:cs="Times New Roman"/>
          <w:szCs w:val="20"/>
        </w:rPr>
        <w:t xml:space="preserve">of the </w:t>
      </w:r>
      <w:r w:rsidR="00D34B0D">
        <w:rPr>
          <w:rFonts w:eastAsia="SimSun" w:cs="Times New Roman"/>
          <w:szCs w:val="20"/>
        </w:rPr>
        <w:t xml:space="preserve">Directorate General </w:t>
      </w:r>
      <w:r w:rsidR="004B7E90" w:rsidRPr="004B7E90">
        <w:rPr>
          <w:rFonts w:eastAsia="SimSun" w:cs="Times New Roman"/>
          <w:szCs w:val="20"/>
        </w:rPr>
        <w:t>for Energy, Mining and Water (DGEME) located at the Ministry in charge of Energy</w:t>
      </w:r>
      <w:r w:rsidR="00D34B0D">
        <w:rPr>
          <w:rFonts w:eastAsia="SimSun" w:cs="Times New Roman"/>
          <w:szCs w:val="20"/>
        </w:rPr>
        <w:t>.</w:t>
      </w:r>
    </w:p>
    <w:p w14:paraId="36E685D3" w14:textId="77777777" w:rsidR="004B7E90" w:rsidRPr="00D34B0D" w:rsidRDefault="004B7E90" w:rsidP="00172F3E">
      <w:pPr>
        <w:numPr>
          <w:ilvl w:val="0"/>
          <w:numId w:val="159"/>
        </w:numPr>
        <w:spacing w:after="0"/>
        <w:rPr>
          <w:rFonts w:eastAsia="SimSun" w:cs="Times New Roman"/>
          <w:i/>
          <w:szCs w:val="20"/>
        </w:rPr>
      </w:pPr>
    </w:p>
    <w:p w14:paraId="1E5CE092" w14:textId="33EDF237" w:rsidR="00172F3E" w:rsidRPr="00A33DD3" w:rsidRDefault="00172F3E" w:rsidP="00172F3E">
      <w:pPr>
        <w:numPr>
          <w:ilvl w:val="0"/>
          <w:numId w:val="159"/>
        </w:numPr>
        <w:spacing w:after="0"/>
        <w:rPr>
          <w:rFonts w:eastAsia="SimSun" w:cs="Times New Roman"/>
          <w:i/>
          <w:szCs w:val="20"/>
        </w:rPr>
      </w:pPr>
      <w:r w:rsidRPr="00485F0E">
        <w:rPr>
          <w:rFonts w:eastAsia="SimSun" w:cs="Times New Roman"/>
          <w:b/>
          <w:bCs/>
          <w:szCs w:val="20"/>
        </w:rPr>
        <w:t>Beneficiary Representative(s):</w:t>
      </w:r>
      <w:r w:rsidRPr="00485F0E">
        <w:rPr>
          <w:rFonts w:eastAsia="SimSun" w:cs="Times New Roman"/>
          <w:szCs w:val="20"/>
        </w:rPr>
        <w:t xml:space="preserve"> </w:t>
      </w:r>
      <w:r w:rsidRPr="00485F0E">
        <w:rPr>
          <w:rFonts w:eastAsia="Times New Roman"/>
          <w:szCs w:val="20"/>
        </w:rPr>
        <w:t xml:space="preserve">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or other government entities benefiting from the project can fulfil </w:t>
      </w:r>
      <w:r w:rsidRPr="00485F0E">
        <w:rPr>
          <w:rFonts w:eastAsia="Times New Roman"/>
          <w:szCs w:val="20"/>
        </w:rPr>
        <w:lastRenderedPageBreak/>
        <w:t>this role. There can be multiple beneficiary representatives in a Project Board.</w:t>
      </w:r>
      <w:r w:rsidRPr="00485F0E">
        <w:rPr>
          <w:rFonts w:eastAsia="SimSun"/>
          <w:szCs w:val="20"/>
        </w:rPr>
        <w:t xml:space="preserve"> </w:t>
      </w:r>
      <w:r w:rsidRPr="00485F0E">
        <w:rPr>
          <w:rFonts w:eastAsia="SimSun" w:cs="Times New Roman"/>
          <w:szCs w:val="20"/>
        </w:rPr>
        <w:t>The Beneficiary representative</w:t>
      </w:r>
      <w:r w:rsidR="00190706">
        <w:rPr>
          <w:rFonts w:eastAsia="SimSun" w:cs="Times New Roman"/>
          <w:szCs w:val="20"/>
        </w:rPr>
        <w:t>s</w:t>
      </w:r>
      <w:r w:rsidRPr="00485F0E">
        <w:rPr>
          <w:rFonts w:eastAsia="SimSun" w:cs="Times New Roman"/>
          <w:szCs w:val="20"/>
        </w:rPr>
        <w:t xml:space="preserve"> are: </w:t>
      </w:r>
    </w:p>
    <w:p w14:paraId="3E64BD89" w14:textId="77777777" w:rsidR="00190706" w:rsidRPr="00DA0442" w:rsidRDefault="00190706" w:rsidP="00190706">
      <w:pPr>
        <w:numPr>
          <w:ilvl w:val="1"/>
          <w:numId w:val="159"/>
        </w:numPr>
        <w:pBdr>
          <w:top w:val="nil"/>
          <w:left w:val="nil"/>
          <w:bottom w:val="nil"/>
          <w:right w:val="nil"/>
          <w:between w:val="nil"/>
        </w:pBdr>
        <w:spacing w:after="0"/>
      </w:pPr>
      <w:r w:rsidRPr="00DA0442">
        <w:t xml:space="preserve">A representative of the pilot </w:t>
      </w:r>
      <w:sdt>
        <w:sdtPr>
          <w:tag w:val="goog_rdk_34"/>
          <w:id w:val="-18317782"/>
        </w:sdtPr>
        <w:sdtContent/>
      </w:sdt>
      <w:r w:rsidRPr="00DA0442">
        <w:t>communities (possibly via an association in the community and on a rotational basis)</w:t>
      </w:r>
    </w:p>
    <w:p w14:paraId="39C7FAA6" w14:textId="77777777" w:rsidR="00190706" w:rsidRPr="00DA0442" w:rsidRDefault="00190706" w:rsidP="00190706">
      <w:pPr>
        <w:numPr>
          <w:ilvl w:val="1"/>
          <w:numId w:val="159"/>
        </w:numPr>
        <w:pBdr>
          <w:top w:val="nil"/>
          <w:left w:val="nil"/>
          <w:bottom w:val="nil"/>
          <w:right w:val="nil"/>
          <w:between w:val="nil"/>
        </w:pBdr>
        <w:spacing w:after="0"/>
      </w:pPr>
      <w:r w:rsidRPr="00DA0442">
        <w:t xml:space="preserve">Renewable energy service providers association on </w:t>
      </w:r>
    </w:p>
    <w:p w14:paraId="47E78FE4" w14:textId="77777777" w:rsidR="00190706" w:rsidRPr="00DA0442" w:rsidRDefault="00190706" w:rsidP="00190706">
      <w:pPr>
        <w:numPr>
          <w:ilvl w:val="1"/>
          <w:numId w:val="159"/>
        </w:numPr>
        <w:pBdr>
          <w:top w:val="nil"/>
          <w:left w:val="nil"/>
          <w:bottom w:val="nil"/>
          <w:right w:val="nil"/>
          <w:between w:val="nil"/>
        </w:pBdr>
        <w:spacing w:after="0"/>
      </w:pPr>
      <w:r w:rsidRPr="00DA0442">
        <w:t>Association of consumers</w:t>
      </w:r>
    </w:p>
    <w:p w14:paraId="1987F2A6" w14:textId="77777777" w:rsidR="00190706" w:rsidRPr="00DA0442" w:rsidRDefault="00190706" w:rsidP="00190706">
      <w:pPr>
        <w:numPr>
          <w:ilvl w:val="1"/>
          <w:numId w:val="159"/>
        </w:numPr>
        <w:pBdr>
          <w:top w:val="nil"/>
          <w:left w:val="nil"/>
          <w:bottom w:val="nil"/>
          <w:right w:val="nil"/>
          <w:between w:val="nil"/>
        </w:pBdr>
        <w:spacing w:after="0"/>
      </w:pPr>
      <w:r w:rsidRPr="00DA0442">
        <w:t>Ministry of Economy, Investments and Energy</w:t>
      </w:r>
    </w:p>
    <w:p w14:paraId="0F749576" w14:textId="77777777" w:rsidR="00190706" w:rsidRPr="00DA0442" w:rsidRDefault="00190706" w:rsidP="00190706">
      <w:pPr>
        <w:numPr>
          <w:ilvl w:val="1"/>
          <w:numId w:val="159"/>
        </w:numPr>
        <w:pBdr>
          <w:top w:val="nil"/>
          <w:left w:val="nil"/>
          <w:bottom w:val="nil"/>
          <w:right w:val="nil"/>
          <w:between w:val="nil"/>
        </w:pBdr>
        <w:spacing w:after="0"/>
      </w:pPr>
      <w:r w:rsidRPr="00DA0442">
        <w:t>Ministry of Agriculture</w:t>
      </w:r>
    </w:p>
    <w:p w14:paraId="06968A77" w14:textId="77777777" w:rsidR="00190706" w:rsidRPr="00DA0442" w:rsidRDefault="00190706" w:rsidP="00190706">
      <w:pPr>
        <w:numPr>
          <w:ilvl w:val="1"/>
          <w:numId w:val="159"/>
        </w:numPr>
        <w:pBdr>
          <w:top w:val="nil"/>
          <w:left w:val="nil"/>
          <w:bottom w:val="nil"/>
          <w:right w:val="nil"/>
          <w:between w:val="nil"/>
        </w:pBdr>
        <w:spacing w:after="0"/>
      </w:pPr>
      <w:r w:rsidRPr="00DA0442">
        <w:t>Ministry of Health</w:t>
      </w:r>
    </w:p>
    <w:p w14:paraId="584AAC5A" w14:textId="77777777" w:rsidR="00190706" w:rsidRPr="00DA0442" w:rsidRDefault="00190706" w:rsidP="00190706">
      <w:pPr>
        <w:numPr>
          <w:ilvl w:val="1"/>
          <w:numId w:val="159"/>
        </w:numPr>
        <w:pBdr>
          <w:top w:val="nil"/>
          <w:left w:val="nil"/>
          <w:bottom w:val="nil"/>
          <w:right w:val="nil"/>
          <w:between w:val="nil"/>
        </w:pBdr>
        <w:spacing w:after="0"/>
      </w:pPr>
      <w:r w:rsidRPr="00DA0442">
        <w:t>Ministry of Education</w:t>
      </w:r>
    </w:p>
    <w:p w14:paraId="43C2F095" w14:textId="77777777" w:rsidR="00190706" w:rsidRPr="00DA0442" w:rsidRDefault="00190706" w:rsidP="00190706">
      <w:pPr>
        <w:numPr>
          <w:ilvl w:val="1"/>
          <w:numId w:val="159"/>
        </w:numPr>
        <w:pBdr>
          <w:top w:val="nil"/>
          <w:left w:val="nil"/>
          <w:bottom w:val="nil"/>
          <w:right w:val="nil"/>
          <w:between w:val="nil"/>
        </w:pBdr>
        <w:spacing w:after="0"/>
      </w:pPr>
      <w:r w:rsidRPr="00DA0442">
        <w:t>General Planning Commission</w:t>
      </w:r>
    </w:p>
    <w:p w14:paraId="28944F95" w14:textId="77777777" w:rsidR="00190706" w:rsidRPr="00DA0442" w:rsidRDefault="00190706" w:rsidP="00190706">
      <w:pPr>
        <w:numPr>
          <w:ilvl w:val="1"/>
          <w:numId w:val="159"/>
        </w:numPr>
        <w:pBdr>
          <w:top w:val="nil"/>
          <w:left w:val="nil"/>
          <w:bottom w:val="nil"/>
          <w:right w:val="nil"/>
          <w:between w:val="nil"/>
        </w:pBdr>
        <w:spacing w:after="0"/>
      </w:pPr>
      <w:r w:rsidRPr="00DA0442">
        <w:t>Gender Commission</w:t>
      </w:r>
    </w:p>
    <w:p w14:paraId="5CBDDD98" w14:textId="77777777" w:rsidR="00190706" w:rsidRPr="00DA0442" w:rsidRDefault="00190706" w:rsidP="00190706">
      <w:pPr>
        <w:numPr>
          <w:ilvl w:val="1"/>
          <w:numId w:val="159"/>
        </w:numPr>
        <w:pBdr>
          <w:top w:val="nil"/>
          <w:left w:val="nil"/>
          <w:bottom w:val="nil"/>
          <w:right w:val="nil"/>
          <w:between w:val="nil"/>
        </w:pBdr>
        <w:spacing w:after="0"/>
      </w:pPr>
      <w:r w:rsidRPr="00DA0442">
        <w:t>Representative of NGOs &amp;CSOs</w:t>
      </w:r>
    </w:p>
    <w:p w14:paraId="7AEB0195" w14:textId="77777777" w:rsidR="00190706" w:rsidRPr="00DA0442" w:rsidRDefault="00190706" w:rsidP="00190706">
      <w:pPr>
        <w:numPr>
          <w:ilvl w:val="1"/>
          <w:numId w:val="159"/>
        </w:numPr>
        <w:pBdr>
          <w:top w:val="nil"/>
          <w:left w:val="nil"/>
          <w:bottom w:val="nil"/>
          <w:right w:val="nil"/>
          <w:between w:val="nil"/>
        </w:pBdr>
        <w:spacing w:after="0"/>
      </w:pPr>
      <w:r w:rsidRPr="00DA0442">
        <w:t>Representative of Financial Institutions</w:t>
      </w:r>
    </w:p>
    <w:p w14:paraId="24A8AA84" w14:textId="77777777" w:rsidR="00190706" w:rsidRPr="00DA0442" w:rsidRDefault="00190706" w:rsidP="00190706">
      <w:pPr>
        <w:numPr>
          <w:ilvl w:val="1"/>
          <w:numId w:val="159"/>
        </w:numPr>
        <w:pBdr>
          <w:top w:val="nil"/>
          <w:left w:val="nil"/>
          <w:bottom w:val="nil"/>
          <w:right w:val="nil"/>
          <w:between w:val="nil"/>
        </w:pBdr>
        <w:spacing w:after="0"/>
      </w:pPr>
      <w:r w:rsidRPr="00DA0442">
        <w:t>Telco operators (2)</w:t>
      </w:r>
    </w:p>
    <w:p w14:paraId="75A24751" w14:textId="77777777" w:rsidR="00190706" w:rsidRPr="00DA0442" w:rsidRDefault="00190706" w:rsidP="00190706">
      <w:pPr>
        <w:numPr>
          <w:ilvl w:val="1"/>
          <w:numId w:val="159"/>
        </w:numPr>
        <w:pBdr>
          <w:top w:val="nil"/>
          <w:left w:val="nil"/>
          <w:bottom w:val="nil"/>
          <w:right w:val="nil"/>
          <w:between w:val="nil"/>
        </w:pBdr>
        <w:spacing w:after="0"/>
      </w:pPr>
      <w:r w:rsidRPr="00DA0442">
        <w:t>Representative of technical and financial partners</w:t>
      </w:r>
    </w:p>
    <w:p w14:paraId="57935892" w14:textId="77777777" w:rsidR="00190706" w:rsidRPr="00485F0E" w:rsidRDefault="00190706" w:rsidP="00A33DD3">
      <w:pPr>
        <w:spacing w:after="0"/>
        <w:ind w:left="720"/>
        <w:rPr>
          <w:rFonts w:eastAsia="SimSun" w:cs="Times New Roman"/>
          <w:i/>
          <w:szCs w:val="20"/>
        </w:rPr>
      </w:pPr>
    </w:p>
    <w:p w14:paraId="24B4526F" w14:textId="0F4C2F94" w:rsidR="00172F3E" w:rsidRPr="00A33DD3" w:rsidRDefault="00172F3E">
      <w:pPr>
        <w:numPr>
          <w:ilvl w:val="0"/>
          <w:numId w:val="159"/>
        </w:numPr>
        <w:spacing w:after="0"/>
        <w:rPr>
          <w:rFonts w:eastAsia="SimSun"/>
          <w:noProof/>
          <w:szCs w:val="20"/>
          <w:u w:val="single"/>
          <w:lang w:eastAsia="zh-CN"/>
        </w:rPr>
      </w:pPr>
      <w:r w:rsidRPr="00190706">
        <w:rPr>
          <w:rFonts w:eastAsia="SimSun" w:cs="Times New Roman"/>
          <w:b/>
          <w:szCs w:val="20"/>
        </w:rPr>
        <w:t>Development Partner(s):</w:t>
      </w:r>
      <w:r w:rsidRPr="00190706">
        <w:rPr>
          <w:rFonts w:eastAsia="SimSun" w:cs="Times New Roman"/>
          <w:szCs w:val="20"/>
        </w:rPr>
        <w:t xml:space="preserve"> </w:t>
      </w:r>
      <w:r w:rsidRPr="00190706">
        <w:rPr>
          <w:rFonts w:eastAsia="Times New Roman"/>
          <w:szCs w:val="20"/>
        </w:rPr>
        <w:t xml:space="preserve">Individuals or groups representing the interests of the parties concerned that provide funding, strategic guidance and/or technical expertise to the project. </w:t>
      </w:r>
      <w:r w:rsidRPr="00190706">
        <w:rPr>
          <w:rFonts w:eastAsia="SimSun" w:cs="Times New Roman"/>
          <w:szCs w:val="20"/>
        </w:rPr>
        <w:t>The Development Partner(s) is:</w:t>
      </w:r>
      <w:r w:rsidR="00190706">
        <w:rPr>
          <w:rFonts w:eastAsia="SimSun" w:cs="Times New Roman"/>
          <w:szCs w:val="20"/>
        </w:rPr>
        <w:t xml:space="preserve"> </w:t>
      </w:r>
      <w:r w:rsidR="00190706" w:rsidRPr="00190706">
        <w:rPr>
          <w:rFonts w:eastAsia="SimSun" w:cs="Times New Roman"/>
          <w:szCs w:val="20"/>
        </w:rPr>
        <w:t>Mr. Snehal Soneji, UNDP Resident Representative</w:t>
      </w:r>
    </w:p>
    <w:p w14:paraId="07EEB329" w14:textId="77777777" w:rsidR="00B54B4A" w:rsidRPr="00190706" w:rsidRDefault="00B54B4A" w:rsidP="00A33DD3">
      <w:pPr>
        <w:spacing w:after="0"/>
        <w:ind w:left="720"/>
        <w:rPr>
          <w:rFonts w:eastAsia="SimSun"/>
          <w:noProof/>
          <w:szCs w:val="20"/>
          <w:u w:val="single"/>
          <w:lang w:eastAsia="zh-CN"/>
        </w:rPr>
      </w:pPr>
    </w:p>
    <w:p w14:paraId="34CB23FF" w14:textId="77777777" w:rsidR="00172F3E" w:rsidRPr="00485F0E" w:rsidRDefault="00172F3E" w:rsidP="00172F3E">
      <w:pPr>
        <w:numPr>
          <w:ilvl w:val="0"/>
          <w:numId w:val="158"/>
        </w:numPr>
        <w:spacing w:after="0"/>
        <w:rPr>
          <w:rFonts w:eastAsia="Times New Roman"/>
          <w:szCs w:val="20"/>
        </w:rPr>
      </w:pPr>
      <w:r w:rsidRPr="00485F0E" w:rsidDel="00AF0AB1">
        <w:rPr>
          <w:rFonts w:eastAsia="SimSun"/>
          <w:b/>
          <w:szCs w:val="20"/>
          <w:u w:val="single"/>
          <w:lang w:eastAsia="zh-CN"/>
        </w:rPr>
        <w:t xml:space="preserve">Project Assurance: </w:t>
      </w:r>
      <w:r w:rsidRPr="00485F0E">
        <w:rPr>
          <w:rFonts w:eastAsia="Times New Roman"/>
          <w:szCs w:val="20"/>
        </w:rP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7030C5E6" w14:textId="77777777" w:rsidR="00172F3E" w:rsidRPr="00485F0E" w:rsidRDefault="00172F3E" w:rsidP="00172F3E">
      <w:pPr>
        <w:rPr>
          <w:rFonts w:eastAsia="Times New Roman"/>
          <w:szCs w:val="20"/>
        </w:rPr>
      </w:pPr>
    </w:p>
    <w:p w14:paraId="1A2507B6" w14:textId="2453C875" w:rsidR="00172F3E" w:rsidRPr="00485F0E" w:rsidRDefault="00172F3E" w:rsidP="00172F3E">
      <w:pPr>
        <w:rPr>
          <w:rFonts w:eastAsia="Times New Roman"/>
          <w:szCs w:val="20"/>
        </w:rPr>
      </w:pPr>
      <w:r w:rsidRPr="00485F0E">
        <w:rPr>
          <w:rFonts w:eastAsia="Times New Roman"/>
          <w:szCs w:val="20"/>
        </w:rPr>
        <w:t xml:space="preserve">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(e.g. global, regional), at least one UNDP representative playing that function must, as part of their duties, </w:t>
      </w:r>
      <w:r w:rsidRPr="00485F0E">
        <w:rPr>
          <w:rFonts w:eastAsia="Times New Roman"/>
          <w:szCs w:val="20"/>
          <w:u w:val="single"/>
        </w:rPr>
        <w:t xml:space="preserve">specifically </w:t>
      </w:r>
      <w:r w:rsidRPr="00485F0E">
        <w:rPr>
          <w:rFonts w:eastAsia="Times New Roman"/>
          <w:szCs w:val="20"/>
        </w:rPr>
        <w:t xml:space="preserve">attend board meeting and provide board members with the required documentation required to perform their duties. The UNDP representative playing the main project assurance function is: </w:t>
      </w:r>
      <w:r w:rsidR="001B65CA">
        <w:rPr>
          <w:rFonts w:eastAsia="Times New Roman"/>
          <w:szCs w:val="20"/>
        </w:rPr>
        <w:t xml:space="preserve"> Mouslim Saadi, Program Analyst</w:t>
      </w:r>
    </w:p>
    <w:p w14:paraId="19A58E09" w14:textId="77777777" w:rsidR="00172F3E" w:rsidRPr="00485F0E" w:rsidRDefault="00172F3E" w:rsidP="00172F3E">
      <w:pPr>
        <w:rPr>
          <w:rFonts w:eastAsia="Times New Roman"/>
          <w:szCs w:val="20"/>
        </w:rPr>
      </w:pPr>
    </w:p>
    <w:p w14:paraId="7F46BC98" w14:textId="77777777" w:rsidR="00172F3E" w:rsidRPr="00485F0E" w:rsidRDefault="00172F3E" w:rsidP="00172F3E">
      <w:pPr>
        <w:numPr>
          <w:ilvl w:val="0"/>
          <w:numId w:val="158"/>
        </w:numPr>
        <w:spacing w:after="0"/>
        <w:rPr>
          <w:rFonts w:eastAsia="SimSun"/>
          <w:noProof/>
          <w:szCs w:val="20"/>
          <w:lang w:eastAsia="zh-CN"/>
        </w:rPr>
      </w:pPr>
      <w:r w:rsidRPr="00485F0E">
        <w:rPr>
          <w:rFonts w:eastAsia="Times New Roman"/>
          <w:b/>
          <w:szCs w:val="20"/>
          <w:u w:val="single"/>
        </w:rPr>
        <w:t xml:space="preserve">Project Management – Execution of the Project: </w:t>
      </w:r>
      <w:r w:rsidRPr="00485F0E">
        <w:rPr>
          <w:rFonts w:eastAsia="SimSun"/>
          <w:szCs w:val="20"/>
          <w:lang w:eastAsia="zh-CN"/>
        </w:rPr>
        <w:t xml:space="preserve">The Project Manager (PM) (also called project coordinator) is the senior most representative of the Project Management Unit (PMU) and is responsible for the overall day-to-day management of the project </w:t>
      </w:r>
      <w:r w:rsidRPr="00485F0E">
        <w:rPr>
          <w:rFonts w:eastAsia="SimSun"/>
          <w:szCs w:val="20"/>
          <w:u w:val="single"/>
          <w:lang w:eastAsia="zh-CN"/>
        </w:rPr>
        <w:t>on behalf of the Implementing Partner</w:t>
      </w:r>
      <w:r w:rsidRPr="00485F0E">
        <w:rPr>
          <w:rFonts w:eastAsia="SimSun"/>
          <w:szCs w:val="20"/>
          <w:lang w:eastAsia="zh-CN"/>
        </w:rPr>
        <w:t>, including the mobilization of all project inputs, supervision over project staff, responsible parties, consultants and sub-contractors. The project manager typically presents key deliverables and documents to the board for their review and approval, including progress reports, annual work plans, adjustments to tolerance levels and risk registers.</w:t>
      </w:r>
      <w:r w:rsidRPr="00485F0E">
        <w:rPr>
          <w:rFonts w:eastAsia="SimSun"/>
          <w:noProof/>
          <w:szCs w:val="20"/>
          <w:lang w:eastAsia="zh-CN"/>
        </w:rPr>
        <w:t xml:space="preserve"> </w:t>
      </w:r>
    </w:p>
    <w:p w14:paraId="57BDFE71" w14:textId="77777777" w:rsidR="00172F3E" w:rsidRPr="00485F0E" w:rsidRDefault="00172F3E" w:rsidP="00172F3E">
      <w:pPr>
        <w:spacing w:after="0"/>
        <w:ind w:left="360"/>
        <w:rPr>
          <w:rFonts w:eastAsia="Times New Roman"/>
          <w:b/>
          <w:szCs w:val="20"/>
          <w:u w:val="single"/>
        </w:rPr>
      </w:pPr>
    </w:p>
    <w:p w14:paraId="2ED70C32" w14:textId="77777777" w:rsidR="00172F3E" w:rsidRPr="00485F0E" w:rsidRDefault="00172F3E" w:rsidP="00172F3E">
      <w:pPr>
        <w:spacing w:after="0"/>
        <w:ind w:left="360"/>
        <w:rPr>
          <w:rFonts w:eastAsia="Times New Roman"/>
          <w:szCs w:val="20"/>
        </w:rPr>
      </w:pPr>
      <w:r w:rsidRPr="00485F0E">
        <w:rPr>
          <w:rFonts w:eastAsia="SimSun"/>
          <w:i/>
          <w:szCs w:val="20"/>
          <w:highlight w:val="yellow"/>
          <w:lang w:eastAsia="zh-CN"/>
        </w:rPr>
        <w:t xml:space="preserve">Roles and responsibilities of the PMU members should be detailed in the respective Annex noting that the PMU cannot be </w:t>
      </w:r>
      <w:r w:rsidRPr="00485F0E">
        <w:rPr>
          <w:rFonts w:eastAsia="SimSun"/>
          <w:i/>
          <w:iCs/>
          <w:noProof/>
          <w:szCs w:val="20"/>
          <w:highlight w:val="yellow"/>
          <w:lang w:eastAsia="zh-CN"/>
        </w:rPr>
        <w:t>located in the UNDP Country Office</w:t>
      </w:r>
      <w:r w:rsidRPr="00485F0E">
        <w:rPr>
          <w:rFonts w:eastAsia="SimSun"/>
          <w:i/>
          <w:szCs w:val="20"/>
          <w:highlight w:val="yellow"/>
          <w:lang w:eastAsia="zh-CN"/>
        </w:rPr>
        <w:t xml:space="preserve">. </w:t>
      </w:r>
      <w:r w:rsidRPr="00485F0E">
        <w:rPr>
          <w:rFonts w:eastAsia="Times New Roman"/>
          <w:szCs w:val="20"/>
        </w:rPr>
        <w:t xml:space="preserve">A designated representative of the PMU is expected to attend all board meetings and support board processes as a non-voting representative. </w:t>
      </w:r>
    </w:p>
    <w:p w14:paraId="0AFB9729" w14:textId="77777777" w:rsidR="00172F3E" w:rsidRPr="00485F0E" w:rsidRDefault="00172F3E" w:rsidP="00172F3E">
      <w:pPr>
        <w:spacing w:after="0"/>
        <w:ind w:left="360"/>
        <w:rPr>
          <w:rFonts w:eastAsia="SimSun"/>
          <w:noProof/>
          <w:szCs w:val="20"/>
          <w:lang w:eastAsia="zh-CN"/>
        </w:rPr>
      </w:pPr>
    </w:p>
    <w:p w14:paraId="38225602" w14:textId="5A41E242" w:rsidR="00145026" w:rsidRDefault="00172F3E" w:rsidP="00257781">
      <w:pPr>
        <w:shd w:val="clear" w:color="auto" w:fill="FFFFFF"/>
        <w:spacing w:after="0"/>
      </w:pPr>
      <w:r w:rsidRPr="00485F0E">
        <w:rPr>
          <w:rFonts w:eastAsia="Times New Roman"/>
          <w:szCs w:val="20"/>
        </w:rPr>
        <w:t xml:space="preserve">The primary PMU representative attending board meetings is: </w:t>
      </w:r>
      <w:r w:rsidR="002C706C">
        <w:t>Ahmed Karim Farida, project National Coordinator</w:t>
      </w:r>
    </w:p>
    <w:p w14:paraId="6E311947" w14:textId="77777777" w:rsidR="00447A37" w:rsidRPr="00DA0442" w:rsidRDefault="00447A37" w:rsidP="00C37FCB">
      <w:pPr>
        <w:pStyle w:val="Heading1"/>
        <w:numPr>
          <w:ilvl w:val="0"/>
          <w:numId w:val="9"/>
        </w:numPr>
        <w:spacing w:before="0" w:after="0"/>
        <w:rPr>
          <w:rFonts w:ascii="Calibri" w:hAnsi="Calibri"/>
        </w:rPr>
        <w:sectPr w:rsidR="00447A37" w:rsidRPr="00DA0442" w:rsidSect="00447A37">
          <w:pgSz w:w="12240" w:h="15840"/>
          <w:pgMar w:top="1440" w:right="1440" w:bottom="1440" w:left="1440" w:header="720" w:footer="432" w:gutter="0"/>
          <w:cols w:space="720"/>
          <w:titlePg/>
          <w:docGrid w:linePitch="272"/>
        </w:sectPr>
      </w:pPr>
    </w:p>
    <w:p w14:paraId="00000411" w14:textId="52C517DB" w:rsidR="00FC608E" w:rsidRPr="00DA0442" w:rsidRDefault="00A07967" w:rsidP="00C37FCB">
      <w:pPr>
        <w:pStyle w:val="Heading1"/>
        <w:numPr>
          <w:ilvl w:val="0"/>
          <w:numId w:val="9"/>
        </w:numPr>
        <w:spacing w:before="0" w:after="0"/>
        <w:rPr>
          <w:rFonts w:ascii="Calibri" w:hAnsi="Calibri"/>
        </w:rPr>
      </w:pPr>
      <w:bookmarkStart w:id="51" w:name="_Toc74983313"/>
      <w:r w:rsidRPr="00DA0442">
        <w:rPr>
          <w:rFonts w:ascii="Calibri" w:hAnsi="Calibri"/>
        </w:rPr>
        <w:lastRenderedPageBreak/>
        <w:t>Financial Planning and Management</w:t>
      </w:r>
      <w:bookmarkEnd w:id="51"/>
      <w:r w:rsidRPr="00DA0442">
        <w:rPr>
          <w:rFonts w:ascii="Calibri" w:hAnsi="Calibri"/>
        </w:rPr>
        <w:t xml:space="preserve"> </w:t>
      </w:r>
    </w:p>
    <w:p w14:paraId="00000417" w14:textId="3CC15A1D" w:rsidR="00FC608E" w:rsidRPr="00DA0442" w:rsidRDefault="00A07967" w:rsidP="00257781">
      <w:pPr>
        <w:spacing w:after="0"/>
        <w:rPr>
          <w:color w:val="000000"/>
        </w:rPr>
      </w:pPr>
      <w:r w:rsidRPr="00DA0442">
        <w:rPr>
          <w:color w:val="000000"/>
        </w:rPr>
        <w:t xml:space="preserve">The total cost of the project is </w:t>
      </w:r>
      <w:r w:rsidR="00247EEF" w:rsidRPr="00DA0442">
        <w:rPr>
          <w:i/>
          <w:color w:val="000000"/>
        </w:rPr>
        <w:t xml:space="preserve">USD </w:t>
      </w:r>
      <w:r w:rsidR="0059299C" w:rsidRPr="00DA0442">
        <w:rPr>
          <w:i/>
          <w:color w:val="000000"/>
        </w:rPr>
        <w:t>43,</w:t>
      </w:r>
      <w:r w:rsidR="00C856EE" w:rsidRPr="00DA0442">
        <w:rPr>
          <w:i/>
          <w:color w:val="000000"/>
        </w:rPr>
        <w:t>4</w:t>
      </w:r>
      <w:r w:rsidR="0059299C" w:rsidRPr="00DA0442">
        <w:rPr>
          <w:i/>
          <w:color w:val="000000"/>
        </w:rPr>
        <w:t>29,466</w:t>
      </w:r>
      <w:r w:rsidR="00190B08" w:rsidRPr="00DA0442">
        <w:rPr>
          <w:i/>
          <w:color w:val="000000"/>
        </w:rPr>
        <w:t>.</w:t>
      </w:r>
      <w:r w:rsidR="00772F3B" w:rsidRPr="00DA0442">
        <w:rPr>
          <w:i/>
          <w:color w:val="000000"/>
        </w:rPr>
        <w:t xml:space="preserve"> </w:t>
      </w:r>
      <w:r w:rsidRPr="00DA0442">
        <w:rPr>
          <w:color w:val="000000"/>
        </w:rPr>
        <w:t xml:space="preserve">This is financed through a GEF grant of </w:t>
      </w:r>
      <w:r w:rsidR="00190B08" w:rsidRPr="00DA0442">
        <w:t xml:space="preserve">USD 1,269,863 </w:t>
      </w:r>
      <w:r w:rsidRPr="00DA0442">
        <w:rPr>
          <w:color w:val="000000"/>
        </w:rPr>
        <w:t xml:space="preserve">administered by UNDP, </w:t>
      </w:r>
      <w:r w:rsidRPr="00DA0442">
        <w:rPr>
          <w:iCs/>
          <w:color w:val="000000"/>
        </w:rPr>
        <w:t xml:space="preserve">USD </w:t>
      </w:r>
      <w:r w:rsidR="007B7892" w:rsidRPr="00DA0442">
        <w:rPr>
          <w:iCs/>
          <w:color w:val="000000"/>
        </w:rPr>
        <w:t>4</w:t>
      </w:r>
      <w:r w:rsidR="00190B08" w:rsidRPr="00DA0442">
        <w:rPr>
          <w:iCs/>
          <w:color w:val="000000"/>
        </w:rPr>
        <w:t>00,000</w:t>
      </w:r>
      <w:r w:rsidR="00190B08" w:rsidRPr="00DA0442">
        <w:rPr>
          <w:i/>
          <w:color w:val="000000"/>
        </w:rPr>
        <w:t xml:space="preserve"> </w:t>
      </w:r>
      <w:r w:rsidR="00B60F38" w:rsidRPr="00DA0442">
        <w:rPr>
          <w:color w:val="000000"/>
        </w:rPr>
        <w:t xml:space="preserve">(TRAC) </w:t>
      </w:r>
      <w:r w:rsidRPr="00DA0442">
        <w:rPr>
          <w:color w:val="000000"/>
        </w:rPr>
        <w:t>in cash co-financing to be administered by UNDP</w:t>
      </w:r>
      <w:r w:rsidR="00754699" w:rsidRPr="00DA0442">
        <w:rPr>
          <w:color w:val="000000"/>
        </w:rPr>
        <w:t xml:space="preserve"> and additional </w:t>
      </w:r>
      <w:r w:rsidR="006F756D" w:rsidRPr="00DA0442">
        <w:rPr>
          <w:color w:val="000000"/>
        </w:rPr>
        <w:t>support of 4</w:t>
      </w:r>
      <w:r w:rsidR="00C856EE" w:rsidRPr="00DA0442">
        <w:rPr>
          <w:color w:val="000000"/>
        </w:rPr>
        <w:t>1</w:t>
      </w:r>
      <w:r w:rsidR="00F237E4" w:rsidRPr="00DA0442">
        <w:rPr>
          <w:color w:val="000000"/>
        </w:rPr>
        <w:t>,</w:t>
      </w:r>
      <w:r w:rsidR="00C856EE" w:rsidRPr="00DA0442">
        <w:rPr>
          <w:color w:val="000000"/>
        </w:rPr>
        <w:t>7</w:t>
      </w:r>
      <w:r w:rsidR="006F756D" w:rsidRPr="00DA0442">
        <w:rPr>
          <w:color w:val="000000"/>
        </w:rPr>
        <w:t>59</w:t>
      </w:r>
      <w:r w:rsidR="00F237E4" w:rsidRPr="00DA0442">
        <w:rPr>
          <w:color w:val="000000"/>
        </w:rPr>
        <w:t>,603</w:t>
      </w:r>
      <w:r w:rsidRPr="00DA0442">
        <w:rPr>
          <w:color w:val="000000"/>
        </w:rPr>
        <w:t xml:space="preserve">, as the GEF Implementing Agency, is responsible for the oversight of the GEF resources and the cash co-financing transferred to UNDP bank account only.   </w:t>
      </w:r>
    </w:p>
    <w:p w14:paraId="00000418" w14:textId="77777777" w:rsidR="00FC608E" w:rsidRPr="00DA0442" w:rsidRDefault="00FC608E" w:rsidP="00257781">
      <w:pPr>
        <w:spacing w:after="0"/>
        <w:rPr>
          <w:color w:val="000000"/>
          <w:u w:val="single"/>
        </w:rPr>
      </w:pPr>
    </w:p>
    <w:p w14:paraId="6FF3922B" w14:textId="77777777" w:rsidR="00BE54D5" w:rsidRPr="00485F0E" w:rsidRDefault="00BE54D5" w:rsidP="00BE54D5">
      <w:pPr>
        <w:autoSpaceDE w:val="0"/>
        <w:autoSpaceDN w:val="0"/>
        <w:adjustRightInd w:val="0"/>
        <w:spacing w:after="0"/>
        <w:rPr>
          <w:rFonts w:eastAsia="SimSun" w:cs="Times New Roman"/>
          <w:color w:val="000000"/>
        </w:rPr>
      </w:pPr>
      <w:r w:rsidRPr="00485F0E">
        <w:rPr>
          <w:rFonts w:eastAsia="SimSun" w:cs="Times New Roman"/>
          <w:b/>
          <w:color w:val="000000"/>
          <w:u w:val="single"/>
        </w:rPr>
        <w:t>Co-financing</w:t>
      </w:r>
      <w:r w:rsidRPr="00485F0E">
        <w:rPr>
          <w:rFonts w:eastAsia="SimSun" w:cs="Times New Roman"/>
          <w:color w:val="000000"/>
        </w:rPr>
        <w:t xml:space="preserve">: The actual realization of project co-financing amounts will be monitored by the UNDP Country Office and the PMU on an annual basis in the GEF PIF and will be reported to the GEF during the </w:t>
      </w:r>
      <w:r w:rsidRPr="00A33DD3">
        <w:rPr>
          <w:rFonts w:eastAsia="SimSun" w:cs="Times New Roman"/>
          <w:color w:val="000000"/>
        </w:rPr>
        <w:t>mid-term review</w:t>
      </w:r>
      <w:r w:rsidRPr="00485F0E">
        <w:rPr>
          <w:rFonts w:eastAsia="SimSun" w:cs="Times New Roman"/>
          <w:color w:val="000000"/>
        </w:rPr>
        <w:t xml:space="preserve"> and terminal evaluation process as follows:</w:t>
      </w:r>
    </w:p>
    <w:p w14:paraId="7E35E50B" w14:textId="615E388B" w:rsidR="00BE54D5" w:rsidRDefault="00BE54D5" w:rsidP="00257781">
      <w:pPr>
        <w:spacing w:after="0"/>
        <w:rPr>
          <w:color w:val="000000"/>
        </w:rPr>
      </w:pP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1823"/>
        <w:gridCol w:w="1572"/>
        <w:gridCol w:w="1560"/>
        <w:gridCol w:w="2342"/>
      </w:tblGrid>
      <w:tr w:rsidR="00193221" w:rsidRPr="00485F0E" w14:paraId="49F24812" w14:textId="77777777" w:rsidTr="00193221">
        <w:trPr>
          <w:trHeight w:val="300"/>
          <w:jc w:val="center"/>
        </w:trPr>
        <w:tc>
          <w:tcPr>
            <w:tcW w:w="1283" w:type="dxa"/>
            <w:shd w:val="clear" w:color="auto" w:fill="auto"/>
          </w:tcPr>
          <w:p w14:paraId="6D167DED" w14:textId="77777777" w:rsidR="00193221" w:rsidRPr="00485F0E" w:rsidRDefault="00193221" w:rsidP="009C50B4">
            <w:pPr>
              <w:autoSpaceDE w:val="0"/>
              <w:autoSpaceDN w:val="0"/>
              <w:adjustRightInd w:val="0"/>
              <w:spacing w:after="0"/>
              <w:rPr>
                <w:rFonts w:eastAsia="SimSun" w:cs="Times New Roman"/>
                <w:b/>
                <w:color w:val="000000"/>
                <w:sz w:val="18"/>
                <w:szCs w:val="18"/>
              </w:rPr>
            </w:pPr>
            <w:r w:rsidRPr="00485F0E">
              <w:rPr>
                <w:rFonts w:eastAsia="SimSun" w:cs="Times New Roman"/>
                <w:b/>
                <w:color w:val="000000"/>
                <w:sz w:val="18"/>
                <w:szCs w:val="18"/>
              </w:rPr>
              <w:t>Co-financing source</w:t>
            </w:r>
          </w:p>
        </w:tc>
        <w:tc>
          <w:tcPr>
            <w:tcW w:w="1823" w:type="dxa"/>
            <w:shd w:val="clear" w:color="auto" w:fill="auto"/>
          </w:tcPr>
          <w:p w14:paraId="12E9D088" w14:textId="77777777" w:rsidR="00193221" w:rsidRPr="00485F0E" w:rsidRDefault="00193221" w:rsidP="009C50B4">
            <w:pPr>
              <w:autoSpaceDE w:val="0"/>
              <w:autoSpaceDN w:val="0"/>
              <w:adjustRightInd w:val="0"/>
              <w:spacing w:after="0"/>
              <w:rPr>
                <w:rFonts w:eastAsia="SimSun" w:cs="Times New Roman"/>
                <w:b/>
                <w:color w:val="000000"/>
                <w:sz w:val="18"/>
                <w:szCs w:val="18"/>
              </w:rPr>
            </w:pPr>
            <w:r w:rsidRPr="00485F0E">
              <w:rPr>
                <w:rFonts w:eastAsia="SimSun" w:cs="Times New Roman"/>
                <w:b/>
                <w:color w:val="000000"/>
                <w:sz w:val="18"/>
                <w:szCs w:val="18"/>
              </w:rPr>
              <w:t>Co-financing type</w:t>
            </w:r>
          </w:p>
        </w:tc>
        <w:tc>
          <w:tcPr>
            <w:tcW w:w="1572" w:type="dxa"/>
            <w:shd w:val="clear" w:color="auto" w:fill="auto"/>
          </w:tcPr>
          <w:p w14:paraId="2EF1A662" w14:textId="77777777" w:rsidR="00193221" w:rsidRPr="00485F0E" w:rsidRDefault="00193221" w:rsidP="009C50B4">
            <w:pPr>
              <w:rPr>
                <w:rFonts w:eastAsia="SimSun" w:cs="Times New Roman"/>
                <w:b/>
                <w:bCs/>
                <w:color w:val="000000"/>
                <w:sz w:val="18"/>
                <w:szCs w:val="18"/>
              </w:rPr>
            </w:pPr>
            <w:r w:rsidRPr="00485F0E">
              <w:rPr>
                <w:rFonts w:eastAsia="SimSun" w:cs="Times New Roman"/>
                <w:b/>
                <w:bCs/>
                <w:color w:val="000000"/>
                <w:sz w:val="18"/>
                <w:szCs w:val="18"/>
              </w:rPr>
              <w:t xml:space="preserve">Name of Co-financier </w:t>
            </w:r>
          </w:p>
        </w:tc>
        <w:tc>
          <w:tcPr>
            <w:tcW w:w="1560" w:type="dxa"/>
            <w:shd w:val="clear" w:color="auto" w:fill="auto"/>
          </w:tcPr>
          <w:p w14:paraId="0788C131" w14:textId="77777777" w:rsidR="00193221" w:rsidRPr="00485F0E" w:rsidRDefault="00193221" w:rsidP="009C50B4">
            <w:pPr>
              <w:rPr>
                <w:rFonts w:eastAsia="SimSun" w:cs="Times New Roman"/>
                <w:b/>
                <w:bCs/>
                <w:color w:val="000000"/>
                <w:sz w:val="18"/>
                <w:szCs w:val="18"/>
              </w:rPr>
            </w:pPr>
            <w:r w:rsidRPr="00485F0E">
              <w:rPr>
                <w:rFonts w:eastAsia="SimSun" w:cs="Times New Roman"/>
                <w:b/>
                <w:bCs/>
                <w:color w:val="000000"/>
                <w:sz w:val="18"/>
                <w:szCs w:val="18"/>
              </w:rPr>
              <w:t>Investment Mobilized</w:t>
            </w:r>
          </w:p>
        </w:tc>
        <w:tc>
          <w:tcPr>
            <w:tcW w:w="2342" w:type="dxa"/>
            <w:shd w:val="clear" w:color="auto" w:fill="auto"/>
          </w:tcPr>
          <w:p w14:paraId="24682222" w14:textId="77777777" w:rsidR="00193221" w:rsidRPr="00485F0E" w:rsidRDefault="00193221" w:rsidP="009C50B4">
            <w:pPr>
              <w:autoSpaceDE w:val="0"/>
              <w:autoSpaceDN w:val="0"/>
              <w:adjustRightInd w:val="0"/>
              <w:spacing w:after="0"/>
              <w:rPr>
                <w:rFonts w:eastAsia="SimSun" w:cs="Times New Roman"/>
                <w:b/>
                <w:color w:val="000000"/>
                <w:sz w:val="18"/>
                <w:szCs w:val="18"/>
              </w:rPr>
            </w:pPr>
            <w:r w:rsidRPr="00485F0E">
              <w:rPr>
                <w:rFonts w:eastAsia="SimSun" w:cs="Times New Roman"/>
                <w:b/>
                <w:color w:val="000000"/>
                <w:sz w:val="18"/>
                <w:szCs w:val="18"/>
              </w:rPr>
              <w:t>Co-financing amount</w:t>
            </w:r>
          </w:p>
        </w:tc>
      </w:tr>
      <w:tr w:rsidR="00193221" w:rsidRPr="00485F0E" w14:paraId="2965FE5E" w14:textId="77777777" w:rsidTr="00A33DD3">
        <w:trPr>
          <w:trHeight w:val="300"/>
          <w:jc w:val="center"/>
        </w:trPr>
        <w:tc>
          <w:tcPr>
            <w:tcW w:w="1283" w:type="dxa"/>
          </w:tcPr>
          <w:p w14:paraId="2814B253" w14:textId="031D8248" w:rsidR="00193221" w:rsidRPr="00485F0E" w:rsidRDefault="00193221" w:rsidP="00193221">
            <w:pPr>
              <w:autoSpaceDE w:val="0"/>
              <w:autoSpaceDN w:val="0"/>
              <w:adjustRightInd w:val="0"/>
              <w:spacing w:after="0"/>
              <w:rPr>
                <w:rFonts w:eastAsia="SimSun" w:cs="Times New Roman"/>
                <w:i/>
                <w:color w:val="000000"/>
                <w:sz w:val="18"/>
                <w:szCs w:val="18"/>
                <w:highlight w:val="yellow"/>
              </w:rPr>
            </w:pPr>
            <w:r w:rsidRPr="00AC30E2">
              <w:rPr>
                <w:rFonts w:ascii="Times New Roman" w:hAnsi="Times New Roman"/>
                <w:szCs w:val="20"/>
              </w:rPr>
              <w:t>GEF Agency</w:t>
            </w:r>
          </w:p>
        </w:tc>
        <w:tc>
          <w:tcPr>
            <w:tcW w:w="1823" w:type="dxa"/>
          </w:tcPr>
          <w:p w14:paraId="3D09CF80" w14:textId="1E589471" w:rsidR="00193221" w:rsidRPr="00485F0E" w:rsidRDefault="00193221" w:rsidP="00193221">
            <w:pPr>
              <w:autoSpaceDE w:val="0"/>
              <w:autoSpaceDN w:val="0"/>
              <w:adjustRightInd w:val="0"/>
              <w:spacing w:after="0"/>
              <w:rPr>
                <w:rFonts w:eastAsia="SimSun" w:cs="Times New Roman"/>
                <w:i/>
                <w:color w:val="000000"/>
                <w:sz w:val="18"/>
                <w:szCs w:val="18"/>
                <w:highlight w:val="yellow"/>
              </w:rPr>
            </w:pPr>
            <w:r w:rsidRPr="00AC30E2">
              <w:rPr>
                <w:rFonts w:ascii="Times New Roman" w:hAnsi="Times New Roman"/>
                <w:szCs w:val="20"/>
              </w:rPr>
              <w:t>Grant</w:t>
            </w:r>
          </w:p>
        </w:tc>
        <w:tc>
          <w:tcPr>
            <w:tcW w:w="1572" w:type="dxa"/>
          </w:tcPr>
          <w:p w14:paraId="3C6A47ED" w14:textId="40631CE1" w:rsidR="00193221" w:rsidRPr="00485F0E" w:rsidRDefault="00193221" w:rsidP="00193221">
            <w:pPr>
              <w:rPr>
                <w:rFonts w:eastAsia="SimSun" w:cs="Times New Roman"/>
                <w:i/>
                <w:iCs/>
                <w:color w:val="000000"/>
                <w:sz w:val="18"/>
                <w:szCs w:val="18"/>
                <w:highlight w:val="yellow"/>
              </w:rPr>
            </w:pPr>
            <w:r w:rsidRPr="00AC30E2">
              <w:rPr>
                <w:rFonts w:ascii="Times New Roman" w:hAnsi="Times New Roman"/>
                <w:szCs w:val="20"/>
              </w:rPr>
              <w:t>UNDP / TRAC resources</w:t>
            </w:r>
          </w:p>
        </w:tc>
        <w:tc>
          <w:tcPr>
            <w:tcW w:w="1560" w:type="dxa"/>
            <w:vAlign w:val="center"/>
          </w:tcPr>
          <w:p w14:paraId="5456348D" w14:textId="1E0E6D3F" w:rsidR="00193221" w:rsidRPr="00485F0E" w:rsidRDefault="00193221" w:rsidP="00193221">
            <w:pPr>
              <w:rPr>
                <w:rFonts w:eastAsia="SimSun" w:cs="Times New Roman"/>
                <w:i/>
                <w:iCs/>
                <w:color w:val="000000"/>
                <w:sz w:val="18"/>
                <w:szCs w:val="18"/>
                <w:highlight w:val="yellow"/>
              </w:rPr>
            </w:pPr>
            <w:r w:rsidRPr="00DF11C7">
              <w:rPr>
                <w:rFonts w:ascii="Times New Roman" w:hAnsi="Times New Roman"/>
                <w:color w:val="000000"/>
                <w:szCs w:val="20"/>
              </w:rPr>
              <w:t>Investment mobilized</w:t>
            </w:r>
          </w:p>
        </w:tc>
        <w:tc>
          <w:tcPr>
            <w:tcW w:w="2342" w:type="dxa"/>
            <w:shd w:val="clear" w:color="auto" w:fill="auto"/>
          </w:tcPr>
          <w:p w14:paraId="0A2ADCD1" w14:textId="2A81C42F" w:rsidR="00193221" w:rsidRPr="00485F0E" w:rsidRDefault="00193221" w:rsidP="00A33DD3">
            <w:pPr>
              <w:autoSpaceDE w:val="0"/>
              <w:autoSpaceDN w:val="0"/>
              <w:adjustRightInd w:val="0"/>
              <w:spacing w:after="0"/>
              <w:jc w:val="right"/>
              <w:rPr>
                <w:rFonts w:eastAsia="SimSun" w:cs="Times New Roman"/>
                <w:i/>
                <w:color w:val="000000"/>
                <w:sz w:val="18"/>
                <w:szCs w:val="18"/>
                <w:highlight w:val="yellow"/>
              </w:rPr>
            </w:pPr>
            <w:r w:rsidRPr="00AC30E2">
              <w:t>400,</w:t>
            </w:r>
            <w:r w:rsidRPr="00AC30E2">
              <w:rPr>
                <w:rFonts w:ascii="Times New Roman" w:eastAsia="Times New Roman" w:hAnsi="Times New Roman"/>
                <w:color w:val="000000"/>
              </w:rPr>
              <w:t>000</w:t>
            </w:r>
          </w:p>
        </w:tc>
      </w:tr>
      <w:tr w:rsidR="00193221" w:rsidRPr="00485F0E" w14:paraId="684CFDDB" w14:textId="77777777" w:rsidTr="00A33DD3">
        <w:trPr>
          <w:trHeight w:val="300"/>
          <w:jc w:val="center"/>
        </w:trPr>
        <w:tc>
          <w:tcPr>
            <w:tcW w:w="1283" w:type="dxa"/>
          </w:tcPr>
          <w:p w14:paraId="51E66D7B" w14:textId="4F4FFEB0" w:rsidR="00193221" w:rsidRPr="00A33DD3" w:rsidRDefault="00193221" w:rsidP="00193221">
            <w:pPr>
              <w:autoSpaceDE w:val="0"/>
              <w:autoSpaceDN w:val="0"/>
              <w:adjustRightInd w:val="0"/>
              <w:spacing w:after="0"/>
              <w:rPr>
                <w:rFonts w:eastAsia="SimSun" w:cs="Times New Roman"/>
                <w:i/>
                <w:color w:val="000000"/>
                <w:sz w:val="18"/>
                <w:szCs w:val="18"/>
              </w:rPr>
            </w:pPr>
            <w:r w:rsidRPr="00A33DD3">
              <w:rPr>
                <w:rFonts w:ascii="Times New Roman" w:hAnsi="Times New Roman"/>
                <w:szCs w:val="20"/>
              </w:rPr>
              <w:t>Recipient Country Government</w:t>
            </w:r>
          </w:p>
        </w:tc>
        <w:tc>
          <w:tcPr>
            <w:tcW w:w="1823" w:type="dxa"/>
          </w:tcPr>
          <w:p w14:paraId="02A0F99D" w14:textId="77777777" w:rsidR="00193221" w:rsidRPr="00AC30E2" w:rsidRDefault="00193221" w:rsidP="00193221">
            <w:pPr>
              <w:rPr>
                <w:rFonts w:ascii="Times New Roman" w:hAnsi="Times New Roman"/>
                <w:szCs w:val="20"/>
              </w:rPr>
            </w:pPr>
            <w:r w:rsidRPr="00AC30E2">
              <w:rPr>
                <w:rFonts w:ascii="Times New Roman" w:hAnsi="Times New Roman"/>
                <w:szCs w:val="20"/>
              </w:rPr>
              <w:t>In-kind</w:t>
            </w:r>
          </w:p>
          <w:p w14:paraId="1002E486" w14:textId="474379B5" w:rsidR="00193221" w:rsidRPr="00485F0E" w:rsidRDefault="00193221" w:rsidP="00193221">
            <w:pPr>
              <w:autoSpaceDE w:val="0"/>
              <w:autoSpaceDN w:val="0"/>
              <w:adjustRightInd w:val="0"/>
              <w:spacing w:after="0"/>
              <w:rPr>
                <w:rFonts w:eastAsia="SimSun" w:cs="Times New Roman"/>
                <w:i/>
                <w:color w:val="000000"/>
                <w:sz w:val="18"/>
                <w:szCs w:val="18"/>
                <w:highlight w:val="yellow"/>
              </w:rPr>
            </w:pPr>
          </w:p>
        </w:tc>
        <w:tc>
          <w:tcPr>
            <w:tcW w:w="1572" w:type="dxa"/>
          </w:tcPr>
          <w:p w14:paraId="5A059E2D" w14:textId="024A25DB" w:rsidR="00193221" w:rsidRPr="00485F0E" w:rsidRDefault="00193221" w:rsidP="00193221">
            <w:pPr>
              <w:rPr>
                <w:rFonts w:eastAsia="SimSun" w:cs="Times New Roman"/>
                <w:i/>
                <w:iCs/>
                <w:color w:val="000000"/>
                <w:sz w:val="18"/>
                <w:szCs w:val="18"/>
                <w:highlight w:val="yellow"/>
              </w:rPr>
            </w:pPr>
            <w:r w:rsidRPr="00AC30E2">
              <w:rPr>
                <w:rFonts w:ascii="Times New Roman" w:hAnsi="Times New Roman"/>
                <w:szCs w:val="20"/>
              </w:rPr>
              <w:t xml:space="preserve">MoEIE/DGEME </w:t>
            </w:r>
          </w:p>
        </w:tc>
        <w:tc>
          <w:tcPr>
            <w:tcW w:w="1560" w:type="dxa"/>
          </w:tcPr>
          <w:p w14:paraId="249218B7" w14:textId="74BCE133" w:rsidR="00193221" w:rsidRPr="00485F0E" w:rsidRDefault="00193221" w:rsidP="00193221">
            <w:pPr>
              <w:rPr>
                <w:rFonts w:eastAsia="SimSun" w:cs="Times New Roman"/>
                <w:i/>
                <w:iCs/>
                <w:color w:val="000000"/>
                <w:sz w:val="18"/>
                <w:szCs w:val="18"/>
                <w:highlight w:val="yellow"/>
              </w:rPr>
            </w:pPr>
            <w:r w:rsidRPr="00DF11C7">
              <w:rPr>
                <w:rFonts w:ascii="Times New Roman" w:hAnsi="Times New Roman"/>
                <w:color w:val="000000"/>
                <w:szCs w:val="20"/>
              </w:rPr>
              <w:t>recurrent expenditure</w:t>
            </w:r>
          </w:p>
        </w:tc>
        <w:tc>
          <w:tcPr>
            <w:tcW w:w="2342" w:type="dxa"/>
            <w:shd w:val="clear" w:color="auto" w:fill="auto"/>
          </w:tcPr>
          <w:p w14:paraId="13CADB55" w14:textId="0D185898" w:rsidR="00193221" w:rsidRPr="00485F0E" w:rsidRDefault="00193221" w:rsidP="00A33DD3">
            <w:pPr>
              <w:autoSpaceDE w:val="0"/>
              <w:autoSpaceDN w:val="0"/>
              <w:adjustRightInd w:val="0"/>
              <w:spacing w:after="0"/>
              <w:jc w:val="right"/>
              <w:rPr>
                <w:rFonts w:eastAsia="SimSun" w:cs="Times New Roman"/>
                <w:i/>
                <w:color w:val="000000"/>
                <w:sz w:val="18"/>
                <w:szCs w:val="18"/>
                <w:highlight w:val="yellow"/>
              </w:rPr>
            </w:pPr>
            <w:r w:rsidRPr="00AC30E2">
              <w:t>42,326</w:t>
            </w:r>
          </w:p>
        </w:tc>
      </w:tr>
      <w:tr w:rsidR="00193221" w:rsidRPr="00485F0E" w14:paraId="77732723" w14:textId="77777777" w:rsidTr="00A33DD3">
        <w:trPr>
          <w:trHeight w:val="300"/>
          <w:jc w:val="center"/>
        </w:trPr>
        <w:tc>
          <w:tcPr>
            <w:tcW w:w="1283" w:type="dxa"/>
          </w:tcPr>
          <w:p w14:paraId="3AC65ECC" w14:textId="7A0B6474" w:rsidR="00193221" w:rsidRPr="00A33DD3" w:rsidRDefault="00193221" w:rsidP="00193221">
            <w:pPr>
              <w:autoSpaceDE w:val="0"/>
              <w:autoSpaceDN w:val="0"/>
              <w:adjustRightInd w:val="0"/>
              <w:spacing w:after="0"/>
              <w:rPr>
                <w:rFonts w:eastAsia="SimSun" w:cs="Times New Roman"/>
                <w:i/>
                <w:color w:val="000000"/>
                <w:sz w:val="18"/>
                <w:szCs w:val="18"/>
              </w:rPr>
            </w:pPr>
            <w:r w:rsidRPr="00A33DD3">
              <w:rPr>
                <w:rFonts w:ascii="Times New Roman" w:hAnsi="Times New Roman"/>
                <w:szCs w:val="20"/>
              </w:rPr>
              <w:t>Recipient Country Government</w:t>
            </w:r>
          </w:p>
        </w:tc>
        <w:tc>
          <w:tcPr>
            <w:tcW w:w="1823" w:type="dxa"/>
          </w:tcPr>
          <w:p w14:paraId="672F9911" w14:textId="36874434" w:rsidR="00193221" w:rsidRPr="00485F0E" w:rsidRDefault="00193221" w:rsidP="00193221">
            <w:pPr>
              <w:autoSpaceDE w:val="0"/>
              <w:autoSpaceDN w:val="0"/>
              <w:adjustRightInd w:val="0"/>
              <w:spacing w:after="0"/>
              <w:rPr>
                <w:rFonts w:eastAsia="SimSun" w:cs="Times New Roman"/>
                <w:i/>
                <w:color w:val="000000"/>
                <w:sz w:val="18"/>
                <w:szCs w:val="18"/>
                <w:highlight w:val="yellow"/>
              </w:rPr>
            </w:pPr>
            <w:r w:rsidRPr="00AC30E2">
              <w:rPr>
                <w:rFonts w:ascii="Times New Roman" w:hAnsi="Times New Roman"/>
                <w:szCs w:val="20"/>
              </w:rPr>
              <w:t>In-kind</w:t>
            </w:r>
          </w:p>
        </w:tc>
        <w:tc>
          <w:tcPr>
            <w:tcW w:w="1572" w:type="dxa"/>
          </w:tcPr>
          <w:p w14:paraId="280FFCAA" w14:textId="5FF1D38C" w:rsidR="00193221" w:rsidRPr="00485F0E" w:rsidRDefault="00193221" w:rsidP="00193221">
            <w:pPr>
              <w:rPr>
                <w:rFonts w:eastAsia="SimSun" w:cs="Times New Roman"/>
                <w:i/>
                <w:iCs/>
                <w:color w:val="000000"/>
                <w:sz w:val="18"/>
                <w:szCs w:val="18"/>
                <w:highlight w:val="yellow"/>
              </w:rPr>
            </w:pPr>
            <w:r w:rsidRPr="00AC30E2">
              <w:rPr>
                <w:rFonts w:ascii="Times New Roman" w:hAnsi="Times New Roman"/>
                <w:szCs w:val="20"/>
              </w:rPr>
              <w:t xml:space="preserve">SONELEC </w:t>
            </w:r>
          </w:p>
        </w:tc>
        <w:tc>
          <w:tcPr>
            <w:tcW w:w="1560" w:type="dxa"/>
          </w:tcPr>
          <w:p w14:paraId="085CD749" w14:textId="1814028E" w:rsidR="00193221" w:rsidRPr="00485F0E" w:rsidRDefault="00193221" w:rsidP="00193221">
            <w:pPr>
              <w:rPr>
                <w:rFonts w:eastAsia="SimSun" w:cs="Times New Roman"/>
                <w:i/>
                <w:iCs/>
                <w:color w:val="000000"/>
                <w:sz w:val="18"/>
                <w:szCs w:val="18"/>
                <w:highlight w:val="yellow"/>
              </w:rPr>
            </w:pPr>
            <w:r w:rsidRPr="00DF11C7">
              <w:rPr>
                <w:rFonts w:ascii="Times New Roman" w:hAnsi="Times New Roman"/>
                <w:color w:val="000000"/>
                <w:szCs w:val="20"/>
              </w:rPr>
              <w:t>recurrent expenditure</w:t>
            </w:r>
          </w:p>
        </w:tc>
        <w:tc>
          <w:tcPr>
            <w:tcW w:w="2342" w:type="dxa"/>
            <w:shd w:val="clear" w:color="auto" w:fill="auto"/>
          </w:tcPr>
          <w:p w14:paraId="6CBBB09B" w14:textId="52B2B7E8" w:rsidR="00193221" w:rsidRPr="00485F0E" w:rsidRDefault="00193221" w:rsidP="00A33DD3">
            <w:pPr>
              <w:autoSpaceDE w:val="0"/>
              <w:autoSpaceDN w:val="0"/>
              <w:adjustRightInd w:val="0"/>
              <w:spacing w:after="0"/>
              <w:jc w:val="right"/>
              <w:rPr>
                <w:rFonts w:eastAsia="SimSun" w:cs="Times New Roman"/>
                <w:i/>
                <w:color w:val="000000"/>
                <w:sz w:val="18"/>
                <w:szCs w:val="18"/>
                <w:highlight w:val="yellow"/>
              </w:rPr>
            </w:pPr>
            <w:r w:rsidRPr="00AC30E2">
              <w:t>1,036,736</w:t>
            </w:r>
          </w:p>
        </w:tc>
      </w:tr>
      <w:tr w:rsidR="00193221" w:rsidRPr="00485F0E" w14:paraId="6A0FBEC5" w14:textId="77777777" w:rsidTr="00A33DD3">
        <w:trPr>
          <w:trHeight w:val="300"/>
          <w:jc w:val="center"/>
        </w:trPr>
        <w:tc>
          <w:tcPr>
            <w:tcW w:w="1283" w:type="dxa"/>
          </w:tcPr>
          <w:p w14:paraId="28EFCD60" w14:textId="2D463392" w:rsidR="00193221" w:rsidRPr="00A33DD3" w:rsidRDefault="00193221" w:rsidP="00193221">
            <w:pPr>
              <w:autoSpaceDE w:val="0"/>
              <w:autoSpaceDN w:val="0"/>
              <w:adjustRightInd w:val="0"/>
              <w:spacing w:after="0"/>
              <w:rPr>
                <w:rFonts w:eastAsia="SimSun" w:cs="Times New Roman"/>
                <w:i/>
                <w:color w:val="000000"/>
                <w:sz w:val="18"/>
                <w:szCs w:val="18"/>
              </w:rPr>
            </w:pPr>
            <w:r w:rsidRPr="00A33DD3">
              <w:rPr>
                <w:rFonts w:ascii="Times New Roman" w:hAnsi="Times New Roman"/>
                <w:szCs w:val="20"/>
              </w:rPr>
              <w:t>Recipient Country Government’</w:t>
            </w:r>
          </w:p>
        </w:tc>
        <w:tc>
          <w:tcPr>
            <w:tcW w:w="1823" w:type="dxa"/>
          </w:tcPr>
          <w:p w14:paraId="6918AA3F" w14:textId="77777777" w:rsidR="00193221" w:rsidRPr="00AC30E2" w:rsidRDefault="00193221" w:rsidP="00193221">
            <w:pPr>
              <w:rPr>
                <w:rFonts w:ascii="Times New Roman" w:hAnsi="Times New Roman"/>
                <w:szCs w:val="20"/>
              </w:rPr>
            </w:pPr>
            <w:r w:rsidRPr="00AC30E2">
              <w:rPr>
                <w:rFonts w:ascii="Times New Roman" w:hAnsi="Times New Roman"/>
                <w:szCs w:val="20"/>
              </w:rPr>
              <w:t>In-kind</w:t>
            </w:r>
          </w:p>
          <w:p w14:paraId="12A69F50" w14:textId="7E50494A" w:rsidR="00193221" w:rsidRPr="00485F0E" w:rsidRDefault="00193221" w:rsidP="00193221">
            <w:pPr>
              <w:autoSpaceDE w:val="0"/>
              <w:autoSpaceDN w:val="0"/>
              <w:adjustRightInd w:val="0"/>
              <w:spacing w:after="0"/>
              <w:rPr>
                <w:rFonts w:eastAsia="SimSun" w:cs="Times New Roman"/>
                <w:i/>
                <w:color w:val="000000"/>
                <w:sz w:val="18"/>
                <w:szCs w:val="18"/>
                <w:highlight w:val="yellow"/>
              </w:rPr>
            </w:pPr>
          </w:p>
        </w:tc>
        <w:tc>
          <w:tcPr>
            <w:tcW w:w="1572" w:type="dxa"/>
          </w:tcPr>
          <w:p w14:paraId="1D3A85D3" w14:textId="48D9B951" w:rsidR="00193221" w:rsidRPr="00485F0E" w:rsidRDefault="00193221" w:rsidP="00193221">
            <w:pPr>
              <w:rPr>
                <w:rFonts w:eastAsia="SimSun" w:cs="Times New Roman"/>
                <w:i/>
                <w:iCs/>
                <w:color w:val="000000"/>
                <w:sz w:val="18"/>
                <w:szCs w:val="18"/>
                <w:highlight w:val="yellow"/>
              </w:rPr>
            </w:pPr>
            <w:r w:rsidRPr="00AC30E2">
              <w:rPr>
                <w:rFonts w:ascii="Times New Roman" w:hAnsi="Times New Roman"/>
                <w:szCs w:val="20"/>
              </w:rPr>
              <w:t xml:space="preserve">ANADEN </w:t>
            </w:r>
          </w:p>
        </w:tc>
        <w:tc>
          <w:tcPr>
            <w:tcW w:w="1560" w:type="dxa"/>
          </w:tcPr>
          <w:p w14:paraId="692CA73F" w14:textId="30F388EF" w:rsidR="00193221" w:rsidRPr="00485F0E" w:rsidRDefault="00193221" w:rsidP="00193221">
            <w:pPr>
              <w:rPr>
                <w:rFonts w:eastAsia="SimSun" w:cs="Times New Roman"/>
                <w:i/>
                <w:iCs/>
                <w:color w:val="000000"/>
                <w:sz w:val="18"/>
                <w:szCs w:val="18"/>
                <w:highlight w:val="yellow"/>
              </w:rPr>
            </w:pPr>
            <w:r w:rsidRPr="00DF11C7">
              <w:rPr>
                <w:rFonts w:ascii="Times New Roman" w:hAnsi="Times New Roman"/>
                <w:color w:val="000000"/>
                <w:szCs w:val="20"/>
              </w:rPr>
              <w:t>recurrent expenditure</w:t>
            </w:r>
          </w:p>
        </w:tc>
        <w:tc>
          <w:tcPr>
            <w:tcW w:w="2342" w:type="dxa"/>
            <w:shd w:val="clear" w:color="auto" w:fill="auto"/>
          </w:tcPr>
          <w:p w14:paraId="7119138B" w14:textId="09D90302" w:rsidR="00193221" w:rsidRPr="00485F0E" w:rsidRDefault="00193221" w:rsidP="00A33DD3">
            <w:pPr>
              <w:autoSpaceDE w:val="0"/>
              <w:autoSpaceDN w:val="0"/>
              <w:adjustRightInd w:val="0"/>
              <w:spacing w:after="0"/>
              <w:jc w:val="right"/>
              <w:rPr>
                <w:rFonts w:eastAsia="SimSun" w:cs="Times New Roman"/>
                <w:i/>
                <w:color w:val="000000"/>
                <w:sz w:val="18"/>
                <w:szCs w:val="18"/>
                <w:highlight w:val="yellow"/>
              </w:rPr>
            </w:pPr>
            <w:r w:rsidRPr="00AC30E2">
              <w:t>39,636</w:t>
            </w:r>
          </w:p>
        </w:tc>
      </w:tr>
      <w:tr w:rsidR="00193221" w:rsidRPr="00485F0E" w14:paraId="4D789C16" w14:textId="77777777" w:rsidTr="00A33DD3">
        <w:trPr>
          <w:trHeight w:val="300"/>
          <w:jc w:val="center"/>
        </w:trPr>
        <w:tc>
          <w:tcPr>
            <w:tcW w:w="1283" w:type="dxa"/>
          </w:tcPr>
          <w:p w14:paraId="6045C0A9" w14:textId="65551075" w:rsidR="00193221" w:rsidRPr="00A33DD3" w:rsidRDefault="00193221" w:rsidP="00193221">
            <w:pPr>
              <w:autoSpaceDE w:val="0"/>
              <w:autoSpaceDN w:val="0"/>
              <w:adjustRightInd w:val="0"/>
              <w:spacing w:after="0"/>
              <w:rPr>
                <w:rFonts w:eastAsia="SimSun" w:cs="Times New Roman"/>
                <w:i/>
                <w:color w:val="000000"/>
                <w:sz w:val="18"/>
                <w:szCs w:val="18"/>
              </w:rPr>
            </w:pPr>
            <w:r w:rsidRPr="00A33DD3">
              <w:rPr>
                <w:rFonts w:ascii="Times New Roman" w:hAnsi="Times New Roman"/>
                <w:szCs w:val="20"/>
              </w:rPr>
              <w:t>Donor Agency</w:t>
            </w:r>
          </w:p>
        </w:tc>
        <w:tc>
          <w:tcPr>
            <w:tcW w:w="1823" w:type="dxa"/>
          </w:tcPr>
          <w:p w14:paraId="6EFD02A9" w14:textId="51C9857B" w:rsidR="00193221" w:rsidRPr="00485F0E" w:rsidRDefault="00193221" w:rsidP="00193221">
            <w:pPr>
              <w:autoSpaceDE w:val="0"/>
              <w:autoSpaceDN w:val="0"/>
              <w:adjustRightInd w:val="0"/>
              <w:spacing w:after="0"/>
              <w:rPr>
                <w:rFonts w:eastAsia="SimSun" w:cs="Times New Roman"/>
                <w:i/>
                <w:color w:val="000000"/>
                <w:sz w:val="18"/>
                <w:szCs w:val="18"/>
                <w:highlight w:val="yellow"/>
              </w:rPr>
            </w:pPr>
            <w:r w:rsidRPr="00AC30E2">
              <w:rPr>
                <w:rFonts w:ascii="Times New Roman" w:hAnsi="Times New Roman"/>
                <w:szCs w:val="20"/>
              </w:rPr>
              <w:t>Grant</w:t>
            </w:r>
          </w:p>
        </w:tc>
        <w:tc>
          <w:tcPr>
            <w:tcW w:w="1572" w:type="dxa"/>
          </w:tcPr>
          <w:p w14:paraId="7B5C037A" w14:textId="20AD6776" w:rsidR="00193221" w:rsidRPr="00485F0E" w:rsidRDefault="00193221" w:rsidP="00193221">
            <w:pPr>
              <w:rPr>
                <w:rFonts w:eastAsia="SimSun" w:cs="Times New Roman"/>
                <w:i/>
                <w:iCs/>
                <w:color w:val="000000"/>
                <w:sz w:val="18"/>
                <w:szCs w:val="18"/>
                <w:highlight w:val="yellow"/>
              </w:rPr>
            </w:pPr>
            <w:r w:rsidRPr="00AC30E2">
              <w:rPr>
                <w:rFonts w:ascii="Times New Roman" w:hAnsi="Times New Roman"/>
                <w:szCs w:val="20"/>
              </w:rPr>
              <w:t>European Union (grant)</w:t>
            </w:r>
          </w:p>
        </w:tc>
        <w:tc>
          <w:tcPr>
            <w:tcW w:w="1560" w:type="dxa"/>
          </w:tcPr>
          <w:p w14:paraId="13FE69B7" w14:textId="31FF1D5E" w:rsidR="00193221" w:rsidRPr="00485F0E" w:rsidRDefault="00193221" w:rsidP="00193221">
            <w:pPr>
              <w:rPr>
                <w:rFonts w:eastAsia="SimSun" w:cs="Times New Roman"/>
                <w:i/>
                <w:iCs/>
                <w:color w:val="000000"/>
                <w:sz w:val="18"/>
                <w:szCs w:val="18"/>
                <w:highlight w:val="yellow"/>
              </w:rPr>
            </w:pPr>
            <w:r>
              <w:rPr>
                <w:rFonts w:ascii="Times New Roman" w:hAnsi="Times New Roman"/>
                <w:color w:val="000000"/>
                <w:szCs w:val="20"/>
              </w:rPr>
              <w:t>Investment mobilized</w:t>
            </w:r>
          </w:p>
        </w:tc>
        <w:tc>
          <w:tcPr>
            <w:tcW w:w="2342" w:type="dxa"/>
            <w:shd w:val="clear" w:color="auto" w:fill="auto"/>
          </w:tcPr>
          <w:p w14:paraId="222A57D7" w14:textId="231674F2" w:rsidR="00193221" w:rsidRPr="00485F0E" w:rsidRDefault="00193221" w:rsidP="00A33DD3">
            <w:pPr>
              <w:autoSpaceDE w:val="0"/>
              <w:autoSpaceDN w:val="0"/>
              <w:adjustRightInd w:val="0"/>
              <w:spacing w:after="0"/>
              <w:jc w:val="right"/>
              <w:rPr>
                <w:rFonts w:eastAsia="SimSun" w:cs="Times New Roman"/>
                <w:i/>
                <w:color w:val="000000"/>
                <w:sz w:val="18"/>
                <w:szCs w:val="18"/>
                <w:highlight w:val="yellow"/>
              </w:rPr>
            </w:pPr>
            <w:r w:rsidRPr="00AC30E2">
              <w:t>2,712,695</w:t>
            </w:r>
          </w:p>
        </w:tc>
      </w:tr>
      <w:tr w:rsidR="00193221" w:rsidRPr="00485F0E" w14:paraId="256AA9BA" w14:textId="77777777" w:rsidTr="00A33DD3">
        <w:trPr>
          <w:trHeight w:val="300"/>
          <w:jc w:val="center"/>
        </w:trPr>
        <w:tc>
          <w:tcPr>
            <w:tcW w:w="1283" w:type="dxa"/>
          </w:tcPr>
          <w:p w14:paraId="74623703" w14:textId="2F911A91" w:rsidR="00193221" w:rsidRPr="00485F0E" w:rsidRDefault="00193221" w:rsidP="00193221">
            <w:pPr>
              <w:autoSpaceDE w:val="0"/>
              <w:autoSpaceDN w:val="0"/>
              <w:adjustRightInd w:val="0"/>
              <w:spacing w:after="0"/>
              <w:rPr>
                <w:rFonts w:eastAsia="SimSun" w:cs="Times New Roman"/>
                <w:i/>
                <w:color w:val="000000"/>
                <w:sz w:val="18"/>
                <w:szCs w:val="18"/>
                <w:highlight w:val="yellow"/>
              </w:rPr>
            </w:pPr>
            <w:r w:rsidRPr="00AC30E2">
              <w:rPr>
                <w:rFonts w:ascii="Times New Roman" w:hAnsi="Times New Roman"/>
                <w:szCs w:val="20"/>
              </w:rPr>
              <w:t>Donor Agency</w:t>
            </w:r>
          </w:p>
        </w:tc>
        <w:tc>
          <w:tcPr>
            <w:tcW w:w="1823" w:type="dxa"/>
          </w:tcPr>
          <w:p w14:paraId="76E55C28" w14:textId="38C4D679" w:rsidR="00193221" w:rsidRPr="00485F0E" w:rsidRDefault="00193221" w:rsidP="00193221">
            <w:pPr>
              <w:autoSpaceDE w:val="0"/>
              <w:autoSpaceDN w:val="0"/>
              <w:adjustRightInd w:val="0"/>
              <w:spacing w:after="0"/>
              <w:rPr>
                <w:rFonts w:eastAsia="SimSun" w:cs="Times New Roman"/>
                <w:i/>
                <w:color w:val="000000"/>
                <w:sz w:val="18"/>
                <w:szCs w:val="18"/>
                <w:highlight w:val="yellow"/>
              </w:rPr>
            </w:pPr>
            <w:r w:rsidRPr="00AC30E2">
              <w:rPr>
                <w:rFonts w:ascii="Times New Roman" w:hAnsi="Times New Roman"/>
                <w:szCs w:val="20"/>
              </w:rPr>
              <w:t>Grant</w:t>
            </w:r>
          </w:p>
        </w:tc>
        <w:tc>
          <w:tcPr>
            <w:tcW w:w="1572" w:type="dxa"/>
          </w:tcPr>
          <w:p w14:paraId="580D644A" w14:textId="03163EA3" w:rsidR="00193221" w:rsidRPr="00485F0E" w:rsidRDefault="00193221" w:rsidP="00193221">
            <w:pPr>
              <w:rPr>
                <w:rFonts w:eastAsia="SimSun" w:cs="Times New Roman"/>
                <w:i/>
                <w:iCs/>
                <w:color w:val="000000"/>
                <w:sz w:val="18"/>
                <w:szCs w:val="18"/>
                <w:highlight w:val="yellow"/>
              </w:rPr>
            </w:pPr>
            <w:r w:rsidRPr="00AC30E2">
              <w:rPr>
                <w:rFonts w:ascii="Times New Roman" w:hAnsi="Times New Roman"/>
                <w:szCs w:val="20"/>
              </w:rPr>
              <w:t>African Development Bank/PASEC (grant)</w:t>
            </w:r>
          </w:p>
        </w:tc>
        <w:tc>
          <w:tcPr>
            <w:tcW w:w="1560" w:type="dxa"/>
            <w:vAlign w:val="center"/>
          </w:tcPr>
          <w:p w14:paraId="14CD4B2B" w14:textId="408D7279" w:rsidR="00193221" w:rsidRPr="00485F0E" w:rsidRDefault="00193221" w:rsidP="00193221">
            <w:pPr>
              <w:rPr>
                <w:rFonts w:eastAsia="SimSun" w:cs="Times New Roman"/>
                <w:i/>
                <w:iCs/>
                <w:color w:val="000000"/>
                <w:sz w:val="18"/>
                <w:szCs w:val="18"/>
                <w:highlight w:val="yellow"/>
              </w:rPr>
            </w:pPr>
            <w:r w:rsidRPr="00DF11C7">
              <w:rPr>
                <w:rFonts w:ascii="Times New Roman" w:hAnsi="Times New Roman"/>
                <w:color w:val="000000"/>
                <w:szCs w:val="20"/>
              </w:rPr>
              <w:t>Investment mobilized</w:t>
            </w:r>
          </w:p>
        </w:tc>
        <w:tc>
          <w:tcPr>
            <w:tcW w:w="2342" w:type="dxa"/>
            <w:shd w:val="clear" w:color="auto" w:fill="auto"/>
          </w:tcPr>
          <w:p w14:paraId="22C973C2" w14:textId="0D6D6619" w:rsidR="00193221" w:rsidRPr="00485F0E" w:rsidRDefault="00193221" w:rsidP="00A33DD3">
            <w:pPr>
              <w:autoSpaceDE w:val="0"/>
              <w:autoSpaceDN w:val="0"/>
              <w:adjustRightInd w:val="0"/>
              <w:spacing w:after="0"/>
              <w:jc w:val="right"/>
              <w:rPr>
                <w:rFonts w:eastAsia="SimSun" w:cs="Times New Roman"/>
                <w:i/>
                <w:color w:val="000000"/>
                <w:sz w:val="18"/>
                <w:szCs w:val="18"/>
                <w:highlight w:val="yellow"/>
              </w:rPr>
            </w:pPr>
            <w:r w:rsidRPr="00AC30E2">
              <w:t>1,328,210</w:t>
            </w:r>
          </w:p>
        </w:tc>
      </w:tr>
      <w:tr w:rsidR="00193221" w:rsidRPr="00485F0E" w14:paraId="11630EE6" w14:textId="77777777" w:rsidTr="00A33DD3">
        <w:trPr>
          <w:trHeight w:val="300"/>
          <w:jc w:val="center"/>
        </w:trPr>
        <w:tc>
          <w:tcPr>
            <w:tcW w:w="1283" w:type="dxa"/>
          </w:tcPr>
          <w:p w14:paraId="46A6978F" w14:textId="38F29444" w:rsidR="00193221" w:rsidRPr="00485F0E" w:rsidRDefault="00193221" w:rsidP="00193221">
            <w:pPr>
              <w:autoSpaceDE w:val="0"/>
              <w:autoSpaceDN w:val="0"/>
              <w:adjustRightInd w:val="0"/>
              <w:spacing w:after="0"/>
              <w:rPr>
                <w:rFonts w:eastAsia="SimSun" w:cs="Times New Roman"/>
                <w:i/>
                <w:color w:val="000000"/>
                <w:sz w:val="18"/>
                <w:szCs w:val="18"/>
                <w:highlight w:val="yellow"/>
              </w:rPr>
            </w:pPr>
            <w:r w:rsidRPr="00AC30E2">
              <w:rPr>
                <w:rFonts w:ascii="Times New Roman" w:hAnsi="Times New Roman"/>
                <w:szCs w:val="20"/>
              </w:rPr>
              <w:t>Donor Agency</w:t>
            </w:r>
          </w:p>
        </w:tc>
        <w:tc>
          <w:tcPr>
            <w:tcW w:w="1823" w:type="dxa"/>
          </w:tcPr>
          <w:p w14:paraId="0011124F" w14:textId="19F41E6B" w:rsidR="00193221" w:rsidRPr="00485F0E" w:rsidRDefault="00193221" w:rsidP="00193221">
            <w:pPr>
              <w:autoSpaceDE w:val="0"/>
              <w:autoSpaceDN w:val="0"/>
              <w:adjustRightInd w:val="0"/>
              <w:spacing w:after="0"/>
              <w:rPr>
                <w:rFonts w:eastAsia="SimSun" w:cs="Times New Roman"/>
                <w:i/>
                <w:color w:val="000000"/>
                <w:sz w:val="18"/>
                <w:szCs w:val="18"/>
                <w:highlight w:val="yellow"/>
              </w:rPr>
            </w:pPr>
            <w:r w:rsidRPr="00AC30E2">
              <w:rPr>
                <w:rFonts w:ascii="Times New Roman" w:hAnsi="Times New Roman"/>
                <w:szCs w:val="20"/>
              </w:rPr>
              <w:t>Grant</w:t>
            </w:r>
          </w:p>
        </w:tc>
        <w:tc>
          <w:tcPr>
            <w:tcW w:w="1572" w:type="dxa"/>
          </w:tcPr>
          <w:p w14:paraId="29F80D82" w14:textId="15755C68" w:rsidR="00193221" w:rsidRPr="00485F0E" w:rsidRDefault="00193221" w:rsidP="00193221">
            <w:pPr>
              <w:rPr>
                <w:rFonts w:eastAsia="SimSun" w:cs="Times New Roman"/>
                <w:i/>
                <w:iCs/>
                <w:color w:val="000000"/>
                <w:sz w:val="18"/>
                <w:szCs w:val="18"/>
                <w:highlight w:val="yellow"/>
              </w:rPr>
            </w:pPr>
            <w:r w:rsidRPr="00AC30E2">
              <w:rPr>
                <w:rFonts w:ascii="Times New Roman" w:hAnsi="Times New Roman"/>
                <w:szCs w:val="20"/>
              </w:rPr>
              <w:t>World Bank/Comorsol (grant)</w:t>
            </w:r>
          </w:p>
        </w:tc>
        <w:tc>
          <w:tcPr>
            <w:tcW w:w="1560" w:type="dxa"/>
            <w:vAlign w:val="center"/>
          </w:tcPr>
          <w:p w14:paraId="2C2AFF88" w14:textId="749CDBB8" w:rsidR="00193221" w:rsidRPr="00485F0E" w:rsidRDefault="00193221" w:rsidP="00193221">
            <w:pPr>
              <w:rPr>
                <w:rFonts w:eastAsia="SimSun" w:cs="Times New Roman"/>
                <w:i/>
                <w:iCs/>
                <w:color w:val="000000"/>
                <w:sz w:val="18"/>
                <w:szCs w:val="18"/>
                <w:highlight w:val="yellow"/>
              </w:rPr>
            </w:pPr>
            <w:r w:rsidRPr="00DF11C7">
              <w:rPr>
                <w:rFonts w:ascii="Times New Roman" w:hAnsi="Times New Roman"/>
                <w:color w:val="000000"/>
                <w:szCs w:val="20"/>
              </w:rPr>
              <w:t>Investment mobilized</w:t>
            </w:r>
          </w:p>
        </w:tc>
        <w:tc>
          <w:tcPr>
            <w:tcW w:w="2342" w:type="dxa"/>
            <w:shd w:val="clear" w:color="auto" w:fill="auto"/>
          </w:tcPr>
          <w:p w14:paraId="0899DA94" w14:textId="40A60E7D" w:rsidR="00193221" w:rsidRPr="00485F0E" w:rsidRDefault="00193221" w:rsidP="00A33DD3">
            <w:pPr>
              <w:autoSpaceDE w:val="0"/>
              <w:autoSpaceDN w:val="0"/>
              <w:adjustRightInd w:val="0"/>
              <w:spacing w:after="0"/>
              <w:jc w:val="right"/>
              <w:rPr>
                <w:rFonts w:eastAsia="SimSun" w:cs="Times New Roman"/>
                <w:i/>
                <w:color w:val="000000"/>
                <w:sz w:val="18"/>
                <w:szCs w:val="18"/>
                <w:highlight w:val="yellow"/>
              </w:rPr>
            </w:pPr>
            <w:r w:rsidRPr="00AC30E2">
              <w:t>36,600,000</w:t>
            </w:r>
          </w:p>
        </w:tc>
      </w:tr>
      <w:tr w:rsidR="00193221" w:rsidRPr="00485F0E" w14:paraId="29173F90" w14:textId="77777777" w:rsidTr="004B43D6">
        <w:trPr>
          <w:trHeight w:val="300"/>
          <w:jc w:val="center"/>
        </w:trPr>
        <w:tc>
          <w:tcPr>
            <w:tcW w:w="6238" w:type="dxa"/>
            <w:gridSpan w:val="4"/>
            <w:shd w:val="clear" w:color="auto" w:fill="auto"/>
          </w:tcPr>
          <w:p w14:paraId="6683E2D7" w14:textId="64D0D356" w:rsidR="00193221" w:rsidRPr="00485F0E" w:rsidRDefault="00193221" w:rsidP="00193221">
            <w:pPr>
              <w:rPr>
                <w:rFonts w:eastAsia="SimSun" w:cs="Times New Roman"/>
                <w:color w:val="000000"/>
              </w:rPr>
            </w:pPr>
            <w:r w:rsidRPr="00485F0E">
              <w:rPr>
                <w:rFonts w:eastAsia="SimSun" w:cs="Times New Roman"/>
                <w:b/>
                <w:bCs/>
                <w:i/>
                <w:iCs/>
                <w:color w:val="000000"/>
              </w:rPr>
              <w:t>Total</w:t>
            </w:r>
          </w:p>
        </w:tc>
        <w:tc>
          <w:tcPr>
            <w:tcW w:w="2342" w:type="dxa"/>
            <w:shd w:val="clear" w:color="auto" w:fill="auto"/>
          </w:tcPr>
          <w:p w14:paraId="6CA24AAA" w14:textId="6357739D" w:rsidR="00193221" w:rsidRPr="00485F0E" w:rsidRDefault="00193221" w:rsidP="00A33DD3">
            <w:pPr>
              <w:jc w:val="right"/>
              <w:rPr>
                <w:rFonts w:eastAsia="SimSun" w:cs="Times New Roman"/>
                <w:color w:val="000000"/>
              </w:rPr>
            </w:pPr>
            <w:r w:rsidRPr="00AC30E2">
              <w:t>42,159,603</w:t>
            </w:r>
          </w:p>
        </w:tc>
      </w:tr>
    </w:tbl>
    <w:p w14:paraId="76AC0548" w14:textId="77777777" w:rsidR="00BE54D5" w:rsidRPr="00DA0442" w:rsidRDefault="00BE54D5" w:rsidP="00257781">
      <w:pPr>
        <w:spacing w:after="0"/>
        <w:rPr>
          <w:color w:val="000000"/>
        </w:rPr>
      </w:pPr>
    </w:p>
    <w:p w14:paraId="0000041A" w14:textId="77777777" w:rsidR="00FC608E" w:rsidRPr="00DA0442" w:rsidRDefault="00FC608E" w:rsidP="00257781">
      <w:pPr>
        <w:spacing w:after="0"/>
        <w:rPr>
          <w:color w:val="000000"/>
        </w:rPr>
      </w:pPr>
    </w:p>
    <w:tbl>
      <w:tblPr>
        <w:tblStyle w:val="GridTable7Colorful-Accent5"/>
        <w:tblW w:w="13036" w:type="dxa"/>
        <w:tblLayout w:type="fixed"/>
        <w:tblLook w:val="0400" w:firstRow="0" w:lastRow="0" w:firstColumn="0" w:lastColumn="0" w:noHBand="0" w:noVBand="1"/>
      </w:tblPr>
      <w:tblGrid>
        <w:gridCol w:w="1662"/>
        <w:gridCol w:w="1213"/>
        <w:gridCol w:w="1373"/>
        <w:gridCol w:w="2977"/>
        <w:gridCol w:w="2693"/>
        <w:gridCol w:w="3118"/>
      </w:tblGrid>
      <w:tr w:rsidR="009A1017" w:rsidRPr="00DA0442" w14:paraId="521CF055" w14:textId="77777777" w:rsidTr="00E80182">
        <w:trPr>
          <w:tblHeader/>
        </w:trPr>
        <w:tc>
          <w:tcPr>
            <w:tcW w:w="1662" w:type="dxa"/>
            <w:shd w:val="clear" w:color="auto" w:fill="4472C4" w:themeFill="accent1"/>
          </w:tcPr>
          <w:p w14:paraId="0000041B" w14:textId="77777777" w:rsidR="00FC608E" w:rsidRPr="00DA0442" w:rsidRDefault="00A07967" w:rsidP="00257781">
            <w:pPr>
              <w:rPr>
                <w:b/>
                <w:color w:val="FFFFFF" w:themeColor="background1"/>
                <w:sz w:val="18"/>
                <w:szCs w:val="18"/>
              </w:rPr>
            </w:pPr>
            <w:r w:rsidRPr="00DA0442">
              <w:rPr>
                <w:b/>
                <w:color w:val="FFFFFF" w:themeColor="background1"/>
                <w:sz w:val="18"/>
                <w:szCs w:val="18"/>
              </w:rPr>
              <w:t>Co-financing source</w:t>
            </w:r>
          </w:p>
        </w:tc>
        <w:tc>
          <w:tcPr>
            <w:tcW w:w="1213" w:type="dxa"/>
            <w:shd w:val="clear" w:color="auto" w:fill="4472C4" w:themeFill="accent1"/>
          </w:tcPr>
          <w:p w14:paraId="0000041C" w14:textId="77777777" w:rsidR="00FC608E" w:rsidRPr="00DA0442" w:rsidRDefault="00A07967" w:rsidP="00257781">
            <w:pPr>
              <w:rPr>
                <w:b/>
                <w:color w:val="FFFFFF" w:themeColor="background1"/>
                <w:sz w:val="18"/>
                <w:szCs w:val="18"/>
              </w:rPr>
            </w:pPr>
            <w:r w:rsidRPr="00DA0442">
              <w:rPr>
                <w:b/>
                <w:color w:val="FFFFFF" w:themeColor="background1"/>
                <w:sz w:val="18"/>
                <w:szCs w:val="18"/>
              </w:rPr>
              <w:t>Co-financing type</w:t>
            </w:r>
          </w:p>
        </w:tc>
        <w:tc>
          <w:tcPr>
            <w:tcW w:w="1373" w:type="dxa"/>
            <w:shd w:val="clear" w:color="auto" w:fill="4472C4" w:themeFill="accent1"/>
          </w:tcPr>
          <w:p w14:paraId="0000041D" w14:textId="77777777" w:rsidR="00FC608E" w:rsidRPr="00DA0442" w:rsidRDefault="00A07967" w:rsidP="00257781">
            <w:pPr>
              <w:rPr>
                <w:b/>
                <w:color w:val="FFFFFF" w:themeColor="background1"/>
                <w:sz w:val="18"/>
                <w:szCs w:val="18"/>
              </w:rPr>
            </w:pPr>
            <w:r w:rsidRPr="00DA0442">
              <w:rPr>
                <w:b/>
                <w:color w:val="FFFFFF" w:themeColor="background1"/>
                <w:sz w:val="18"/>
                <w:szCs w:val="18"/>
              </w:rPr>
              <w:t>Co-financing amount</w:t>
            </w:r>
          </w:p>
        </w:tc>
        <w:tc>
          <w:tcPr>
            <w:tcW w:w="2977" w:type="dxa"/>
            <w:shd w:val="clear" w:color="auto" w:fill="4472C4" w:themeFill="accent1"/>
          </w:tcPr>
          <w:p w14:paraId="0000041E" w14:textId="77777777" w:rsidR="00FC608E" w:rsidRPr="00DA0442" w:rsidRDefault="00A07967" w:rsidP="00257781">
            <w:pPr>
              <w:rPr>
                <w:b/>
                <w:color w:val="FFFFFF" w:themeColor="background1"/>
                <w:sz w:val="18"/>
                <w:szCs w:val="18"/>
              </w:rPr>
            </w:pPr>
            <w:r w:rsidRPr="00DA0442">
              <w:rPr>
                <w:b/>
                <w:color w:val="FFFFFF" w:themeColor="background1"/>
                <w:sz w:val="18"/>
                <w:szCs w:val="18"/>
              </w:rPr>
              <w:t>Planned Co-financing</w:t>
            </w:r>
          </w:p>
          <w:p w14:paraId="0000041F" w14:textId="77777777" w:rsidR="00FC608E" w:rsidRPr="00DA0442" w:rsidRDefault="00A07967" w:rsidP="00257781">
            <w:pPr>
              <w:rPr>
                <w:b/>
                <w:color w:val="FFFFFF" w:themeColor="background1"/>
                <w:sz w:val="18"/>
                <w:szCs w:val="18"/>
              </w:rPr>
            </w:pPr>
            <w:r w:rsidRPr="00DA0442">
              <w:rPr>
                <w:b/>
                <w:color w:val="FFFFFF" w:themeColor="background1"/>
                <w:sz w:val="18"/>
                <w:szCs w:val="18"/>
              </w:rPr>
              <w:t>Activities/Outputs</w:t>
            </w:r>
          </w:p>
        </w:tc>
        <w:tc>
          <w:tcPr>
            <w:tcW w:w="2693" w:type="dxa"/>
            <w:shd w:val="clear" w:color="auto" w:fill="4472C4" w:themeFill="accent1"/>
          </w:tcPr>
          <w:p w14:paraId="00000420" w14:textId="77777777" w:rsidR="00FC608E" w:rsidRPr="00DA0442" w:rsidRDefault="00A07967" w:rsidP="00257781">
            <w:pPr>
              <w:rPr>
                <w:b/>
                <w:color w:val="FFFFFF" w:themeColor="background1"/>
                <w:sz w:val="18"/>
                <w:szCs w:val="18"/>
              </w:rPr>
            </w:pPr>
            <w:r w:rsidRPr="00DA0442">
              <w:rPr>
                <w:b/>
                <w:color w:val="FFFFFF" w:themeColor="background1"/>
                <w:sz w:val="18"/>
                <w:szCs w:val="18"/>
              </w:rPr>
              <w:t>Risks</w:t>
            </w:r>
          </w:p>
        </w:tc>
        <w:tc>
          <w:tcPr>
            <w:tcW w:w="3118" w:type="dxa"/>
            <w:shd w:val="clear" w:color="auto" w:fill="4472C4" w:themeFill="accent1"/>
          </w:tcPr>
          <w:p w14:paraId="00000421" w14:textId="77777777" w:rsidR="00FC608E" w:rsidRPr="00DA0442" w:rsidRDefault="00A07967" w:rsidP="00257781">
            <w:pPr>
              <w:rPr>
                <w:b/>
                <w:color w:val="FFFFFF" w:themeColor="background1"/>
                <w:sz w:val="18"/>
                <w:szCs w:val="18"/>
              </w:rPr>
            </w:pPr>
            <w:r w:rsidRPr="00DA0442">
              <w:rPr>
                <w:b/>
                <w:color w:val="FFFFFF" w:themeColor="background1"/>
                <w:sz w:val="18"/>
                <w:szCs w:val="18"/>
              </w:rPr>
              <w:t>Risk Mitigation Measures</w:t>
            </w:r>
          </w:p>
        </w:tc>
      </w:tr>
      <w:tr w:rsidR="009A1017" w:rsidRPr="00DA0442" w14:paraId="380DDC5B" w14:textId="77777777" w:rsidTr="00E80182">
        <w:trPr>
          <w:cnfStyle w:val="000000100000" w:firstRow="0" w:lastRow="0" w:firstColumn="0" w:lastColumn="0" w:oddVBand="0" w:evenVBand="0" w:oddHBand="1" w:evenHBand="0" w:firstRowFirstColumn="0" w:firstRowLastColumn="0" w:lastRowFirstColumn="0" w:lastRowLastColumn="0"/>
        </w:trPr>
        <w:tc>
          <w:tcPr>
            <w:tcW w:w="1662" w:type="dxa"/>
          </w:tcPr>
          <w:p w14:paraId="20AF1CA5" w14:textId="18BBED0B" w:rsidR="009A1017" w:rsidRPr="00DA0442" w:rsidRDefault="009A1017" w:rsidP="00257781">
            <w:pPr>
              <w:rPr>
                <w:rFonts w:asciiTheme="minorHAnsi" w:hAnsiTheme="minorHAnsi" w:cstheme="minorHAnsi"/>
                <w:color w:val="000000"/>
                <w:sz w:val="18"/>
                <w:szCs w:val="18"/>
              </w:rPr>
            </w:pPr>
            <w:r w:rsidRPr="00DA0442">
              <w:rPr>
                <w:rFonts w:asciiTheme="minorHAnsi" w:hAnsiTheme="minorHAnsi" w:cstheme="minorHAnsi"/>
                <w:color w:val="000000"/>
                <w:sz w:val="18"/>
                <w:szCs w:val="18"/>
              </w:rPr>
              <w:t>SONELEC</w:t>
            </w:r>
          </w:p>
        </w:tc>
        <w:tc>
          <w:tcPr>
            <w:tcW w:w="1213" w:type="dxa"/>
          </w:tcPr>
          <w:p w14:paraId="78EAA541" w14:textId="09A19FF4" w:rsidR="009A1017" w:rsidRPr="00DA0442" w:rsidRDefault="009A1017" w:rsidP="00257781">
            <w:pPr>
              <w:rPr>
                <w:rFonts w:asciiTheme="minorHAnsi" w:hAnsiTheme="minorHAnsi" w:cstheme="minorHAnsi"/>
                <w:color w:val="000000"/>
                <w:sz w:val="18"/>
                <w:szCs w:val="18"/>
              </w:rPr>
            </w:pPr>
            <w:r w:rsidRPr="00DA0442">
              <w:rPr>
                <w:rFonts w:asciiTheme="minorHAnsi" w:hAnsiTheme="minorHAnsi" w:cstheme="minorHAnsi"/>
                <w:color w:val="000000"/>
                <w:sz w:val="18"/>
                <w:szCs w:val="18"/>
              </w:rPr>
              <w:t>In kind</w:t>
            </w:r>
          </w:p>
        </w:tc>
        <w:tc>
          <w:tcPr>
            <w:tcW w:w="1373" w:type="dxa"/>
          </w:tcPr>
          <w:p w14:paraId="5CD29B1C" w14:textId="040EEF0D" w:rsidR="009A1017" w:rsidRPr="00DA0442" w:rsidRDefault="009A1017" w:rsidP="00257781">
            <w:pPr>
              <w:rPr>
                <w:rFonts w:asciiTheme="minorHAnsi" w:hAnsiTheme="minorHAnsi" w:cstheme="minorHAnsi"/>
                <w:color w:val="000000"/>
                <w:sz w:val="18"/>
                <w:szCs w:val="18"/>
              </w:rPr>
            </w:pPr>
            <w:r w:rsidRPr="00DA0442">
              <w:rPr>
                <w:rFonts w:asciiTheme="minorHAnsi" w:hAnsiTheme="minorHAnsi" w:cstheme="minorHAnsi"/>
                <w:color w:val="000000"/>
                <w:sz w:val="18"/>
                <w:szCs w:val="18"/>
              </w:rPr>
              <w:t>$1,036</w:t>
            </w:r>
            <w:r w:rsidR="00775334" w:rsidRPr="00DA0442">
              <w:rPr>
                <w:rFonts w:asciiTheme="minorHAnsi" w:hAnsiTheme="minorHAnsi" w:cstheme="minorHAnsi"/>
                <w:color w:val="000000"/>
                <w:sz w:val="18"/>
                <w:szCs w:val="18"/>
              </w:rPr>
              <w:t>,</w:t>
            </w:r>
            <w:r w:rsidRPr="00DA0442">
              <w:rPr>
                <w:rFonts w:asciiTheme="minorHAnsi" w:hAnsiTheme="minorHAnsi" w:cstheme="minorHAnsi"/>
                <w:color w:val="000000"/>
                <w:sz w:val="18"/>
                <w:szCs w:val="18"/>
              </w:rPr>
              <w:t>736</w:t>
            </w:r>
          </w:p>
        </w:tc>
        <w:tc>
          <w:tcPr>
            <w:tcW w:w="2977" w:type="dxa"/>
          </w:tcPr>
          <w:p w14:paraId="30C0EA63" w14:textId="1D6A93D0" w:rsidR="001D261C" w:rsidRPr="00DA0442" w:rsidRDefault="001D261C" w:rsidP="001D261C">
            <w:pPr>
              <w:rPr>
                <w:rFonts w:asciiTheme="minorHAnsi" w:hAnsiTheme="minorHAnsi" w:cstheme="minorHAnsi"/>
                <w:color w:val="000000"/>
                <w:sz w:val="18"/>
                <w:szCs w:val="18"/>
              </w:rPr>
            </w:pPr>
            <w:r w:rsidRPr="00DA0442">
              <w:rPr>
                <w:rFonts w:asciiTheme="minorHAnsi" w:hAnsiTheme="minorHAnsi" w:cstheme="minorHAnsi"/>
                <w:color w:val="000000"/>
                <w:sz w:val="18"/>
                <w:szCs w:val="18"/>
              </w:rPr>
              <w:t>Component 2:</w:t>
            </w:r>
          </w:p>
          <w:p w14:paraId="73EC99E6" w14:textId="6BA18EFB" w:rsidR="001D261C" w:rsidRPr="00DA0442" w:rsidRDefault="001D261C" w:rsidP="00C37FCB">
            <w:pPr>
              <w:numPr>
                <w:ilvl w:val="0"/>
                <w:numId w:val="36"/>
              </w:numPr>
              <w:rPr>
                <w:rFonts w:asciiTheme="minorHAnsi" w:hAnsiTheme="minorHAnsi" w:cstheme="minorHAnsi"/>
                <w:color w:val="000000"/>
                <w:sz w:val="18"/>
                <w:szCs w:val="18"/>
              </w:rPr>
            </w:pPr>
            <w:r w:rsidRPr="00DA0442">
              <w:rPr>
                <w:rFonts w:asciiTheme="minorHAnsi" w:hAnsiTheme="minorHAnsi" w:cstheme="minorHAnsi"/>
                <w:color w:val="000000"/>
                <w:sz w:val="18"/>
                <w:szCs w:val="18"/>
              </w:rPr>
              <w:t xml:space="preserve">Distribution work on the </w:t>
            </w:r>
            <w:r w:rsidR="00037ECA" w:rsidRPr="00DA0442">
              <w:rPr>
                <w:rFonts w:asciiTheme="minorHAnsi" w:hAnsiTheme="minorHAnsi" w:cstheme="minorHAnsi"/>
                <w:color w:val="000000"/>
                <w:sz w:val="18"/>
                <w:szCs w:val="18"/>
              </w:rPr>
              <w:t>minigrid</w:t>
            </w:r>
          </w:p>
          <w:p w14:paraId="7C17CCAE" w14:textId="77777777" w:rsidR="009A1017" w:rsidRPr="00DA0442" w:rsidRDefault="001D261C" w:rsidP="00C37FCB">
            <w:pPr>
              <w:numPr>
                <w:ilvl w:val="0"/>
                <w:numId w:val="36"/>
              </w:numPr>
              <w:rPr>
                <w:rFonts w:asciiTheme="minorHAnsi" w:hAnsiTheme="minorHAnsi" w:cstheme="minorHAnsi"/>
                <w:color w:val="000000"/>
                <w:sz w:val="18"/>
                <w:szCs w:val="18"/>
              </w:rPr>
            </w:pPr>
            <w:r w:rsidRPr="00DA0442">
              <w:rPr>
                <w:rFonts w:asciiTheme="minorHAnsi" w:hAnsiTheme="minorHAnsi" w:cstheme="minorHAnsi"/>
                <w:color w:val="000000"/>
                <w:sz w:val="18"/>
                <w:szCs w:val="18"/>
              </w:rPr>
              <w:lastRenderedPageBreak/>
              <w:t>Provision of employees for the implementation of the AMP project</w:t>
            </w:r>
          </w:p>
          <w:p w14:paraId="180B8698" w14:textId="77777777" w:rsidR="00E80182" w:rsidRPr="00DA0442" w:rsidRDefault="00E80182" w:rsidP="00C37FCB">
            <w:pPr>
              <w:numPr>
                <w:ilvl w:val="0"/>
                <w:numId w:val="36"/>
              </w:numPr>
              <w:rPr>
                <w:rFonts w:asciiTheme="minorHAnsi" w:hAnsiTheme="minorHAnsi" w:cstheme="minorHAnsi"/>
                <w:color w:val="000000"/>
                <w:sz w:val="18"/>
                <w:szCs w:val="18"/>
              </w:rPr>
            </w:pPr>
            <w:r w:rsidRPr="00DA0442">
              <w:rPr>
                <w:rFonts w:asciiTheme="minorHAnsi" w:hAnsiTheme="minorHAnsi" w:cstheme="minorHAnsi"/>
                <w:color w:val="000000"/>
                <w:sz w:val="18"/>
                <w:szCs w:val="18"/>
              </w:rPr>
              <w:t xml:space="preserve">Co-investment in the UE-funded solar farm project in Mohéli </w:t>
            </w:r>
          </w:p>
          <w:p w14:paraId="54E64C76" w14:textId="77777777" w:rsidR="00380E60" w:rsidRPr="00DA0442" w:rsidRDefault="00380E60" w:rsidP="00380E60">
            <w:pPr>
              <w:rPr>
                <w:rFonts w:asciiTheme="majorHAnsi" w:hAnsiTheme="majorHAnsi" w:cstheme="majorHAnsi"/>
                <w:color w:val="000000"/>
                <w:sz w:val="18"/>
                <w:szCs w:val="18"/>
              </w:rPr>
            </w:pPr>
            <w:r w:rsidRPr="00DA0442">
              <w:rPr>
                <w:rFonts w:asciiTheme="majorHAnsi" w:hAnsiTheme="majorHAnsi" w:cstheme="majorHAnsi"/>
                <w:color w:val="000000"/>
                <w:sz w:val="18"/>
                <w:szCs w:val="18"/>
              </w:rPr>
              <w:t>PMC:</w:t>
            </w:r>
          </w:p>
          <w:p w14:paraId="16955B9D" w14:textId="22102D53" w:rsidR="00380E60" w:rsidRPr="00DA0442" w:rsidRDefault="00380E60" w:rsidP="00AB388F">
            <w:pPr>
              <w:pStyle w:val="ListParagraph"/>
              <w:numPr>
                <w:ilvl w:val="0"/>
                <w:numId w:val="142"/>
              </w:numPr>
              <w:spacing w:after="0"/>
              <w:rPr>
                <w:rFonts w:asciiTheme="minorHAnsi" w:hAnsiTheme="minorHAnsi" w:cstheme="minorHAnsi"/>
                <w:color w:val="000000"/>
                <w:sz w:val="18"/>
                <w:szCs w:val="18"/>
              </w:rPr>
            </w:pPr>
            <w:r w:rsidRPr="00DA0442">
              <w:rPr>
                <w:rFonts w:asciiTheme="majorHAnsi" w:hAnsiTheme="majorHAnsi" w:cstheme="majorHAnsi"/>
                <w:color w:val="000000"/>
                <w:sz w:val="18"/>
                <w:szCs w:val="18"/>
              </w:rPr>
              <w:t>Support to PMC related costs</w:t>
            </w:r>
          </w:p>
        </w:tc>
        <w:tc>
          <w:tcPr>
            <w:tcW w:w="2693" w:type="dxa"/>
          </w:tcPr>
          <w:p w14:paraId="783FD500" w14:textId="77777777" w:rsidR="009062AB" w:rsidRPr="00DA0442" w:rsidRDefault="009062AB" w:rsidP="00C37FCB">
            <w:pPr>
              <w:numPr>
                <w:ilvl w:val="0"/>
                <w:numId w:val="35"/>
              </w:numPr>
              <w:rPr>
                <w:rFonts w:asciiTheme="minorHAnsi" w:hAnsiTheme="minorHAnsi" w:cstheme="minorHAnsi"/>
                <w:color w:val="000000"/>
                <w:sz w:val="18"/>
                <w:szCs w:val="18"/>
              </w:rPr>
            </w:pPr>
            <w:r w:rsidRPr="00DA0442">
              <w:rPr>
                <w:rFonts w:asciiTheme="minorHAnsi" w:hAnsiTheme="minorHAnsi" w:cstheme="minorHAnsi"/>
                <w:color w:val="000000"/>
                <w:sz w:val="18"/>
                <w:szCs w:val="18"/>
              </w:rPr>
              <w:lastRenderedPageBreak/>
              <w:t>Lack of financial means for materials purchasing</w:t>
            </w:r>
          </w:p>
          <w:p w14:paraId="7AE852B9" w14:textId="0073DF08" w:rsidR="009A1017" w:rsidRPr="00DA0442" w:rsidRDefault="009062AB" w:rsidP="00C37FCB">
            <w:pPr>
              <w:numPr>
                <w:ilvl w:val="0"/>
                <w:numId w:val="35"/>
              </w:numPr>
              <w:rPr>
                <w:rFonts w:asciiTheme="minorHAnsi" w:hAnsiTheme="minorHAnsi" w:cstheme="minorHAnsi"/>
                <w:color w:val="000000"/>
                <w:sz w:val="18"/>
                <w:szCs w:val="18"/>
              </w:rPr>
            </w:pPr>
            <w:r w:rsidRPr="00DA0442">
              <w:rPr>
                <w:rFonts w:asciiTheme="minorHAnsi" w:hAnsiTheme="minorHAnsi" w:cstheme="minorHAnsi"/>
                <w:color w:val="000000"/>
                <w:sz w:val="18"/>
                <w:szCs w:val="18"/>
              </w:rPr>
              <w:lastRenderedPageBreak/>
              <w:t xml:space="preserve">Delays in works’ execution </w:t>
            </w:r>
          </w:p>
        </w:tc>
        <w:tc>
          <w:tcPr>
            <w:tcW w:w="3118" w:type="dxa"/>
          </w:tcPr>
          <w:p w14:paraId="2B88CBE0" w14:textId="77777777" w:rsidR="009062AB" w:rsidRPr="00DA0442" w:rsidRDefault="009062AB" w:rsidP="00C37FCB">
            <w:pPr>
              <w:numPr>
                <w:ilvl w:val="0"/>
                <w:numId w:val="35"/>
              </w:numPr>
              <w:rPr>
                <w:rFonts w:asciiTheme="minorHAnsi" w:hAnsiTheme="minorHAnsi" w:cstheme="minorHAnsi"/>
                <w:color w:val="000000"/>
                <w:sz w:val="18"/>
                <w:szCs w:val="18"/>
              </w:rPr>
            </w:pPr>
            <w:r w:rsidRPr="00DA0442">
              <w:rPr>
                <w:rFonts w:asciiTheme="minorHAnsi" w:hAnsiTheme="minorHAnsi" w:cstheme="minorHAnsi"/>
                <w:color w:val="000000"/>
                <w:sz w:val="18"/>
                <w:szCs w:val="18"/>
              </w:rPr>
              <w:lastRenderedPageBreak/>
              <w:t>Any equipment purchase must be covered by the project or other co-</w:t>
            </w:r>
            <w:r w:rsidRPr="00DA0442">
              <w:rPr>
                <w:rFonts w:asciiTheme="minorHAnsi" w:hAnsiTheme="minorHAnsi" w:cstheme="minorHAnsi"/>
                <w:color w:val="000000"/>
                <w:sz w:val="18"/>
                <w:szCs w:val="18"/>
              </w:rPr>
              <w:lastRenderedPageBreak/>
              <w:t>financiers, and funds must be made available for post-project maintenance</w:t>
            </w:r>
          </w:p>
          <w:p w14:paraId="3DBA885B" w14:textId="35DE484F" w:rsidR="009A1017" w:rsidRPr="00DA0442" w:rsidRDefault="009062AB" w:rsidP="00C37FCB">
            <w:pPr>
              <w:numPr>
                <w:ilvl w:val="0"/>
                <w:numId w:val="35"/>
              </w:numPr>
              <w:rPr>
                <w:rFonts w:asciiTheme="minorHAnsi" w:hAnsiTheme="minorHAnsi" w:cstheme="minorHAnsi"/>
                <w:color w:val="000000"/>
                <w:sz w:val="18"/>
                <w:szCs w:val="18"/>
              </w:rPr>
            </w:pPr>
            <w:r w:rsidRPr="00DA0442">
              <w:rPr>
                <w:rFonts w:asciiTheme="minorHAnsi" w:hAnsiTheme="minorHAnsi" w:cstheme="minorHAnsi"/>
                <w:color w:val="000000"/>
                <w:sz w:val="18"/>
                <w:szCs w:val="18"/>
              </w:rPr>
              <w:t>Strengthening activities monitoring and quality assurance through external support</w:t>
            </w:r>
          </w:p>
        </w:tc>
      </w:tr>
      <w:tr w:rsidR="00E37400" w:rsidRPr="00DA0442" w14:paraId="0B90C9C6" w14:textId="77777777" w:rsidTr="00E80182">
        <w:tc>
          <w:tcPr>
            <w:tcW w:w="1662" w:type="dxa"/>
          </w:tcPr>
          <w:p w14:paraId="3BD5F319" w14:textId="464F63F4" w:rsidR="00E37400" w:rsidRPr="00DA0442" w:rsidRDefault="007A47FD" w:rsidP="00E37400">
            <w:pPr>
              <w:rPr>
                <w:rFonts w:asciiTheme="majorHAnsi" w:hAnsiTheme="majorHAnsi" w:cstheme="majorHAnsi"/>
                <w:color w:val="000000"/>
                <w:sz w:val="18"/>
                <w:szCs w:val="18"/>
              </w:rPr>
            </w:pPr>
            <w:r w:rsidRPr="00DA0442">
              <w:rPr>
                <w:rFonts w:asciiTheme="majorHAnsi" w:hAnsiTheme="majorHAnsi" w:cstheme="majorHAnsi"/>
                <w:color w:val="000000"/>
                <w:sz w:val="18"/>
                <w:szCs w:val="18"/>
              </w:rPr>
              <w:lastRenderedPageBreak/>
              <w:t>European Union</w:t>
            </w:r>
          </w:p>
        </w:tc>
        <w:tc>
          <w:tcPr>
            <w:tcW w:w="1213" w:type="dxa"/>
          </w:tcPr>
          <w:p w14:paraId="19DBDFB3" w14:textId="23D7A8A9" w:rsidR="00E37400" w:rsidRPr="00DA0442" w:rsidRDefault="00A152B5" w:rsidP="00E37400">
            <w:pPr>
              <w:rPr>
                <w:rFonts w:asciiTheme="majorHAnsi" w:hAnsiTheme="majorHAnsi" w:cstheme="majorHAnsi"/>
                <w:color w:val="000000"/>
                <w:sz w:val="18"/>
                <w:szCs w:val="18"/>
              </w:rPr>
            </w:pPr>
            <w:r w:rsidRPr="00DA0442">
              <w:rPr>
                <w:rFonts w:asciiTheme="majorHAnsi" w:hAnsiTheme="majorHAnsi" w:cstheme="majorHAnsi"/>
                <w:color w:val="000000"/>
                <w:sz w:val="18"/>
                <w:szCs w:val="18"/>
              </w:rPr>
              <w:t>Grant</w:t>
            </w:r>
          </w:p>
        </w:tc>
        <w:tc>
          <w:tcPr>
            <w:tcW w:w="1373" w:type="dxa"/>
          </w:tcPr>
          <w:p w14:paraId="232192CC" w14:textId="4DBA8F21" w:rsidR="00E37400" w:rsidRPr="00DA0442" w:rsidRDefault="007A47FD" w:rsidP="00E37400">
            <w:pPr>
              <w:rPr>
                <w:rFonts w:asciiTheme="majorHAnsi" w:hAnsiTheme="majorHAnsi" w:cstheme="majorHAnsi"/>
                <w:color w:val="000000"/>
                <w:sz w:val="18"/>
                <w:szCs w:val="18"/>
              </w:rPr>
            </w:pPr>
            <w:r w:rsidRPr="00DA0442">
              <w:rPr>
                <w:rFonts w:asciiTheme="majorHAnsi" w:hAnsiTheme="majorHAnsi" w:cstheme="majorHAnsi"/>
                <w:color w:val="000000"/>
                <w:sz w:val="18"/>
                <w:szCs w:val="18"/>
              </w:rPr>
              <w:t>$2,712,</w:t>
            </w:r>
            <w:r w:rsidR="007050F1" w:rsidRPr="00DA0442">
              <w:rPr>
                <w:rFonts w:asciiTheme="majorHAnsi" w:hAnsiTheme="majorHAnsi" w:cstheme="majorHAnsi"/>
                <w:color w:val="000000"/>
                <w:sz w:val="18"/>
                <w:szCs w:val="18"/>
              </w:rPr>
              <w:t>695</w:t>
            </w:r>
          </w:p>
        </w:tc>
        <w:tc>
          <w:tcPr>
            <w:tcW w:w="2977" w:type="dxa"/>
          </w:tcPr>
          <w:p w14:paraId="3C8EC2A5" w14:textId="7E588E0A" w:rsidR="007A47FD" w:rsidRPr="00DA0442" w:rsidRDefault="007A47FD" w:rsidP="007A47FD">
            <w:pPr>
              <w:rPr>
                <w:rFonts w:asciiTheme="majorHAnsi" w:hAnsiTheme="majorHAnsi" w:cstheme="majorHAnsi"/>
                <w:color w:val="000000"/>
                <w:sz w:val="18"/>
                <w:szCs w:val="18"/>
              </w:rPr>
            </w:pPr>
            <w:r w:rsidRPr="00DA0442">
              <w:rPr>
                <w:rFonts w:asciiTheme="majorHAnsi" w:hAnsiTheme="majorHAnsi" w:cstheme="majorHAnsi"/>
                <w:color w:val="000000"/>
                <w:sz w:val="18"/>
                <w:szCs w:val="18"/>
              </w:rPr>
              <w:t>Component 2:</w:t>
            </w:r>
          </w:p>
          <w:p w14:paraId="5857132B" w14:textId="3F4A16EC" w:rsidR="007A47FD" w:rsidRPr="00DA0442" w:rsidRDefault="007A47FD" w:rsidP="00C37FCB">
            <w:pPr>
              <w:numPr>
                <w:ilvl w:val="0"/>
                <w:numId w:val="40"/>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 xml:space="preserve">Investment in </w:t>
            </w:r>
            <w:r w:rsidR="00E670E5" w:rsidRPr="00DA0442">
              <w:rPr>
                <w:rFonts w:asciiTheme="majorHAnsi" w:hAnsiTheme="majorHAnsi" w:cstheme="majorHAnsi"/>
                <w:color w:val="000000"/>
                <w:sz w:val="18"/>
                <w:szCs w:val="18"/>
              </w:rPr>
              <w:t>a</w:t>
            </w:r>
            <w:r w:rsidRPr="00DA0442">
              <w:rPr>
                <w:rFonts w:asciiTheme="majorHAnsi" w:hAnsiTheme="majorHAnsi" w:cstheme="majorHAnsi"/>
                <w:color w:val="000000"/>
                <w:sz w:val="18"/>
                <w:szCs w:val="18"/>
              </w:rPr>
              <w:t xml:space="preserve"> </w:t>
            </w:r>
            <w:r w:rsidR="00E670E5" w:rsidRPr="00DA0442">
              <w:rPr>
                <w:rFonts w:asciiTheme="majorHAnsi" w:hAnsiTheme="majorHAnsi" w:cstheme="majorHAnsi"/>
                <w:color w:val="000000"/>
                <w:sz w:val="18"/>
                <w:szCs w:val="18"/>
              </w:rPr>
              <w:t>looping</w:t>
            </w:r>
            <w:r w:rsidRPr="00DA0442">
              <w:rPr>
                <w:rFonts w:asciiTheme="majorHAnsi" w:hAnsiTheme="majorHAnsi" w:cstheme="majorHAnsi"/>
                <w:color w:val="000000"/>
                <w:sz w:val="18"/>
                <w:szCs w:val="18"/>
              </w:rPr>
              <w:t xml:space="preserve"> </w:t>
            </w:r>
            <w:r w:rsidR="00E670E5" w:rsidRPr="00DA0442">
              <w:rPr>
                <w:rFonts w:asciiTheme="majorHAnsi" w:hAnsiTheme="majorHAnsi" w:cstheme="majorHAnsi"/>
                <w:color w:val="000000"/>
                <w:sz w:val="18"/>
                <w:szCs w:val="18"/>
              </w:rPr>
              <w:t>for</w:t>
            </w:r>
            <w:r w:rsidRPr="00DA0442">
              <w:rPr>
                <w:rFonts w:asciiTheme="majorHAnsi" w:hAnsiTheme="majorHAnsi" w:cstheme="majorHAnsi"/>
                <w:color w:val="000000"/>
                <w:sz w:val="18"/>
                <w:szCs w:val="18"/>
              </w:rPr>
              <w:t xml:space="preserve"> the Mohéli </w:t>
            </w:r>
            <w:r w:rsidR="0070681D" w:rsidRPr="00DA0442">
              <w:rPr>
                <w:rFonts w:asciiTheme="majorHAnsi" w:hAnsiTheme="majorHAnsi" w:cstheme="majorHAnsi"/>
                <w:color w:val="000000"/>
                <w:sz w:val="18"/>
                <w:szCs w:val="18"/>
              </w:rPr>
              <w:t xml:space="preserve">power </w:t>
            </w:r>
            <w:r w:rsidRPr="00DA0442">
              <w:rPr>
                <w:rFonts w:asciiTheme="majorHAnsi" w:hAnsiTheme="majorHAnsi" w:cstheme="majorHAnsi"/>
                <w:color w:val="000000"/>
                <w:sz w:val="18"/>
                <w:szCs w:val="18"/>
              </w:rPr>
              <w:t>network</w:t>
            </w:r>
          </w:p>
          <w:p w14:paraId="5A095B7F" w14:textId="5809784A" w:rsidR="007A47FD" w:rsidRPr="00DA0442" w:rsidRDefault="007A47FD" w:rsidP="00C37FCB">
            <w:pPr>
              <w:numPr>
                <w:ilvl w:val="0"/>
                <w:numId w:val="40"/>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Injection of solar energy into the national grid</w:t>
            </w:r>
          </w:p>
        </w:tc>
        <w:tc>
          <w:tcPr>
            <w:tcW w:w="2693" w:type="dxa"/>
          </w:tcPr>
          <w:p w14:paraId="43E05013" w14:textId="77777777" w:rsidR="007A47FD" w:rsidRPr="00DA0442" w:rsidRDefault="007A47FD" w:rsidP="00C37FCB">
            <w:pPr>
              <w:numPr>
                <w:ilvl w:val="0"/>
                <w:numId w:val="40"/>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Significant delays in project and activity implementation</w:t>
            </w:r>
          </w:p>
          <w:p w14:paraId="34080A9A" w14:textId="7C36F649" w:rsidR="00E37400" w:rsidRPr="00DA0442" w:rsidRDefault="007A47FD" w:rsidP="00C37FCB">
            <w:pPr>
              <w:numPr>
                <w:ilvl w:val="0"/>
                <w:numId w:val="40"/>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Heavy administrative burden</w:t>
            </w:r>
            <w:r w:rsidR="00C111BC" w:rsidRPr="00DA0442">
              <w:rPr>
                <w:rFonts w:asciiTheme="majorHAnsi" w:hAnsiTheme="majorHAnsi" w:cstheme="majorHAnsi"/>
                <w:color w:val="000000"/>
                <w:sz w:val="18"/>
                <w:szCs w:val="18"/>
              </w:rPr>
              <w:t xml:space="preserve"> on SONELEC’s side via the MoEIE and on EU side</w:t>
            </w:r>
          </w:p>
        </w:tc>
        <w:tc>
          <w:tcPr>
            <w:tcW w:w="3118" w:type="dxa"/>
          </w:tcPr>
          <w:p w14:paraId="338B8C44" w14:textId="48C1C1AB" w:rsidR="00E37400" w:rsidRPr="00DA0442" w:rsidRDefault="0070681D" w:rsidP="00C37FCB">
            <w:pPr>
              <w:numPr>
                <w:ilvl w:val="0"/>
                <w:numId w:val="40"/>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 xml:space="preserve">Better follow-up of the </w:t>
            </w:r>
            <w:r w:rsidR="00925F89" w:rsidRPr="00DA0442">
              <w:rPr>
                <w:rFonts w:asciiTheme="majorHAnsi" w:hAnsiTheme="majorHAnsi" w:cstheme="majorHAnsi"/>
                <w:color w:val="000000"/>
                <w:sz w:val="18"/>
                <w:szCs w:val="18"/>
              </w:rPr>
              <w:t>donor</w:t>
            </w:r>
          </w:p>
        </w:tc>
      </w:tr>
      <w:tr w:rsidR="00E37400" w:rsidRPr="00DA0442" w14:paraId="036DBE74" w14:textId="77777777" w:rsidTr="00E80182">
        <w:trPr>
          <w:cnfStyle w:val="000000100000" w:firstRow="0" w:lastRow="0" w:firstColumn="0" w:lastColumn="0" w:oddVBand="0" w:evenVBand="0" w:oddHBand="1" w:evenHBand="0" w:firstRowFirstColumn="0" w:firstRowLastColumn="0" w:lastRowFirstColumn="0" w:lastRowLastColumn="0"/>
        </w:trPr>
        <w:tc>
          <w:tcPr>
            <w:tcW w:w="1662" w:type="dxa"/>
          </w:tcPr>
          <w:p w14:paraId="693DC397" w14:textId="0DCB592E" w:rsidR="00E37400" w:rsidRPr="00DA0442" w:rsidRDefault="0070681D" w:rsidP="00E37400">
            <w:pPr>
              <w:rPr>
                <w:rFonts w:asciiTheme="majorHAnsi" w:hAnsiTheme="majorHAnsi" w:cstheme="majorHAnsi"/>
                <w:color w:val="000000"/>
                <w:sz w:val="18"/>
                <w:szCs w:val="18"/>
              </w:rPr>
            </w:pPr>
            <w:r w:rsidRPr="00DA0442">
              <w:rPr>
                <w:rFonts w:asciiTheme="majorHAnsi" w:hAnsiTheme="majorHAnsi" w:cstheme="majorHAnsi"/>
                <w:color w:val="000000"/>
                <w:sz w:val="18"/>
                <w:szCs w:val="18"/>
              </w:rPr>
              <w:t>African Development Bank/PASEC</w:t>
            </w:r>
          </w:p>
        </w:tc>
        <w:tc>
          <w:tcPr>
            <w:tcW w:w="1213" w:type="dxa"/>
          </w:tcPr>
          <w:p w14:paraId="01855914" w14:textId="02C1E795" w:rsidR="00E37400" w:rsidRPr="00DA0442" w:rsidRDefault="00A152B5" w:rsidP="00E37400">
            <w:pPr>
              <w:rPr>
                <w:rFonts w:asciiTheme="majorHAnsi" w:hAnsiTheme="majorHAnsi" w:cstheme="majorHAnsi"/>
                <w:color w:val="000000"/>
                <w:sz w:val="18"/>
                <w:szCs w:val="18"/>
              </w:rPr>
            </w:pPr>
            <w:r w:rsidRPr="00DA0442">
              <w:rPr>
                <w:rFonts w:asciiTheme="majorHAnsi" w:hAnsiTheme="majorHAnsi" w:cstheme="majorHAnsi"/>
                <w:color w:val="000000"/>
                <w:sz w:val="18"/>
                <w:szCs w:val="18"/>
              </w:rPr>
              <w:t>Grant</w:t>
            </w:r>
          </w:p>
        </w:tc>
        <w:tc>
          <w:tcPr>
            <w:tcW w:w="1373" w:type="dxa"/>
          </w:tcPr>
          <w:p w14:paraId="73B70E8F" w14:textId="192D7ADE" w:rsidR="00E37400" w:rsidRPr="00DA0442" w:rsidRDefault="00305572" w:rsidP="00E37400">
            <w:pPr>
              <w:rPr>
                <w:rFonts w:asciiTheme="majorHAnsi" w:hAnsiTheme="majorHAnsi" w:cstheme="majorHAnsi"/>
                <w:color w:val="000000"/>
                <w:sz w:val="18"/>
                <w:szCs w:val="18"/>
              </w:rPr>
            </w:pPr>
            <w:r w:rsidRPr="00DA0442">
              <w:rPr>
                <w:rFonts w:asciiTheme="majorHAnsi" w:hAnsiTheme="majorHAnsi" w:cstheme="majorHAnsi"/>
                <w:color w:val="000000"/>
                <w:sz w:val="18"/>
                <w:szCs w:val="18"/>
              </w:rPr>
              <w:t>$</w:t>
            </w:r>
            <w:r w:rsidR="0070681D" w:rsidRPr="00DA0442">
              <w:rPr>
                <w:rFonts w:asciiTheme="majorHAnsi" w:hAnsiTheme="majorHAnsi" w:cstheme="majorHAnsi"/>
                <w:color w:val="000000"/>
                <w:sz w:val="18"/>
                <w:szCs w:val="18"/>
              </w:rPr>
              <w:t>1,328,210</w:t>
            </w:r>
          </w:p>
        </w:tc>
        <w:tc>
          <w:tcPr>
            <w:tcW w:w="2977" w:type="dxa"/>
          </w:tcPr>
          <w:p w14:paraId="014B840F" w14:textId="0402A6F6" w:rsidR="0070681D" w:rsidRPr="00DA0442" w:rsidRDefault="0070681D" w:rsidP="0070681D">
            <w:pPr>
              <w:rPr>
                <w:rFonts w:asciiTheme="majorHAnsi" w:hAnsiTheme="majorHAnsi" w:cstheme="majorHAnsi"/>
                <w:color w:val="000000"/>
                <w:sz w:val="18"/>
                <w:szCs w:val="18"/>
              </w:rPr>
            </w:pPr>
            <w:r w:rsidRPr="00DA0442">
              <w:rPr>
                <w:rFonts w:asciiTheme="majorHAnsi" w:hAnsiTheme="majorHAnsi" w:cstheme="majorHAnsi"/>
                <w:color w:val="000000"/>
                <w:sz w:val="18"/>
                <w:szCs w:val="18"/>
              </w:rPr>
              <w:t xml:space="preserve">Component 1: </w:t>
            </w:r>
          </w:p>
          <w:p w14:paraId="4915E414" w14:textId="5ADB12CF" w:rsidR="0070681D" w:rsidRPr="00DA0442" w:rsidRDefault="0070681D" w:rsidP="00C37FCB">
            <w:pPr>
              <w:numPr>
                <w:ilvl w:val="0"/>
                <w:numId w:val="41"/>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 xml:space="preserve">Power legal framework adaptation </w:t>
            </w:r>
          </w:p>
          <w:p w14:paraId="67DBA8AF" w14:textId="74CBEB5A" w:rsidR="0070681D" w:rsidRPr="00DA0442" w:rsidRDefault="0070681D" w:rsidP="0070681D">
            <w:pPr>
              <w:rPr>
                <w:rFonts w:asciiTheme="majorHAnsi" w:hAnsiTheme="majorHAnsi" w:cstheme="majorHAnsi"/>
                <w:color w:val="000000"/>
                <w:sz w:val="18"/>
                <w:szCs w:val="18"/>
              </w:rPr>
            </w:pPr>
            <w:r w:rsidRPr="00DA0442">
              <w:rPr>
                <w:rFonts w:asciiTheme="majorHAnsi" w:hAnsiTheme="majorHAnsi" w:cstheme="majorHAnsi"/>
                <w:color w:val="000000"/>
                <w:sz w:val="18"/>
                <w:szCs w:val="18"/>
              </w:rPr>
              <w:t>Component 2:</w:t>
            </w:r>
          </w:p>
          <w:p w14:paraId="70E32992" w14:textId="78B389C1" w:rsidR="0070681D" w:rsidRPr="00DA0442" w:rsidRDefault="0070681D" w:rsidP="00C37FCB">
            <w:pPr>
              <w:numPr>
                <w:ilvl w:val="1"/>
                <w:numId w:val="41"/>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Rehabilitation of the existing power network</w:t>
            </w:r>
          </w:p>
          <w:p w14:paraId="55BECABC" w14:textId="4E10E08B" w:rsidR="0070681D" w:rsidRPr="00DA0442" w:rsidRDefault="0070681D" w:rsidP="0070681D">
            <w:pPr>
              <w:rPr>
                <w:rFonts w:asciiTheme="majorHAnsi" w:hAnsiTheme="majorHAnsi" w:cstheme="majorHAnsi"/>
                <w:color w:val="000000"/>
                <w:sz w:val="18"/>
                <w:szCs w:val="18"/>
              </w:rPr>
            </w:pPr>
            <w:r w:rsidRPr="00DA0442">
              <w:rPr>
                <w:rFonts w:asciiTheme="majorHAnsi" w:hAnsiTheme="majorHAnsi" w:cstheme="majorHAnsi"/>
                <w:color w:val="000000"/>
                <w:sz w:val="18"/>
                <w:szCs w:val="18"/>
              </w:rPr>
              <w:t>Component 4:</w:t>
            </w:r>
          </w:p>
          <w:p w14:paraId="0C9AEE2A" w14:textId="77777777" w:rsidR="00E37400" w:rsidRPr="00DA0442" w:rsidRDefault="0070681D" w:rsidP="00C37FCB">
            <w:pPr>
              <w:numPr>
                <w:ilvl w:val="0"/>
                <w:numId w:val="42"/>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Training module on renewable energy and project management (Tractabel)</w:t>
            </w:r>
          </w:p>
          <w:p w14:paraId="294BBB41" w14:textId="77777777" w:rsidR="00380E60" w:rsidRPr="00DA0442" w:rsidRDefault="00380E60" w:rsidP="00380E60">
            <w:pPr>
              <w:rPr>
                <w:rFonts w:asciiTheme="minorHAnsi" w:hAnsiTheme="minorHAnsi" w:cstheme="minorHAnsi"/>
                <w:color w:val="000000"/>
                <w:sz w:val="18"/>
                <w:szCs w:val="18"/>
              </w:rPr>
            </w:pPr>
            <w:r w:rsidRPr="00DA0442">
              <w:rPr>
                <w:rFonts w:asciiTheme="minorHAnsi" w:hAnsiTheme="minorHAnsi" w:cstheme="minorHAnsi"/>
                <w:color w:val="000000"/>
                <w:sz w:val="18"/>
                <w:szCs w:val="18"/>
              </w:rPr>
              <w:t>PMC:</w:t>
            </w:r>
          </w:p>
          <w:p w14:paraId="50B669ED" w14:textId="595B65EF" w:rsidR="00380E60" w:rsidRPr="00DA0442" w:rsidRDefault="00380E60" w:rsidP="00AB388F">
            <w:pPr>
              <w:pStyle w:val="ListParagraph"/>
              <w:numPr>
                <w:ilvl w:val="0"/>
                <w:numId w:val="143"/>
              </w:numPr>
              <w:spacing w:after="0"/>
              <w:rPr>
                <w:rFonts w:asciiTheme="majorHAnsi" w:hAnsiTheme="majorHAnsi" w:cstheme="majorHAnsi"/>
                <w:color w:val="000000"/>
                <w:sz w:val="18"/>
                <w:szCs w:val="18"/>
              </w:rPr>
            </w:pPr>
            <w:r w:rsidRPr="00DA0442">
              <w:rPr>
                <w:rFonts w:asciiTheme="minorHAnsi" w:hAnsiTheme="minorHAnsi" w:cstheme="minorHAnsi"/>
                <w:color w:val="000000"/>
                <w:sz w:val="18"/>
                <w:szCs w:val="18"/>
              </w:rPr>
              <w:t>Support to PMC related costs</w:t>
            </w:r>
          </w:p>
        </w:tc>
        <w:tc>
          <w:tcPr>
            <w:tcW w:w="2693" w:type="dxa"/>
          </w:tcPr>
          <w:p w14:paraId="2BE4AF41" w14:textId="4A56AE78" w:rsidR="0070681D" w:rsidRPr="00DA0442" w:rsidRDefault="0070681D" w:rsidP="00C37FCB">
            <w:pPr>
              <w:numPr>
                <w:ilvl w:val="0"/>
                <w:numId w:val="43"/>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Duration of activities’ implementation</w:t>
            </w:r>
          </w:p>
          <w:p w14:paraId="010A96B9" w14:textId="35348CDD" w:rsidR="00E37400" w:rsidRPr="00DA0442" w:rsidRDefault="0070681D" w:rsidP="00C37FCB">
            <w:pPr>
              <w:numPr>
                <w:ilvl w:val="0"/>
                <w:numId w:val="43"/>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Poor project coordination</w:t>
            </w:r>
          </w:p>
        </w:tc>
        <w:tc>
          <w:tcPr>
            <w:tcW w:w="3118" w:type="dxa"/>
          </w:tcPr>
          <w:p w14:paraId="0E44E0B8" w14:textId="1AC39C00" w:rsidR="00E37400" w:rsidRPr="00DA0442" w:rsidRDefault="0070681D" w:rsidP="00C37FCB">
            <w:pPr>
              <w:numPr>
                <w:ilvl w:val="0"/>
                <w:numId w:val="43"/>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Regular monitoring and exchange with headquarters to ensure that activities are in line with expected</w:t>
            </w:r>
            <w:r w:rsidR="0067072A" w:rsidRPr="00DA0442">
              <w:rPr>
                <w:rFonts w:asciiTheme="majorHAnsi" w:hAnsiTheme="majorHAnsi" w:cstheme="majorHAnsi"/>
                <w:color w:val="000000"/>
                <w:sz w:val="18"/>
                <w:szCs w:val="18"/>
              </w:rPr>
              <w:t xml:space="preserve"> timeframe and deadlines</w:t>
            </w:r>
          </w:p>
        </w:tc>
      </w:tr>
      <w:tr w:rsidR="00E37400" w:rsidRPr="00DA0442" w14:paraId="2CED6277" w14:textId="77777777" w:rsidTr="00E80182">
        <w:tc>
          <w:tcPr>
            <w:tcW w:w="1662" w:type="dxa"/>
          </w:tcPr>
          <w:p w14:paraId="38F81744" w14:textId="0DEEB1F3" w:rsidR="00E37400" w:rsidRPr="00DA0442" w:rsidRDefault="0067072A" w:rsidP="00E37400">
            <w:pPr>
              <w:rPr>
                <w:rFonts w:asciiTheme="majorHAnsi" w:hAnsiTheme="majorHAnsi" w:cstheme="majorHAnsi"/>
                <w:color w:val="000000"/>
                <w:sz w:val="18"/>
                <w:szCs w:val="18"/>
              </w:rPr>
            </w:pPr>
            <w:r w:rsidRPr="00DA0442">
              <w:rPr>
                <w:rFonts w:asciiTheme="majorHAnsi" w:hAnsiTheme="majorHAnsi" w:cstheme="majorHAnsi"/>
                <w:color w:val="000000"/>
                <w:sz w:val="18"/>
                <w:szCs w:val="18"/>
              </w:rPr>
              <w:t xml:space="preserve">UNDP </w:t>
            </w:r>
            <w:r w:rsidR="00305572" w:rsidRPr="00DA0442">
              <w:rPr>
                <w:rFonts w:asciiTheme="majorHAnsi" w:hAnsiTheme="majorHAnsi" w:cstheme="majorHAnsi"/>
                <w:color w:val="000000"/>
                <w:sz w:val="18"/>
                <w:szCs w:val="18"/>
              </w:rPr>
              <w:t>(TRAC resources)</w:t>
            </w:r>
          </w:p>
        </w:tc>
        <w:tc>
          <w:tcPr>
            <w:tcW w:w="1213" w:type="dxa"/>
          </w:tcPr>
          <w:p w14:paraId="20A1574F" w14:textId="3FDEDB20" w:rsidR="00E37400" w:rsidRPr="00DA0442" w:rsidRDefault="00305572" w:rsidP="00E37400">
            <w:pPr>
              <w:rPr>
                <w:rFonts w:asciiTheme="majorHAnsi" w:hAnsiTheme="majorHAnsi" w:cstheme="majorHAnsi"/>
                <w:color w:val="000000"/>
                <w:sz w:val="18"/>
                <w:szCs w:val="18"/>
              </w:rPr>
            </w:pPr>
            <w:r w:rsidRPr="00DA0442">
              <w:rPr>
                <w:rFonts w:asciiTheme="majorHAnsi" w:hAnsiTheme="majorHAnsi" w:cstheme="majorHAnsi"/>
                <w:color w:val="000000"/>
                <w:sz w:val="18"/>
                <w:szCs w:val="18"/>
              </w:rPr>
              <w:t>Cash</w:t>
            </w:r>
          </w:p>
        </w:tc>
        <w:tc>
          <w:tcPr>
            <w:tcW w:w="1373" w:type="dxa"/>
          </w:tcPr>
          <w:p w14:paraId="689F2FBD" w14:textId="3DE6D330" w:rsidR="00E37400" w:rsidRPr="00DA0442" w:rsidRDefault="00305572" w:rsidP="00E37400">
            <w:pPr>
              <w:rPr>
                <w:rFonts w:asciiTheme="majorHAnsi" w:hAnsiTheme="majorHAnsi" w:cstheme="majorHAnsi"/>
                <w:color w:val="000000"/>
                <w:sz w:val="18"/>
                <w:szCs w:val="18"/>
              </w:rPr>
            </w:pPr>
            <w:r w:rsidRPr="00DA0442">
              <w:rPr>
                <w:rFonts w:asciiTheme="majorHAnsi" w:hAnsiTheme="majorHAnsi" w:cstheme="majorHAnsi"/>
                <w:color w:val="000000"/>
                <w:sz w:val="18"/>
                <w:szCs w:val="18"/>
              </w:rPr>
              <w:t>$</w:t>
            </w:r>
            <w:r w:rsidR="007B7892" w:rsidRPr="00DA0442">
              <w:rPr>
                <w:rFonts w:asciiTheme="majorHAnsi" w:hAnsiTheme="majorHAnsi" w:cstheme="majorHAnsi"/>
                <w:color w:val="000000"/>
                <w:sz w:val="18"/>
                <w:szCs w:val="18"/>
              </w:rPr>
              <w:t>4</w:t>
            </w:r>
            <w:r w:rsidRPr="00DA0442">
              <w:rPr>
                <w:rFonts w:asciiTheme="majorHAnsi" w:hAnsiTheme="majorHAnsi" w:cstheme="majorHAnsi"/>
                <w:color w:val="000000"/>
                <w:sz w:val="18"/>
                <w:szCs w:val="18"/>
              </w:rPr>
              <w:t>00,000</w:t>
            </w:r>
          </w:p>
        </w:tc>
        <w:tc>
          <w:tcPr>
            <w:tcW w:w="2977" w:type="dxa"/>
          </w:tcPr>
          <w:p w14:paraId="44CDE021" w14:textId="23C5D2DC" w:rsidR="00305572" w:rsidRPr="00DA0442" w:rsidRDefault="00305572" w:rsidP="00305572">
            <w:pPr>
              <w:rPr>
                <w:rFonts w:asciiTheme="majorHAnsi" w:hAnsiTheme="majorHAnsi" w:cstheme="majorHAnsi"/>
                <w:color w:val="000000"/>
                <w:sz w:val="18"/>
                <w:szCs w:val="18"/>
              </w:rPr>
            </w:pPr>
            <w:r w:rsidRPr="00DA0442">
              <w:rPr>
                <w:rFonts w:asciiTheme="majorHAnsi" w:hAnsiTheme="majorHAnsi" w:cstheme="majorHAnsi"/>
                <w:color w:val="000000"/>
                <w:sz w:val="18"/>
                <w:szCs w:val="18"/>
              </w:rPr>
              <w:t>Component 2:</w:t>
            </w:r>
          </w:p>
          <w:p w14:paraId="78996BAF" w14:textId="1D1BFD19" w:rsidR="00305572" w:rsidRPr="00DA0442" w:rsidRDefault="00305572" w:rsidP="00C37FCB">
            <w:pPr>
              <w:numPr>
                <w:ilvl w:val="0"/>
                <w:numId w:val="41"/>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CAPEX investment for pilot sites</w:t>
            </w:r>
          </w:p>
          <w:p w14:paraId="44251D28" w14:textId="77777777" w:rsidR="00E37400" w:rsidRPr="00DA0442" w:rsidRDefault="00305572" w:rsidP="00C37FCB">
            <w:pPr>
              <w:numPr>
                <w:ilvl w:val="0"/>
                <w:numId w:val="41"/>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Support to the private sector with the innovation competition with ANADEN</w:t>
            </w:r>
          </w:p>
          <w:p w14:paraId="6A139700" w14:textId="77777777" w:rsidR="007B7892" w:rsidRPr="00DA0442" w:rsidRDefault="007B7892" w:rsidP="007B7892">
            <w:pPr>
              <w:rPr>
                <w:rFonts w:asciiTheme="majorHAnsi" w:hAnsiTheme="majorHAnsi" w:cstheme="majorHAnsi"/>
                <w:color w:val="000000"/>
                <w:sz w:val="18"/>
                <w:szCs w:val="18"/>
              </w:rPr>
            </w:pPr>
            <w:r w:rsidRPr="00DA0442">
              <w:rPr>
                <w:rFonts w:asciiTheme="majorHAnsi" w:hAnsiTheme="majorHAnsi" w:cstheme="majorHAnsi"/>
                <w:color w:val="000000"/>
                <w:sz w:val="18"/>
                <w:szCs w:val="18"/>
              </w:rPr>
              <w:t>Component 4:</w:t>
            </w:r>
          </w:p>
          <w:p w14:paraId="08177497" w14:textId="77777777" w:rsidR="007B7892" w:rsidRPr="00DA0442" w:rsidRDefault="007B7892" w:rsidP="007B7892">
            <w:pPr>
              <w:numPr>
                <w:ilvl w:val="0"/>
                <w:numId w:val="77"/>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Support to mid-term and final evaluations</w:t>
            </w:r>
          </w:p>
          <w:p w14:paraId="468DA858" w14:textId="2FF71C9C" w:rsidR="007B7892" w:rsidRPr="00DA0442" w:rsidRDefault="00380E60" w:rsidP="007B7892">
            <w:pPr>
              <w:rPr>
                <w:rFonts w:asciiTheme="majorHAnsi" w:hAnsiTheme="majorHAnsi" w:cstheme="majorHAnsi"/>
                <w:color w:val="000000"/>
                <w:sz w:val="18"/>
                <w:szCs w:val="18"/>
              </w:rPr>
            </w:pPr>
            <w:r w:rsidRPr="00DA0442">
              <w:rPr>
                <w:rFonts w:asciiTheme="majorHAnsi" w:hAnsiTheme="majorHAnsi" w:cstheme="majorHAnsi"/>
                <w:color w:val="000000"/>
                <w:sz w:val="18"/>
                <w:szCs w:val="18"/>
              </w:rPr>
              <w:t>PMC</w:t>
            </w:r>
            <w:r w:rsidR="007B7892" w:rsidRPr="00DA0442">
              <w:rPr>
                <w:rFonts w:asciiTheme="majorHAnsi" w:hAnsiTheme="majorHAnsi" w:cstheme="majorHAnsi"/>
                <w:color w:val="000000"/>
                <w:sz w:val="18"/>
                <w:szCs w:val="18"/>
              </w:rPr>
              <w:t>:</w:t>
            </w:r>
          </w:p>
          <w:p w14:paraId="3DF74EC9" w14:textId="36115607" w:rsidR="007B7892" w:rsidRPr="00DA0442" w:rsidRDefault="007B7892" w:rsidP="00E2701A">
            <w:pPr>
              <w:numPr>
                <w:ilvl w:val="0"/>
                <w:numId w:val="77"/>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 xml:space="preserve">Support to </w:t>
            </w:r>
            <w:r w:rsidR="00380E60" w:rsidRPr="00DA0442">
              <w:rPr>
                <w:rFonts w:asciiTheme="majorHAnsi" w:hAnsiTheme="majorHAnsi" w:cstheme="majorHAnsi"/>
                <w:color w:val="000000"/>
                <w:sz w:val="18"/>
                <w:szCs w:val="18"/>
              </w:rPr>
              <w:t xml:space="preserve">PMC </w:t>
            </w:r>
            <w:r w:rsidRPr="00DA0442">
              <w:rPr>
                <w:rFonts w:asciiTheme="majorHAnsi" w:hAnsiTheme="majorHAnsi" w:cstheme="majorHAnsi"/>
                <w:color w:val="000000"/>
                <w:sz w:val="18"/>
                <w:szCs w:val="18"/>
              </w:rPr>
              <w:t>related costs</w:t>
            </w:r>
          </w:p>
        </w:tc>
        <w:tc>
          <w:tcPr>
            <w:tcW w:w="2693" w:type="dxa"/>
          </w:tcPr>
          <w:p w14:paraId="539648CA" w14:textId="642257ED" w:rsidR="00E37400" w:rsidRPr="00DA0442" w:rsidRDefault="00305572" w:rsidP="00C37FCB">
            <w:pPr>
              <w:numPr>
                <w:ilvl w:val="0"/>
                <w:numId w:val="41"/>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Not sufficient funds to support many promising innovative private sector initiatives</w:t>
            </w:r>
          </w:p>
        </w:tc>
        <w:tc>
          <w:tcPr>
            <w:tcW w:w="3118" w:type="dxa"/>
          </w:tcPr>
          <w:p w14:paraId="47734A12" w14:textId="4EBC88B8" w:rsidR="00E37400" w:rsidRPr="00DA0442" w:rsidRDefault="00305572" w:rsidP="00C37FCB">
            <w:pPr>
              <w:numPr>
                <w:ilvl w:val="0"/>
                <w:numId w:val="41"/>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Additional fund mobilization efforts if necessary, to support innovative business models implementation</w:t>
            </w:r>
          </w:p>
        </w:tc>
      </w:tr>
      <w:tr w:rsidR="00E37400" w:rsidRPr="00DA0442" w14:paraId="36BFCC2B" w14:textId="77777777" w:rsidTr="00E80182">
        <w:trPr>
          <w:cnfStyle w:val="000000100000" w:firstRow="0" w:lastRow="0" w:firstColumn="0" w:lastColumn="0" w:oddVBand="0" w:evenVBand="0" w:oddHBand="1" w:evenHBand="0" w:firstRowFirstColumn="0" w:firstRowLastColumn="0" w:lastRowFirstColumn="0" w:lastRowLastColumn="0"/>
        </w:trPr>
        <w:tc>
          <w:tcPr>
            <w:tcW w:w="1662" w:type="dxa"/>
          </w:tcPr>
          <w:p w14:paraId="5C33DB73" w14:textId="2BA83EAC" w:rsidR="00E37400" w:rsidRPr="00DA0442" w:rsidRDefault="00305572" w:rsidP="00E37400">
            <w:pPr>
              <w:rPr>
                <w:color w:val="000000"/>
                <w:sz w:val="18"/>
                <w:szCs w:val="22"/>
              </w:rPr>
            </w:pPr>
            <w:r w:rsidRPr="00DA0442">
              <w:rPr>
                <w:color w:val="000000"/>
                <w:sz w:val="18"/>
                <w:szCs w:val="22"/>
              </w:rPr>
              <w:t>DGEME</w:t>
            </w:r>
          </w:p>
        </w:tc>
        <w:tc>
          <w:tcPr>
            <w:tcW w:w="1213" w:type="dxa"/>
          </w:tcPr>
          <w:p w14:paraId="4C76BCF8" w14:textId="309EF62F" w:rsidR="00E37400" w:rsidRPr="00DA0442" w:rsidRDefault="00305572" w:rsidP="00E37400">
            <w:pPr>
              <w:rPr>
                <w:color w:val="000000"/>
                <w:sz w:val="18"/>
                <w:szCs w:val="22"/>
              </w:rPr>
            </w:pPr>
            <w:r w:rsidRPr="00DA0442">
              <w:rPr>
                <w:color w:val="000000"/>
                <w:sz w:val="18"/>
                <w:szCs w:val="22"/>
              </w:rPr>
              <w:t>In kind</w:t>
            </w:r>
          </w:p>
        </w:tc>
        <w:tc>
          <w:tcPr>
            <w:tcW w:w="1373" w:type="dxa"/>
          </w:tcPr>
          <w:p w14:paraId="023C490B" w14:textId="078DCB4E" w:rsidR="00E37400" w:rsidRPr="00DA0442" w:rsidRDefault="0074034D" w:rsidP="00E37400">
            <w:pPr>
              <w:rPr>
                <w:color w:val="000000"/>
                <w:sz w:val="18"/>
                <w:szCs w:val="22"/>
              </w:rPr>
            </w:pPr>
            <w:r w:rsidRPr="00DA0442">
              <w:rPr>
                <w:color w:val="000000"/>
                <w:sz w:val="18"/>
                <w:szCs w:val="22"/>
              </w:rPr>
              <w:t>$4</w:t>
            </w:r>
            <w:r w:rsidR="007050F1" w:rsidRPr="00DA0442">
              <w:rPr>
                <w:color w:val="000000"/>
                <w:sz w:val="18"/>
                <w:szCs w:val="22"/>
              </w:rPr>
              <w:t>2</w:t>
            </w:r>
            <w:r w:rsidRPr="00DA0442">
              <w:rPr>
                <w:color w:val="000000"/>
                <w:sz w:val="18"/>
                <w:szCs w:val="22"/>
              </w:rPr>
              <w:t>,326</w:t>
            </w:r>
          </w:p>
        </w:tc>
        <w:tc>
          <w:tcPr>
            <w:tcW w:w="2977" w:type="dxa"/>
          </w:tcPr>
          <w:p w14:paraId="2FDD01E9" w14:textId="77777777" w:rsidR="00380E60" w:rsidRPr="00DA0442" w:rsidRDefault="00380E60" w:rsidP="00380E60">
            <w:pPr>
              <w:rPr>
                <w:rFonts w:asciiTheme="majorHAnsi" w:hAnsiTheme="majorHAnsi" w:cstheme="majorHAnsi"/>
                <w:color w:val="000000"/>
                <w:sz w:val="18"/>
                <w:szCs w:val="18"/>
              </w:rPr>
            </w:pPr>
            <w:r w:rsidRPr="00DA0442">
              <w:rPr>
                <w:rFonts w:asciiTheme="majorHAnsi" w:hAnsiTheme="majorHAnsi" w:cstheme="majorHAnsi"/>
                <w:color w:val="000000"/>
                <w:sz w:val="18"/>
                <w:szCs w:val="18"/>
              </w:rPr>
              <w:t>PMC:</w:t>
            </w:r>
          </w:p>
          <w:p w14:paraId="5DCAE164" w14:textId="521E1DB6" w:rsidR="001B2295" w:rsidRPr="00DA0442" w:rsidRDefault="00380E60" w:rsidP="00AB388F">
            <w:pPr>
              <w:pStyle w:val="ListParagraph"/>
              <w:numPr>
                <w:ilvl w:val="0"/>
                <w:numId w:val="144"/>
              </w:numPr>
              <w:spacing w:after="0"/>
              <w:rPr>
                <w:color w:val="000000"/>
                <w:sz w:val="18"/>
              </w:rPr>
            </w:pPr>
            <w:r w:rsidRPr="00DA0442">
              <w:rPr>
                <w:rFonts w:asciiTheme="majorHAnsi" w:hAnsiTheme="majorHAnsi" w:cstheme="majorHAnsi"/>
                <w:color w:val="000000"/>
                <w:sz w:val="18"/>
                <w:szCs w:val="18"/>
              </w:rPr>
              <w:t>Support to PMC related costs</w:t>
            </w:r>
            <w:r w:rsidRPr="00DA0442" w:rsidDel="00380E60">
              <w:rPr>
                <w:color w:val="000000"/>
                <w:sz w:val="18"/>
              </w:rPr>
              <w:t xml:space="preserve"> </w:t>
            </w:r>
          </w:p>
        </w:tc>
        <w:tc>
          <w:tcPr>
            <w:tcW w:w="2693" w:type="dxa"/>
          </w:tcPr>
          <w:p w14:paraId="4B35B496" w14:textId="58336557" w:rsidR="00E37400" w:rsidRPr="00DA0442" w:rsidRDefault="005C3326" w:rsidP="00C37FCB">
            <w:pPr>
              <w:numPr>
                <w:ilvl w:val="0"/>
                <w:numId w:val="52"/>
              </w:numPr>
              <w:rPr>
                <w:rFonts w:asciiTheme="majorHAnsi" w:hAnsiTheme="majorHAnsi" w:cstheme="majorHAnsi"/>
                <w:color w:val="000000"/>
                <w:sz w:val="18"/>
                <w:szCs w:val="22"/>
              </w:rPr>
            </w:pPr>
            <w:r w:rsidRPr="00DA0442">
              <w:rPr>
                <w:rFonts w:asciiTheme="majorHAnsi" w:hAnsiTheme="majorHAnsi" w:cstheme="majorHAnsi"/>
                <w:color w:val="000000"/>
                <w:sz w:val="18"/>
                <w:szCs w:val="22"/>
              </w:rPr>
              <w:t>No sufficient space at the Ministry for the PMU office</w:t>
            </w:r>
          </w:p>
        </w:tc>
        <w:tc>
          <w:tcPr>
            <w:tcW w:w="3118" w:type="dxa"/>
          </w:tcPr>
          <w:p w14:paraId="665DC79D" w14:textId="5AC08D8E" w:rsidR="00E37400" w:rsidRPr="00DA0442" w:rsidRDefault="00E37400" w:rsidP="006F3F9F">
            <w:pPr>
              <w:rPr>
                <w:color w:val="000000"/>
                <w:sz w:val="18"/>
                <w:szCs w:val="22"/>
              </w:rPr>
            </w:pPr>
          </w:p>
        </w:tc>
      </w:tr>
      <w:tr w:rsidR="00305572" w:rsidRPr="00DA0442" w14:paraId="7DA1DBAC" w14:textId="77777777" w:rsidTr="00E80182">
        <w:tc>
          <w:tcPr>
            <w:tcW w:w="1662" w:type="dxa"/>
          </w:tcPr>
          <w:p w14:paraId="3F41A912" w14:textId="19597D75" w:rsidR="00305572" w:rsidRPr="00DA0442" w:rsidRDefault="00247EEF" w:rsidP="00305572">
            <w:pPr>
              <w:rPr>
                <w:color w:val="000000"/>
                <w:sz w:val="18"/>
                <w:szCs w:val="22"/>
              </w:rPr>
            </w:pPr>
            <w:r w:rsidRPr="00DA0442">
              <w:rPr>
                <w:color w:val="000000"/>
                <w:sz w:val="18"/>
                <w:szCs w:val="22"/>
              </w:rPr>
              <w:t>ANADEN – National Agency for Digital Development</w:t>
            </w:r>
          </w:p>
        </w:tc>
        <w:tc>
          <w:tcPr>
            <w:tcW w:w="1213" w:type="dxa"/>
          </w:tcPr>
          <w:p w14:paraId="54FFFA98" w14:textId="2F1EB985" w:rsidR="00305572" w:rsidRPr="00DA0442" w:rsidRDefault="00247EEF" w:rsidP="00305572">
            <w:pPr>
              <w:rPr>
                <w:color w:val="000000"/>
                <w:sz w:val="18"/>
                <w:szCs w:val="22"/>
              </w:rPr>
            </w:pPr>
            <w:r w:rsidRPr="00DA0442">
              <w:rPr>
                <w:color w:val="000000"/>
                <w:sz w:val="18"/>
                <w:szCs w:val="22"/>
              </w:rPr>
              <w:t>In-kind</w:t>
            </w:r>
          </w:p>
        </w:tc>
        <w:tc>
          <w:tcPr>
            <w:tcW w:w="1373" w:type="dxa"/>
          </w:tcPr>
          <w:p w14:paraId="7B3D7800" w14:textId="3E720140" w:rsidR="00305572" w:rsidRPr="00DA0442" w:rsidRDefault="00247EEF" w:rsidP="00305572">
            <w:pPr>
              <w:rPr>
                <w:color w:val="000000"/>
                <w:sz w:val="18"/>
                <w:szCs w:val="22"/>
              </w:rPr>
            </w:pPr>
            <w:r w:rsidRPr="00DA0442">
              <w:rPr>
                <w:color w:val="000000"/>
                <w:sz w:val="18"/>
                <w:szCs w:val="22"/>
              </w:rPr>
              <w:t>$39,63</w:t>
            </w:r>
            <w:r w:rsidR="00775334" w:rsidRPr="00DA0442">
              <w:rPr>
                <w:color w:val="000000"/>
                <w:sz w:val="18"/>
                <w:szCs w:val="22"/>
              </w:rPr>
              <w:t>6</w:t>
            </w:r>
          </w:p>
        </w:tc>
        <w:tc>
          <w:tcPr>
            <w:tcW w:w="2977" w:type="dxa"/>
          </w:tcPr>
          <w:p w14:paraId="51DB00A7" w14:textId="44BB4680" w:rsidR="00305572" w:rsidRPr="00DA0442" w:rsidRDefault="00247EEF" w:rsidP="00305572">
            <w:pPr>
              <w:rPr>
                <w:color w:val="000000"/>
                <w:sz w:val="18"/>
                <w:szCs w:val="22"/>
              </w:rPr>
            </w:pPr>
            <w:r w:rsidRPr="00DA0442">
              <w:rPr>
                <w:color w:val="000000"/>
                <w:sz w:val="18"/>
                <w:szCs w:val="22"/>
              </w:rPr>
              <w:t>Component 2:</w:t>
            </w:r>
          </w:p>
          <w:p w14:paraId="00318F97" w14:textId="47CCAF57" w:rsidR="00247EEF" w:rsidRPr="00DA0442" w:rsidRDefault="00247EEF" w:rsidP="00A152B5">
            <w:pPr>
              <w:numPr>
                <w:ilvl w:val="0"/>
                <w:numId w:val="74"/>
              </w:numPr>
              <w:rPr>
                <w:rFonts w:asciiTheme="majorHAnsi" w:hAnsiTheme="majorHAnsi" w:cstheme="majorHAnsi"/>
                <w:color w:val="000000"/>
                <w:sz w:val="18"/>
                <w:szCs w:val="22"/>
              </w:rPr>
            </w:pPr>
            <w:r w:rsidRPr="00DA0442">
              <w:rPr>
                <w:rFonts w:asciiTheme="majorHAnsi" w:hAnsiTheme="majorHAnsi" w:cstheme="majorHAnsi"/>
                <w:color w:val="000000"/>
                <w:sz w:val="18"/>
                <w:szCs w:val="22"/>
              </w:rPr>
              <w:lastRenderedPageBreak/>
              <w:t>Supporting the introduction of digital solutions in rural areas and for productive use</w:t>
            </w:r>
          </w:p>
        </w:tc>
        <w:tc>
          <w:tcPr>
            <w:tcW w:w="2693" w:type="dxa"/>
          </w:tcPr>
          <w:p w14:paraId="079A11AA" w14:textId="77777777" w:rsidR="00305572" w:rsidRPr="00DA0442" w:rsidRDefault="00247EEF" w:rsidP="00C37FCB">
            <w:pPr>
              <w:numPr>
                <w:ilvl w:val="0"/>
                <w:numId w:val="74"/>
              </w:numPr>
              <w:rPr>
                <w:color w:val="000000"/>
                <w:sz w:val="18"/>
                <w:szCs w:val="22"/>
              </w:rPr>
            </w:pPr>
            <w:r w:rsidRPr="00DA0442">
              <w:rPr>
                <w:rFonts w:asciiTheme="majorHAnsi" w:hAnsiTheme="majorHAnsi"/>
                <w:color w:val="000000"/>
                <w:sz w:val="18"/>
                <w:szCs w:val="22"/>
              </w:rPr>
              <w:lastRenderedPageBreak/>
              <w:t xml:space="preserve">Smartphone usage/penetration in rural areas and especially in the 3 </w:t>
            </w:r>
            <w:r w:rsidRPr="00DA0442">
              <w:rPr>
                <w:rFonts w:asciiTheme="majorHAnsi" w:hAnsiTheme="majorHAnsi"/>
                <w:color w:val="000000"/>
                <w:sz w:val="18"/>
                <w:szCs w:val="22"/>
              </w:rPr>
              <w:lastRenderedPageBreak/>
              <w:t>pilot sites (especially remote village of Ouzini)</w:t>
            </w:r>
          </w:p>
          <w:p w14:paraId="085E4370" w14:textId="50D8B5AE" w:rsidR="00247EEF" w:rsidRPr="00DA0442" w:rsidRDefault="00247EEF" w:rsidP="00C37FCB">
            <w:pPr>
              <w:numPr>
                <w:ilvl w:val="0"/>
                <w:numId w:val="74"/>
              </w:numPr>
              <w:rPr>
                <w:color w:val="000000"/>
                <w:sz w:val="18"/>
                <w:szCs w:val="22"/>
              </w:rPr>
            </w:pPr>
            <w:r w:rsidRPr="00DA0442">
              <w:rPr>
                <w:rFonts w:asciiTheme="majorHAnsi" w:hAnsiTheme="majorHAnsi"/>
                <w:color w:val="000000"/>
                <w:sz w:val="18"/>
                <w:szCs w:val="22"/>
              </w:rPr>
              <w:t>Lack of familiarity with digital solutions</w:t>
            </w:r>
          </w:p>
        </w:tc>
        <w:tc>
          <w:tcPr>
            <w:tcW w:w="3118" w:type="dxa"/>
          </w:tcPr>
          <w:p w14:paraId="4BCA8880" w14:textId="77777777" w:rsidR="00305572" w:rsidRPr="00DA0442" w:rsidRDefault="00247EEF" w:rsidP="00C37FCB">
            <w:pPr>
              <w:numPr>
                <w:ilvl w:val="0"/>
                <w:numId w:val="74"/>
              </w:numPr>
              <w:rPr>
                <w:rFonts w:asciiTheme="majorHAnsi" w:hAnsiTheme="majorHAnsi"/>
                <w:color w:val="000000"/>
                <w:sz w:val="18"/>
                <w:szCs w:val="22"/>
              </w:rPr>
            </w:pPr>
            <w:r w:rsidRPr="00DA0442">
              <w:rPr>
                <w:rFonts w:asciiTheme="majorHAnsi" w:hAnsiTheme="majorHAnsi"/>
                <w:color w:val="000000"/>
                <w:sz w:val="18"/>
                <w:szCs w:val="22"/>
              </w:rPr>
              <w:lastRenderedPageBreak/>
              <w:t>Start-Up innovation contacts under Activity 2.1.2</w:t>
            </w:r>
          </w:p>
          <w:p w14:paraId="234DE047" w14:textId="58E352E9" w:rsidR="00247EEF" w:rsidRPr="00DA0442" w:rsidRDefault="00247EEF" w:rsidP="00C37FCB">
            <w:pPr>
              <w:numPr>
                <w:ilvl w:val="0"/>
                <w:numId w:val="74"/>
              </w:numPr>
              <w:rPr>
                <w:color w:val="000000"/>
                <w:sz w:val="18"/>
                <w:szCs w:val="22"/>
              </w:rPr>
            </w:pPr>
            <w:r w:rsidRPr="00DA0442">
              <w:rPr>
                <w:rFonts w:asciiTheme="majorHAnsi" w:hAnsiTheme="majorHAnsi"/>
                <w:color w:val="000000"/>
                <w:sz w:val="18"/>
                <w:szCs w:val="22"/>
              </w:rPr>
              <w:lastRenderedPageBreak/>
              <w:t>Awareness raising and capacity building efforts of communities especially under Component 2</w:t>
            </w:r>
          </w:p>
        </w:tc>
      </w:tr>
      <w:tr w:rsidR="00305572" w:rsidRPr="00DA0442" w14:paraId="51B2AD5C" w14:textId="77777777" w:rsidTr="00E80182">
        <w:trPr>
          <w:cnfStyle w:val="000000100000" w:firstRow="0" w:lastRow="0" w:firstColumn="0" w:lastColumn="0" w:oddVBand="0" w:evenVBand="0" w:oddHBand="1" w:evenHBand="0" w:firstRowFirstColumn="0" w:firstRowLastColumn="0" w:lastRowFirstColumn="0" w:lastRowLastColumn="0"/>
        </w:trPr>
        <w:tc>
          <w:tcPr>
            <w:tcW w:w="1662" w:type="dxa"/>
          </w:tcPr>
          <w:p w14:paraId="1FD0A935" w14:textId="0D3ABAE4" w:rsidR="00305572" w:rsidRPr="00DA0442" w:rsidRDefault="009C0E80" w:rsidP="00305572">
            <w:pPr>
              <w:rPr>
                <w:color w:val="000000"/>
              </w:rPr>
            </w:pPr>
            <w:r w:rsidRPr="00DA0442">
              <w:rPr>
                <w:color w:val="000000"/>
                <w:sz w:val="18"/>
                <w:szCs w:val="22"/>
              </w:rPr>
              <w:lastRenderedPageBreak/>
              <w:t>ComorSol /World Bank</w:t>
            </w:r>
          </w:p>
        </w:tc>
        <w:tc>
          <w:tcPr>
            <w:tcW w:w="1213" w:type="dxa"/>
          </w:tcPr>
          <w:p w14:paraId="22F81CC3" w14:textId="38287756" w:rsidR="00305572" w:rsidRPr="00DA0442" w:rsidRDefault="00A152B5" w:rsidP="00305572">
            <w:pPr>
              <w:rPr>
                <w:color w:val="000000"/>
              </w:rPr>
            </w:pPr>
            <w:r w:rsidRPr="00DA0442">
              <w:rPr>
                <w:color w:val="000000"/>
                <w:sz w:val="18"/>
                <w:szCs w:val="22"/>
              </w:rPr>
              <w:t>Grant</w:t>
            </w:r>
          </w:p>
        </w:tc>
        <w:tc>
          <w:tcPr>
            <w:tcW w:w="1373" w:type="dxa"/>
          </w:tcPr>
          <w:p w14:paraId="23743BC2" w14:textId="131FBF92" w:rsidR="00305572" w:rsidRPr="00DA0442" w:rsidRDefault="00A152B5" w:rsidP="00305572">
            <w:pPr>
              <w:rPr>
                <w:color w:val="000000"/>
              </w:rPr>
            </w:pPr>
            <w:r w:rsidRPr="00DA0442">
              <w:rPr>
                <w:color w:val="000000"/>
                <w:sz w:val="18"/>
                <w:szCs w:val="22"/>
              </w:rPr>
              <w:t>$36,600,000</w:t>
            </w:r>
          </w:p>
        </w:tc>
        <w:tc>
          <w:tcPr>
            <w:tcW w:w="2977" w:type="dxa"/>
          </w:tcPr>
          <w:p w14:paraId="79B44DF5" w14:textId="6367CD3D" w:rsidR="00A152B5" w:rsidRPr="00DA0442" w:rsidRDefault="00A152B5" w:rsidP="00A152B5">
            <w:pPr>
              <w:rPr>
                <w:rFonts w:asciiTheme="majorHAnsi" w:hAnsiTheme="majorHAnsi" w:cstheme="majorHAnsi"/>
                <w:color w:val="000000"/>
                <w:sz w:val="18"/>
                <w:szCs w:val="18"/>
              </w:rPr>
            </w:pPr>
            <w:r w:rsidRPr="00DA0442">
              <w:rPr>
                <w:rFonts w:asciiTheme="majorHAnsi" w:hAnsiTheme="majorHAnsi" w:cstheme="majorHAnsi"/>
                <w:color w:val="000000"/>
                <w:sz w:val="18"/>
                <w:szCs w:val="18"/>
              </w:rPr>
              <w:t xml:space="preserve">Component </w:t>
            </w:r>
            <w:r w:rsidR="0067204D" w:rsidRPr="00DA0442">
              <w:rPr>
                <w:rFonts w:asciiTheme="majorHAnsi" w:hAnsiTheme="majorHAnsi" w:cstheme="majorHAnsi"/>
                <w:color w:val="000000"/>
                <w:sz w:val="18"/>
                <w:szCs w:val="18"/>
              </w:rPr>
              <w:t>2</w:t>
            </w:r>
            <w:r w:rsidRPr="00DA0442">
              <w:rPr>
                <w:rFonts w:asciiTheme="majorHAnsi" w:hAnsiTheme="majorHAnsi" w:cstheme="majorHAnsi"/>
                <w:color w:val="000000"/>
                <w:sz w:val="18"/>
                <w:szCs w:val="18"/>
              </w:rPr>
              <w:t>:</w:t>
            </w:r>
          </w:p>
          <w:p w14:paraId="0E2F1BE9" w14:textId="77777777" w:rsidR="00A152B5" w:rsidRPr="00DA0442" w:rsidRDefault="00A152B5" w:rsidP="00A152B5">
            <w:pPr>
              <w:numPr>
                <w:ilvl w:val="0"/>
                <w:numId w:val="76"/>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Installation of a solar plant of 9MW in the island of Grande Comore, implementation of a storage capacity, grid modernization</w:t>
            </w:r>
          </w:p>
          <w:p w14:paraId="58996021" w14:textId="5AC767F1" w:rsidR="00A152B5" w:rsidRPr="00DA0442" w:rsidRDefault="00A152B5" w:rsidP="00A152B5">
            <w:pPr>
              <w:rPr>
                <w:rFonts w:asciiTheme="majorHAnsi" w:hAnsiTheme="majorHAnsi" w:cstheme="majorHAnsi"/>
                <w:color w:val="000000"/>
                <w:sz w:val="18"/>
                <w:szCs w:val="18"/>
              </w:rPr>
            </w:pPr>
            <w:r w:rsidRPr="00DA0442">
              <w:rPr>
                <w:rFonts w:asciiTheme="majorHAnsi" w:hAnsiTheme="majorHAnsi" w:cstheme="majorHAnsi"/>
                <w:color w:val="000000"/>
                <w:sz w:val="18"/>
                <w:szCs w:val="18"/>
              </w:rPr>
              <w:t xml:space="preserve">Component </w:t>
            </w:r>
            <w:r w:rsidR="0067204D" w:rsidRPr="00DA0442">
              <w:rPr>
                <w:rFonts w:asciiTheme="majorHAnsi" w:hAnsiTheme="majorHAnsi" w:cstheme="majorHAnsi"/>
                <w:color w:val="000000"/>
                <w:sz w:val="18"/>
                <w:szCs w:val="18"/>
              </w:rPr>
              <w:t>4</w:t>
            </w:r>
            <w:r w:rsidRPr="00DA0442">
              <w:rPr>
                <w:rFonts w:asciiTheme="majorHAnsi" w:hAnsiTheme="majorHAnsi" w:cstheme="majorHAnsi"/>
                <w:color w:val="000000"/>
                <w:sz w:val="18"/>
                <w:szCs w:val="18"/>
              </w:rPr>
              <w:t>:</w:t>
            </w:r>
          </w:p>
          <w:p w14:paraId="2870ACDD" w14:textId="77777777" w:rsidR="00A152B5" w:rsidRPr="00DA0442" w:rsidRDefault="00A152B5" w:rsidP="00A152B5">
            <w:pPr>
              <w:numPr>
                <w:ilvl w:val="0"/>
                <w:numId w:val="76"/>
              </w:numPr>
              <w:rPr>
                <w:rFonts w:asciiTheme="majorHAnsi" w:hAnsiTheme="majorHAnsi" w:cstheme="majorHAnsi"/>
                <w:color w:val="000000"/>
                <w:sz w:val="18"/>
                <w:szCs w:val="18"/>
              </w:rPr>
            </w:pPr>
            <w:r w:rsidRPr="00DA0442">
              <w:rPr>
                <w:rFonts w:asciiTheme="majorHAnsi" w:hAnsiTheme="majorHAnsi" w:cstheme="majorHAnsi"/>
                <w:color w:val="000000"/>
                <w:sz w:val="18"/>
                <w:szCs w:val="18"/>
              </w:rPr>
              <w:t>Technical assistance and capacity building in the energy sector</w:t>
            </w:r>
          </w:p>
          <w:p w14:paraId="05A4643E" w14:textId="77777777" w:rsidR="00380E60" w:rsidRPr="00DA0442" w:rsidRDefault="00380E60" w:rsidP="00380E60">
            <w:pPr>
              <w:rPr>
                <w:rFonts w:asciiTheme="majorHAnsi" w:hAnsiTheme="majorHAnsi" w:cstheme="majorHAnsi"/>
                <w:color w:val="000000"/>
                <w:sz w:val="18"/>
                <w:szCs w:val="18"/>
              </w:rPr>
            </w:pPr>
            <w:r w:rsidRPr="00DA0442">
              <w:rPr>
                <w:rFonts w:asciiTheme="majorHAnsi" w:hAnsiTheme="majorHAnsi" w:cstheme="majorHAnsi"/>
                <w:color w:val="000000"/>
                <w:sz w:val="18"/>
                <w:szCs w:val="18"/>
              </w:rPr>
              <w:t>PMC:</w:t>
            </w:r>
          </w:p>
          <w:p w14:paraId="3D254FED" w14:textId="0EA65CB8" w:rsidR="00380E60" w:rsidRPr="00DA0442" w:rsidRDefault="00380E60" w:rsidP="00AB388F">
            <w:pPr>
              <w:pStyle w:val="ListParagraph"/>
              <w:numPr>
                <w:ilvl w:val="0"/>
                <w:numId w:val="52"/>
              </w:numPr>
              <w:spacing w:after="0"/>
              <w:rPr>
                <w:rFonts w:asciiTheme="majorHAnsi" w:hAnsiTheme="majorHAnsi" w:cstheme="majorHAnsi"/>
                <w:color w:val="000000"/>
                <w:sz w:val="18"/>
                <w:szCs w:val="18"/>
              </w:rPr>
            </w:pPr>
            <w:r w:rsidRPr="00DA0442">
              <w:rPr>
                <w:rFonts w:asciiTheme="majorHAnsi" w:hAnsiTheme="majorHAnsi" w:cstheme="majorHAnsi"/>
                <w:color w:val="000000"/>
                <w:sz w:val="18"/>
                <w:szCs w:val="18"/>
              </w:rPr>
              <w:t>Support to PMC related costs</w:t>
            </w:r>
          </w:p>
        </w:tc>
        <w:tc>
          <w:tcPr>
            <w:tcW w:w="2693" w:type="dxa"/>
          </w:tcPr>
          <w:p w14:paraId="5B7817C1" w14:textId="4AB2B6B2" w:rsidR="00305572" w:rsidRPr="00DA0442" w:rsidRDefault="004D6B55" w:rsidP="004D6B55">
            <w:pPr>
              <w:numPr>
                <w:ilvl w:val="0"/>
                <w:numId w:val="76"/>
              </w:numPr>
              <w:rPr>
                <w:color w:val="000000"/>
                <w:sz w:val="18"/>
                <w:szCs w:val="18"/>
              </w:rPr>
            </w:pPr>
            <w:r w:rsidRPr="00DA0442">
              <w:rPr>
                <w:rFonts w:asciiTheme="majorHAnsi" w:hAnsiTheme="majorHAnsi"/>
                <w:color w:val="000000"/>
                <w:sz w:val="18"/>
                <w:szCs w:val="18"/>
              </w:rPr>
              <w:t xml:space="preserve">Negotiation issues between largest project implementer (Tractabel) and World Bank </w:t>
            </w:r>
          </w:p>
        </w:tc>
        <w:tc>
          <w:tcPr>
            <w:tcW w:w="3118" w:type="dxa"/>
          </w:tcPr>
          <w:p w14:paraId="29342D18" w14:textId="69DF7332" w:rsidR="00305572" w:rsidRPr="00DA0442" w:rsidRDefault="004D6B55" w:rsidP="004D6B55">
            <w:pPr>
              <w:numPr>
                <w:ilvl w:val="0"/>
                <w:numId w:val="76"/>
              </w:numPr>
              <w:rPr>
                <w:color w:val="000000"/>
                <w:sz w:val="18"/>
                <w:szCs w:val="18"/>
              </w:rPr>
            </w:pPr>
            <w:r w:rsidRPr="00DA0442">
              <w:rPr>
                <w:rFonts w:asciiTheme="majorHAnsi" w:hAnsiTheme="majorHAnsi" w:cstheme="majorHAnsi"/>
                <w:color w:val="000000"/>
                <w:sz w:val="18"/>
                <w:szCs w:val="18"/>
              </w:rPr>
              <w:t>Compromising and closing the negotiations with the largest implementer or an alternative</w:t>
            </w:r>
          </w:p>
        </w:tc>
      </w:tr>
    </w:tbl>
    <w:p w14:paraId="0000042E" w14:textId="77777777" w:rsidR="00FC608E" w:rsidRPr="00DA0442" w:rsidRDefault="00FC608E" w:rsidP="00257781">
      <w:pPr>
        <w:spacing w:after="0"/>
        <w:rPr>
          <w:color w:val="000000"/>
        </w:rPr>
      </w:pPr>
    </w:p>
    <w:p w14:paraId="0000042F" w14:textId="77777777" w:rsidR="00FC608E" w:rsidRPr="00DA0442" w:rsidRDefault="00FC608E" w:rsidP="00257781">
      <w:pPr>
        <w:pBdr>
          <w:top w:val="nil"/>
          <w:left w:val="nil"/>
          <w:bottom w:val="nil"/>
          <w:right w:val="nil"/>
          <w:between w:val="nil"/>
        </w:pBdr>
        <w:spacing w:after="0"/>
        <w:rPr>
          <w:color w:val="000000"/>
          <w:szCs w:val="20"/>
          <w:u w:val="single"/>
        </w:rPr>
      </w:pPr>
    </w:p>
    <w:p w14:paraId="40B04FB2" w14:textId="77777777" w:rsidR="00FA36F5" w:rsidRPr="00DA0442" w:rsidRDefault="00FA36F5" w:rsidP="00257781">
      <w:pPr>
        <w:spacing w:after="0"/>
        <w:rPr>
          <w:u w:val="single"/>
        </w:rPr>
        <w:sectPr w:rsidR="00FA36F5" w:rsidRPr="00DA0442" w:rsidSect="00447A37">
          <w:pgSz w:w="15840" w:h="12240" w:orient="landscape"/>
          <w:pgMar w:top="1440" w:right="1440" w:bottom="1440" w:left="1440" w:header="720" w:footer="432" w:gutter="0"/>
          <w:cols w:space="720"/>
          <w:titlePg/>
          <w:docGrid w:linePitch="272"/>
        </w:sectPr>
      </w:pPr>
    </w:p>
    <w:p w14:paraId="00000430" w14:textId="60C9FCE9" w:rsidR="00FC608E" w:rsidRPr="00DA0442" w:rsidRDefault="00A07967" w:rsidP="00257781">
      <w:pPr>
        <w:spacing w:after="0"/>
        <w:rPr>
          <w:color w:val="000000"/>
        </w:rPr>
      </w:pPr>
      <w:r w:rsidRPr="00DA0442">
        <w:rPr>
          <w:u w:val="single"/>
        </w:rPr>
        <w:lastRenderedPageBreak/>
        <w:t>Implementing Partner (IP) request for UNDP to provide country support services</w:t>
      </w:r>
      <w:r w:rsidRPr="00DA0442">
        <w:rPr>
          <w:b/>
        </w:rPr>
        <w:t xml:space="preserve"> </w:t>
      </w:r>
      <w:r w:rsidR="0059783B" w:rsidRPr="00DA0442">
        <w:rPr>
          <w:color w:val="000000"/>
        </w:rPr>
        <w:t xml:space="preserve">The Implementing Partner and GEF OFP have requested UNDP to provide support services in the amount of </w:t>
      </w:r>
      <w:r w:rsidR="0059783B" w:rsidRPr="00DA0442">
        <w:rPr>
          <w:i/>
          <w:color w:val="000000" w:themeColor="text1"/>
        </w:rPr>
        <w:t xml:space="preserve">USD </w:t>
      </w:r>
      <w:r w:rsidR="00E1238F" w:rsidRPr="001771AA">
        <w:rPr>
          <w:iCs/>
          <w:color w:val="000000" w:themeColor="text1"/>
        </w:rPr>
        <w:t>90,273.</w:t>
      </w:r>
      <w:r w:rsidR="001771AA" w:rsidRPr="001771AA">
        <w:rPr>
          <w:iCs/>
          <w:color w:val="000000" w:themeColor="text1"/>
        </w:rPr>
        <w:t>8</w:t>
      </w:r>
      <w:r w:rsidR="00425B05" w:rsidRPr="00DA0442">
        <w:t>(as part of the UNDP TRAC resources for the project)</w:t>
      </w:r>
      <w:r w:rsidR="0059783B" w:rsidRPr="00DA0442">
        <w:t xml:space="preserve"> for the full duration of the project, and the GEF has </w:t>
      </w:r>
      <w:r w:rsidR="005310C0" w:rsidRPr="00DA0442">
        <w:t>been informed</w:t>
      </w:r>
      <w:r w:rsidR="0059783B" w:rsidRPr="00DA0442">
        <w:t>. The</w:t>
      </w:r>
      <w:r w:rsidR="0059783B" w:rsidRPr="00DA0442">
        <w:rPr>
          <w:color w:val="000000"/>
        </w:rPr>
        <w:t xml:space="preserve"> GEF execution </w:t>
      </w:r>
      <w:r w:rsidR="0059783B" w:rsidRPr="00DA0442">
        <w:rPr>
          <w:b/>
          <w:color w:val="000000"/>
        </w:rPr>
        <w:t>support letter</w:t>
      </w:r>
      <w:r w:rsidR="0059783B" w:rsidRPr="00DA0442">
        <w:rPr>
          <w:color w:val="000000"/>
        </w:rPr>
        <w:t xml:space="preserve"> (signed by the GEF OFP) detailing these support services is included in Annex. </w:t>
      </w:r>
      <w:r w:rsidR="0059783B" w:rsidRPr="00DA0442">
        <w:t>To ensure the strict independence required by the GEF and in accordance with the UNDP Internal Control Framework, these execution services will be delivered independent from the GEF-specific oversight and quality assurance services (i.e. not done by same person to avoid conflict of interest). See latest guidance available from BPPS NCE-VF team.</w:t>
      </w:r>
    </w:p>
    <w:p w14:paraId="00000431" w14:textId="77777777" w:rsidR="00FC608E" w:rsidRPr="00DA0442" w:rsidRDefault="00FC608E" w:rsidP="00257781">
      <w:pPr>
        <w:spacing w:after="0"/>
        <w:rPr>
          <w:b/>
        </w:rPr>
      </w:pPr>
    </w:p>
    <w:p w14:paraId="065593DD" w14:textId="77777777" w:rsidR="00BB3E13" w:rsidRPr="00485F0E" w:rsidRDefault="00BB3E13" w:rsidP="00BB3E13">
      <w:pPr>
        <w:spacing w:after="0"/>
        <w:rPr>
          <w:rFonts w:eastAsia="SimSun" w:cs="Times New Roman"/>
          <w:szCs w:val="20"/>
        </w:rPr>
      </w:pPr>
      <w:r w:rsidRPr="00485F0E">
        <w:rPr>
          <w:rFonts w:eastAsia="SimSun" w:cs="Times New Roman"/>
          <w:b/>
          <w:bCs/>
          <w:szCs w:val="20"/>
          <w:u w:val="single"/>
        </w:rPr>
        <w:t>Budget Revision and Tolerance</w:t>
      </w:r>
      <w:r w:rsidRPr="00485F0E">
        <w:rPr>
          <w:rFonts w:eastAsia="SimSun" w:cs="Times New Roman"/>
          <w:szCs w:val="20"/>
        </w:rPr>
        <w:t>: As per UNDP POPP, the project board may agree with the project manager on a tolerance level for each detailed plan under the overall multi-year workplan.</w:t>
      </w:r>
      <w:r w:rsidRPr="00485F0E">
        <w:rPr>
          <w:rFonts w:ascii="Times New Roman" w:eastAsia="SimSun" w:hAnsi="Times New Roman" w:cs="Times New Roman"/>
          <w:sz w:val="24"/>
        </w:rPr>
        <w:t xml:space="preserve"> </w:t>
      </w:r>
      <w:r w:rsidRPr="00485F0E">
        <w:rPr>
          <w:rFonts w:eastAsia="SimSun" w:cs="Times New Roman"/>
          <w:szCs w:val="20"/>
        </w:rPr>
        <w:t xml:space="preserve">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1C162642" w14:textId="77777777" w:rsidR="00BB3E13" w:rsidRPr="00485F0E" w:rsidRDefault="00BB3E13" w:rsidP="00BB3E13">
      <w:pPr>
        <w:spacing w:after="0"/>
        <w:rPr>
          <w:rFonts w:eastAsia="SimSun" w:cs="Times New Roman"/>
          <w:szCs w:val="20"/>
        </w:rPr>
      </w:pPr>
    </w:p>
    <w:p w14:paraId="18C66275" w14:textId="77777777" w:rsidR="00BB3E13" w:rsidRPr="00485F0E" w:rsidRDefault="00BB3E13" w:rsidP="00BB3E13">
      <w:pPr>
        <w:rPr>
          <w:rFonts w:eastAsia="SimSun" w:cs="Times New Roman"/>
          <w:szCs w:val="20"/>
        </w:rPr>
      </w:pPr>
      <w:r w:rsidRPr="00485F0E">
        <w:rPr>
          <w:rFonts w:eastAsia="SimSun" w:cs="Times New Roman"/>
          <w:szCs w:val="20"/>
        </w:rPr>
        <w:t xml:space="preserve">Should the following deviations occur, the Project Manager/IP through UNDP Country Office will seek the approval of the BPPS/NCE-VF team to ensure accurate reporting to the GEF. It is </w:t>
      </w:r>
      <w:r w:rsidRPr="00485F0E">
        <w:rPr>
          <w:rFonts w:eastAsia="SimSun" w:cs="Times New Roman"/>
          <w:b/>
          <w:bCs/>
          <w:szCs w:val="20"/>
        </w:rPr>
        <w:t>strongly encouraged</w:t>
      </w:r>
      <w:r w:rsidRPr="00485F0E">
        <w:rPr>
          <w:rFonts w:eastAsia="SimSun" w:cs="Times New Roman"/>
          <w:szCs w:val="20"/>
        </w:rPr>
        <w:t xml:space="preserve"> to maintain the expenditures within the approved budget at the budgetary account and at the component level:</w:t>
      </w:r>
    </w:p>
    <w:p w14:paraId="0DBBE9FD" w14:textId="77777777" w:rsidR="00BB3E13" w:rsidRPr="00485F0E" w:rsidRDefault="00BB3E13" w:rsidP="00BB3E13">
      <w:pPr>
        <w:spacing w:after="0"/>
        <w:rPr>
          <w:rFonts w:eastAsia="SimSun" w:cs="Times New Roman"/>
          <w:szCs w:val="20"/>
        </w:rPr>
      </w:pPr>
    </w:p>
    <w:p w14:paraId="7D0C4D52" w14:textId="77777777" w:rsidR="00BB3E13" w:rsidRPr="00485F0E" w:rsidRDefault="00BB3E13" w:rsidP="00BB3E13">
      <w:pPr>
        <w:numPr>
          <w:ilvl w:val="0"/>
          <w:numId w:val="160"/>
        </w:numPr>
        <w:spacing w:after="0"/>
        <w:rPr>
          <w:rFonts w:eastAsia="SimSun" w:cs="Times New Roman"/>
          <w:szCs w:val="20"/>
        </w:rPr>
      </w:pPr>
      <w:r w:rsidRPr="00485F0E">
        <w:rPr>
          <w:rFonts w:eastAsia="SimSun" w:cs="Times New Roman"/>
          <w:szCs w:val="20"/>
        </w:rPr>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5BFF4EC1" w14:textId="77777777" w:rsidR="00BB3E13" w:rsidRPr="00485F0E" w:rsidRDefault="00BB3E13" w:rsidP="00BB3E13">
      <w:pPr>
        <w:numPr>
          <w:ilvl w:val="0"/>
          <w:numId w:val="160"/>
        </w:numPr>
        <w:spacing w:after="0"/>
        <w:rPr>
          <w:rFonts w:eastAsia="SimSun" w:cs="Times New Roman"/>
          <w:szCs w:val="20"/>
        </w:rPr>
      </w:pPr>
      <w:r w:rsidRPr="00485F0E">
        <w:rPr>
          <w:rFonts w:eastAsia="SimSun" w:cs="Times New Roman"/>
          <w:szCs w:val="20"/>
        </w:rPr>
        <w:t>Introduction of new outputs/activities (i.e. budget items)</w:t>
      </w:r>
      <w:r w:rsidRPr="00485F0E">
        <w:rPr>
          <w:rFonts w:ascii="Times New Roman" w:eastAsia="SimSun" w:hAnsi="Times New Roman" w:cs="Times New Roman"/>
          <w:sz w:val="24"/>
        </w:rPr>
        <w:t xml:space="preserve"> </w:t>
      </w:r>
      <w:r w:rsidRPr="00485F0E">
        <w:rPr>
          <w:rFonts w:eastAsia="SimSun" w:cs="Times New Roman"/>
          <w:szCs w:val="20"/>
        </w:rPr>
        <w:t xml:space="preserve">that were not part of the agreed project document and TBWP that represent a value greater than 5% of the total GEF grant. The new budget items must be eligible as per the </w:t>
      </w:r>
      <w:hyperlink r:id="rId59" w:history="1">
        <w:r w:rsidRPr="00485F0E">
          <w:rPr>
            <w:rFonts w:eastAsia="SimSun" w:cs="Times New Roman"/>
            <w:color w:val="0000FF"/>
            <w:szCs w:val="20"/>
            <w:u w:val="single"/>
          </w:rPr>
          <w:t>GEF and UNDP policies</w:t>
        </w:r>
      </w:hyperlink>
      <w:r w:rsidRPr="00485F0E">
        <w:rPr>
          <w:rFonts w:eastAsia="SimSun" w:cs="Times New Roman"/>
          <w:szCs w:val="20"/>
        </w:rPr>
        <w:t xml:space="preserve">. </w:t>
      </w:r>
    </w:p>
    <w:p w14:paraId="6C7D27A4" w14:textId="77777777" w:rsidR="00BB3E13" w:rsidRPr="00485F0E" w:rsidRDefault="00BB3E13" w:rsidP="00BB3E13">
      <w:pPr>
        <w:numPr>
          <w:ilvl w:val="0"/>
          <w:numId w:val="160"/>
        </w:numPr>
        <w:spacing w:after="0"/>
        <w:rPr>
          <w:rFonts w:eastAsia="SimSun" w:cs="Times New Roman"/>
          <w:szCs w:val="20"/>
        </w:rPr>
      </w:pPr>
      <w:r w:rsidRPr="00485F0E">
        <w:rPr>
          <w:rFonts w:eastAsia="SimSun" w:cs="Times New Roman"/>
          <w:szCs w:val="20"/>
        </w:rPr>
        <w:t>Project management cost (PMC): budget under PMC component is capped and cannot be increased.</w:t>
      </w:r>
    </w:p>
    <w:p w14:paraId="18669D24" w14:textId="77777777" w:rsidR="00BB3E13" w:rsidRPr="00485F0E" w:rsidRDefault="00BB3E13" w:rsidP="00BB3E13">
      <w:pPr>
        <w:spacing w:after="0"/>
        <w:rPr>
          <w:rFonts w:eastAsia="SimSun" w:cs="Times New Roman"/>
          <w:sz w:val="24"/>
          <w:szCs w:val="20"/>
        </w:rPr>
      </w:pPr>
    </w:p>
    <w:p w14:paraId="33A72A8C" w14:textId="77777777" w:rsidR="00BB3E13" w:rsidRPr="00485F0E" w:rsidRDefault="00BB3E13" w:rsidP="00BB3E13">
      <w:pPr>
        <w:spacing w:after="0"/>
        <w:rPr>
          <w:rFonts w:eastAsia="SimSun" w:cs="Times New Roman"/>
          <w:u w:val="single"/>
        </w:rPr>
      </w:pPr>
      <w:r w:rsidRPr="00485F0E">
        <w:rPr>
          <w:rFonts w:eastAsia="SimSun" w:cs="Times New Roman"/>
        </w:rPr>
        <w:t>UNDP is not in a position to increase the total budget above the amount approved by the donor, therefore any over-expenditure would have to be absorbed from non-GEF resources by the Implementing Partner (GEF Executing Entity)</w:t>
      </w:r>
    </w:p>
    <w:p w14:paraId="00000439" w14:textId="77777777" w:rsidR="00FC608E" w:rsidRPr="00DA0442" w:rsidRDefault="00FC608E" w:rsidP="00257781">
      <w:pPr>
        <w:spacing w:after="0"/>
        <w:rPr>
          <w:u w:val="single"/>
        </w:rPr>
      </w:pPr>
    </w:p>
    <w:p w14:paraId="700C371C" w14:textId="77777777" w:rsidR="00BB3E13" w:rsidRDefault="00BB3E13" w:rsidP="00257781">
      <w:pPr>
        <w:spacing w:after="0"/>
        <w:rPr>
          <w:u w:val="single"/>
        </w:rPr>
      </w:pPr>
    </w:p>
    <w:p w14:paraId="7F84187F" w14:textId="77777777" w:rsidR="00BB3E13" w:rsidRPr="00485F0E" w:rsidRDefault="00BB3E13" w:rsidP="00BB3E13">
      <w:pPr>
        <w:spacing w:after="0"/>
        <w:rPr>
          <w:rFonts w:eastAsia="SimSun" w:cs="Times New Roman"/>
          <w:color w:val="000000"/>
          <w:shd w:val="clear" w:color="auto" w:fill="FFFFFF"/>
        </w:rPr>
      </w:pPr>
      <w:r w:rsidRPr="00485F0E">
        <w:rPr>
          <w:rFonts w:eastAsia="SimSun" w:cs="Arial"/>
          <w:b/>
          <w:bCs/>
          <w:noProof/>
          <w:u w:val="single"/>
          <w:lang w:val="en-GB" w:eastAsia="zh-CN"/>
        </w:rPr>
        <w:t>Project extensions</w:t>
      </w:r>
      <w:r w:rsidRPr="00485F0E">
        <w:rPr>
          <w:rFonts w:eastAsia="SimSun" w:cs="Arial"/>
          <w:b/>
          <w:bCs/>
          <w:noProof/>
          <w:lang w:val="en-GB" w:eastAsia="zh-CN"/>
        </w:rPr>
        <w:t xml:space="preserve">: </w:t>
      </w:r>
      <w:r w:rsidRPr="00485F0E">
        <w:rPr>
          <w:rFonts w:eastAsia="SimSun" w:cs="Times New Roman"/>
          <w:color w:val="000000"/>
          <w:shd w:val="clear" w:color="auto" w:fill="FFFFFF"/>
        </w:rPr>
        <w:t>The UNDP-</w:t>
      </w:r>
      <w:r w:rsidRPr="00485F0E">
        <w:rPr>
          <w:rFonts w:eastAsia="SimSun" w:cs="Times New Roman"/>
          <w:color w:val="000000"/>
        </w:rPr>
        <w:t xml:space="preserve">BPPS-NCE team </w:t>
      </w:r>
      <w:r w:rsidRPr="00485F0E">
        <w:rPr>
          <w:rFonts w:eastAsia="SimSun" w:cs="Times New Roman"/>
          <w:color w:val="000000"/>
          <w:shd w:val="clear" w:color="auto" w:fill="FFFFFF"/>
        </w:rPr>
        <w:t>Executive Coordinator must approve all requests for </w:t>
      </w:r>
      <w:r w:rsidRPr="00485F0E">
        <w:rPr>
          <w:rFonts w:eastAsia="SimSun" w:cs="Times New Roman"/>
          <w:color w:val="000000"/>
          <w:bdr w:val="none" w:sz="0" w:space="0" w:color="auto" w:frame="1"/>
        </w:rPr>
        <w:t>extension</w:t>
      </w:r>
      <w:r w:rsidRPr="00485F0E">
        <w:rPr>
          <w:rFonts w:eastAsia="SimSun" w:cs="Times New Roman"/>
          <w:color w:val="000000"/>
          <w:shd w:val="clear" w:color="auto" w:fill="FFFFFF"/>
        </w:rPr>
        <w:t> of the Project Completion Date and for other milestone </w:t>
      </w:r>
      <w:r w:rsidRPr="00485F0E">
        <w:rPr>
          <w:rFonts w:eastAsia="SimSun" w:cs="Times New Roman"/>
          <w:color w:val="000000"/>
          <w:bdr w:val="none" w:sz="0" w:space="0" w:color="auto" w:frame="1"/>
        </w:rPr>
        <w:t>extension</w:t>
      </w:r>
      <w:r w:rsidRPr="00485F0E">
        <w:rPr>
          <w:rFonts w:eastAsia="SimSun" w:cs="Times New Roman"/>
          <w:color w:val="000000"/>
          <w:shd w:val="clear" w:color="auto" w:fill="FFFFFF"/>
        </w:rPr>
        <w:t xml:space="preserve">s with hard deadlines. </w:t>
      </w:r>
      <w:r w:rsidRPr="00485F0E">
        <w:rPr>
          <w:rFonts w:eastAsia="SimSun" w:cs="Times New Roman"/>
          <w:color w:val="000000"/>
        </w:rPr>
        <w:t>A</w:t>
      </w:r>
      <w:r w:rsidRPr="00485F0E">
        <w:rPr>
          <w:rFonts w:eastAsia="SimSun" w:cs="Times New Roman"/>
          <w:color w:val="000000"/>
          <w:shd w:val="clear" w:color="auto" w:fill="FFFFFF"/>
        </w:rPr>
        <w:t>ll </w:t>
      </w:r>
      <w:r w:rsidRPr="00485F0E">
        <w:rPr>
          <w:rFonts w:eastAsia="SimSun" w:cs="Times New Roman"/>
          <w:color w:val="000000"/>
          <w:bdr w:val="none" w:sz="0" w:space="0" w:color="auto" w:frame="1"/>
        </w:rPr>
        <w:t>extension</w:t>
      </w:r>
      <w:r w:rsidRPr="00485F0E">
        <w:rPr>
          <w:rFonts w:eastAsia="SimSun" w:cs="Times New Roman"/>
          <w:color w:val="000000"/>
          <w:shd w:val="clear" w:color="auto" w:fill="FFFFFF"/>
        </w:rPr>
        <w:t xml:space="preserve">s </w:t>
      </w:r>
      <w:r w:rsidRPr="00485F0E">
        <w:rPr>
          <w:rFonts w:eastAsia="SimSun" w:cs="Times New Roman"/>
          <w:color w:val="000000"/>
        </w:rPr>
        <w:t xml:space="preserve">impose additional time and </w:t>
      </w:r>
      <w:r w:rsidRPr="00485F0E">
        <w:rPr>
          <w:rFonts w:eastAsia="SimSun" w:cs="Times New Roman"/>
          <w:color w:val="000000"/>
          <w:shd w:val="clear" w:color="auto" w:fill="FFFFFF"/>
        </w:rPr>
        <w:t>cost</w:t>
      </w:r>
      <w:r w:rsidRPr="00485F0E">
        <w:rPr>
          <w:rFonts w:eastAsia="SimSun" w:cs="Times New Roman"/>
          <w:color w:val="000000"/>
        </w:rPr>
        <w:t xml:space="preserve"> burdens at all levels</w:t>
      </w:r>
      <w:r w:rsidRPr="00485F0E">
        <w:rPr>
          <w:rFonts w:eastAsia="SimSun" w:cs="Times New Roman"/>
          <w:color w:val="000000"/>
          <w:shd w:val="clear" w:color="auto" w:fill="FFFFFF"/>
        </w:rPr>
        <w:t xml:space="preserve"> and the GEF project budget cannot be increased</w:t>
      </w:r>
      <w:r w:rsidRPr="00485F0E">
        <w:rPr>
          <w:rFonts w:eastAsia="SimSun" w:cs="Times New Roman"/>
          <w:color w:val="000000"/>
        </w:rPr>
        <w:t xml:space="preserve"> beyond its originally approved amount</w:t>
      </w:r>
      <w:r w:rsidRPr="00485F0E">
        <w:rPr>
          <w:rFonts w:eastAsia="SimSun" w:cs="Times New Roman"/>
          <w:color w:val="000000"/>
          <w:shd w:val="clear" w:color="auto" w:fill="FFFFFF"/>
        </w:rPr>
        <w:t>. A single </w:t>
      </w:r>
      <w:r w:rsidRPr="00485F0E">
        <w:rPr>
          <w:rFonts w:eastAsia="SimSun" w:cs="Times New Roman"/>
          <w:color w:val="000000"/>
          <w:bdr w:val="none" w:sz="0" w:space="0" w:color="auto" w:frame="1"/>
        </w:rPr>
        <w:t>extension</w:t>
      </w:r>
      <w:r w:rsidRPr="00485F0E">
        <w:rPr>
          <w:rFonts w:eastAsia="SimSun" w:cs="Times New Roman"/>
          <w:color w:val="000000"/>
          <w:shd w:val="clear" w:color="auto" w:fill="FFFFFF"/>
        </w:rPr>
        <w:t> may be granted on an exceptional basis and subject to the conditions and maximum durations set out in the UNDP POPP</w:t>
      </w:r>
      <w:r w:rsidRPr="00485F0E">
        <w:rPr>
          <w:rFonts w:eastAsia="SimSun" w:cs="Times New Roman"/>
          <w:color w:val="000000"/>
        </w:rPr>
        <w:t>.</w:t>
      </w:r>
      <w:r w:rsidRPr="00485F0E" w:rsidDel="00D8450B">
        <w:rPr>
          <w:rFonts w:eastAsia="SimSun" w:cs="Times New Roman"/>
          <w:color w:val="000000"/>
        </w:rPr>
        <w:t xml:space="preserve"> </w:t>
      </w:r>
      <w:r w:rsidRPr="00485F0E">
        <w:rPr>
          <w:rFonts w:eastAsia="SimSun" w:cs="Times New Roman"/>
          <w:color w:val="000000"/>
        </w:rPr>
        <w:t xml:space="preserve">The </w:t>
      </w:r>
      <w:r w:rsidRPr="00485F0E">
        <w:rPr>
          <w:rFonts w:eastAsia="SimSun" w:cs="Times New Roman"/>
          <w:color w:val="000000"/>
          <w:shd w:val="clear" w:color="auto" w:fill="FFFFFF"/>
        </w:rPr>
        <w:t>project management costs during the </w:t>
      </w:r>
      <w:r w:rsidRPr="00485F0E">
        <w:rPr>
          <w:rFonts w:eastAsia="SimSun" w:cs="Times New Roman"/>
          <w:color w:val="000000"/>
          <w:bdr w:val="none" w:sz="0" w:space="0" w:color="auto" w:frame="1"/>
        </w:rPr>
        <w:t>extension</w:t>
      </w:r>
      <w:r w:rsidRPr="00485F0E">
        <w:rPr>
          <w:rFonts w:eastAsia="SimSun" w:cs="Times New Roman"/>
          <w:color w:val="000000"/>
          <w:shd w:val="clear" w:color="auto" w:fill="FFFFFF"/>
        </w:rPr>
        <w:t xml:space="preserve"> period must remain within the originally approved amount, and any increase in PMC costs </w:t>
      </w:r>
      <w:r w:rsidRPr="00485F0E">
        <w:rPr>
          <w:rFonts w:eastAsia="SimSun" w:cs="Times New Roman"/>
          <w:color w:val="000000"/>
        </w:rPr>
        <w:t xml:space="preserve">shall </w:t>
      </w:r>
      <w:r w:rsidRPr="00485F0E">
        <w:rPr>
          <w:rFonts w:eastAsia="SimSun" w:cs="Times New Roman"/>
          <w:color w:val="000000"/>
          <w:shd w:val="clear" w:color="auto" w:fill="FFFFFF"/>
        </w:rPr>
        <w:t>be covered by non-GEF resources; the additional UNDP oversight costs during the </w:t>
      </w:r>
      <w:r w:rsidRPr="00485F0E">
        <w:rPr>
          <w:rFonts w:eastAsia="SimSun" w:cs="Times New Roman"/>
          <w:color w:val="000000"/>
          <w:bdr w:val="none" w:sz="0" w:space="0" w:color="auto" w:frame="1"/>
        </w:rPr>
        <w:t>extension</w:t>
      </w:r>
      <w:r w:rsidRPr="00485F0E">
        <w:rPr>
          <w:rFonts w:eastAsia="SimSun" w:cs="Times New Roman"/>
          <w:color w:val="000000"/>
          <w:shd w:val="clear" w:color="auto" w:fill="FFFFFF"/>
        </w:rPr>
        <w:t xml:space="preserve"> period must be covered by non-GEF resources, in accordance with UNDP’s </w:t>
      </w:r>
      <w:r w:rsidRPr="00485F0E">
        <w:rPr>
          <w:rFonts w:eastAsia="SimSun" w:cs="Times New Roman"/>
          <w:color w:val="000000"/>
        </w:rPr>
        <w:t xml:space="preserve">policy as </w:t>
      </w:r>
      <w:r w:rsidRPr="00485F0E">
        <w:rPr>
          <w:rFonts w:eastAsia="SimSun" w:cs="Times New Roman"/>
          <w:color w:val="000000"/>
          <w:shd w:val="clear" w:color="auto" w:fill="FFFFFF"/>
        </w:rPr>
        <w:t>set out in UNDP POPP.</w:t>
      </w:r>
    </w:p>
    <w:p w14:paraId="09ACB7BA" w14:textId="77777777" w:rsidR="00BB3E13" w:rsidRPr="00485F0E" w:rsidRDefault="00BB3E13" w:rsidP="00BB3E13">
      <w:pPr>
        <w:spacing w:after="0"/>
        <w:rPr>
          <w:rFonts w:eastAsia="SimSun" w:cs="Times New Roman"/>
          <w:color w:val="000000"/>
          <w:szCs w:val="20"/>
          <w:shd w:val="clear" w:color="auto" w:fill="FFFFFF"/>
        </w:rPr>
      </w:pPr>
    </w:p>
    <w:p w14:paraId="42110A26" w14:textId="77777777" w:rsidR="00BB3E13" w:rsidRPr="00485F0E" w:rsidRDefault="00BB3E13" w:rsidP="00BB3E13">
      <w:pPr>
        <w:spacing w:after="0"/>
        <w:rPr>
          <w:rFonts w:eastAsia="SimSun" w:cs="Times New Roman"/>
        </w:rPr>
      </w:pPr>
      <w:r w:rsidRPr="00485F0E">
        <w:rPr>
          <w:rFonts w:eastAsia="SimSun" w:cs="Times New Roman"/>
        </w:rPr>
        <w:t>For any extension request, UNDP CO and IP will consult and jointly present a clear plan indicating how and from which specific sources the additional oversight costs that will be incurred by UNDP will be covered during the extended period. The BPPS-NCE Executive Coordinator will consult the Regional Bureaux (RBX) and may reject the extension request if no (external co-financing by the IP or internal UNDP CO resources) can be identified.</w:t>
      </w:r>
    </w:p>
    <w:p w14:paraId="22BF3AC2" w14:textId="77777777" w:rsidR="00BB3E13" w:rsidRPr="00485F0E" w:rsidRDefault="00BB3E13" w:rsidP="00BB3E13">
      <w:pPr>
        <w:spacing w:after="0"/>
        <w:rPr>
          <w:rFonts w:eastAsia="SimSun" w:cs="Times New Roman"/>
        </w:rPr>
      </w:pPr>
    </w:p>
    <w:p w14:paraId="1D3DEDFC" w14:textId="77777777" w:rsidR="00BB3E13" w:rsidRPr="00485F0E" w:rsidRDefault="00BB3E13" w:rsidP="00BB3E13">
      <w:pPr>
        <w:spacing w:after="0"/>
        <w:rPr>
          <w:rFonts w:eastAsia="SimSun" w:cs="Times New Roman"/>
        </w:rPr>
      </w:pPr>
      <w:r w:rsidRPr="00485F0E">
        <w:rPr>
          <w:rFonts w:eastAsia="SimSun" w:cs="Times New Roman"/>
        </w:rPr>
        <w:t>All extension requests, along with all supporting documentation, shall be submitted by the IP to the UNDP CO in line with the requirements and within the deadlines set out in the UNDP SOPs and policies in UNDP POPP.</w:t>
      </w:r>
    </w:p>
    <w:p w14:paraId="6BDF974A" w14:textId="77777777" w:rsidR="00BB3E13" w:rsidRPr="00485F0E" w:rsidRDefault="00BB3E13" w:rsidP="00BB3E13">
      <w:pPr>
        <w:spacing w:after="0"/>
        <w:rPr>
          <w:rFonts w:eastAsia="SimSun" w:cs="Arial"/>
          <w:noProof/>
          <w:szCs w:val="20"/>
          <w:lang w:val="en-GB" w:eastAsia="zh-CN"/>
        </w:rPr>
      </w:pPr>
    </w:p>
    <w:p w14:paraId="0000043B" w14:textId="7BF0F9AC" w:rsidR="00FC608E" w:rsidRPr="00DA0442" w:rsidRDefault="00747AC3" w:rsidP="00257781">
      <w:pPr>
        <w:spacing w:after="0"/>
        <w:rPr>
          <w:u w:val="single"/>
        </w:rPr>
      </w:pPr>
      <w:r w:rsidRPr="00485F0E">
        <w:rPr>
          <w:rFonts w:eastAsia="SimSun"/>
          <w:b/>
          <w:u w:val="single"/>
        </w:rPr>
        <w:t>Audit</w:t>
      </w:r>
      <w:r w:rsidRPr="00485F0E">
        <w:rPr>
          <w:rFonts w:eastAsia="SimSun"/>
          <w:b/>
        </w:rPr>
        <w:t>:</w:t>
      </w:r>
      <w:r w:rsidRPr="00485F0E">
        <w:rPr>
          <w:rFonts w:eastAsia="SimSun"/>
        </w:rPr>
        <w:t xml:space="preserve">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p>
    <w:p w14:paraId="1E055E47" w14:textId="77777777" w:rsidR="00747AC3" w:rsidRPr="00485F0E" w:rsidRDefault="00747AC3" w:rsidP="00747AC3">
      <w:pPr>
        <w:rPr>
          <w:rFonts w:eastAsia="SimSun" w:cs="Times New Roman"/>
        </w:rPr>
      </w:pPr>
      <w:r w:rsidRPr="00485F0E">
        <w:rPr>
          <w:rFonts w:eastAsia="SimSun" w:cs="Times New Roman"/>
          <w:b/>
          <w:u w:val="single"/>
        </w:rPr>
        <w:lastRenderedPageBreak/>
        <w:t>Transfer or disposal of assets</w:t>
      </w:r>
      <w:r w:rsidRPr="00485F0E">
        <w:rPr>
          <w:rFonts w:eastAsia="SimSun" w:cs="Times New Roman"/>
        </w:rPr>
        <w:t xml:space="preserve">: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however </w:t>
      </w:r>
      <w:r w:rsidRPr="00485F0E">
        <w:rPr>
          <w:rFonts w:eastAsia="SimSun" w:cs="Times New Roman"/>
          <w:b/>
          <w:bCs/>
        </w:rPr>
        <w:t xml:space="preserve">must be </w:t>
      </w:r>
      <w:r w:rsidRPr="00485F0E">
        <w:rPr>
          <w:rFonts w:eastAsia="SimSun" w:cs="Times New Roman"/>
          <w:b/>
        </w:rPr>
        <w:t>done before the operational closure date</w:t>
      </w:r>
      <w:r w:rsidRPr="00485F0E">
        <w:rPr>
          <w:rFonts w:eastAsia="SimSun" w:cs="Times New Roman"/>
        </w:rPr>
        <w:t>. In all cases of transfer, a transfer document must be prepared and kept on file</w:t>
      </w:r>
      <w:r w:rsidRPr="00485F0E">
        <w:rPr>
          <w:rFonts w:eastAsia="SimSun" w:cs="Times New Roman"/>
          <w:szCs w:val="20"/>
          <w:vertAlign w:val="superscript"/>
        </w:rPr>
        <w:footnoteReference w:id="17"/>
      </w:r>
      <w:r w:rsidRPr="00485F0E">
        <w:rPr>
          <w:rFonts w:eastAsia="SimSun" w:cs="Times New Roman"/>
        </w:rPr>
        <w:t>. The transfer should be done before Project Management Unit complete their assignments.</w:t>
      </w:r>
    </w:p>
    <w:p w14:paraId="4EFE9CF6" w14:textId="77777777" w:rsidR="00747AC3" w:rsidRPr="00485F0E" w:rsidRDefault="00747AC3" w:rsidP="00747AC3">
      <w:pPr>
        <w:spacing w:after="0"/>
        <w:rPr>
          <w:rFonts w:eastAsia="SimSun" w:cs="Arial"/>
        </w:rPr>
      </w:pPr>
    </w:p>
    <w:p w14:paraId="18D87B09" w14:textId="77777777" w:rsidR="00747AC3" w:rsidRPr="00485F0E" w:rsidRDefault="00747AC3" w:rsidP="00747AC3">
      <w:pPr>
        <w:spacing w:after="0"/>
        <w:rPr>
          <w:rFonts w:eastAsia="SimSun" w:cs="Times New Roman"/>
          <w:u w:val="single"/>
        </w:rPr>
      </w:pPr>
      <w:r w:rsidRPr="00485F0E">
        <w:rPr>
          <w:rFonts w:eastAsia="SimSun" w:cs="Times New Roman"/>
          <w:b/>
          <w:bCs/>
          <w:u w:val="single"/>
        </w:rPr>
        <w:t>Completion Date</w:t>
      </w:r>
      <w:r w:rsidRPr="00485F0E">
        <w:rPr>
          <w:rFonts w:eastAsia="SimSun" w:cs="Times New Roman"/>
          <w:b/>
          <w:u w:val="single"/>
        </w:rPr>
        <w:t xml:space="preserve">: </w:t>
      </w:r>
      <w:r w:rsidRPr="00485F0E">
        <w:rPr>
          <w:rFonts w:eastAsia="SimSun" w:cs="Times New Roman"/>
        </w:rPr>
        <w:t xml:space="preserve">The project completion date is the date of Project Document Signature plus project duration. This date can only be extended through a formal extension request. Prior to completion date, all UNDP-financed inputs must be provided and related activities for the Project completed. No activities, except for the final clearance of the Terminal Evaluation Report and the corresponding management response and the end-of-project review Project Board Meeting should take place after the Completion Date. </w:t>
      </w:r>
    </w:p>
    <w:p w14:paraId="43F4D0CD" w14:textId="77777777" w:rsidR="00747AC3" w:rsidRPr="00485F0E" w:rsidRDefault="00747AC3" w:rsidP="00747AC3">
      <w:pPr>
        <w:spacing w:after="0"/>
        <w:rPr>
          <w:rFonts w:eastAsia="SimSun" w:cs="Times New Roman"/>
          <w:u w:val="single"/>
        </w:rPr>
      </w:pPr>
    </w:p>
    <w:p w14:paraId="21FB1BB8" w14:textId="77777777" w:rsidR="00747AC3" w:rsidRPr="00485F0E" w:rsidRDefault="00747AC3" w:rsidP="00747AC3">
      <w:pPr>
        <w:spacing w:after="0"/>
        <w:rPr>
          <w:rFonts w:eastAsia="SimSun" w:cs="Arial"/>
          <w:szCs w:val="20"/>
        </w:rPr>
      </w:pPr>
      <w:r w:rsidRPr="00485F0E">
        <w:rPr>
          <w:rFonts w:eastAsia="SimSun" w:cs="Times New Roman"/>
          <w:b/>
          <w:bCs/>
          <w:szCs w:val="20"/>
          <w:u w:val="single"/>
        </w:rPr>
        <w:t>Project Closure</w:t>
      </w:r>
      <w:r w:rsidRPr="00485F0E">
        <w:rPr>
          <w:rFonts w:eastAsia="SimSun" w:cs="Times New Roman"/>
          <w:szCs w:val="20"/>
        </w:rPr>
        <w:t>: Project closure will be conducted as per UNDP requirements outlined in the UNDP POPP. All c</w:t>
      </w:r>
      <w:r w:rsidRPr="00485F0E">
        <w:rPr>
          <w:rFonts w:eastAsia="SimSun" w:cs="Arial"/>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3963341E" w14:textId="77777777" w:rsidR="00747AC3" w:rsidRPr="00485F0E" w:rsidRDefault="00747AC3" w:rsidP="00747AC3">
      <w:pPr>
        <w:spacing w:after="0"/>
        <w:rPr>
          <w:rFonts w:eastAsia="SimSun" w:cs="Arial"/>
          <w:szCs w:val="20"/>
        </w:rPr>
      </w:pPr>
    </w:p>
    <w:p w14:paraId="2DD3274F" w14:textId="77777777" w:rsidR="00747AC3" w:rsidRPr="00485F0E" w:rsidRDefault="00747AC3" w:rsidP="00747AC3">
      <w:pPr>
        <w:numPr>
          <w:ilvl w:val="0"/>
          <w:numId w:val="161"/>
        </w:numPr>
        <w:spacing w:after="0"/>
        <w:rPr>
          <w:rFonts w:eastAsia="SimSun" w:cs="Times New Roman"/>
          <w:szCs w:val="20"/>
        </w:rPr>
      </w:pPr>
      <w:r w:rsidRPr="00485F0E">
        <w:rPr>
          <w:rFonts w:eastAsia="SimSun" w:cs="Times New Roman"/>
          <w:b/>
          <w:szCs w:val="20"/>
          <w:u w:val="single"/>
        </w:rPr>
        <w:t>Operational Closure</w:t>
      </w:r>
      <w:r w:rsidRPr="00485F0E">
        <w:rPr>
          <w:rFonts w:eastAsia="SimSun" w:cs="Times New Roman"/>
          <w:szCs w:val="20"/>
        </w:rPr>
        <w:t>:</w:t>
      </w:r>
      <w:r w:rsidRPr="00485F0E" w:rsidDel="0035635E">
        <w:rPr>
          <w:rFonts w:eastAsia="SimSun" w:cs="Times New Roman"/>
          <w:szCs w:val="20"/>
        </w:rPr>
        <w:t xml:space="preserve"> </w:t>
      </w:r>
      <w:r w:rsidRPr="00485F0E">
        <w:rPr>
          <w:rFonts w:eastAsia="SimSun" w:cs="Times New Roman"/>
          <w:b/>
          <w:szCs w:val="20"/>
        </w:rPr>
        <w:t>Operational closure must happen within 9 months from project completion date</w:t>
      </w:r>
      <w:r w:rsidRPr="00485F0E">
        <w:rPr>
          <w:rFonts w:eastAsia="SimSun" w:cs="Times New Roman"/>
          <w:b/>
          <w:bCs/>
          <w:szCs w:val="20"/>
        </w:rPr>
        <w:t>.</w:t>
      </w:r>
      <w:r w:rsidRPr="00485F0E">
        <w:rPr>
          <w:rFonts w:eastAsia="SimSun" w:cs="Times New Roman"/>
          <w:b/>
          <w:szCs w:val="20"/>
        </w:rPr>
        <w:t xml:space="preserve"> </w:t>
      </w:r>
      <w:r w:rsidRPr="00485F0E">
        <w:rPr>
          <w:rFonts w:eastAsia="SimSun" w:cs="Times New Roman"/>
          <w:szCs w:val="20"/>
        </w:rPr>
        <w:t>Prior to operational closure, the Terminal Evaluation must have been submitted and the corresponding TE management response and the end-of-project review Project Board meeting must have been completed.</w:t>
      </w:r>
      <w:r w:rsidRPr="00485F0E" w:rsidDel="00FA33C0">
        <w:rPr>
          <w:rFonts w:eastAsia="SimSun" w:cs="Times New Roman"/>
          <w:szCs w:val="20"/>
        </w:rPr>
        <w:t xml:space="preserve"> </w:t>
      </w:r>
      <w:r w:rsidRPr="00485F0E">
        <w:rPr>
          <w:rFonts w:eastAsia="SimSun" w:cs="Times New Roman"/>
          <w:szCs w:val="20"/>
        </w:rPr>
        <w:t xml:space="preserve">The Implementing Partner through a Project Board decision will notify the UNDP Country Office when operational closure has been completed. Before Operational Closure, the project must have completed the transfer or disposal of any equipment that is still the property of UNDP. </w:t>
      </w:r>
    </w:p>
    <w:p w14:paraId="1897D552" w14:textId="77777777" w:rsidR="00747AC3" w:rsidRPr="00485F0E" w:rsidRDefault="00747AC3" w:rsidP="00747AC3">
      <w:pPr>
        <w:numPr>
          <w:ilvl w:val="0"/>
          <w:numId w:val="161"/>
        </w:numPr>
        <w:spacing w:after="0"/>
        <w:rPr>
          <w:rFonts w:eastAsia="SimSun" w:cs="Times New Roman"/>
          <w:szCs w:val="20"/>
        </w:rPr>
      </w:pPr>
      <w:r w:rsidRPr="00485F0E">
        <w:rPr>
          <w:rFonts w:eastAsia="SimSun" w:cs="Times New Roman"/>
          <w:b/>
          <w:szCs w:val="20"/>
          <w:u w:val="single"/>
        </w:rPr>
        <w:t>Financial</w:t>
      </w:r>
      <w:r w:rsidRPr="00485F0E">
        <w:rPr>
          <w:rFonts w:eastAsia="SimSun" w:cs="Times New Roman"/>
          <w:b/>
          <w:bCs/>
          <w:szCs w:val="20"/>
          <w:u w:val="single"/>
        </w:rPr>
        <w:t xml:space="preserve"> Closure</w:t>
      </w:r>
      <w:r w:rsidRPr="00485F0E">
        <w:rPr>
          <w:rFonts w:eastAsia="SimSun" w:cs="Times New Roman"/>
          <w:b/>
          <w:bCs/>
          <w:szCs w:val="20"/>
        </w:rPr>
        <w:t>:</w:t>
      </w:r>
      <w:r w:rsidRPr="00485F0E">
        <w:rPr>
          <w:rFonts w:eastAsia="SimSun" w:cs="Times New Roman"/>
          <w:szCs w:val="20"/>
        </w:rPr>
        <w:t xml:space="preserve"> </w:t>
      </w:r>
      <w:r w:rsidRPr="00485F0E">
        <w:rPr>
          <w:rFonts w:eastAsia="SimSun" w:cs="Times New Roman"/>
          <w:b/>
          <w:szCs w:val="20"/>
        </w:rPr>
        <w:t>Financial closure must happen within 6 months of operational closure or after the date of cancellation.</w:t>
      </w:r>
      <w:r w:rsidRPr="00485F0E">
        <w:rPr>
          <w:rFonts w:eastAsia="SimSun" w:cs="Times New Roman"/>
          <w:szCs w:val="20"/>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13DF798B" w14:textId="77777777" w:rsidR="00747AC3" w:rsidRPr="00485F0E" w:rsidRDefault="00747AC3" w:rsidP="00747AC3">
      <w:pPr>
        <w:spacing w:after="0"/>
        <w:ind w:left="720"/>
        <w:rPr>
          <w:rFonts w:eastAsia="SimSun" w:cs="Times New Roman"/>
          <w:szCs w:val="20"/>
        </w:rPr>
      </w:pPr>
      <w:r w:rsidRPr="00485F0E">
        <w:rPr>
          <w:rFonts w:eastAsia="SimSun" w:cs="Times New Roman"/>
          <w:szCs w:val="20"/>
        </w:rPr>
        <w:t xml:space="preserve">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BPPS/NCE for confirmation before the project will be financially closed in Quantum by the UNDP Country Office. </w:t>
      </w:r>
    </w:p>
    <w:p w14:paraId="7F46794C" w14:textId="77777777" w:rsidR="00747AC3" w:rsidRPr="00485F0E" w:rsidRDefault="00747AC3" w:rsidP="00747AC3">
      <w:pPr>
        <w:spacing w:after="0"/>
        <w:rPr>
          <w:rFonts w:eastAsia="SimSun" w:cs="Times New Roman"/>
        </w:rPr>
      </w:pPr>
    </w:p>
    <w:p w14:paraId="4DA85477" w14:textId="37D4EA41" w:rsidR="00747AC3" w:rsidRPr="00485F0E" w:rsidRDefault="00747AC3" w:rsidP="00747AC3">
      <w:pPr>
        <w:spacing w:after="0"/>
        <w:rPr>
          <w:rFonts w:eastAsia="SimSun" w:cs="Times New Roman"/>
          <w:szCs w:val="20"/>
        </w:rPr>
      </w:pPr>
      <w:r w:rsidRPr="00485F0E">
        <w:rPr>
          <w:rFonts w:eastAsia="SimSun" w:cs="Times New Roman"/>
          <w:b/>
          <w:u w:val="single"/>
        </w:rPr>
        <w:t>Cancellation and Suspension:</w:t>
      </w:r>
      <w:r w:rsidRPr="00485F0E">
        <w:rPr>
          <w:rFonts w:eastAsia="SimSun" w:cs="Times New Roman"/>
        </w:rPr>
        <w:t xml:space="preserve"> </w:t>
      </w:r>
      <w:r w:rsidRPr="00485F0E">
        <w:rPr>
          <w:rFonts w:eastAsia="SimSun" w:cs="Times New Roman"/>
          <w:szCs w:val="20"/>
        </w:rPr>
        <w:t>All projects considering going through cancellation or suspension must follow UNDP and GEF requirements. Guidance can be found in the UNDP POPP (</w:t>
      </w:r>
      <w:hyperlink r:id="rId60" w:history="1">
        <w:r w:rsidRPr="00485F0E">
          <w:rPr>
            <w:rFonts w:eastAsia="SimSun" w:cs="Times New Roman"/>
            <w:color w:val="0000FF"/>
            <w:szCs w:val="20"/>
            <w:u w:val="single"/>
          </w:rPr>
          <w:t>SOPs for management actions of Vertical Fund projects escalated to the Executive Coordinator</w:t>
        </w:r>
      </w:hyperlink>
      <w:r w:rsidRPr="00485F0E">
        <w:rPr>
          <w:rFonts w:eastAsia="SimSun" w:cs="Times New Roman"/>
          <w:szCs w:val="20"/>
        </w:rPr>
        <w:t xml:space="preserve"> and </w:t>
      </w:r>
      <w:hyperlink r:id="rId61" w:history="1">
        <w:r w:rsidRPr="00485F0E">
          <w:rPr>
            <w:rFonts w:eastAsia="SimSun" w:cs="Times New Roman"/>
            <w:color w:val="0000FF"/>
            <w:szCs w:val="20"/>
            <w:u w:val="single"/>
          </w:rPr>
          <w:t>Guidance for GEF project revisions</w:t>
        </w:r>
      </w:hyperlink>
      <w:r w:rsidRPr="00485F0E">
        <w:rPr>
          <w:rFonts w:eastAsia="SimSun" w:cs="Times New Roman"/>
          <w:szCs w:val="20"/>
        </w:rPr>
        <w:t xml:space="preserve">). </w:t>
      </w:r>
    </w:p>
    <w:p w14:paraId="4DBD3CCF" w14:textId="77777777" w:rsidR="00747AC3" w:rsidRPr="00485F0E" w:rsidRDefault="00747AC3" w:rsidP="00747AC3">
      <w:pPr>
        <w:spacing w:after="0"/>
        <w:rPr>
          <w:rFonts w:eastAsia="SimSun" w:cs="Times New Roman"/>
          <w:szCs w:val="20"/>
        </w:rPr>
      </w:pPr>
    </w:p>
    <w:p w14:paraId="6FD2BA65" w14:textId="77777777" w:rsidR="00747AC3" w:rsidRPr="00485F0E" w:rsidRDefault="00747AC3" w:rsidP="00747AC3">
      <w:pPr>
        <w:spacing w:after="0"/>
        <w:rPr>
          <w:rFonts w:eastAsia="SimSun" w:cs="Times New Roman"/>
        </w:rPr>
      </w:pPr>
      <w:r w:rsidRPr="00485F0E">
        <w:rPr>
          <w:rFonts w:eastAsia="SimSun" w:cs="Times New Roman"/>
          <w:b/>
          <w:bCs/>
          <w:u w:val="single"/>
        </w:rPr>
        <w:t>Refund to GEF:</w:t>
      </w:r>
      <w:r w:rsidRPr="00485F0E">
        <w:rPr>
          <w:rFonts w:eastAsia="SimSun" w:cs="Times New Roman"/>
        </w:rPr>
        <w:t xml:space="preserve"> Should a refund of unspent funds to the GEF be necessary, this will be managed directly by the BPPS/NCE team Directorate in New York. No action is required by the UNDP Country Office on the actual refund from UNDP project to the GEF. Unspent project balance is not permitted to be transferred to any other projects. </w:t>
      </w:r>
    </w:p>
    <w:p w14:paraId="0245B5CC" w14:textId="77777777" w:rsidR="00747AC3" w:rsidRPr="00485F0E" w:rsidRDefault="00747AC3" w:rsidP="00747AC3">
      <w:pPr>
        <w:spacing w:after="0"/>
        <w:rPr>
          <w:rFonts w:eastAsia="SimSun" w:cs="Times New Roman"/>
          <w:szCs w:val="20"/>
        </w:rPr>
      </w:pPr>
    </w:p>
    <w:p w14:paraId="00000449" w14:textId="77777777" w:rsidR="00FC608E" w:rsidRPr="00DA0442" w:rsidRDefault="00FC608E" w:rsidP="00257781">
      <w:pPr>
        <w:sectPr w:rsidR="00FC608E" w:rsidRPr="00DA0442" w:rsidSect="00FA36F5">
          <w:pgSz w:w="12240" w:h="15840"/>
          <w:pgMar w:top="1440" w:right="1440" w:bottom="1440" w:left="1440" w:header="720" w:footer="432" w:gutter="0"/>
          <w:cols w:space="720"/>
          <w:titlePg/>
          <w:docGrid w:linePitch="272"/>
        </w:sectPr>
      </w:pPr>
    </w:p>
    <w:p w14:paraId="0000044A" w14:textId="4FFF483F" w:rsidR="00FC608E" w:rsidRPr="00DA0442" w:rsidRDefault="00A07967" w:rsidP="00C37FCB">
      <w:pPr>
        <w:pStyle w:val="Heading1"/>
        <w:numPr>
          <w:ilvl w:val="0"/>
          <w:numId w:val="9"/>
        </w:numPr>
        <w:spacing w:before="0" w:after="60"/>
        <w:rPr>
          <w:rFonts w:ascii="Calibri" w:hAnsi="Calibri"/>
        </w:rPr>
      </w:pPr>
      <w:bookmarkStart w:id="52" w:name="_Toc74983314"/>
      <w:r w:rsidRPr="00DA0442">
        <w:rPr>
          <w:rFonts w:ascii="Calibri" w:hAnsi="Calibri"/>
        </w:rPr>
        <w:lastRenderedPageBreak/>
        <w:t>Total Budget and Work Plan</w:t>
      </w:r>
      <w:bookmarkEnd w:id="52"/>
    </w:p>
    <w:p w14:paraId="0F05F2DD" w14:textId="51162899" w:rsidR="00C01FAC" w:rsidRDefault="00C01FAC" w:rsidP="00C01F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08"/>
        <w:gridCol w:w="2199"/>
        <w:gridCol w:w="1980"/>
        <w:gridCol w:w="7103"/>
      </w:tblGrid>
      <w:tr w:rsidR="00164B5F" w:rsidRPr="00485F0E" w14:paraId="1EF7E940" w14:textId="77777777" w:rsidTr="007B13F8">
        <w:trPr>
          <w:cantSplit/>
          <w:trHeight w:val="280"/>
        </w:trPr>
        <w:tc>
          <w:tcPr>
            <w:tcW w:w="5000" w:type="pct"/>
            <w:gridSpan w:val="4"/>
            <w:shd w:val="clear" w:color="auto" w:fill="D9D9D9"/>
            <w:noWrap/>
            <w:vAlign w:val="bottom"/>
          </w:tcPr>
          <w:p w14:paraId="4CC43A28" w14:textId="77777777" w:rsidR="00164B5F" w:rsidRPr="00485F0E" w:rsidRDefault="00164B5F" w:rsidP="007B13F8">
            <w:pPr>
              <w:rPr>
                <w:rFonts w:eastAsia="SimSun" w:cs="Arial"/>
                <w:b/>
                <w:sz w:val="18"/>
                <w:szCs w:val="18"/>
              </w:rPr>
            </w:pPr>
            <w:r w:rsidRPr="00485F0E">
              <w:rPr>
                <w:rFonts w:eastAsia="SimSun" w:cs="Arial"/>
                <w:b/>
                <w:bCs/>
                <w:sz w:val="18"/>
                <w:szCs w:val="18"/>
              </w:rPr>
              <w:t>Total</w:t>
            </w:r>
            <w:r w:rsidRPr="00485F0E">
              <w:rPr>
                <w:rFonts w:eastAsia="SimSun" w:cs="Arial"/>
                <w:b/>
                <w:sz w:val="18"/>
                <w:szCs w:val="18"/>
              </w:rPr>
              <w:t xml:space="preserve"> Budget and Work Plan</w:t>
            </w:r>
          </w:p>
        </w:tc>
      </w:tr>
      <w:tr w:rsidR="00164B5F" w:rsidRPr="00485F0E" w14:paraId="0EF3546B" w14:textId="77777777" w:rsidTr="007B13F8">
        <w:trPr>
          <w:cantSplit/>
          <w:trHeight w:val="280"/>
        </w:trPr>
        <w:tc>
          <w:tcPr>
            <w:tcW w:w="1080" w:type="pct"/>
            <w:shd w:val="clear" w:color="auto" w:fill="auto"/>
            <w:noWrap/>
            <w:vAlign w:val="center"/>
          </w:tcPr>
          <w:p w14:paraId="27BBF220" w14:textId="77777777" w:rsidR="00164B5F" w:rsidRPr="00485F0E" w:rsidRDefault="00164B5F" w:rsidP="007B13F8">
            <w:pPr>
              <w:rPr>
                <w:rFonts w:eastAsia="SimSun" w:cs="Arial"/>
                <w:color w:val="000000"/>
                <w:sz w:val="18"/>
                <w:szCs w:val="18"/>
                <w:lang w:eastAsia="zh-CN"/>
              </w:rPr>
            </w:pPr>
            <w:r w:rsidRPr="00485F0E">
              <w:rPr>
                <w:rFonts w:eastAsia="SimSun" w:cs="Arial"/>
                <w:color w:val="000000"/>
                <w:sz w:val="18"/>
                <w:szCs w:val="18"/>
                <w:lang w:eastAsia="zh-CN"/>
              </w:rPr>
              <w:t>Quantum Business Unit</w:t>
            </w:r>
          </w:p>
        </w:tc>
        <w:tc>
          <w:tcPr>
            <w:tcW w:w="3920" w:type="pct"/>
            <w:gridSpan w:val="3"/>
            <w:shd w:val="clear" w:color="auto" w:fill="auto"/>
            <w:vAlign w:val="center"/>
          </w:tcPr>
          <w:p w14:paraId="7044801A" w14:textId="763B91D7" w:rsidR="00164B5F" w:rsidRPr="00485F0E" w:rsidRDefault="00164B5F" w:rsidP="007B13F8">
            <w:pPr>
              <w:rPr>
                <w:rFonts w:eastAsia="SimSun" w:cs="Arial"/>
                <w:i/>
                <w:iCs/>
                <w:sz w:val="18"/>
                <w:szCs w:val="18"/>
              </w:rPr>
            </w:pPr>
            <w:r w:rsidRPr="00485F0E">
              <w:rPr>
                <w:rFonts w:eastAsia="SimSun"/>
                <w:bCs/>
                <w:iCs/>
                <w:color w:val="000000"/>
                <w:sz w:val="18"/>
                <w:szCs w:val="18"/>
                <w:lang w:eastAsia="zh-CN"/>
              </w:rPr>
              <w:t>UNDP-</w:t>
            </w:r>
            <w:r>
              <w:rPr>
                <w:rFonts w:eastAsia="SimSun"/>
                <w:bCs/>
                <w:iCs/>
                <w:color w:val="000000"/>
                <w:sz w:val="18"/>
                <w:szCs w:val="18"/>
                <w:lang w:eastAsia="zh-CN"/>
              </w:rPr>
              <w:t>COMOROS</w:t>
            </w:r>
          </w:p>
        </w:tc>
      </w:tr>
      <w:tr w:rsidR="00164B5F" w:rsidRPr="00485F0E" w14:paraId="2AEBB293" w14:textId="77777777" w:rsidTr="007B13F8">
        <w:trPr>
          <w:cantSplit/>
          <w:trHeight w:val="280"/>
        </w:trPr>
        <w:tc>
          <w:tcPr>
            <w:tcW w:w="1080" w:type="pct"/>
            <w:shd w:val="clear" w:color="auto" w:fill="auto"/>
            <w:noWrap/>
            <w:vAlign w:val="bottom"/>
          </w:tcPr>
          <w:p w14:paraId="27FA40CC" w14:textId="77777777" w:rsidR="00164B5F" w:rsidRPr="00485F0E" w:rsidRDefault="00164B5F" w:rsidP="007B13F8">
            <w:pPr>
              <w:rPr>
                <w:rFonts w:eastAsia="SimSun" w:cs="Arial"/>
                <w:b/>
                <w:sz w:val="18"/>
                <w:szCs w:val="18"/>
              </w:rPr>
            </w:pPr>
            <w:r w:rsidRPr="00485F0E">
              <w:rPr>
                <w:rFonts w:eastAsia="SimSun" w:cs="Arial"/>
                <w:color w:val="000000"/>
                <w:sz w:val="18"/>
                <w:szCs w:val="18"/>
                <w:lang w:eastAsia="zh-CN"/>
              </w:rPr>
              <w:t xml:space="preserve">Quantum Project ID: </w:t>
            </w:r>
          </w:p>
        </w:tc>
        <w:tc>
          <w:tcPr>
            <w:tcW w:w="764" w:type="pct"/>
            <w:shd w:val="clear" w:color="auto" w:fill="auto"/>
            <w:vAlign w:val="bottom"/>
          </w:tcPr>
          <w:p w14:paraId="4694A73A" w14:textId="40FC7FD2" w:rsidR="00164B5F" w:rsidRPr="00485F0E" w:rsidRDefault="00164B5F" w:rsidP="007B13F8">
            <w:pPr>
              <w:rPr>
                <w:rFonts w:eastAsia="SimSun" w:cs="Arial"/>
                <w:sz w:val="18"/>
                <w:szCs w:val="18"/>
              </w:rPr>
            </w:pPr>
            <w:r w:rsidRPr="00A33DD3">
              <w:rPr>
                <w:rFonts w:eastAsia="SimSun"/>
                <w:bCs/>
                <w:iCs/>
                <w:color w:val="000000"/>
                <w:sz w:val="18"/>
                <w:szCs w:val="18"/>
                <w:lang w:eastAsia="zh-CN"/>
              </w:rPr>
              <w:t>00126402</w:t>
            </w:r>
          </w:p>
        </w:tc>
        <w:tc>
          <w:tcPr>
            <w:tcW w:w="687" w:type="pct"/>
            <w:shd w:val="clear" w:color="auto" w:fill="auto"/>
            <w:vAlign w:val="center"/>
          </w:tcPr>
          <w:p w14:paraId="4FE04319" w14:textId="77777777" w:rsidR="00164B5F" w:rsidRPr="00485F0E" w:rsidRDefault="00164B5F" w:rsidP="007B13F8">
            <w:pPr>
              <w:rPr>
                <w:rFonts w:eastAsia="SimSun" w:cs="Arial"/>
                <w:color w:val="000000"/>
                <w:sz w:val="18"/>
                <w:szCs w:val="18"/>
                <w:lang w:eastAsia="zh-CN"/>
              </w:rPr>
            </w:pPr>
            <w:r w:rsidRPr="00485F0E">
              <w:rPr>
                <w:rFonts w:eastAsia="SimSun" w:cs="Arial"/>
                <w:color w:val="000000"/>
                <w:sz w:val="18"/>
                <w:szCs w:val="18"/>
                <w:lang w:eastAsia="zh-CN"/>
              </w:rPr>
              <w:t>Quantum Project Title:</w:t>
            </w:r>
          </w:p>
        </w:tc>
        <w:tc>
          <w:tcPr>
            <w:tcW w:w="2469" w:type="pct"/>
            <w:shd w:val="clear" w:color="auto" w:fill="auto"/>
            <w:vAlign w:val="bottom"/>
          </w:tcPr>
          <w:p w14:paraId="697AE68E" w14:textId="44126D0A" w:rsidR="00164B5F" w:rsidRPr="00485F0E" w:rsidRDefault="00F30097" w:rsidP="007B13F8">
            <w:pPr>
              <w:rPr>
                <w:rFonts w:eastAsia="SimSun" w:cs="Arial"/>
                <w:sz w:val="18"/>
                <w:szCs w:val="18"/>
              </w:rPr>
            </w:pPr>
            <w:r w:rsidRPr="00F30097">
              <w:rPr>
                <w:rFonts w:eastAsia="SimSun" w:cs="Arial"/>
                <w:i/>
                <w:iCs/>
                <w:sz w:val="18"/>
                <w:szCs w:val="18"/>
              </w:rPr>
              <w:t>Africa Minigrid Program</w:t>
            </w:r>
          </w:p>
        </w:tc>
      </w:tr>
      <w:tr w:rsidR="00164B5F" w:rsidRPr="00485F0E" w14:paraId="783E62FB" w14:textId="77777777" w:rsidTr="007B13F8">
        <w:trPr>
          <w:cantSplit/>
          <w:trHeight w:val="280"/>
        </w:trPr>
        <w:tc>
          <w:tcPr>
            <w:tcW w:w="1080" w:type="pct"/>
            <w:shd w:val="clear" w:color="auto" w:fill="auto"/>
            <w:noWrap/>
            <w:vAlign w:val="bottom"/>
          </w:tcPr>
          <w:p w14:paraId="2F2E74D7" w14:textId="77777777" w:rsidR="00164B5F" w:rsidRPr="00485F0E" w:rsidRDefault="00164B5F" w:rsidP="007B13F8">
            <w:pPr>
              <w:rPr>
                <w:rFonts w:eastAsia="SimSun" w:cs="Arial"/>
                <w:color w:val="000000"/>
                <w:sz w:val="18"/>
                <w:szCs w:val="18"/>
                <w:lang w:eastAsia="zh-CN"/>
              </w:rPr>
            </w:pPr>
            <w:r w:rsidRPr="00485F0E">
              <w:rPr>
                <w:rFonts w:eastAsia="SimSun" w:cs="Arial"/>
                <w:color w:val="000000"/>
                <w:sz w:val="18"/>
                <w:szCs w:val="18"/>
                <w:lang w:eastAsia="zh-CN"/>
              </w:rPr>
              <w:t>Quantum Award ID:</w:t>
            </w:r>
          </w:p>
        </w:tc>
        <w:tc>
          <w:tcPr>
            <w:tcW w:w="764" w:type="pct"/>
            <w:shd w:val="clear" w:color="auto" w:fill="auto"/>
            <w:vAlign w:val="bottom"/>
          </w:tcPr>
          <w:p w14:paraId="244521DE" w14:textId="11EDE091" w:rsidR="00164B5F" w:rsidRPr="00485F0E" w:rsidRDefault="00544336" w:rsidP="007B13F8">
            <w:pPr>
              <w:rPr>
                <w:rFonts w:eastAsia="SimSun" w:cs="Arial"/>
                <w:sz w:val="18"/>
                <w:szCs w:val="18"/>
              </w:rPr>
            </w:pPr>
            <w:r w:rsidRPr="00A33DD3">
              <w:rPr>
                <w:rFonts w:eastAsia="SimSun"/>
                <w:bCs/>
                <w:iCs/>
                <w:color w:val="000000"/>
                <w:sz w:val="18"/>
                <w:szCs w:val="18"/>
                <w:lang w:eastAsia="zh-CN"/>
              </w:rPr>
              <w:t>00126402.2</w:t>
            </w:r>
          </w:p>
        </w:tc>
        <w:tc>
          <w:tcPr>
            <w:tcW w:w="688" w:type="pct"/>
            <w:shd w:val="clear" w:color="auto" w:fill="auto"/>
            <w:vAlign w:val="center"/>
          </w:tcPr>
          <w:p w14:paraId="0B30F940" w14:textId="77777777" w:rsidR="00164B5F" w:rsidRPr="00485F0E" w:rsidRDefault="00164B5F" w:rsidP="007B13F8">
            <w:pPr>
              <w:rPr>
                <w:rFonts w:eastAsia="SimSun" w:cs="Arial"/>
                <w:color w:val="000000"/>
                <w:sz w:val="18"/>
                <w:szCs w:val="18"/>
                <w:lang w:eastAsia="zh-CN"/>
              </w:rPr>
            </w:pPr>
            <w:r w:rsidRPr="00485F0E">
              <w:rPr>
                <w:rFonts w:eastAsia="SimSun" w:cs="Arial"/>
                <w:color w:val="000000"/>
                <w:sz w:val="18"/>
                <w:szCs w:val="18"/>
                <w:lang w:eastAsia="zh-CN"/>
              </w:rPr>
              <w:t>Quantum Award Title:</w:t>
            </w:r>
          </w:p>
        </w:tc>
        <w:tc>
          <w:tcPr>
            <w:tcW w:w="2469" w:type="pct"/>
            <w:shd w:val="clear" w:color="auto" w:fill="auto"/>
            <w:vAlign w:val="bottom"/>
          </w:tcPr>
          <w:p w14:paraId="70D6B72E" w14:textId="67356702" w:rsidR="00164B5F" w:rsidRPr="00485F0E" w:rsidRDefault="00E861D6" w:rsidP="007B13F8">
            <w:pPr>
              <w:rPr>
                <w:rFonts w:eastAsia="SimSun" w:cs="Arial"/>
                <w:i/>
                <w:iCs/>
                <w:sz w:val="18"/>
                <w:szCs w:val="18"/>
              </w:rPr>
            </w:pPr>
            <w:r w:rsidRPr="00E861D6">
              <w:rPr>
                <w:rFonts w:eastAsia="SimSun" w:cs="Arial"/>
                <w:i/>
                <w:iCs/>
                <w:sz w:val="18"/>
                <w:szCs w:val="18"/>
              </w:rPr>
              <w:t>Africa Minigrid Program</w:t>
            </w:r>
          </w:p>
        </w:tc>
      </w:tr>
      <w:tr w:rsidR="00164B5F" w:rsidRPr="00485F0E" w14:paraId="776DA35A" w14:textId="77777777" w:rsidTr="007B13F8">
        <w:trPr>
          <w:trHeight w:val="280"/>
        </w:trPr>
        <w:tc>
          <w:tcPr>
            <w:tcW w:w="1080" w:type="pct"/>
            <w:tcBorders>
              <w:top w:val="nil"/>
              <w:left w:val="single" w:sz="4" w:space="0" w:color="auto"/>
              <w:bottom w:val="single" w:sz="4" w:space="0" w:color="auto"/>
              <w:right w:val="single" w:sz="4" w:space="0" w:color="auto"/>
            </w:tcBorders>
            <w:shd w:val="clear" w:color="auto" w:fill="auto"/>
            <w:noWrap/>
            <w:vAlign w:val="center"/>
            <w:hideMark/>
          </w:tcPr>
          <w:p w14:paraId="0C684061" w14:textId="77777777" w:rsidR="00164B5F" w:rsidRPr="00485F0E" w:rsidRDefault="00164B5F" w:rsidP="007B13F8">
            <w:pPr>
              <w:rPr>
                <w:rFonts w:eastAsia="SimSun"/>
                <w:bCs/>
                <w:color w:val="000000"/>
                <w:sz w:val="18"/>
                <w:szCs w:val="18"/>
                <w:lang w:eastAsia="zh-CN"/>
              </w:rPr>
            </w:pPr>
            <w:r w:rsidRPr="00485F0E">
              <w:rPr>
                <w:rFonts w:eastAsia="SimSun"/>
                <w:bCs/>
                <w:color w:val="000000"/>
                <w:sz w:val="18"/>
                <w:szCs w:val="18"/>
                <w:lang w:eastAsia="zh-CN"/>
              </w:rPr>
              <w:t xml:space="preserve">UNDP-GEF PIMS No. </w:t>
            </w:r>
          </w:p>
        </w:tc>
        <w:tc>
          <w:tcPr>
            <w:tcW w:w="3920" w:type="pct"/>
            <w:gridSpan w:val="3"/>
            <w:tcBorders>
              <w:top w:val="single" w:sz="4" w:space="0" w:color="auto"/>
              <w:left w:val="nil"/>
              <w:bottom w:val="single" w:sz="4" w:space="0" w:color="auto"/>
              <w:right w:val="single" w:sz="4" w:space="0" w:color="auto"/>
            </w:tcBorders>
            <w:shd w:val="clear" w:color="auto" w:fill="auto"/>
            <w:noWrap/>
            <w:vAlign w:val="center"/>
            <w:hideMark/>
          </w:tcPr>
          <w:p w14:paraId="167A9332" w14:textId="17CFB38D" w:rsidR="00164B5F" w:rsidRPr="00485F0E" w:rsidRDefault="00B52D2F" w:rsidP="007B13F8">
            <w:pPr>
              <w:rPr>
                <w:rFonts w:eastAsia="SimSun"/>
                <w:bCs/>
                <w:color w:val="000000"/>
                <w:sz w:val="18"/>
                <w:szCs w:val="18"/>
                <w:lang w:eastAsia="zh-CN"/>
              </w:rPr>
            </w:pPr>
            <w:r>
              <w:rPr>
                <w:rFonts w:eastAsia="SimSun"/>
                <w:bCs/>
                <w:color w:val="000000"/>
                <w:sz w:val="18"/>
                <w:szCs w:val="18"/>
                <w:lang w:eastAsia="zh-CN"/>
              </w:rPr>
              <w:t>6469</w:t>
            </w:r>
          </w:p>
        </w:tc>
      </w:tr>
      <w:tr w:rsidR="00164B5F" w:rsidRPr="003C011B" w14:paraId="216103AC" w14:textId="77777777" w:rsidTr="007B13F8">
        <w:trPr>
          <w:trHeight w:val="280"/>
        </w:trPr>
        <w:tc>
          <w:tcPr>
            <w:tcW w:w="1080" w:type="pct"/>
            <w:tcBorders>
              <w:top w:val="nil"/>
              <w:left w:val="single" w:sz="4" w:space="0" w:color="auto"/>
              <w:bottom w:val="single" w:sz="4" w:space="0" w:color="auto"/>
              <w:right w:val="single" w:sz="4" w:space="0" w:color="auto"/>
            </w:tcBorders>
            <w:shd w:val="clear" w:color="auto" w:fill="auto"/>
            <w:vAlign w:val="center"/>
            <w:hideMark/>
          </w:tcPr>
          <w:p w14:paraId="4420AAC2" w14:textId="77777777" w:rsidR="00164B5F" w:rsidRPr="00485F0E" w:rsidRDefault="00164B5F" w:rsidP="007B13F8">
            <w:pPr>
              <w:rPr>
                <w:rFonts w:eastAsia="SimSun"/>
                <w:bCs/>
                <w:color w:val="000000"/>
                <w:sz w:val="18"/>
                <w:szCs w:val="18"/>
                <w:lang w:eastAsia="zh-CN"/>
              </w:rPr>
            </w:pPr>
            <w:r w:rsidRPr="00485F0E">
              <w:rPr>
                <w:rFonts w:eastAsia="SimSun"/>
                <w:bCs/>
                <w:color w:val="000000"/>
                <w:sz w:val="18"/>
                <w:szCs w:val="18"/>
                <w:lang w:eastAsia="zh-CN"/>
              </w:rPr>
              <w:t xml:space="preserve">Implementing Partner </w:t>
            </w:r>
          </w:p>
        </w:tc>
        <w:tc>
          <w:tcPr>
            <w:tcW w:w="3920" w:type="pct"/>
            <w:gridSpan w:val="3"/>
            <w:tcBorders>
              <w:top w:val="single" w:sz="4" w:space="0" w:color="auto"/>
              <w:left w:val="nil"/>
              <w:bottom w:val="single" w:sz="4" w:space="0" w:color="auto"/>
              <w:right w:val="single" w:sz="4" w:space="0" w:color="auto"/>
            </w:tcBorders>
            <w:shd w:val="clear" w:color="auto" w:fill="auto"/>
            <w:noWrap/>
            <w:vAlign w:val="center"/>
            <w:hideMark/>
          </w:tcPr>
          <w:p w14:paraId="3443A015" w14:textId="0F2431F5" w:rsidR="00164B5F" w:rsidRPr="00A33DD3" w:rsidRDefault="00B52D2F" w:rsidP="007B13F8">
            <w:pPr>
              <w:rPr>
                <w:rFonts w:eastAsia="SimSun"/>
                <w:bCs/>
                <w:i/>
                <w:color w:val="000000"/>
                <w:sz w:val="18"/>
                <w:szCs w:val="18"/>
                <w:lang w:val="fr-FR" w:eastAsia="zh-CN"/>
              </w:rPr>
            </w:pPr>
            <w:r w:rsidRPr="00A33DD3">
              <w:rPr>
                <w:rFonts w:eastAsia="SimSun"/>
                <w:bCs/>
                <w:i/>
                <w:color w:val="000000"/>
                <w:sz w:val="18"/>
                <w:szCs w:val="18"/>
                <w:lang w:val="fr-FR" w:eastAsia="zh-CN"/>
              </w:rPr>
              <w:t>DGEME - Direction Générale de l'Énergie, des Mines et de l’Eau, i.e., Directorate General for Energy, Mining and Water</w:t>
            </w:r>
          </w:p>
        </w:tc>
      </w:tr>
    </w:tbl>
    <w:p w14:paraId="5A2053EA" w14:textId="25402C26" w:rsidR="00164B5F" w:rsidRPr="00A33DD3" w:rsidRDefault="00164B5F" w:rsidP="00C01FAC">
      <w:pPr>
        <w:rPr>
          <w:lang w:val="fr-FR"/>
        </w:rPr>
      </w:pPr>
    </w:p>
    <w:p w14:paraId="466099A1" w14:textId="60CBF6A1" w:rsidR="0072294A" w:rsidRDefault="0072294A" w:rsidP="000058E4">
      <w:pPr>
        <w:rPr>
          <w:lang w:val="fr-FR"/>
        </w:rPr>
      </w:pPr>
    </w:p>
    <w:tbl>
      <w:tblPr>
        <w:tblW w:w="14716" w:type="dxa"/>
        <w:tblLook w:val="04A0" w:firstRow="1" w:lastRow="0" w:firstColumn="1" w:lastColumn="0" w:noHBand="0" w:noVBand="1"/>
      </w:tblPr>
      <w:tblGrid>
        <w:gridCol w:w="1485"/>
        <w:gridCol w:w="1565"/>
        <w:gridCol w:w="989"/>
        <w:gridCol w:w="721"/>
        <w:gridCol w:w="1350"/>
        <w:gridCol w:w="1620"/>
        <w:gridCol w:w="1170"/>
        <w:gridCol w:w="1170"/>
        <w:gridCol w:w="1170"/>
        <w:gridCol w:w="1080"/>
        <w:gridCol w:w="1080"/>
        <w:gridCol w:w="1080"/>
        <w:gridCol w:w="236"/>
      </w:tblGrid>
      <w:tr w:rsidR="00BD10B1" w14:paraId="7697AA86" w14:textId="77777777" w:rsidTr="00126D25">
        <w:trPr>
          <w:gridAfter w:val="1"/>
          <w:wAfter w:w="236" w:type="dxa"/>
          <w:trHeight w:val="1988"/>
        </w:trPr>
        <w:tc>
          <w:tcPr>
            <w:tcW w:w="1485"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2C03C194" w14:textId="77777777" w:rsidR="00126D25" w:rsidRDefault="00126D25">
            <w:pPr>
              <w:rPr>
                <w:b/>
                <w:bCs/>
                <w:color w:val="000000"/>
                <w:sz w:val="16"/>
                <w:szCs w:val="16"/>
              </w:rPr>
            </w:pPr>
            <w:r>
              <w:rPr>
                <w:b/>
                <w:bCs/>
                <w:color w:val="000000"/>
                <w:sz w:val="16"/>
                <w:szCs w:val="16"/>
              </w:rPr>
              <w:t>Atlas Activity (GEF Component)</w:t>
            </w:r>
          </w:p>
        </w:tc>
        <w:bookmarkStart w:id="53" w:name="RANGE!B1"/>
        <w:tc>
          <w:tcPr>
            <w:tcW w:w="1565"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272608BC" w14:textId="77777777" w:rsidR="00126D25" w:rsidRDefault="00126D25">
            <w:pPr>
              <w:rPr>
                <w:color w:val="0563C1"/>
                <w:sz w:val="22"/>
                <w:szCs w:val="22"/>
                <w:u w:val="single"/>
              </w:rPr>
            </w:pPr>
            <w:r>
              <w:rPr>
                <w:color w:val="0563C1"/>
                <w:sz w:val="22"/>
                <w:szCs w:val="22"/>
                <w:u w:val="single"/>
              </w:rPr>
              <w:fldChar w:fldCharType="begin"/>
            </w:r>
            <w:r>
              <w:rPr>
                <w:color w:val="0563C1"/>
                <w:sz w:val="22"/>
                <w:szCs w:val="22"/>
                <w:u w:val="single"/>
              </w:rPr>
              <w:instrText xml:space="preserve"> HYPERLINK "file:///C:\\Users\\missale.woldegiorgis\\AppData\\Local\\Microsoft\\Windows\\INetCache\\Content.Outlook\\H33TULH4\\PIMS%206469%20TBWP%20_Nov1.xlsx" \l "RANGE!#REF!" </w:instrText>
            </w:r>
            <w:r>
              <w:rPr>
                <w:color w:val="0563C1"/>
                <w:sz w:val="22"/>
                <w:szCs w:val="22"/>
                <w:u w:val="single"/>
              </w:rPr>
            </w:r>
            <w:r>
              <w:rPr>
                <w:color w:val="0563C1"/>
                <w:sz w:val="22"/>
                <w:szCs w:val="22"/>
                <w:u w:val="single"/>
              </w:rPr>
              <w:fldChar w:fldCharType="separate"/>
            </w:r>
            <w:r>
              <w:rPr>
                <w:rStyle w:val="Hyperlink"/>
                <w:sz w:val="22"/>
                <w:szCs w:val="22"/>
              </w:rPr>
              <w:t xml:space="preserve"> Atlas Implementing Agent (Responsible Party/[1] , IP, or UNDP)</w:t>
            </w:r>
            <w:r>
              <w:rPr>
                <w:color w:val="0563C1"/>
                <w:sz w:val="22"/>
                <w:szCs w:val="22"/>
                <w:u w:val="single"/>
              </w:rPr>
              <w:fldChar w:fldCharType="end"/>
            </w:r>
            <w:bookmarkEnd w:id="53"/>
          </w:p>
        </w:tc>
        <w:tc>
          <w:tcPr>
            <w:tcW w:w="989"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7929D016" w14:textId="77777777" w:rsidR="00126D25" w:rsidRDefault="00126D25">
            <w:pPr>
              <w:rPr>
                <w:b/>
                <w:bCs/>
                <w:color w:val="000000"/>
                <w:sz w:val="16"/>
                <w:szCs w:val="16"/>
              </w:rPr>
            </w:pPr>
            <w:r>
              <w:rPr>
                <w:b/>
                <w:bCs/>
                <w:color w:val="000000"/>
                <w:sz w:val="16"/>
                <w:szCs w:val="16"/>
              </w:rPr>
              <w:t>Atlas Fund ID</w:t>
            </w:r>
          </w:p>
        </w:tc>
        <w:tc>
          <w:tcPr>
            <w:tcW w:w="721"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5420DA3F" w14:textId="77777777" w:rsidR="00126D25" w:rsidRDefault="00126D25">
            <w:pPr>
              <w:rPr>
                <w:b/>
                <w:bCs/>
                <w:color w:val="000000"/>
                <w:sz w:val="16"/>
                <w:szCs w:val="16"/>
              </w:rPr>
            </w:pPr>
            <w:r>
              <w:rPr>
                <w:b/>
                <w:bCs/>
                <w:color w:val="000000"/>
                <w:sz w:val="16"/>
                <w:szCs w:val="16"/>
              </w:rPr>
              <w:t>Donor Name</w:t>
            </w:r>
          </w:p>
        </w:tc>
        <w:tc>
          <w:tcPr>
            <w:tcW w:w="1350"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0B617F47" w14:textId="77777777" w:rsidR="00126D25" w:rsidRDefault="00126D25">
            <w:pPr>
              <w:rPr>
                <w:b/>
                <w:bCs/>
                <w:color w:val="000000"/>
                <w:sz w:val="16"/>
                <w:szCs w:val="16"/>
              </w:rPr>
            </w:pPr>
            <w:r>
              <w:rPr>
                <w:b/>
                <w:bCs/>
                <w:color w:val="000000"/>
                <w:sz w:val="16"/>
                <w:szCs w:val="16"/>
              </w:rPr>
              <w:t>Atlas Budgetary Account Code</w:t>
            </w:r>
          </w:p>
        </w:tc>
        <w:tc>
          <w:tcPr>
            <w:tcW w:w="1620"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365C78D9" w14:textId="77777777" w:rsidR="00126D25" w:rsidRDefault="00126D25">
            <w:pPr>
              <w:rPr>
                <w:b/>
                <w:bCs/>
                <w:color w:val="000000"/>
                <w:sz w:val="16"/>
                <w:szCs w:val="16"/>
              </w:rPr>
            </w:pPr>
            <w:r>
              <w:rPr>
                <w:b/>
                <w:bCs/>
                <w:color w:val="000000"/>
                <w:sz w:val="16"/>
                <w:szCs w:val="16"/>
              </w:rPr>
              <w:t>ATLAS Budget Account Description</w:t>
            </w:r>
          </w:p>
        </w:tc>
        <w:tc>
          <w:tcPr>
            <w:tcW w:w="1170"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1494DD33" w14:textId="77777777" w:rsidR="00126D25" w:rsidRDefault="00126D25">
            <w:pPr>
              <w:rPr>
                <w:b/>
                <w:bCs/>
                <w:color w:val="000000"/>
                <w:sz w:val="16"/>
                <w:szCs w:val="16"/>
              </w:rPr>
            </w:pPr>
            <w:r>
              <w:rPr>
                <w:b/>
                <w:bCs/>
                <w:color w:val="000000"/>
                <w:sz w:val="16"/>
                <w:szCs w:val="16"/>
              </w:rPr>
              <w:t>Amount Year 1 (USD)</w:t>
            </w:r>
          </w:p>
        </w:tc>
        <w:tc>
          <w:tcPr>
            <w:tcW w:w="1170"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2DF6A221" w14:textId="77777777" w:rsidR="00126D25" w:rsidRDefault="00126D25">
            <w:pPr>
              <w:rPr>
                <w:b/>
                <w:bCs/>
                <w:color w:val="000000"/>
                <w:sz w:val="16"/>
                <w:szCs w:val="16"/>
              </w:rPr>
            </w:pPr>
            <w:r>
              <w:rPr>
                <w:b/>
                <w:bCs/>
                <w:color w:val="000000"/>
                <w:sz w:val="16"/>
                <w:szCs w:val="16"/>
              </w:rPr>
              <w:t>Amount Year 2 (USD)</w:t>
            </w:r>
          </w:p>
        </w:tc>
        <w:tc>
          <w:tcPr>
            <w:tcW w:w="1170"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69B69318" w14:textId="77777777" w:rsidR="00126D25" w:rsidRDefault="00126D25">
            <w:pPr>
              <w:rPr>
                <w:b/>
                <w:bCs/>
                <w:color w:val="000000"/>
                <w:sz w:val="16"/>
                <w:szCs w:val="16"/>
              </w:rPr>
            </w:pPr>
            <w:r>
              <w:rPr>
                <w:b/>
                <w:bCs/>
                <w:color w:val="000000"/>
                <w:sz w:val="16"/>
                <w:szCs w:val="16"/>
              </w:rPr>
              <w:t>Amount Year 3 (USD)</w:t>
            </w:r>
          </w:p>
        </w:tc>
        <w:tc>
          <w:tcPr>
            <w:tcW w:w="1080"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1C35E805" w14:textId="77777777" w:rsidR="00126D25" w:rsidRDefault="00126D25">
            <w:pPr>
              <w:rPr>
                <w:b/>
                <w:bCs/>
                <w:color w:val="000000"/>
                <w:sz w:val="16"/>
                <w:szCs w:val="16"/>
              </w:rPr>
            </w:pPr>
            <w:r>
              <w:rPr>
                <w:b/>
                <w:bCs/>
                <w:color w:val="000000"/>
                <w:sz w:val="16"/>
                <w:szCs w:val="16"/>
              </w:rPr>
              <w:t>Amount Year 4 (USD)</w:t>
            </w:r>
          </w:p>
        </w:tc>
        <w:tc>
          <w:tcPr>
            <w:tcW w:w="1080"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5B12DBA9" w14:textId="77777777" w:rsidR="00126D25" w:rsidRDefault="00126D25">
            <w:pPr>
              <w:rPr>
                <w:b/>
                <w:bCs/>
                <w:color w:val="000000"/>
                <w:sz w:val="16"/>
                <w:szCs w:val="16"/>
              </w:rPr>
            </w:pPr>
            <w:r>
              <w:rPr>
                <w:b/>
                <w:bCs/>
                <w:color w:val="000000"/>
                <w:sz w:val="16"/>
                <w:szCs w:val="16"/>
              </w:rPr>
              <w:t>Total (USD)</w:t>
            </w:r>
          </w:p>
        </w:tc>
        <w:tc>
          <w:tcPr>
            <w:tcW w:w="1080" w:type="dxa"/>
            <w:vMerge w:val="restart"/>
            <w:tcBorders>
              <w:top w:val="single" w:sz="8" w:space="0" w:color="auto"/>
              <w:left w:val="single" w:sz="8" w:space="0" w:color="auto"/>
              <w:bottom w:val="single" w:sz="8" w:space="0" w:color="000000"/>
              <w:right w:val="single" w:sz="8" w:space="0" w:color="auto"/>
            </w:tcBorders>
            <w:shd w:val="clear" w:color="000000" w:fill="B4C6E7"/>
            <w:vAlign w:val="center"/>
            <w:hideMark/>
          </w:tcPr>
          <w:p w14:paraId="7D81C60C" w14:textId="77777777" w:rsidR="00126D25" w:rsidRDefault="00126D25">
            <w:pPr>
              <w:rPr>
                <w:b/>
                <w:bCs/>
                <w:color w:val="000000"/>
                <w:sz w:val="16"/>
                <w:szCs w:val="16"/>
              </w:rPr>
            </w:pPr>
            <w:r>
              <w:rPr>
                <w:b/>
                <w:bCs/>
                <w:color w:val="000000"/>
                <w:sz w:val="16"/>
                <w:szCs w:val="16"/>
              </w:rPr>
              <w:t>See Budget Note:</w:t>
            </w:r>
          </w:p>
        </w:tc>
      </w:tr>
      <w:tr w:rsidR="00484EF1" w14:paraId="3E327916" w14:textId="77777777" w:rsidTr="00126D25">
        <w:trPr>
          <w:trHeight w:val="40"/>
        </w:trPr>
        <w:tc>
          <w:tcPr>
            <w:tcW w:w="1485" w:type="dxa"/>
            <w:vMerge/>
            <w:tcBorders>
              <w:top w:val="single" w:sz="8" w:space="0" w:color="auto"/>
              <w:left w:val="single" w:sz="8" w:space="0" w:color="auto"/>
              <w:bottom w:val="single" w:sz="8" w:space="0" w:color="000000"/>
              <w:right w:val="single" w:sz="8" w:space="0" w:color="auto"/>
            </w:tcBorders>
            <w:vAlign w:val="center"/>
            <w:hideMark/>
          </w:tcPr>
          <w:p w14:paraId="3375D3BC" w14:textId="77777777" w:rsidR="00126D25" w:rsidRDefault="00126D25">
            <w:pPr>
              <w:rPr>
                <w:b/>
                <w:bCs/>
                <w:color w:val="000000"/>
                <w:sz w:val="16"/>
                <w:szCs w:val="16"/>
              </w:rPr>
            </w:pPr>
          </w:p>
        </w:tc>
        <w:tc>
          <w:tcPr>
            <w:tcW w:w="1565" w:type="dxa"/>
            <w:vMerge/>
            <w:tcBorders>
              <w:top w:val="single" w:sz="8" w:space="0" w:color="auto"/>
              <w:left w:val="single" w:sz="8" w:space="0" w:color="auto"/>
              <w:bottom w:val="single" w:sz="8" w:space="0" w:color="000000"/>
              <w:right w:val="single" w:sz="8" w:space="0" w:color="auto"/>
            </w:tcBorders>
            <w:vAlign w:val="center"/>
            <w:hideMark/>
          </w:tcPr>
          <w:p w14:paraId="4A48B348" w14:textId="77777777" w:rsidR="00126D25" w:rsidRDefault="00126D25">
            <w:pPr>
              <w:rPr>
                <w:color w:val="0563C1"/>
                <w:sz w:val="22"/>
                <w:szCs w:val="22"/>
                <w:u w:val="single"/>
              </w:rPr>
            </w:pPr>
          </w:p>
        </w:tc>
        <w:tc>
          <w:tcPr>
            <w:tcW w:w="989" w:type="dxa"/>
            <w:vMerge/>
            <w:tcBorders>
              <w:top w:val="single" w:sz="8" w:space="0" w:color="auto"/>
              <w:left w:val="single" w:sz="8" w:space="0" w:color="auto"/>
              <w:bottom w:val="single" w:sz="8" w:space="0" w:color="000000"/>
              <w:right w:val="single" w:sz="8" w:space="0" w:color="auto"/>
            </w:tcBorders>
            <w:vAlign w:val="center"/>
            <w:hideMark/>
          </w:tcPr>
          <w:p w14:paraId="62129EC8" w14:textId="77777777" w:rsidR="00126D25" w:rsidRDefault="00126D25">
            <w:pPr>
              <w:rPr>
                <w:b/>
                <w:bCs/>
                <w:color w:val="000000"/>
                <w:sz w:val="16"/>
                <w:szCs w:val="16"/>
              </w:rPr>
            </w:pPr>
          </w:p>
        </w:tc>
        <w:tc>
          <w:tcPr>
            <w:tcW w:w="721" w:type="dxa"/>
            <w:vMerge/>
            <w:tcBorders>
              <w:top w:val="single" w:sz="8" w:space="0" w:color="auto"/>
              <w:left w:val="single" w:sz="8" w:space="0" w:color="auto"/>
              <w:bottom w:val="single" w:sz="8" w:space="0" w:color="000000"/>
              <w:right w:val="single" w:sz="8" w:space="0" w:color="auto"/>
            </w:tcBorders>
            <w:vAlign w:val="center"/>
            <w:hideMark/>
          </w:tcPr>
          <w:p w14:paraId="7F623F63" w14:textId="77777777" w:rsidR="00126D25" w:rsidRDefault="00126D25">
            <w:pPr>
              <w:rPr>
                <w:b/>
                <w:bCs/>
                <w:color w:val="000000"/>
                <w:sz w:val="16"/>
                <w:szCs w:val="16"/>
              </w:rPr>
            </w:pPr>
          </w:p>
        </w:tc>
        <w:tc>
          <w:tcPr>
            <w:tcW w:w="1350" w:type="dxa"/>
            <w:vMerge/>
            <w:tcBorders>
              <w:top w:val="single" w:sz="8" w:space="0" w:color="auto"/>
              <w:left w:val="single" w:sz="8" w:space="0" w:color="auto"/>
              <w:bottom w:val="single" w:sz="8" w:space="0" w:color="000000"/>
              <w:right w:val="single" w:sz="8" w:space="0" w:color="auto"/>
            </w:tcBorders>
            <w:vAlign w:val="center"/>
            <w:hideMark/>
          </w:tcPr>
          <w:p w14:paraId="7726A5E8" w14:textId="77777777" w:rsidR="00126D25" w:rsidRDefault="00126D25">
            <w:pPr>
              <w:rPr>
                <w:b/>
                <w:bCs/>
                <w:color w:val="000000"/>
                <w:sz w:val="16"/>
                <w:szCs w:val="16"/>
              </w:rPr>
            </w:pPr>
          </w:p>
        </w:tc>
        <w:tc>
          <w:tcPr>
            <w:tcW w:w="1620" w:type="dxa"/>
            <w:vMerge/>
            <w:tcBorders>
              <w:top w:val="single" w:sz="8" w:space="0" w:color="auto"/>
              <w:left w:val="single" w:sz="8" w:space="0" w:color="auto"/>
              <w:bottom w:val="single" w:sz="8" w:space="0" w:color="000000"/>
              <w:right w:val="single" w:sz="8" w:space="0" w:color="auto"/>
            </w:tcBorders>
            <w:vAlign w:val="center"/>
            <w:hideMark/>
          </w:tcPr>
          <w:p w14:paraId="20B7B9AF" w14:textId="77777777" w:rsidR="00126D25" w:rsidRDefault="00126D25">
            <w:pPr>
              <w:rPr>
                <w:b/>
                <w:bCs/>
                <w:color w:val="000000"/>
                <w:sz w:val="16"/>
                <w:szCs w:val="16"/>
              </w:rPr>
            </w:pPr>
          </w:p>
        </w:tc>
        <w:tc>
          <w:tcPr>
            <w:tcW w:w="1170" w:type="dxa"/>
            <w:vMerge/>
            <w:tcBorders>
              <w:top w:val="single" w:sz="8" w:space="0" w:color="auto"/>
              <w:left w:val="single" w:sz="8" w:space="0" w:color="auto"/>
              <w:bottom w:val="single" w:sz="8" w:space="0" w:color="000000"/>
              <w:right w:val="single" w:sz="8" w:space="0" w:color="auto"/>
            </w:tcBorders>
            <w:vAlign w:val="center"/>
            <w:hideMark/>
          </w:tcPr>
          <w:p w14:paraId="435B208D" w14:textId="77777777" w:rsidR="00126D25" w:rsidRDefault="00126D25">
            <w:pPr>
              <w:rPr>
                <w:b/>
                <w:bCs/>
                <w:color w:val="000000"/>
                <w:sz w:val="16"/>
                <w:szCs w:val="16"/>
              </w:rPr>
            </w:pPr>
          </w:p>
        </w:tc>
        <w:tc>
          <w:tcPr>
            <w:tcW w:w="1170" w:type="dxa"/>
            <w:vMerge/>
            <w:tcBorders>
              <w:top w:val="single" w:sz="8" w:space="0" w:color="auto"/>
              <w:left w:val="single" w:sz="8" w:space="0" w:color="auto"/>
              <w:bottom w:val="single" w:sz="8" w:space="0" w:color="000000"/>
              <w:right w:val="single" w:sz="8" w:space="0" w:color="auto"/>
            </w:tcBorders>
            <w:vAlign w:val="center"/>
            <w:hideMark/>
          </w:tcPr>
          <w:p w14:paraId="19FCA0FC" w14:textId="77777777" w:rsidR="00126D25" w:rsidRDefault="00126D25">
            <w:pPr>
              <w:rPr>
                <w:b/>
                <w:bCs/>
                <w:color w:val="000000"/>
                <w:sz w:val="16"/>
                <w:szCs w:val="16"/>
              </w:rPr>
            </w:pPr>
          </w:p>
        </w:tc>
        <w:tc>
          <w:tcPr>
            <w:tcW w:w="1170" w:type="dxa"/>
            <w:vMerge/>
            <w:tcBorders>
              <w:top w:val="single" w:sz="8" w:space="0" w:color="auto"/>
              <w:left w:val="single" w:sz="8" w:space="0" w:color="auto"/>
              <w:bottom w:val="single" w:sz="8" w:space="0" w:color="000000"/>
              <w:right w:val="single" w:sz="8" w:space="0" w:color="auto"/>
            </w:tcBorders>
            <w:vAlign w:val="center"/>
            <w:hideMark/>
          </w:tcPr>
          <w:p w14:paraId="0BB89C45" w14:textId="77777777" w:rsidR="00126D25" w:rsidRDefault="00126D25">
            <w:pPr>
              <w:rPr>
                <w:b/>
                <w:bCs/>
                <w:color w:val="000000"/>
                <w:sz w:val="16"/>
                <w:szCs w:val="16"/>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444FC9CC" w14:textId="77777777" w:rsidR="00126D25" w:rsidRDefault="00126D25">
            <w:pPr>
              <w:rPr>
                <w:b/>
                <w:bCs/>
                <w:color w:val="000000"/>
                <w:sz w:val="16"/>
                <w:szCs w:val="16"/>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43FD82EE" w14:textId="77777777" w:rsidR="00126D25" w:rsidRDefault="00126D25">
            <w:pPr>
              <w:rPr>
                <w:b/>
                <w:bCs/>
                <w:color w:val="000000"/>
                <w:sz w:val="16"/>
                <w:szCs w:val="16"/>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6F94CCE9" w14:textId="77777777" w:rsidR="00126D25" w:rsidRDefault="00126D25">
            <w:pPr>
              <w:rPr>
                <w:b/>
                <w:bCs/>
                <w:color w:val="000000"/>
                <w:sz w:val="16"/>
                <w:szCs w:val="16"/>
              </w:rPr>
            </w:pPr>
          </w:p>
        </w:tc>
        <w:tc>
          <w:tcPr>
            <w:tcW w:w="236" w:type="dxa"/>
            <w:tcBorders>
              <w:top w:val="nil"/>
              <w:left w:val="nil"/>
              <w:bottom w:val="nil"/>
              <w:right w:val="nil"/>
            </w:tcBorders>
            <w:shd w:val="clear" w:color="auto" w:fill="auto"/>
            <w:noWrap/>
            <w:vAlign w:val="bottom"/>
            <w:hideMark/>
          </w:tcPr>
          <w:p w14:paraId="3A85E86D" w14:textId="77777777" w:rsidR="00126D25" w:rsidRDefault="00126D25">
            <w:pPr>
              <w:rPr>
                <w:b/>
                <w:bCs/>
                <w:color w:val="000000"/>
                <w:sz w:val="16"/>
                <w:szCs w:val="16"/>
              </w:rPr>
            </w:pPr>
          </w:p>
        </w:tc>
      </w:tr>
      <w:tr w:rsidR="00484EF1" w14:paraId="79F2A632" w14:textId="77777777" w:rsidTr="00126D25">
        <w:trPr>
          <w:trHeight w:val="430"/>
        </w:trPr>
        <w:tc>
          <w:tcPr>
            <w:tcW w:w="1485" w:type="dxa"/>
            <w:vMerge w:val="restart"/>
            <w:tcBorders>
              <w:top w:val="nil"/>
              <w:left w:val="single" w:sz="8" w:space="0" w:color="auto"/>
              <w:bottom w:val="single" w:sz="8" w:space="0" w:color="000000"/>
              <w:right w:val="single" w:sz="8" w:space="0" w:color="auto"/>
            </w:tcBorders>
            <w:shd w:val="clear" w:color="auto" w:fill="auto"/>
            <w:vAlign w:val="center"/>
            <w:hideMark/>
          </w:tcPr>
          <w:p w14:paraId="315C1284" w14:textId="77777777" w:rsidR="00126D25" w:rsidRDefault="00126D25" w:rsidP="00126D25">
            <w:pPr>
              <w:spacing w:after="0"/>
              <w:jc w:val="center"/>
              <w:rPr>
                <w:b/>
                <w:bCs/>
                <w:color w:val="000000"/>
                <w:sz w:val="16"/>
                <w:szCs w:val="16"/>
              </w:rPr>
            </w:pPr>
            <w:r>
              <w:rPr>
                <w:b/>
                <w:bCs/>
                <w:color w:val="000000"/>
                <w:sz w:val="16"/>
                <w:szCs w:val="16"/>
              </w:rPr>
              <w:t>Component 1: Policy and Regulation</w:t>
            </w:r>
          </w:p>
        </w:tc>
        <w:tc>
          <w:tcPr>
            <w:tcW w:w="1565" w:type="dxa"/>
            <w:vMerge w:val="restart"/>
            <w:tcBorders>
              <w:top w:val="nil"/>
              <w:left w:val="single" w:sz="8" w:space="0" w:color="auto"/>
              <w:bottom w:val="single" w:sz="8" w:space="0" w:color="000000"/>
              <w:right w:val="single" w:sz="8" w:space="0" w:color="auto"/>
            </w:tcBorders>
            <w:shd w:val="clear" w:color="auto" w:fill="auto"/>
            <w:vAlign w:val="center"/>
            <w:hideMark/>
          </w:tcPr>
          <w:p w14:paraId="343F1D68" w14:textId="06BD9FA8" w:rsidR="00126D25" w:rsidRDefault="00DC0E7B" w:rsidP="00126D25">
            <w:pPr>
              <w:spacing w:after="0"/>
              <w:jc w:val="center"/>
              <w:rPr>
                <w:b/>
                <w:bCs/>
                <w:color w:val="000000"/>
                <w:sz w:val="16"/>
                <w:szCs w:val="16"/>
              </w:rPr>
            </w:pPr>
            <w:r>
              <w:rPr>
                <w:b/>
                <w:bCs/>
                <w:color w:val="000000"/>
                <w:sz w:val="16"/>
                <w:szCs w:val="16"/>
              </w:rPr>
              <w:t>UNDP</w:t>
            </w:r>
          </w:p>
        </w:tc>
        <w:tc>
          <w:tcPr>
            <w:tcW w:w="989" w:type="dxa"/>
            <w:vMerge w:val="restart"/>
            <w:tcBorders>
              <w:top w:val="nil"/>
              <w:left w:val="single" w:sz="8" w:space="0" w:color="auto"/>
              <w:bottom w:val="single" w:sz="8" w:space="0" w:color="000000"/>
              <w:right w:val="single" w:sz="8" w:space="0" w:color="auto"/>
            </w:tcBorders>
            <w:shd w:val="clear" w:color="auto" w:fill="auto"/>
            <w:vAlign w:val="center"/>
            <w:hideMark/>
          </w:tcPr>
          <w:p w14:paraId="7457F53F" w14:textId="77777777" w:rsidR="00126D25" w:rsidRDefault="00126D25" w:rsidP="00126D25">
            <w:pPr>
              <w:spacing w:after="0"/>
              <w:jc w:val="center"/>
              <w:rPr>
                <w:b/>
                <w:bCs/>
                <w:color w:val="000000"/>
                <w:sz w:val="16"/>
                <w:szCs w:val="16"/>
              </w:rPr>
            </w:pPr>
            <w:r>
              <w:rPr>
                <w:b/>
                <w:bCs/>
                <w:color w:val="000000"/>
                <w:sz w:val="16"/>
                <w:szCs w:val="16"/>
              </w:rPr>
              <w:t>62000</w:t>
            </w:r>
          </w:p>
        </w:tc>
        <w:tc>
          <w:tcPr>
            <w:tcW w:w="721" w:type="dxa"/>
            <w:vMerge w:val="restart"/>
            <w:tcBorders>
              <w:top w:val="nil"/>
              <w:left w:val="single" w:sz="8" w:space="0" w:color="auto"/>
              <w:bottom w:val="single" w:sz="8" w:space="0" w:color="000000"/>
              <w:right w:val="single" w:sz="8" w:space="0" w:color="auto"/>
            </w:tcBorders>
            <w:shd w:val="clear" w:color="auto" w:fill="auto"/>
            <w:vAlign w:val="center"/>
            <w:hideMark/>
          </w:tcPr>
          <w:p w14:paraId="6D686340" w14:textId="77777777" w:rsidR="00126D25" w:rsidRDefault="00126D25" w:rsidP="00126D25">
            <w:pPr>
              <w:spacing w:after="0"/>
              <w:jc w:val="center"/>
              <w:rPr>
                <w:b/>
                <w:bCs/>
                <w:color w:val="000000"/>
                <w:sz w:val="16"/>
                <w:szCs w:val="16"/>
              </w:rPr>
            </w:pPr>
            <w:r>
              <w:rPr>
                <w:b/>
                <w:bCs/>
                <w:color w:val="000000"/>
                <w:sz w:val="16"/>
                <w:szCs w:val="16"/>
              </w:rPr>
              <w:t>GEF</w:t>
            </w:r>
          </w:p>
        </w:tc>
        <w:tc>
          <w:tcPr>
            <w:tcW w:w="1350" w:type="dxa"/>
            <w:tcBorders>
              <w:top w:val="nil"/>
              <w:left w:val="nil"/>
              <w:bottom w:val="single" w:sz="8" w:space="0" w:color="auto"/>
              <w:right w:val="single" w:sz="8" w:space="0" w:color="auto"/>
            </w:tcBorders>
            <w:shd w:val="clear" w:color="auto" w:fill="auto"/>
            <w:vAlign w:val="center"/>
            <w:hideMark/>
          </w:tcPr>
          <w:p w14:paraId="58B487B5" w14:textId="77777777" w:rsidR="00126D25" w:rsidRDefault="00126D25" w:rsidP="00126D25">
            <w:pPr>
              <w:spacing w:after="0"/>
              <w:jc w:val="left"/>
              <w:rPr>
                <w:color w:val="000000"/>
                <w:sz w:val="16"/>
                <w:szCs w:val="16"/>
              </w:rPr>
            </w:pPr>
            <w:r>
              <w:rPr>
                <w:color w:val="000000"/>
                <w:sz w:val="16"/>
                <w:szCs w:val="16"/>
              </w:rPr>
              <w:t>71200</w:t>
            </w:r>
          </w:p>
        </w:tc>
        <w:tc>
          <w:tcPr>
            <w:tcW w:w="1620" w:type="dxa"/>
            <w:tcBorders>
              <w:top w:val="nil"/>
              <w:left w:val="nil"/>
              <w:bottom w:val="single" w:sz="8" w:space="0" w:color="auto"/>
              <w:right w:val="single" w:sz="8" w:space="0" w:color="auto"/>
            </w:tcBorders>
            <w:shd w:val="clear" w:color="auto" w:fill="auto"/>
            <w:vAlign w:val="center"/>
            <w:hideMark/>
          </w:tcPr>
          <w:p w14:paraId="20C71587" w14:textId="77777777" w:rsidR="00126D25" w:rsidRDefault="00126D25" w:rsidP="00126D25">
            <w:pPr>
              <w:spacing w:after="0"/>
              <w:rPr>
                <w:color w:val="000000"/>
                <w:sz w:val="16"/>
                <w:szCs w:val="16"/>
              </w:rPr>
            </w:pPr>
            <w:r>
              <w:rPr>
                <w:color w:val="000000"/>
                <w:sz w:val="16"/>
                <w:szCs w:val="16"/>
              </w:rPr>
              <w:t>International consultants</w:t>
            </w:r>
          </w:p>
        </w:tc>
        <w:tc>
          <w:tcPr>
            <w:tcW w:w="1170" w:type="dxa"/>
            <w:tcBorders>
              <w:top w:val="nil"/>
              <w:left w:val="nil"/>
              <w:bottom w:val="single" w:sz="8" w:space="0" w:color="auto"/>
              <w:right w:val="single" w:sz="8" w:space="0" w:color="auto"/>
            </w:tcBorders>
            <w:shd w:val="clear" w:color="auto" w:fill="auto"/>
            <w:vAlign w:val="center"/>
            <w:hideMark/>
          </w:tcPr>
          <w:p w14:paraId="1091AFAB" w14:textId="77777777" w:rsidR="00126D25" w:rsidRDefault="00126D25" w:rsidP="00126D25">
            <w:pPr>
              <w:spacing w:after="0"/>
              <w:jc w:val="center"/>
              <w:rPr>
                <w:color w:val="000000"/>
                <w:sz w:val="16"/>
                <w:szCs w:val="16"/>
              </w:rPr>
            </w:pPr>
            <w:r>
              <w:rPr>
                <w:color w:val="000000"/>
                <w:sz w:val="16"/>
                <w:szCs w:val="16"/>
              </w:rPr>
              <w:t>53,750</w:t>
            </w:r>
          </w:p>
        </w:tc>
        <w:tc>
          <w:tcPr>
            <w:tcW w:w="1170" w:type="dxa"/>
            <w:tcBorders>
              <w:top w:val="nil"/>
              <w:left w:val="nil"/>
              <w:bottom w:val="single" w:sz="8" w:space="0" w:color="auto"/>
              <w:right w:val="single" w:sz="8" w:space="0" w:color="auto"/>
            </w:tcBorders>
            <w:shd w:val="clear" w:color="auto" w:fill="auto"/>
            <w:vAlign w:val="center"/>
            <w:hideMark/>
          </w:tcPr>
          <w:p w14:paraId="400CDB82" w14:textId="77777777" w:rsidR="00126D25" w:rsidRDefault="00126D25" w:rsidP="00126D25">
            <w:pPr>
              <w:spacing w:after="0"/>
              <w:jc w:val="center"/>
              <w:rPr>
                <w:color w:val="000000"/>
                <w:sz w:val="16"/>
                <w:szCs w:val="16"/>
              </w:rPr>
            </w:pPr>
            <w:r>
              <w:rPr>
                <w:color w:val="000000"/>
                <w:sz w:val="16"/>
                <w:szCs w:val="16"/>
              </w:rPr>
              <w:t>28,550</w:t>
            </w:r>
          </w:p>
        </w:tc>
        <w:tc>
          <w:tcPr>
            <w:tcW w:w="1170" w:type="dxa"/>
            <w:tcBorders>
              <w:top w:val="nil"/>
              <w:left w:val="nil"/>
              <w:bottom w:val="single" w:sz="8" w:space="0" w:color="auto"/>
              <w:right w:val="single" w:sz="8" w:space="0" w:color="auto"/>
            </w:tcBorders>
            <w:shd w:val="clear" w:color="auto" w:fill="auto"/>
            <w:vAlign w:val="center"/>
            <w:hideMark/>
          </w:tcPr>
          <w:p w14:paraId="484DE065" w14:textId="77777777" w:rsidR="00126D25" w:rsidRDefault="00126D25" w:rsidP="00126D25">
            <w:pPr>
              <w:spacing w:after="0"/>
              <w:jc w:val="center"/>
              <w:rPr>
                <w:color w:val="000000"/>
                <w:sz w:val="16"/>
                <w:szCs w:val="16"/>
              </w:rPr>
            </w:pPr>
            <w:r>
              <w:rPr>
                <w:color w:val="000000"/>
                <w:sz w:val="16"/>
                <w:szCs w:val="16"/>
              </w:rPr>
              <w:t>8,950</w:t>
            </w:r>
          </w:p>
        </w:tc>
        <w:tc>
          <w:tcPr>
            <w:tcW w:w="1080" w:type="dxa"/>
            <w:tcBorders>
              <w:top w:val="nil"/>
              <w:left w:val="nil"/>
              <w:bottom w:val="single" w:sz="8" w:space="0" w:color="auto"/>
              <w:right w:val="single" w:sz="8" w:space="0" w:color="auto"/>
            </w:tcBorders>
            <w:shd w:val="clear" w:color="auto" w:fill="auto"/>
            <w:vAlign w:val="center"/>
            <w:hideMark/>
          </w:tcPr>
          <w:p w14:paraId="6EA6582F" w14:textId="77777777" w:rsidR="00126D25" w:rsidRDefault="00126D25" w:rsidP="00126D25">
            <w:pPr>
              <w:spacing w:after="0"/>
              <w:jc w:val="center"/>
              <w:rPr>
                <w:color w:val="000000"/>
                <w:sz w:val="16"/>
                <w:szCs w:val="16"/>
              </w:rPr>
            </w:pPr>
            <w:r>
              <w:rPr>
                <w:color w:val="000000"/>
                <w:sz w:val="16"/>
                <w:szCs w:val="16"/>
              </w:rPr>
              <w:t>1,750</w:t>
            </w:r>
          </w:p>
        </w:tc>
        <w:tc>
          <w:tcPr>
            <w:tcW w:w="1080" w:type="dxa"/>
            <w:tcBorders>
              <w:top w:val="nil"/>
              <w:left w:val="nil"/>
              <w:bottom w:val="single" w:sz="8" w:space="0" w:color="auto"/>
              <w:right w:val="single" w:sz="8" w:space="0" w:color="auto"/>
            </w:tcBorders>
            <w:shd w:val="clear" w:color="auto" w:fill="auto"/>
            <w:vAlign w:val="center"/>
            <w:hideMark/>
          </w:tcPr>
          <w:p w14:paraId="7E91E693" w14:textId="77777777" w:rsidR="00126D25" w:rsidRDefault="00126D25" w:rsidP="00126D25">
            <w:pPr>
              <w:spacing w:after="0"/>
              <w:jc w:val="center"/>
              <w:rPr>
                <w:color w:val="000000"/>
                <w:sz w:val="16"/>
                <w:szCs w:val="16"/>
              </w:rPr>
            </w:pPr>
            <w:r>
              <w:rPr>
                <w:color w:val="000000"/>
                <w:sz w:val="16"/>
                <w:szCs w:val="16"/>
              </w:rPr>
              <w:t>93,000</w:t>
            </w:r>
          </w:p>
        </w:tc>
        <w:tc>
          <w:tcPr>
            <w:tcW w:w="1080" w:type="dxa"/>
            <w:tcBorders>
              <w:top w:val="nil"/>
              <w:left w:val="nil"/>
              <w:bottom w:val="single" w:sz="8" w:space="0" w:color="auto"/>
              <w:right w:val="single" w:sz="8" w:space="0" w:color="auto"/>
            </w:tcBorders>
            <w:shd w:val="clear" w:color="auto" w:fill="auto"/>
            <w:vAlign w:val="center"/>
            <w:hideMark/>
          </w:tcPr>
          <w:p w14:paraId="3E479DFF" w14:textId="77777777" w:rsidR="00126D25" w:rsidRDefault="00126D25" w:rsidP="00126D25">
            <w:pPr>
              <w:spacing w:after="0"/>
              <w:jc w:val="center"/>
              <w:rPr>
                <w:color w:val="000000"/>
                <w:sz w:val="16"/>
                <w:szCs w:val="16"/>
              </w:rPr>
            </w:pPr>
            <w:r>
              <w:rPr>
                <w:color w:val="000000"/>
                <w:sz w:val="16"/>
                <w:szCs w:val="16"/>
              </w:rPr>
              <w:t>1</w:t>
            </w:r>
          </w:p>
        </w:tc>
        <w:tc>
          <w:tcPr>
            <w:tcW w:w="236" w:type="dxa"/>
            <w:vAlign w:val="center"/>
            <w:hideMark/>
          </w:tcPr>
          <w:p w14:paraId="5C851E92" w14:textId="77777777" w:rsidR="00126D25" w:rsidRDefault="00126D25" w:rsidP="00126D25">
            <w:pPr>
              <w:spacing w:after="0"/>
              <w:rPr>
                <w:szCs w:val="20"/>
              </w:rPr>
            </w:pPr>
          </w:p>
        </w:tc>
      </w:tr>
      <w:tr w:rsidR="00484EF1" w14:paraId="4CF6F8F7" w14:textId="77777777" w:rsidTr="00C90C7F">
        <w:trPr>
          <w:trHeight w:val="322"/>
        </w:trPr>
        <w:tc>
          <w:tcPr>
            <w:tcW w:w="1485" w:type="dxa"/>
            <w:vMerge/>
            <w:tcBorders>
              <w:top w:val="nil"/>
              <w:left w:val="single" w:sz="8" w:space="0" w:color="auto"/>
              <w:bottom w:val="single" w:sz="8" w:space="0" w:color="000000"/>
              <w:right w:val="single" w:sz="8" w:space="0" w:color="auto"/>
            </w:tcBorders>
            <w:vAlign w:val="center"/>
            <w:hideMark/>
          </w:tcPr>
          <w:p w14:paraId="6CDEC03A" w14:textId="77777777" w:rsidR="00126D25" w:rsidRDefault="00126D25" w:rsidP="00126D25">
            <w:pPr>
              <w:spacing w:after="0"/>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388158D9" w14:textId="77777777" w:rsidR="00126D25" w:rsidRDefault="00126D25" w:rsidP="00126D25">
            <w:pPr>
              <w:spacing w:after="0"/>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553A4656" w14:textId="77777777" w:rsidR="00126D25" w:rsidRDefault="00126D25" w:rsidP="00126D25">
            <w:pPr>
              <w:spacing w:after="0"/>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37A9325A" w14:textId="77777777" w:rsidR="00126D25" w:rsidRDefault="00126D25" w:rsidP="00126D25">
            <w:pPr>
              <w:spacing w:after="0"/>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70FD69C1" w14:textId="77777777" w:rsidR="00126D25" w:rsidRDefault="00126D25" w:rsidP="00126D25">
            <w:pPr>
              <w:spacing w:after="0"/>
              <w:jc w:val="left"/>
              <w:rPr>
                <w:color w:val="000000"/>
                <w:sz w:val="16"/>
                <w:szCs w:val="16"/>
              </w:rPr>
            </w:pPr>
            <w:r>
              <w:rPr>
                <w:color w:val="000000"/>
                <w:sz w:val="16"/>
                <w:szCs w:val="16"/>
              </w:rPr>
              <w:t>71300</w:t>
            </w:r>
          </w:p>
        </w:tc>
        <w:tc>
          <w:tcPr>
            <w:tcW w:w="1620" w:type="dxa"/>
            <w:tcBorders>
              <w:top w:val="nil"/>
              <w:left w:val="nil"/>
              <w:bottom w:val="single" w:sz="8" w:space="0" w:color="auto"/>
              <w:right w:val="single" w:sz="8" w:space="0" w:color="auto"/>
            </w:tcBorders>
            <w:shd w:val="clear" w:color="auto" w:fill="auto"/>
            <w:vAlign w:val="center"/>
            <w:hideMark/>
          </w:tcPr>
          <w:p w14:paraId="44CF00C2" w14:textId="77777777" w:rsidR="00126D25" w:rsidRDefault="00126D25" w:rsidP="00126D25">
            <w:pPr>
              <w:spacing w:after="0"/>
              <w:rPr>
                <w:color w:val="000000"/>
                <w:sz w:val="16"/>
                <w:szCs w:val="16"/>
              </w:rPr>
            </w:pPr>
            <w:r>
              <w:rPr>
                <w:color w:val="000000"/>
                <w:sz w:val="16"/>
                <w:szCs w:val="16"/>
              </w:rPr>
              <w:t>Local Consultants</w:t>
            </w:r>
          </w:p>
        </w:tc>
        <w:tc>
          <w:tcPr>
            <w:tcW w:w="1170" w:type="dxa"/>
            <w:tcBorders>
              <w:top w:val="nil"/>
              <w:left w:val="nil"/>
              <w:bottom w:val="single" w:sz="8" w:space="0" w:color="auto"/>
              <w:right w:val="single" w:sz="8" w:space="0" w:color="auto"/>
            </w:tcBorders>
            <w:shd w:val="clear" w:color="auto" w:fill="auto"/>
            <w:vAlign w:val="center"/>
            <w:hideMark/>
          </w:tcPr>
          <w:p w14:paraId="545CDED4" w14:textId="77777777" w:rsidR="00126D25" w:rsidRDefault="00126D25" w:rsidP="00126D25">
            <w:pPr>
              <w:spacing w:after="0"/>
              <w:jc w:val="center"/>
              <w:rPr>
                <w:color w:val="000000"/>
                <w:sz w:val="16"/>
                <w:szCs w:val="16"/>
              </w:rPr>
            </w:pPr>
            <w:r>
              <w:rPr>
                <w:color w:val="000000"/>
                <w:sz w:val="16"/>
                <w:szCs w:val="16"/>
              </w:rPr>
              <w:t>16,125</w:t>
            </w:r>
          </w:p>
        </w:tc>
        <w:tc>
          <w:tcPr>
            <w:tcW w:w="1170" w:type="dxa"/>
            <w:tcBorders>
              <w:top w:val="nil"/>
              <w:left w:val="nil"/>
              <w:bottom w:val="single" w:sz="8" w:space="0" w:color="auto"/>
              <w:right w:val="single" w:sz="8" w:space="0" w:color="auto"/>
            </w:tcBorders>
            <w:shd w:val="clear" w:color="auto" w:fill="auto"/>
            <w:vAlign w:val="center"/>
            <w:hideMark/>
          </w:tcPr>
          <w:p w14:paraId="09DD4861" w14:textId="77777777" w:rsidR="00126D25" w:rsidRDefault="00126D25" w:rsidP="00126D25">
            <w:pPr>
              <w:spacing w:after="0"/>
              <w:jc w:val="center"/>
              <w:rPr>
                <w:color w:val="000000"/>
                <w:sz w:val="16"/>
                <w:szCs w:val="16"/>
              </w:rPr>
            </w:pPr>
            <w:r>
              <w:rPr>
                <w:color w:val="000000"/>
                <w:sz w:val="16"/>
                <w:szCs w:val="16"/>
              </w:rPr>
              <w:t>12,375</w:t>
            </w:r>
          </w:p>
        </w:tc>
        <w:tc>
          <w:tcPr>
            <w:tcW w:w="1170" w:type="dxa"/>
            <w:tcBorders>
              <w:top w:val="nil"/>
              <w:left w:val="nil"/>
              <w:bottom w:val="single" w:sz="8" w:space="0" w:color="auto"/>
              <w:right w:val="single" w:sz="8" w:space="0" w:color="auto"/>
            </w:tcBorders>
            <w:shd w:val="clear" w:color="auto" w:fill="auto"/>
            <w:vAlign w:val="center"/>
            <w:hideMark/>
          </w:tcPr>
          <w:p w14:paraId="092E7128" w14:textId="77777777" w:rsidR="00126D25" w:rsidRDefault="00126D25" w:rsidP="00126D25">
            <w:pPr>
              <w:spacing w:after="0"/>
              <w:jc w:val="center"/>
              <w:rPr>
                <w:color w:val="000000"/>
                <w:sz w:val="16"/>
                <w:szCs w:val="16"/>
              </w:rPr>
            </w:pPr>
            <w:r>
              <w:rPr>
                <w:color w:val="000000"/>
                <w:sz w:val="16"/>
                <w:szCs w:val="16"/>
              </w:rPr>
              <w:t>5,100</w:t>
            </w:r>
          </w:p>
        </w:tc>
        <w:tc>
          <w:tcPr>
            <w:tcW w:w="1080" w:type="dxa"/>
            <w:tcBorders>
              <w:top w:val="nil"/>
              <w:left w:val="nil"/>
              <w:bottom w:val="single" w:sz="8" w:space="0" w:color="auto"/>
              <w:right w:val="single" w:sz="8" w:space="0" w:color="auto"/>
            </w:tcBorders>
            <w:shd w:val="clear" w:color="auto" w:fill="auto"/>
            <w:vAlign w:val="center"/>
            <w:hideMark/>
          </w:tcPr>
          <w:p w14:paraId="55B7BCAF" w14:textId="77777777" w:rsidR="00126D25" w:rsidRDefault="00126D25" w:rsidP="00126D25">
            <w:pPr>
              <w:spacing w:after="0"/>
              <w:jc w:val="center"/>
              <w:rPr>
                <w:color w:val="000000"/>
                <w:sz w:val="16"/>
                <w:szCs w:val="16"/>
              </w:rPr>
            </w:pPr>
            <w:r>
              <w:rPr>
                <w:color w:val="000000"/>
                <w:sz w:val="16"/>
                <w:szCs w:val="16"/>
              </w:rPr>
              <w:t>1,500</w:t>
            </w:r>
          </w:p>
        </w:tc>
        <w:tc>
          <w:tcPr>
            <w:tcW w:w="1080" w:type="dxa"/>
            <w:tcBorders>
              <w:top w:val="nil"/>
              <w:left w:val="nil"/>
              <w:bottom w:val="single" w:sz="8" w:space="0" w:color="auto"/>
              <w:right w:val="single" w:sz="8" w:space="0" w:color="auto"/>
            </w:tcBorders>
            <w:shd w:val="clear" w:color="auto" w:fill="auto"/>
            <w:vAlign w:val="center"/>
            <w:hideMark/>
          </w:tcPr>
          <w:p w14:paraId="04CE6569" w14:textId="77777777" w:rsidR="00126D25" w:rsidRDefault="00126D25" w:rsidP="00126D25">
            <w:pPr>
              <w:spacing w:after="0"/>
              <w:jc w:val="center"/>
              <w:rPr>
                <w:color w:val="000000"/>
                <w:sz w:val="16"/>
                <w:szCs w:val="16"/>
              </w:rPr>
            </w:pPr>
            <w:r>
              <w:rPr>
                <w:color w:val="000000"/>
                <w:sz w:val="16"/>
                <w:szCs w:val="16"/>
              </w:rPr>
              <w:t>35,100</w:t>
            </w:r>
          </w:p>
        </w:tc>
        <w:tc>
          <w:tcPr>
            <w:tcW w:w="1080" w:type="dxa"/>
            <w:tcBorders>
              <w:top w:val="nil"/>
              <w:left w:val="nil"/>
              <w:bottom w:val="single" w:sz="8" w:space="0" w:color="auto"/>
              <w:right w:val="single" w:sz="8" w:space="0" w:color="auto"/>
            </w:tcBorders>
            <w:shd w:val="clear" w:color="auto" w:fill="auto"/>
            <w:vAlign w:val="center"/>
            <w:hideMark/>
          </w:tcPr>
          <w:p w14:paraId="7D152CD5" w14:textId="77777777" w:rsidR="00126D25" w:rsidRDefault="00126D25" w:rsidP="00126D25">
            <w:pPr>
              <w:spacing w:after="0"/>
              <w:jc w:val="center"/>
              <w:rPr>
                <w:color w:val="000000"/>
                <w:sz w:val="16"/>
                <w:szCs w:val="16"/>
              </w:rPr>
            </w:pPr>
            <w:r>
              <w:rPr>
                <w:color w:val="000000"/>
                <w:sz w:val="16"/>
                <w:szCs w:val="16"/>
              </w:rPr>
              <w:t>2</w:t>
            </w:r>
          </w:p>
        </w:tc>
        <w:tc>
          <w:tcPr>
            <w:tcW w:w="236" w:type="dxa"/>
            <w:vAlign w:val="center"/>
            <w:hideMark/>
          </w:tcPr>
          <w:p w14:paraId="3065D05B" w14:textId="77777777" w:rsidR="00126D25" w:rsidRDefault="00126D25" w:rsidP="00126D25">
            <w:pPr>
              <w:spacing w:after="0"/>
              <w:rPr>
                <w:szCs w:val="20"/>
              </w:rPr>
            </w:pPr>
          </w:p>
        </w:tc>
      </w:tr>
      <w:tr w:rsidR="00484EF1" w14:paraId="07B4182A" w14:textId="77777777" w:rsidTr="00126D25">
        <w:trPr>
          <w:trHeight w:val="268"/>
        </w:trPr>
        <w:tc>
          <w:tcPr>
            <w:tcW w:w="1485" w:type="dxa"/>
            <w:vMerge/>
            <w:tcBorders>
              <w:top w:val="nil"/>
              <w:left w:val="single" w:sz="8" w:space="0" w:color="auto"/>
              <w:bottom w:val="single" w:sz="8" w:space="0" w:color="000000"/>
              <w:right w:val="single" w:sz="8" w:space="0" w:color="auto"/>
            </w:tcBorders>
            <w:vAlign w:val="center"/>
            <w:hideMark/>
          </w:tcPr>
          <w:p w14:paraId="39BA07A1" w14:textId="77777777" w:rsidR="00126D25" w:rsidRDefault="00126D25" w:rsidP="00126D25">
            <w:pPr>
              <w:spacing w:after="0"/>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30C3748B" w14:textId="77777777" w:rsidR="00126D25" w:rsidRDefault="00126D25" w:rsidP="00126D25">
            <w:pPr>
              <w:spacing w:after="0"/>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555AD628" w14:textId="77777777" w:rsidR="00126D25" w:rsidRDefault="00126D25" w:rsidP="00126D25">
            <w:pPr>
              <w:spacing w:after="0"/>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18D69852" w14:textId="77777777" w:rsidR="00126D25" w:rsidRDefault="00126D25" w:rsidP="00126D25">
            <w:pPr>
              <w:spacing w:after="0"/>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7B9E48D1" w14:textId="77777777" w:rsidR="00126D25" w:rsidRDefault="00126D25" w:rsidP="00126D25">
            <w:pPr>
              <w:spacing w:after="0"/>
              <w:jc w:val="left"/>
              <w:rPr>
                <w:color w:val="000000"/>
                <w:sz w:val="16"/>
                <w:szCs w:val="16"/>
              </w:rPr>
            </w:pPr>
            <w:r>
              <w:rPr>
                <w:color w:val="000000"/>
                <w:sz w:val="16"/>
                <w:szCs w:val="16"/>
              </w:rPr>
              <w:t>71500</w:t>
            </w:r>
          </w:p>
        </w:tc>
        <w:tc>
          <w:tcPr>
            <w:tcW w:w="1620" w:type="dxa"/>
            <w:tcBorders>
              <w:top w:val="nil"/>
              <w:left w:val="nil"/>
              <w:bottom w:val="single" w:sz="8" w:space="0" w:color="auto"/>
              <w:right w:val="single" w:sz="8" w:space="0" w:color="auto"/>
            </w:tcBorders>
            <w:shd w:val="clear" w:color="auto" w:fill="auto"/>
            <w:vAlign w:val="center"/>
            <w:hideMark/>
          </w:tcPr>
          <w:p w14:paraId="025C81A0" w14:textId="77777777" w:rsidR="00126D25" w:rsidRDefault="00126D25" w:rsidP="00126D25">
            <w:pPr>
              <w:spacing w:after="0"/>
              <w:rPr>
                <w:color w:val="000000"/>
                <w:sz w:val="16"/>
                <w:szCs w:val="16"/>
              </w:rPr>
            </w:pPr>
            <w:r>
              <w:rPr>
                <w:color w:val="000000"/>
                <w:sz w:val="16"/>
                <w:szCs w:val="16"/>
              </w:rPr>
              <w:t>UNV</w:t>
            </w:r>
          </w:p>
        </w:tc>
        <w:tc>
          <w:tcPr>
            <w:tcW w:w="1170" w:type="dxa"/>
            <w:tcBorders>
              <w:top w:val="nil"/>
              <w:left w:val="nil"/>
              <w:bottom w:val="single" w:sz="8" w:space="0" w:color="auto"/>
              <w:right w:val="single" w:sz="8" w:space="0" w:color="auto"/>
            </w:tcBorders>
            <w:shd w:val="clear" w:color="auto" w:fill="auto"/>
            <w:vAlign w:val="center"/>
            <w:hideMark/>
          </w:tcPr>
          <w:p w14:paraId="31E588CE" w14:textId="77777777" w:rsidR="00126D25" w:rsidRDefault="00126D25" w:rsidP="00126D25">
            <w:pPr>
              <w:spacing w:after="0"/>
              <w:jc w:val="center"/>
              <w:rPr>
                <w:color w:val="000000"/>
                <w:sz w:val="16"/>
                <w:szCs w:val="16"/>
              </w:rPr>
            </w:pPr>
            <w:r>
              <w:rPr>
                <w:color w:val="000000"/>
                <w:sz w:val="16"/>
                <w:szCs w:val="16"/>
              </w:rPr>
              <w:t>3,000</w:t>
            </w:r>
          </w:p>
        </w:tc>
        <w:tc>
          <w:tcPr>
            <w:tcW w:w="1170" w:type="dxa"/>
            <w:tcBorders>
              <w:top w:val="nil"/>
              <w:left w:val="nil"/>
              <w:bottom w:val="single" w:sz="8" w:space="0" w:color="auto"/>
              <w:right w:val="single" w:sz="8" w:space="0" w:color="auto"/>
            </w:tcBorders>
            <w:shd w:val="clear" w:color="auto" w:fill="auto"/>
            <w:vAlign w:val="center"/>
            <w:hideMark/>
          </w:tcPr>
          <w:p w14:paraId="4DBE0AB9" w14:textId="77777777" w:rsidR="00126D25" w:rsidRDefault="00126D25" w:rsidP="00126D25">
            <w:pPr>
              <w:spacing w:after="0"/>
              <w:jc w:val="center"/>
              <w:rPr>
                <w:color w:val="000000"/>
                <w:sz w:val="16"/>
                <w:szCs w:val="16"/>
              </w:rPr>
            </w:pPr>
            <w:r>
              <w:rPr>
                <w:color w:val="000000"/>
                <w:sz w:val="16"/>
                <w:szCs w:val="16"/>
              </w:rPr>
              <w:t xml:space="preserve">                                 -</w:t>
            </w:r>
          </w:p>
        </w:tc>
        <w:tc>
          <w:tcPr>
            <w:tcW w:w="1170" w:type="dxa"/>
            <w:tcBorders>
              <w:top w:val="nil"/>
              <w:left w:val="nil"/>
              <w:bottom w:val="single" w:sz="8" w:space="0" w:color="auto"/>
              <w:right w:val="single" w:sz="8" w:space="0" w:color="auto"/>
            </w:tcBorders>
            <w:shd w:val="clear" w:color="auto" w:fill="auto"/>
            <w:vAlign w:val="center"/>
            <w:hideMark/>
          </w:tcPr>
          <w:p w14:paraId="0EAE3B6B" w14:textId="77777777" w:rsidR="00126D25" w:rsidRDefault="00126D25" w:rsidP="00126D25">
            <w:pPr>
              <w:spacing w:after="0"/>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4D2A340A" w14:textId="77777777" w:rsidR="00126D25" w:rsidRDefault="00126D25" w:rsidP="00126D25">
            <w:pPr>
              <w:spacing w:after="0"/>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671B3800" w14:textId="77777777" w:rsidR="00126D25" w:rsidRDefault="00126D25" w:rsidP="00126D25">
            <w:pPr>
              <w:spacing w:after="0"/>
              <w:jc w:val="center"/>
              <w:rPr>
                <w:color w:val="000000"/>
                <w:sz w:val="16"/>
                <w:szCs w:val="16"/>
              </w:rPr>
            </w:pPr>
            <w:r>
              <w:rPr>
                <w:color w:val="000000"/>
                <w:sz w:val="16"/>
                <w:szCs w:val="16"/>
              </w:rPr>
              <w:t>3,000</w:t>
            </w:r>
          </w:p>
        </w:tc>
        <w:tc>
          <w:tcPr>
            <w:tcW w:w="1080" w:type="dxa"/>
            <w:tcBorders>
              <w:top w:val="nil"/>
              <w:left w:val="nil"/>
              <w:bottom w:val="single" w:sz="8" w:space="0" w:color="auto"/>
              <w:right w:val="single" w:sz="8" w:space="0" w:color="auto"/>
            </w:tcBorders>
            <w:shd w:val="clear" w:color="auto" w:fill="auto"/>
            <w:vAlign w:val="center"/>
            <w:hideMark/>
          </w:tcPr>
          <w:p w14:paraId="1A404613" w14:textId="77777777" w:rsidR="00126D25" w:rsidRDefault="00126D25" w:rsidP="00126D25">
            <w:pPr>
              <w:spacing w:after="0"/>
              <w:jc w:val="center"/>
              <w:rPr>
                <w:color w:val="000000"/>
                <w:sz w:val="16"/>
                <w:szCs w:val="16"/>
              </w:rPr>
            </w:pPr>
            <w:r>
              <w:rPr>
                <w:color w:val="000000"/>
                <w:sz w:val="16"/>
                <w:szCs w:val="16"/>
              </w:rPr>
              <w:t>3</w:t>
            </w:r>
          </w:p>
        </w:tc>
        <w:tc>
          <w:tcPr>
            <w:tcW w:w="236" w:type="dxa"/>
            <w:vAlign w:val="center"/>
            <w:hideMark/>
          </w:tcPr>
          <w:p w14:paraId="2ECCF3DC" w14:textId="77777777" w:rsidR="00126D25" w:rsidRDefault="00126D25" w:rsidP="00126D25">
            <w:pPr>
              <w:spacing w:after="0"/>
              <w:rPr>
                <w:szCs w:val="20"/>
              </w:rPr>
            </w:pPr>
          </w:p>
        </w:tc>
      </w:tr>
      <w:tr w:rsidR="00484EF1" w14:paraId="7026BAD2" w14:textId="77777777" w:rsidTr="00C90C7F">
        <w:trPr>
          <w:trHeight w:val="313"/>
        </w:trPr>
        <w:tc>
          <w:tcPr>
            <w:tcW w:w="1485" w:type="dxa"/>
            <w:vMerge/>
            <w:tcBorders>
              <w:top w:val="nil"/>
              <w:left w:val="single" w:sz="8" w:space="0" w:color="auto"/>
              <w:bottom w:val="single" w:sz="8" w:space="0" w:color="000000"/>
              <w:right w:val="single" w:sz="8" w:space="0" w:color="auto"/>
            </w:tcBorders>
            <w:vAlign w:val="center"/>
            <w:hideMark/>
          </w:tcPr>
          <w:p w14:paraId="230FC38C" w14:textId="77777777" w:rsidR="00126D25" w:rsidRDefault="00126D25" w:rsidP="00126D25">
            <w:pPr>
              <w:spacing w:after="0"/>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2ECDA5DB" w14:textId="77777777" w:rsidR="00126D25" w:rsidRDefault="00126D25" w:rsidP="00126D25">
            <w:pPr>
              <w:spacing w:after="0"/>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22608DCA" w14:textId="77777777" w:rsidR="00126D25" w:rsidRDefault="00126D25" w:rsidP="00126D25">
            <w:pPr>
              <w:spacing w:after="0"/>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6D2C3FF1" w14:textId="77777777" w:rsidR="00126D25" w:rsidRDefault="00126D25" w:rsidP="00126D25">
            <w:pPr>
              <w:spacing w:after="0"/>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559DFE48" w14:textId="77777777" w:rsidR="00126D25" w:rsidRDefault="00126D25" w:rsidP="00126D25">
            <w:pPr>
              <w:spacing w:after="0"/>
              <w:jc w:val="left"/>
              <w:rPr>
                <w:color w:val="000000"/>
                <w:sz w:val="16"/>
                <w:szCs w:val="16"/>
              </w:rPr>
            </w:pPr>
            <w:r>
              <w:rPr>
                <w:color w:val="000000"/>
                <w:sz w:val="16"/>
                <w:szCs w:val="16"/>
              </w:rPr>
              <w:t>71600</w:t>
            </w:r>
          </w:p>
        </w:tc>
        <w:tc>
          <w:tcPr>
            <w:tcW w:w="1620" w:type="dxa"/>
            <w:tcBorders>
              <w:top w:val="nil"/>
              <w:left w:val="nil"/>
              <w:bottom w:val="single" w:sz="8" w:space="0" w:color="auto"/>
              <w:right w:val="single" w:sz="8" w:space="0" w:color="auto"/>
            </w:tcBorders>
            <w:shd w:val="clear" w:color="auto" w:fill="auto"/>
            <w:vAlign w:val="center"/>
            <w:hideMark/>
          </w:tcPr>
          <w:p w14:paraId="2930E234" w14:textId="77777777" w:rsidR="00126D25" w:rsidRDefault="00126D25" w:rsidP="00126D25">
            <w:pPr>
              <w:spacing w:after="0"/>
              <w:rPr>
                <w:color w:val="000000"/>
                <w:sz w:val="16"/>
                <w:szCs w:val="16"/>
              </w:rPr>
            </w:pPr>
            <w:r>
              <w:rPr>
                <w:color w:val="000000"/>
                <w:sz w:val="16"/>
                <w:szCs w:val="16"/>
              </w:rPr>
              <w:t>Travel</w:t>
            </w:r>
          </w:p>
        </w:tc>
        <w:tc>
          <w:tcPr>
            <w:tcW w:w="1170" w:type="dxa"/>
            <w:tcBorders>
              <w:top w:val="nil"/>
              <w:left w:val="nil"/>
              <w:bottom w:val="single" w:sz="8" w:space="0" w:color="auto"/>
              <w:right w:val="single" w:sz="8" w:space="0" w:color="auto"/>
            </w:tcBorders>
            <w:shd w:val="clear" w:color="auto" w:fill="auto"/>
            <w:vAlign w:val="center"/>
            <w:hideMark/>
          </w:tcPr>
          <w:p w14:paraId="5362BAC2" w14:textId="77777777" w:rsidR="00126D25" w:rsidRDefault="00126D25" w:rsidP="00126D25">
            <w:pPr>
              <w:spacing w:after="0"/>
              <w:jc w:val="center"/>
              <w:rPr>
                <w:color w:val="000000"/>
                <w:sz w:val="16"/>
                <w:szCs w:val="16"/>
              </w:rPr>
            </w:pPr>
            <w:r>
              <w:rPr>
                <w:color w:val="000000"/>
                <w:sz w:val="16"/>
                <w:szCs w:val="16"/>
              </w:rPr>
              <w:t>25,029</w:t>
            </w:r>
          </w:p>
        </w:tc>
        <w:tc>
          <w:tcPr>
            <w:tcW w:w="1170" w:type="dxa"/>
            <w:tcBorders>
              <w:top w:val="nil"/>
              <w:left w:val="nil"/>
              <w:bottom w:val="single" w:sz="8" w:space="0" w:color="auto"/>
              <w:right w:val="single" w:sz="8" w:space="0" w:color="auto"/>
            </w:tcBorders>
            <w:shd w:val="clear" w:color="auto" w:fill="auto"/>
            <w:vAlign w:val="center"/>
            <w:hideMark/>
          </w:tcPr>
          <w:p w14:paraId="0DA38477" w14:textId="77777777" w:rsidR="00126D25" w:rsidRDefault="00126D25" w:rsidP="00126D25">
            <w:pPr>
              <w:spacing w:after="0"/>
              <w:jc w:val="center"/>
              <w:rPr>
                <w:color w:val="000000"/>
                <w:sz w:val="16"/>
                <w:szCs w:val="16"/>
              </w:rPr>
            </w:pPr>
            <w:r>
              <w:rPr>
                <w:color w:val="000000"/>
                <w:sz w:val="16"/>
                <w:szCs w:val="16"/>
              </w:rPr>
              <w:t>19,129</w:t>
            </w:r>
          </w:p>
        </w:tc>
        <w:tc>
          <w:tcPr>
            <w:tcW w:w="1170" w:type="dxa"/>
            <w:tcBorders>
              <w:top w:val="nil"/>
              <w:left w:val="nil"/>
              <w:bottom w:val="single" w:sz="8" w:space="0" w:color="auto"/>
              <w:right w:val="single" w:sz="8" w:space="0" w:color="auto"/>
            </w:tcBorders>
            <w:shd w:val="clear" w:color="auto" w:fill="auto"/>
            <w:vAlign w:val="center"/>
            <w:hideMark/>
          </w:tcPr>
          <w:p w14:paraId="551D707E" w14:textId="77777777" w:rsidR="00126D25" w:rsidRDefault="00126D25" w:rsidP="00126D25">
            <w:pPr>
              <w:spacing w:after="0"/>
              <w:jc w:val="center"/>
              <w:rPr>
                <w:color w:val="000000"/>
                <w:sz w:val="16"/>
                <w:szCs w:val="16"/>
              </w:rPr>
            </w:pPr>
            <w:r>
              <w:rPr>
                <w:color w:val="000000"/>
                <w:sz w:val="16"/>
                <w:szCs w:val="16"/>
              </w:rPr>
              <w:t>4,688</w:t>
            </w:r>
          </w:p>
        </w:tc>
        <w:tc>
          <w:tcPr>
            <w:tcW w:w="1080" w:type="dxa"/>
            <w:tcBorders>
              <w:top w:val="nil"/>
              <w:left w:val="nil"/>
              <w:bottom w:val="single" w:sz="8" w:space="0" w:color="auto"/>
              <w:right w:val="single" w:sz="8" w:space="0" w:color="auto"/>
            </w:tcBorders>
            <w:shd w:val="clear" w:color="auto" w:fill="auto"/>
            <w:vAlign w:val="center"/>
            <w:hideMark/>
          </w:tcPr>
          <w:p w14:paraId="65717281" w14:textId="77777777" w:rsidR="00126D25" w:rsidRDefault="00126D25" w:rsidP="00126D25">
            <w:pPr>
              <w:spacing w:after="0"/>
              <w:jc w:val="center"/>
              <w:rPr>
                <w:color w:val="000000"/>
                <w:sz w:val="16"/>
                <w:szCs w:val="16"/>
              </w:rPr>
            </w:pPr>
            <w:r>
              <w:rPr>
                <w:color w:val="000000"/>
                <w:sz w:val="16"/>
                <w:szCs w:val="16"/>
              </w:rPr>
              <w:t>4,686</w:t>
            </w:r>
          </w:p>
        </w:tc>
        <w:tc>
          <w:tcPr>
            <w:tcW w:w="1080" w:type="dxa"/>
            <w:tcBorders>
              <w:top w:val="nil"/>
              <w:left w:val="nil"/>
              <w:bottom w:val="single" w:sz="8" w:space="0" w:color="auto"/>
              <w:right w:val="single" w:sz="8" w:space="0" w:color="auto"/>
            </w:tcBorders>
            <w:shd w:val="clear" w:color="auto" w:fill="auto"/>
            <w:vAlign w:val="center"/>
            <w:hideMark/>
          </w:tcPr>
          <w:p w14:paraId="4C42ABCF" w14:textId="77777777" w:rsidR="00126D25" w:rsidRDefault="00126D25" w:rsidP="00126D25">
            <w:pPr>
              <w:spacing w:after="0"/>
              <w:jc w:val="center"/>
              <w:rPr>
                <w:color w:val="000000"/>
                <w:sz w:val="16"/>
                <w:szCs w:val="16"/>
              </w:rPr>
            </w:pPr>
            <w:r>
              <w:rPr>
                <w:color w:val="000000"/>
                <w:sz w:val="16"/>
                <w:szCs w:val="16"/>
              </w:rPr>
              <w:t>53,532</w:t>
            </w:r>
          </w:p>
        </w:tc>
        <w:tc>
          <w:tcPr>
            <w:tcW w:w="1080" w:type="dxa"/>
            <w:tcBorders>
              <w:top w:val="nil"/>
              <w:left w:val="nil"/>
              <w:bottom w:val="single" w:sz="8" w:space="0" w:color="auto"/>
              <w:right w:val="single" w:sz="8" w:space="0" w:color="auto"/>
            </w:tcBorders>
            <w:shd w:val="clear" w:color="auto" w:fill="auto"/>
            <w:vAlign w:val="center"/>
            <w:hideMark/>
          </w:tcPr>
          <w:p w14:paraId="34C60216" w14:textId="77777777" w:rsidR="00126D25" w:rsidRDefault="00126D25" w:rsidP="00126D25">
            <w:pPr>
              <w:spacing w:after="0"/>
              <w:jc w:val="center"/>
              <w:rPr>
                <w:color w:val="000000"/>
                <w:sz w:val="16"/>
                <w:szCs w:val="16"/>
              </w:rPr>
            </w:pPr>
            <w:r>
              <w:rPr>
                <w:color w:val="000000"/>
                <w:sz w:val="16"/>
                <w:szCs w:val="16"/>
              </w:rPr>
              <w:t>4</w:t>
            </w:r>
          </w:p>
        </w:tc>
        <w:tc>
          <w:tcPr>
            <w:tcW w:w="236" w:type="dxa"/>
            <w:vAlign w:val="center"/>
            <w:hideMark/>
          </w:tcPr>
          <w:p w14:paraId="2B4AD053" w14:textId="77777777" w:rsidR="00126D25" w:rsidRDefault="00126D25" w:rsidP="00126D25">
            <w:pPr>
              <w:spacing w:after="0"/>
              <w:rPr>
                <w:szCs w:val="20"/>
              </w:rPr>
            </w:pPr>
          </w:p>
        </w:tc>
      </w:tr>
      <w:tr w:rsidR="00484EF1" w14:paraId="581D9286" w14:textId="77777777" w:rsidTr="00126D25">
        <w:trPr>
          <w:trHeight w:val="412"/>
        </w:trPr>
        <w:tc>
          <w:tcPr>
            <w:tcW w:w="1485" w:type="dxa"/>
            <w:vMerge/>
            <w:tcBorders>
              <w:top w:val="nil"/>
              <w:left w:val="single" w:sz="8" w:space="0" w:color="auto"/>
              <w:bottom w:val="single" w:sz="8" w:space="0" w:color="000000"/>
              <w:right w:val="single" w:sz="8" w:space="0" w:color="auto"/>
            </w:tcBorders>
            <w:vAlign w:val="center"/>
            <w:hideMark/>
          </w:tcPr>
          <w:p w14:paraId="18D9ECBF" w14:textId="77777777" w:rsidR="00126D25" w:rsidRDefault="00126D25" w:rsidP="00126D25">
            <w:pPr>
              <w:spacing w:after="0"/>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7B5C28EF" w14:textId="77777777" w:rsidR="00126D25" w:rsidRDefault="00126D25" w:rsidP="00126D25">
            <w:pPr>
              <w:spacing w:after="0"/>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199B58F4" w14:textId="77777777" w:rsidR="00126D25" w:rsidRDefault="00126D25" w:rsidP="00126D25">
            <w:pPr>
              <w:spacing w:after="0"/>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77B0537E" w14:textId="77777777" w:rsidR="00126D25" w:rsidRDefault="00126D25" w:rsidP="00126D25">
            <w:pPr>
              <w:spacing w:after="0"/>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427FF439" w14:textId="77777777" w:rsidR="00126D25" w:rsidRDefault="00126D25" w:rsidP="00126D25">
            <w:pPr>
              <w:spacing w:after="0"/>
              <w:jc w:val="left"/>
              <w:rPr>
                <w:color w:val="000000"/>
                <w:sz w:val="16"/>
                <w:szCs w:val="16"/>
              </w:rPr>
            </w:pPr>
            <w:r>
              <w:rPr>
                <w:color w:val="000000"/>
                <w:sz w:val="16"/>
                <w:szCs w:val="16"/>
              </w:rPr>
              <w:t>72100</w:t>
            </w:r>
          </w:p>
        </w:tc>
        <w:tc>
          <w:tcPr>
            <w:tcW w:w="1620" w:type="dxa"/>
            <w:tcBorders>
              <w:top w:val="nil"/>
              <w:left w:val="nil"/>
              <w:bottom w:val="single" w:sz="8" w:space="0" w:color="auto"/>
              <w:right w:val="single" w:sz="8" w:space="0" w:color="auto"/>
            </w:tcBorders>
            <w:shd w:val="clear" w:color="auto" w:fill="auto"/>
            <w:vAlign w:val="center"/>
            <w:hideMark/>
          </w:tcPr>
          <w:p w14:paraId="41C8F477" w14:textId="77777777" w:rsidR="00126D25" w:rsidRDefault="00126D25" w:rsidP="00126D25">
            <w:pPr>
              <w:spacing w:after="0"/>
              <w:rPr>
                <w:color w:val="000000"/>
                <w:sz w:val="16"/>
                <w:szCs w:val="16"/>
              </w:rPr>
            </w:pPr>
            <w:r>
              <w:rPr>
                <w:color w:val="000000"/>
                <w:sz w:val="16"/>
                <w:szCs w:val="16"/>
              </w:rPr>
              <w:t>Contractual Services - companies</w:t>
            </w:r>
          </w:p>
        </w:tc>
        <w:tc>
          <w:tcPr>
            <w:tcW w:w="1170" w:type="dxa"/>
            <w:tcBorders>
              <w:top w:val="nil"/>
              <w:left w:val="nil"/>
              <w:bottom w:val="single" w:sz="8" w:space="0" w:color="auto"/>
              <w:right w:val="single" w:sz="8" w:space="0" w:color="auto"/>
            </w:tcBorders>
            <w:shd w:val="clear" w:color="auto" w:fill="auto"/>
            <w:vAlign w:val="center"/>
            <w:hideMark/>
          </w:tcPr>
          <w:p w14:paraId="55575731" w14:textId="77777777" w:rsidR="00126D25" w:rsidRDefault="00126D25" w:rsidP="00126D25">
            <w:pPr>
              <w:spacing w:after="0"/>
              <w:jc w:val="center"/>
              <w:rPr>
                <w:color w:val="000000"/>
                <w:sz w:val="16"/>
                <w:szCs w:val="16"/>
              </w:rPr>
            </w:pPr>
            <w:r>
              <w:rPr>
                <w:color w:val="000000"/>
                <w:sz w:val="16"/>
                <w:szCs w:val="16"/>
              </w:rPr>
              <w:t>87,000</w:t>
            </w:r>
          </w:p>
        </w:tc>
        <w:tc>
          <w:tcPr>
            <w:tcW w:w="1170" w:type="dxa"/>
            <w:tcBorders>
              <w:top w:val="nil"/>
              <w:left w:val="nil"/>
              <w:bottom w:val="single" w:sz="8" w:space="0" w:color="auto"/>
              <w:right w:val="single" w:sz="8" w:space="0" w:color="auto"/>
            </w:tcBorders>
            <w:shd w:val="clear" w:color="auto" w:fill="auto"/>
            <w:vAlign w:val="center"/>
            <w:hideMark/>
          </w:tcPr>
          <w:p w14:paraId="12B8C41A" w14:textId="77777777" w:rsidR="00126D25" w:rsidRDefault="00126D25" w:rsidP="00126D25">
            <w:pPr>
              <w:spacing w:after="0"/>
              <w:jc w:val="center"/>
              <w:rPr>
                <w:color w:val="000000"/>
                <w:sz w:val="16"/>
                <w:szCs w:val="16"/>
              </w:rPr>
            </w:pPr>
            <w:r>
              <w:rPr>
                <w:color w:val="000000"/>
                <w:sz w:val="16"/>
                <w:szCs w:val="16"/>
              </w:rPr>
              <w:t>10,000</w:t>
            </w:r>
          </w:p>
        </w:tc>
        <w:tc>
          <w:tcPr>
            <w:tcW w:w="1170" w:type="dxa"/>
            <w:tcBorders>
              <w:top w:val="nil"/>
              <w:left w:val="nil"/>
              <w:bottom w:val="single" w:sz="8" w:space="0" w:color="auto"/>
              <w:right w:val="single" w:sz="8" w:space="0" w:color="auto"/>
            </w:tcBorders>
            <w:shd w:val="clear" w:color="auto" w:fill="auto"/>
            <w:vAlign w:val="center"/>
            <w:hideMark/>
          </w:tcPr>
          <w:p w14:paraId="5547CFFE" w14:textId="77777777" w:rsidR="00126D25" w:rsidRDefault="00126D25" w:rsidP="00126D25">
            <w:pPr>
              <w:spacing w:after="0"/>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3F03261B" w14:textId="77777777" w:rsidR="00126D25" w:rsidRDefault="00126D25" w:rsidP="00126D25">
            <w:pPr>
              <w:spacing w:after="0"/>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76D9A3AF" w14:textId="77777777" w:rsidR="00126D25" w:rsidRDefault="00126D25" w:rsidP="00126D25">
            <w:pPr>
              <w:spacing w:after="0"/>
              <w:jc w:val="center"/>
              <w:rPr>
                <w:color w:val="000000"/>
                <w:sz w:val="16"/>
                <w:szCs w:val="16"/>
              </w:rPr>
            </w:pPr>
            <w:r>
              <w:rPr>
                <w:color w:val="000000"/>
                <w:sz w:val="16"/>
                <w:szCs w:val="16"/>
              </w:rPr>
              <w:t>97,000</w:t>
            </w:r>
          </w:p>
        </w:tc>
        <w:tc>
          <w:tcPr>
            <w:tcW w:w="1080" w:type="dxa"/>
            <w:tcBorders>
              <w:top w:val="nil"/>
              <w:left w:val="nil"/>
              <w:bottom w:val="single" w:sz="8" w:space="0" w:color="auto"/>
              <w:right w:val="single" w:sz="8" w:space="0" w:color="auto"/>
            </w:tcBorders>
            <w:shd w:val="clear" w:color="auto" w:fill="auto"/>
            <w:vAlign w:val="center"/>
            <w:hideMark/>
          </w:tcPr>
          <w:p w14:paraId="16697487" w14:textId="77777777" w:rsidR="00126D25" w:rsidRDefault="00126D25" w:rsidP="00126D25">
            <w:pPr>
              <w:spacing w:after="0"/>
              <w:jc w:val="center"/>
              <w:rPr>
                <w:color w:val="000000"/>
                <w:sz w:val="16"/>
                <w:szCs w:val="16"/>
              </w:rPr>
            </w:pPr>
            <w:r>
              <w:rPr>
                <w:color w:val="000000"/>
                <w:sz w:val="16"/>
                <w:szCs w:val="16"/>
              </w:rPr>
              <w:t>5</w:t>
            </w:r>
          </w:p>
        </w:tc>
        <w:tc>
          <w:tcPr>
            <w:tcW w:w="236" w:type="dxa"/>
            <w:vAlign w:val="center"/>
            <w:hideMark/>
          </w:tcPr>
          <w:p w14:paraId="66A80D92" w14:textId="77777777" w:rsidR="00126D25" w:rsidRDefault="00126D25" w:rsidP="00126D25">
            <w:pPr>
              <w:spacing w:after="0"/>
              <w:rPr>
                <w:szCs w:val="20"/>
              </w:rPr>
            </w:pPr>
          </w:p>
        </w:tc>
      </w:tr>
      <w:tr w:rsidR="00484EF1" w14:paraId="1948A67E" w14:textId="77777777" w:rsidTr="00C90C7F">
        <w:trPr>
          <w:trHeight w:val="367"/>
        </w:trPr>
        <w:tc>
          <w:tcPr>
            <w:tcW w:w="1485" w:type="dxa"/>
            <w:vMerge/>
            <w:tcBorders>
              <w:top w:val="nil"/>
              <w:left w:val="single" w:sz="8" w:space="0" w:color="auto"/>
              <w:bottom w:val="single" w:sz="8" w:space="0" w:color="000000"/>
              <w:right w:val="single" w:sz="8" w:space="0" w:color="auto"/>
            </w:tcBorders>
            <w:vAlign w:val="center"/>
            <w:hideMark/>
          </w:tcPr>
          <w:p w14:paraId="018AFB85" w14:textId="77777777" w:rsidR="00126D25" w:rsidRDefault="00126D25" w:rsidP="00126D25">
            <w:pPr>
              <w:spacing w:after="0"/>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4BDFD2D1" w14:textId="77777777" w:rsidR="00126D25" w:rsidRDefault="00126D25" w:rsidP="00126D25">
            <w:pPr>
              <w:spacing w:after="0"/>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64A769ED" w14:textId="77777777" w:rsidR="00126D25" w:rsidRDefault="00126D25" w:rsidP="00126D25">
            <w:pPr>
              <w:spacing w:after="0"/>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059791C7" w14:textId="77777777" w:rsidR="00126D25" w:rsidRDefault="00126D25" w:rsidP="00126D25">
            <w:pPr>
              <w:spacing w:after="0"/>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22C02941" w14:textId="77777777" w:rsidR="00126D25" w:rsidRDefault="00126D25" w:rsidP="00126D25">
            <w:pPr>
              <w:spacing w:after="0"/>
              <w:jc w:val="left"/>
              <w:rPr>
                <w:color w:val="000000"/>
                <w:sz w:val="16"/>
                <w:szCs w:val="16"/>
              </w:rPr>
            </w:pPr>
            <w:r>
              <w:rPr>
                <w:color w:val="000000"/>
                <w:sz w:val="16"/>
                <w:szCs w:val="16"/>
              </w:rPr>
              <w:t>72300</w:t>
            </w:r>
          </w:p>
        </w:tc>
        <w:tc>
          <w:tcPr>
            <w:tcW w:w="1620" w:type="dxa"/>
            <w:tcBorders>
              <w:top w:val="nil"/>
              <w:left w:val="nil"/>
              <w:bottom w:val="single" w:sz="8" w:space="0" w:color="auto"/>
              <w:right w:val="single" w:sz="8" w:space="0" w:color="auto"/>
            </w:tcBorders>
            <w:shd w:val="clear" w:color="auto" w:fill="auto"/>
            <w:vAlign w:val="center"/>
            <w:hideMark/>
          </w:tcPr>
          <w:p w14:paraId="40FB71AA" w14:textId="77777777" w:rsidR="00126D25" w:rsidRDefault="00126D25" w:rsidP="00126D25">
            <w:pPr>
              <w:spacing w:after="0"/>
              <w:rPr>
                <w:color w:val="000000"/>
                <w:sz w:val="16"/>
                <w:szCs w:val="16"/>
              </w:rPr>
            </w:pPr>
            <w:r>
              <w:rPr>
                <w:color w:val="000000"/>
                <w:sz w:val="16"/>
                <w:szCs w:val="16"/>
              </w:rPr>
              <w:t>Materials &amp; Goods</w:t>
            </w:r>
          </w:p>
        </w:tc>
        <w:tc>
          <w:tcPr>
            <w:tcW w:w="1170" w:type="dxa"/>
            <w:tcBorders>
              <w:top w:val="nil"/>
              <w:left w:val="nil"/>
              <w:bottom w:val="single" w:sz="8" w:space="0" w:color="auto"/>
              <w:right w:val="single" w:sz="8" w:space="0" w:color="auto"/>
            </w:tcBorders>
            <w:shd w:val="clear" w:color="auto" w:fill="auto"/>
            <w:vAlign w:val="center"/>
            <w:hideMark/>
          </w:tcPr>
          <w:p w14:paraId="09445270" w14:textId="77777777" w:rsidR="00126D25" w:rsidRDefault="00126D25" w:rsidP="00126D25">
            <w:pPr>
              <w:spacing w:after="0"/>
              <w:jc w:val="center"/>
              <w:rPr>
                <w:color w:val="000000"/>
                <w:sz w:val="16"/>
                <w:szCs w:val="16"/>
              </w:rPr>
            </w:pPr>
            <w:r>
              <w:rPr>
                <w:color w:val="000000"/>
                <w:sz w:val="16"/>
                <w:szCs w:val="16"/>
              </w:rPr>
              <w:t>5,000</w:t>
            </w:r>
          </w:p>
        </w:tc>
        <w:tc>
          <w:tcPr>
            <w:tcW w:w="1170" w:type="dxa"/>
            <w:tcBorders>
              <w:top w:val="nil"/>
              <w:left w:val="nil"/>
              <w:bottom w:val="single" w:sz="8" w:space="0" w:color="auto"/>
              <w:right w:val="single" w:sz="8" w:space="0" w:color="auto"/>
            </w:tcBorders>
            <w:shd w:val="clear" w:color="auto" w:fill="auto"/>
            <w:vAlign w:val="center"/>
            <w:hideMark/>
          </w:tcPr>
          <w:p w14:paraId="1D1B57B3" w14:textId="77777777" w:rsidR="00126D25" w:rsidRDefault="00126D25" w:rsidP="00126D25">
            <w:pPr>
              <w:spacing w:after="0"/>
              <w:jc w:val="center"/>
              <w:rPr>
                <w:color w:val="000000"/>
                <w:sz w:val="16"/>
                <w:szCs w:val="16"/>
              </w:rPr>
            </w:pPr>
            <w:r>
              <w:rPr>
                <w:color w:val="000000"/>
                <w:sz w:val="16"/>
                <w:szCs w:val="16"/>
              </w:rPr>
              <w:t>10,000</w:t>
            </w:r>
          </w:p>
        </w:tc>
        <w:tc>
          <w:tcPr>
            <w:tcW w:w="1170" w:type="dxa"/>
            <w:tcBorders>
              <w:top w:val="nil"/>
              <w:left w:val="nil"/>
              <w:bottom w:val="single" w:sz="8" w:space="0" w:color="auto"/>
              <w:right w:val="single" w:sz="8" w:space="0" w:color="auto"/>
            </w:tcBorders>
            <w:shd w:val="clear" w:color="auto" w:fill="auto"/>
            <w:vAlign w:val="center"/>
            <w:hideMark/>
          </w:tcPr>
          <w:p w14:paraId="3D002CAB" w14:textId="77777777" w:rsidR="00126D25" w:rsidRDefault="00126D25" w:rsidP="00126D25">
            <w:pPr>
              <w:spacing w:after="0"/>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4ABE7044" w14:textId="77777777" w:rsidR="00126D25" w:rsidRDefault="00126D25" w:rsidP="00126D25">
            <w:pPr>
              <w:spacing w:after="0"/>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06E5B9DF" w14:textId="77777777" w:rsidR="00126D25" w:rsidRDefault="00126D25" w:rsidP="00126D25">
            <w:pPr>
              <w:spacing w:after="0"/>
              <w:jc w:val="center"/>
              <w:rPr>
                <w:color w:val="000000"/>
                <w:sz w:val="16"/>
                <w:szCs w:val="16"/>
              </w:rPr>
            </w:pPr>
            <w:r>
              <w:rPr>
                <w:color w:val="000000"/>
                <w:sz w:val="16"/>
                <w:szCs w:val="16"/>
              </w:rPr>
              <w:t>15,000</w:t>
            </w:r>
          </w:p>
        </w:tc>
        <w:tc>
          <w:tcPr>
            <w:tcW w:w="1080" w:type="dxa"/>
            <w:tcBorders>
              <w:top w:val="nil"/>
              <w:left w:val="nil"/>
              <w:bottom w:val="single" w:sz="8" w:space="0" w:color="auto"/>
              <w:right w:val="single" w:sz="8" w:space="0" w:color="auto"/>
            </w:tcBorders>
            <w:shd w:val="clear" w:color="auto" w:fill="auto"/>
            <w:vAlign w:val="center"/>
            <w:hideMark/>
          </w:tcPr>
          <w:p w14:paraId="36185955" w14:textId="77777777" w:rsidR="00126D25" w:rsidRDefault="00126D25" w:rsidP="00126D25">
            <w:pPr>
              <w:spacing w:after="0"/>
              <w:jc w:val="center"/>
              <w:rPr>
                <w:color w:val="000000"/>
                <w:sz w:val="16"/>
                <w:szCs w:val="16"/>
              </w:rPr>
            </w:pPr>
            <w:r>
              <w:rPr>
                <w:color w:val="000000"/>
                <w:sz w:val="16"/>
                <w:szCs w:val="16"/>
              </w:rPr>
              <w:t>6</w:t>
            </w:r>
          </w:p>
        </w:tc>
        <w:tc>
          <w:tcPr>
            <w:tcW w:w="236" w:type="dxa"/>
            <w:vAlign w:val="center"/>
            <w:hideMark/>
          </w:tcPr>
          <w:p w14:paraId="5F27E9FE" w14:textId="77777777" w:rsidR="00126D25" w:rsidRDefault="00126D25" w:rsidP="00126D25">
            <w:pPr>
              <w:spacing w:after="0"/>
              <w:rPr>
                <w:szCs w:val="20"/>
              </w:rPr>
            </w:pPr>
          </w:p>
        </w:tc>
      </w:tr>
      <w:tr w:rsidR="00484EF1" w14:paraId="6B607010" w14:textId="77777777" w:rsidTr="00C90C7F">
        <w:trPr>
          <w:trHeight w:val="367"/>
        </w:trPr>
        <w:tc>
          <w:tcPr>
            <w:tcW w:w="1485" w:type="dxa"/>
            <w:vMerge/>
            <w:tcBorders>
              <w:top w:val="nil"/>
              <w:left w:val="single" w:sz="8" w:space="0" w:color="auto"/>
              <w:bottom w:val="single" w:sz="8" w:space="0" w:color="000000"/>
              <w:right w:val="single" w:sz="8" w:space="0" w:color="auto"/>
            </w:tcBorders>
            <w:vAlign w:val="center"/>
            <w:hideMark/>
          </w:tcPr>
          <w:p w14:paraId="1327F4DC" w14:textId="77777777" w:rsidR="00126D25" w:rsidRDefault="00126D25" w:rsidP="00126D25">
            <w:pPr>
              <w:spacing w:after="0"/>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7EE96187" w14:textId="77777777" w:rsidR="00126D25" w:rsidRDefault="00126D25" w:rsidP="00126D25">
            <w:pPr>
              <w:spacing w:after="0"/>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5A4F6E6E" w14:textId="77777777" w:rsidR="00126D25" w:rsidRDefault="00126D25" w:rsidP="00126D25">
            <w:pPr>
              <w:spacing w:after="0"/>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344C4B80" w14:textId="77777777" w:rsidR="00126D25" w:rsidRDefault="00126D25" w:rsidP="00126D25">
            <w:pPr>
              <w:spacing w:after="0"/>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6DF949A9" w14:textId="77777777" w:rsidR="00126D25" w:rsidRDefault="00126D25" w:rsidP="00126D25">
            <w:pPr>
              <w:spacing w:after="0"/>
              <w:rPr>
                <w:color w:val="000000"/>
                <w:sz w:val="16"/>
                <w:szCs w:val="16"/>
              </w:rPr>
            </w:pPr>
            <w:r>
              <w:rPr>
                <w:color w:val="000000"/>
                <w:sz w:val="16"/>
                <w:szCs w:val="16"/>
              </w:rPr>
              <w:t>72500</w:t>
            </w:r>
          </w:p>
        </w:tc>
        <w:tc>
          <w:tcPr>
            <w:tcW w:w="1620" w:type="dxa"/>
            <w:tcBorders>
              <w:top w:val="nil"/>
              <w:left w:val="nil"/>
              <w:bottom w:val="single" w:sz="8" w:space="0" w:color="auto"/>
              <w:right w:val="single" w:sz="8" w:space="0" w:color="auto"/>
            </w:tcBorders>
            <w:shd w:val="clear" w:color="auto" w:fill="auto"/>
            <w:vAlign w:val="center"/>
            <w:hideMark/>
          </w:tcPr>
          <w:p w14:paraId="0F8BC246" w14:textId="77777777" w:rsidR="00126D25" w:rsidRDefault="00126D25" w:rsidP="00126D25">
            <w:pPr>
              <w:spacing w:after="0"/>
              <w:rPr>
                <w:color w:val="000000"/>
                <w:sz w:val="16"/>
                <w:szCs w:val="16"/>
              </w:rPr>
            </w:pPr>
            <w:r>
              <w:rPr>
                <w:color w:val="000000"/>
                <w:sz w:val="16"/>
                <w:szCs w:val="16"/>
              </w:rPr>
              <w:t>Supplies</w:t>
            </w:r>
          </w:p>
        </w:tc>
        <w:tc>
          <w:tcPr>
            <w:tcW w:w="1170" w:type="dxa"/>
            <w:tcBorders>
              <w:top w:val="nil"/>
              <w:left w:val="nil"/>
              <w:bottom w:val="single" w:sz="8" w:space="0" w:color="auto"/>
              <w:right w:val="single" w:sz="8" w:space="0" w:color="auto"/>
            </w:tcBorders>
            <w:shd w:val="clear" w:color="auto" w:fill="auto"/>
            <w:vAlign w:val="center"/>
            <w:hideMark/>
          </w:tcPr>
          <w:p w14:paraId="7FA89DDD" w14:textId="77777777" w:rsidR="00126D25" w:rsidRDefault="00126D25" w:rsidP="00126D25">
            <w:pPr>
              <w:spacing w:after="0"/>
              <w:jc w:val="center"/>
              <w:rPr>
                <w:color w:val="000000"/>
                <w:sz w:val="16"/>
                <w:szCs w:val="16"/>
              </w:rPr>
            </w:pPr>
            <w:r>
              <w:rPr>
                <w:color w:val="000000"/>
                <w:sz w:val="16"/>
                <w:szCs w:val="16"/>
              </w:rPr>
              <w:t>2,000</w:t>
            </w:r>
          </w:p>
        </w:tc>
        <w:tc>
          <w:tcPr>
            <w:tcW w:w="1170" w:type="dxa"/>
            <w:tcBorders>
              <w:top w:val="nil"/>
              <w:left w:val="nil"/>
              <w:bottom w:val="single" w:sz="8" w:space="0" w:color="auto"/>
              <w:right w:val="single" w:sz="8" w:space="0" w:color="auto"/>
            </w:tcBorders>
            <w:shd w:val="clear" w:color="auto" w:fill="auto"/>
            <w:vAlign w:val="center"/>
            <w:hideMark/>
          </w:tcPr>
          <w:p w14:paraId="02BD2E76" w14:textId="77777777" w:rsidR="00126D25" w:rsidRDefault="00126D25" w:rsidP="00126D25">
            <w:pPr>
              <w:spacing w:after="0"/>
              <w:jc w:val="center"/>
              <w:rPr>
                <w:color w:val="000000"/>
                <w:sz w:val="16"/>
                <w:szCs w:val="16"/>
              </w:rPr>
            </w:pPr>
            <w:r>
              <w:rPr>
                <w:color w:val="000000"/>
                <w:sz w:val="16"/>
                <w:szCs w:val="16"/>
              </w:rPr>
              <w:t>2,000</w:t>
            </w:r>
          </w:p>
        </w:tc>
        <w:tc>
          <w:tcPr>
            <w:tcW w:w="1170" w:type="dxa"/>
            <w:tcBorders>
              <w:top w:val="nil"/>
              <w:left w:val="nil"/>
              <w:bottom w:val="single" w:sz="8" w:space="0" w:color="auto"/>
              <w:right w:val="single" w:sz="8" w:space="0" w:color="auto"/>
            </w:tcBorders>
            <w:shd w:val="clear" w:color="auto" w:fill="auto"/>
            <w:vAlign w:val="center"/>
            <w:hideMark/>
          </w:tcPr>
          <w:p w14:paraId="2EAC0C0E" w14:textId="77777777" w:rsidR="00126D25" w:rsidRDefault="00126D25" w:rsidP="00126D25">
            <w:pPr>
              <w:spacing w:after="0"/>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19574EDB" w14:textId="77777777" w:rsidR="00126D25" w:rsidRDefault="00126D25" w:rsidP="00126D25">
            <w:pPr>
              <w:spacing w:after="0"/>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4578E2E7" w14:textId="77777777" w:rsidR="00126D25" w:rsidRDefault="00126D25" w:rsidP="00126D25">
            <w:pPr>
              <w:spacing w:after="0"/>
              <w:jc w:val="center"/>
              <w:rPr>
                <w:color w:val="000000"/>
                <w:sz w:val="16"/>
                <w:szCs w:val="16"/>
              </w:rPr>
            </w:pPr>
            <w:r>
              <w:rPr>
                <w:color w:val="000000"/>
                <w:sz w:val="16"/>
                <w:szCs w:val="16"/>
              </w:rPr>
              <w:t>4,000</w:t>
            </w:r>
          </w:p>
        </w:tc>
        <w:tc>
          <w:tcPr>
            <w:tcW w:w="1080" w:type="dxa"/>
            <w:tcBorders>
              <w:top w:val="nil"/>
              <w:left w:val="nil"/>
              <w:bottom w:val="single" w:sz="8" w:space="0" w:color="auto"/>
              <w:right w:val="single" w:sz="8" w:space="0" w:color="auto"/>
            </w:tcBorders>
            <w:shd w:val="clear" w:color="auto" w:fill="auto"/>
            <w:vAlign w:val="center"/>
            <w:hideMark/>
          </w:tcPr>
          <w:p w14:paraId="49A58C5D" w14:textId="77777777" w:rsidR="00126D25" w:rsidRDefault="00126D25" w:rsidP="00126D25">
            <w:pPr>
              <w:spacing w:after="0"/>
              <w:jc w:val="center"/>
              <w:rPr>
                <w:color w:val="000000"/>
                <w:sz w:val="16"/>
                <w:szCs w:val="16"/>
              </w:rPr>
            </w:pPr>
            <w:r>
              <w:rPr>
                <w:color w:val="000000"/>
                <w:sz w:val="16"/>
                <w:szCs w:val="16"/>
              </w:rPr>
              <w:t>7</w:t>
            </w:r>
          </w:p>
        </w:tc>
        <w:tc>
          <w:tcPr>
            <w:tcW w:w="236" w:type="dxa"/>
            <w:vAlign w:val="center"/>
            <w:hideMark/>
          </w:tcPr>
          <w:p w14:paraId="6F069A75" w14:textId="77777777" w:rsidR="00126D25" w:rsidRDefault="00126D25" w:rsidP="00126D25">
            <w:pPr>
              <w:spacing w:after="0"/>
              <w:rPr>
                <w:szCs w:val="20"/>
              </w:rPr>
            </w:pPr>
          </w:p>
        </w:tc>
      </w:tr>
      <w:tr w:rsidR="00484EF1" w14:paraId="682E8FA0" w14:textId="77777777" w:rsidTr="00126D25">
        <w:trPr>
          <w:trHeight w:val="439"/>
        </w:trPr>
        <w:tc>
          <w:tcPr>
            <w:tcW w:w="1485" w:type="dxa"/>
            <w:vMerge/>
            <w:tcBorders>
              <w:top w:val="nil"/>
              <w:left w:val="single" w:sz="8" w:space="0" w:color="auto"/>
              <w:bottom w:val="single" w:sz="8" w:space="0" w:color="000000"/>
              <w:right w:val="single" w:sz="8" w:space="0" w:color="auto"/>
            </w:tcBorders>
            <w:vAlign w:val="center"/>
            <w:hideMark/>
          </w:tcPr>
          <w:p w14:paraId="6DB815DD" w14:textId="77777777" w:rsidR="00126D25" w:rsidRDefault="00126D25" w:rsidP="00126D25">
            <w:pPr>
              <w:spacing w:after="0"/>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4A2BA975" w14:textId="77777777" w:rsidR="00126D25" w:rsidRDefault="00126D25" w:rsidP="00126D25">
            <w:pPr>
              <w:spacing w:after="0"/>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0810D62F" w14:textId="77777777" w:rsidR="00126D25" w:rsidRDefault="00126D25" w:rsidP="00126D25">
            <w:pPr>
              <w:spacing w:after="0"/>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08F5730A" w14:textId="77777777" w:rsidR="00126D25" w:rsidRDefault="00126D25" w:rsidP="00126D25">
            <w:pPr>
              <w:spacing w:after="0"/>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4B4AEF52" w14:textId="77777777" w:rsidR="00126D25" w:rsidRDefault="00126D25" w:rsidP="00126D25">
            <w:pPr>
              <w:spacing w:after="0"/>
              <w:rPr>
                <w:color w:val="000000"/>
                <w:sz w:val="16"/>
                <w:szCs w:val="16"/>
              </w:rPr>
            </w:pPr>
            <w:r>
              <w:rPr>
                <w:color w:val="000000"/>
                <w:sz w:val="16"/>
                <w:szCs w:val="16"/>
              </w:rPr>
              <w:t>74200</w:t>
            </w:r>
          </w:p>
        </w:tc>
        <w:tc>
          <w:tcPr>
            <w:tcW w:w="1620" w:type="dxa"/>
            <w:tcBorders>
              <w:top w:val="nil"/>
              <w:left w:val="nil"/>
              <w:bottom w:val="single" w:sz="8" w:space="0" w:color="auto"/>
              <w:right w:val="single" w:sz="8" w:space="0" w:color="auto"/>
            </w:tcBorders>
            <w:shd w:val="clear" w:color="auto" w:fill="auto"/>
            <w:vAlign w:val="center"/>
            <w:hideMark/>
          </w:tcPr>
          <w:p w14:paraId="14CBE878" w14:textId="77777777" w:rsidR="00126D25" w:rsidRDefault="00126D25" w:rsidP="00126D25">
            <w:pPr>
              <w:spacing w:after="0"/>
              <w:rPr>
                <w:color w:val="000000"/>
                <w:sz w:val="16"/>
                <w:szCs w:val="16"/>
              </w:rPr>
            </w:pPr>
            <w:r>
              <w:rPr>
                <w:color w:val="000000"/>
                <w:sz w:val="16"/>
                <w:szCs w:val="16"/>
              </w:rPr>
              <w:t>Audio Visual &amp; Print Prod Costs</w:t>
            </w:r>
          </w:p>
        </w:tc>
        <w:tc>
          <w:tcPr>
            <w:tcW w:w="1170" w:type="dxa"/>
            <w:tcBorders>
              <w:top w:val="nil"/>
              <w:left w:val="nil"/>
              <w:bottom w:val="single" w:sz="8" w:space="0" w:color="auto"/>
              <w:right w:val="single" w:sz="8" w:space="0" w:color="auto"/>
            </w:tcBorders>
            <w:shd w:val="clear" w:color="auto" w:fill="auto"/>
            <w:vAlign w:val="center"/>
            <w:hideMark/>
          </w:tcPr>
          <w:p w14:paraId="6DA2089A" w14:textId="77777777" w:rsidR="00126D25" w:rsidRDefault="00126D25" w:rsidP="00126D25">
            <w:pPr>
              <w:spacing w:after="0"/>
              <w:jc w:val="center"/>
              <w:rPr>
                <w:color w:val="000000"/>
                <w:sz w:val="16"/>
                <w:szCs w:val="16"/>
              </w:rPr>
            </w:pPr>
            <w:r>
              <w:rPr>
                <w:color w:val="000000"/>
                <w:sz w:val="16"/>
                <w:szCs w:val="16"/>
              </w:rPr>
              <w:t>900</w:t>
            </w:r>
          </w:p>
        </w:tc>
        <w:tc>
          <w:tcPr>
            <w:tcW w:w="1170" w:type="dxa"/>
            <w:tcBorders>
              <w:top w:val="nil"/>
              <w:left w:val="nil"/>
              <w:bottom w:val="single" w:sz="8" w:space="0" w:color="auto"/>
              <w:right w:val="single" w:sz="8" w:space="0" w:color="auto"/>
            </w:tcBorders>
            <w:shd w:val="clear" w:color="auto" w:fill="auto"/>
            <w:vAlign w:val="center"/>
            <w:hideMark/>
          </w:tcPr>
          <w:p w14:paraId="7C30E0F2" w14:textId="77777777" w:rsidR="00126D25" w:rsidRDefault="00126D25" w:rsidP="00126D25">
            <w:pPr>
              <w:spacing w:after="0"/>
              <w:jc w:val="center"/>
              <w:rPr>
                <w:color w:val="000000"/>
                <w:sz w:val="16"/>
                <w:szCs w:val="16"/>
              </w:rPr>
            </w:pPr>
            <w:r>
              <w:rPr>
                <w:color w:val="000000"/>
                <w:sz w:val="16"/>
                <w:szCs w:val="16"/>
              </w:rPr>
              <w:t>900</w:t>
            </w:r>
          </w:p>
        </w:tc>
        <w:tc>
          <w:tcPr>
            <w:tcW w:w="1170" w:type="dxa"/>
            <w:tcBorders>
              <w:top w:val="nil"/>
              <w:left w:val="nil"/>
              <w:bottom w:val="single" w:sz="8" w:space="0" w:color="auto"/>
              <w:right w:val="single" w:sz="8" w:space="0" w:color="auto"/>
            </w:tcBorders>
            <w:shd w:val="clear" w:color="auto" w:fill="auto"/>
            <w:vAlign w:val="center"/>
            <w:hideMark/>
          </w:tcPr>
          <w:p w14:paraId="7A329E6B" w14:textId="77777777" w:rsidR="00126D25" w:rsidRDefault="00126D25" w:rsidP="00126D25">
            <w:pPr>
              <w:spacing w:after="0"/>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02F46E7A" w14:textId="77777777" w:rsidR="00126D25" w:rsidRDefault="00126D25" w:rsidP="00126D25">
            <w:pPr>
              <w:spacing w:after="0"/>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763EFEAE" w14:textId="77777777" w:rsidR="00126D25" w:rsidRDefault="00126D25" w:rsidP="00126D25">
            <w:pPr>
              <w:spacing w:after="0"/>
              <w:jc w:val="center"/>
              <w:rPr>
                <w:color w:val="000000"/>
                <w:sz w:val="16"/>
                <w:szCs w:val="16"/>
              </w:rPr>
            </w:pPr>
            <w:r>
              <w:rPr>
                <w:color w:val="000000"/>
                <w:sz w:val="16"/>
                <w:szCs w:val="16"/>
              </w:rPr>
              <w:t>1,800</w:t>
            </w:r>
          </w:p>
        </w:tc>
        <w:tc>
          <w:tcPr>
            <w:tcW w:w="1080" w:type="dxa"/>
            <w:tcBorders>
              <w:top w:val="nil"/>
              <w:left w:val="nil"/>
              <w:bottom w:val="single" w:sz="8" w:space="0" w:color="auto"/>
              <w:right w:val="single" w:sz="8" w:space="0" w:color="auto"/>
            </w:tcBorders>
            <w:shd w:val="clear" w:color="auto" w:fill="auto"/>
            <w:vAlign w:val="center"/>
            <w:hideMark/>
          </w:tcPr>
          <w:p w14:paraId="69BD5A8A" w14:textId="77777777" w:rsidR="00126D25" w:rsidRDefault="00126D25" w:rsidP="00126D25">
            <w:pPr>
              <w:spacing w:after="0"/>
              <w:jc w:val="center"/>
              <w:rPr>
                <w:color w:val="000000"/>
                <w:sz w:val="16"/>
                <w:szCs w:val="16"/>
              </w:rPr>
            </w:pPr>
            <w:r>
              <w:rPr>
                <w:color w:val="000000"/>
                <w:sz w:val="16"/>
                <w:szCs w:val="16"/>
              </w:rPr>
              <w:t>8</w:t>
            </w:r>
          </w:p>
        </w:tc>
        <w:tc>
          <w:tcPr>
            <w:tcW w:w="236" w:type="dxa"/>
            <w:vAlign w:val="center"/>
            <w:hideMark/>
          </w:tcPr>
          <w:p w14:paraId="20473E52" w14:textId="77777777" w:rsidR="00126D25" w:rsidRDefault="00126D25" w:rsidP="00126D25">
            <w:pPr>
              <w:spacing w:after="0"/>
              <w:rPr>
                <w:szCs w:val="20"/>
              </w:rPr>
            </w:pPr>
          </w:p>
        </w:tc>
      </w:tr>
      <w:tr w:rsidR="00484EF1" w14:paraId="13E32D26" w14:textId="77777777" w:rsidTr="00C90C7F">
        <w:trPr>
          <w:trHeight w:val="448"/>
        </w:trPr>
        <w:tc>
          <w:tcPr>
            <w:tcW w:w="1485" w:type="dxa"/>
            <w:vMerge/>
            <w:tcBorders>
              <w:top w:val="nil"/>
              <w:left w:val="single" w:sz="8" w:space="0" w:color="auto"/>
              <w:bottom w:val="single" w:sz="8" w:space="0" w:color="000000"/>
              <w:right w:val="single" w:sz="8" w:space="0" w:color="auto"/>
            </w:tcBorders>
            <w:vAlign w:val="center"/>
            <w:hideMark/>
          </w:tcPr>
          <w:p w14:paraId="5D48E409" w14:textId="77777777" w:rsidR="00126D25" w:rsidRDefault="00126D25" w:rsidP="00126D25">
            <w:pPr>
              <w:spacing w:after="0"/>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50611139" w14:textId="77777777" w:rsidR="00126D25" w:rsidRDefault="00126D25" w:rsidP="00126D25">
            <w:pPr>
              <w:spacing w:after="0"/>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36DE9D63" w14:textId="77777777" w:rsidR="00126D25" w:rsidRDefault="00126D25" w:rsidP="00126D25">
            <w:pPr>
              <w:spacing w:after="0"/>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1548A51A" w14:textId="77777777" w:rsidR="00126D25" w:rsidRDefault="00126D25" w:rsidP="00126D25">
            <w:pPr>
              <w:spacing w:after="0"/>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1EF28A86" w14:textId="77777777" w:rsidR="00126D25" w:rsidRDefault="00126D25" w:rsidP="00126D25">
            <w:pPr>
              <w:spacing w:after="0"/>
              <w:rPr>
                <w:color w:val="000000"/>
                <w:sz w:val="16"/>
                <w:szCs w:val="16"/>
              </w:rPr>
            </w:pPr>
            <w:r>
              <w:rPr>
                <w:color w:val="000000"/>
                <w:sz w:val="16"/>
                <w:szCs w:val="16"/>
              </w:rPr>
              <w:t>75700</w:t>
            </w:r>
          </w:p>
        </w:tc>
        <w:tc>
          <w:tcPr>
            <w:tcW w:w="1620" w:type="dxa"/>
            <w:tcBorders>
              <w:top w:val="nil"/>
              <w:left w:val="nil"/>
              <w:bottom w:val="single" w:sz="8" w:space="0" w:color="auto"/>
              <w:right w:val="single" w:sz="8" w:space="0" w:color="auto"/>
            </w:tcBorders>
            <w:shd w:val="clear" w:color="auto" w:fill="auto"/>
            <w:vAlign w:val="center"/>
            <w:hideMark/>
          </w:tcPr>
          <w:p w14:paraId="59B8F35F" w14:textId="77777777" w:rsidR="00126D25" w:rsidRDefault="00126D25" w:rsidP="00126D25">
            <w:pPr>
              <w:spacing w:after="0"/>
              <w:rPr>
                <w:color w:val="000000"/>
                <w:sz w:val="16"/>
                <w:szCs w:val="16"/>
              </w:rPr>
            </w:pPr>
            <w:r>
              <w:rPr>
                <w:color w:val="000000"/>
                <w:sz w:val="16"/>
                <w:szCs w:val="16"/>
              </w:rPr>
              <w:t>Training, workshop and conferences</w:t>
            </w:r>
          </w:p>
        </w:tc>
        <w:tc>
          <w:tcPr>
            <w:tcW w:w="1170" w:type="dxa"/>
            <w:tcBorders>
              <w:top w:val="nil"/>
              <w:left w:val="nil"/>
              <w:bottom w:val="single" w:sz="8" w:space="0" w:color="auto"/>
              <w:right w:val="single" w:sz="8" w:space="0" w:color="auto"/>
            </w:tcBorders>
            <w:shd w:val="clear" w:color="auto" w:fill="auto"/>
            <w:vAlign w:val="center"/>
            <w:hideMark/>
          </w:tcPr>
          <w:p w14:paraId="275D624C" w14:textId="77777777" w:rsidR="00126D25" w:rsidRDefault="00126D25" w:rsidP="00126D25">
            <w:pPr>
              <w:spacing w:after="0"/>
              <w:jc w:val="center"/>
              <w:rPr>
                <w:color w:val="000000"/>
                <w:sz w:val="16"/>
                <w:szCs w:val="16"/>
              </w:rPr>
            </w:pPr>
            <w:r>
              <w:rPr>
                <w:color w:val="000000"/>
                <w:sz w:val="16"/>
                <w:szCs w:val="16"/>
              </w:rPr>
              <w:t>17,250</w:t>
            </w:r>
          </w:p>
        </w:tc>
        <w:tc>
          <w:tcPr>
            <w:tcW w:w="1170" w:type="dxa"/>
            <w:tcBorders>
              <w:top w:val="nil"/>
              <w:left w:val="nil"/>
              <w:bottom w:val="single" w:sz="8" w:space="0" w:color="auto"/>
              <w:right w:val="single" w:sz="8" w:space="0" w:color="auto"/>
            </w:tcBorders>
            <w:shd w:val="clear" w:color="auto" w:fill="auto"/>
            <w:vAlign w:val="center"/>
            <w:hideMark/>
          </w:tcPr>
          <w:p w14:paraId="4490CED5" w14:textId="77777777" w:rsidR="00126D25" w:rsidRDefault="00126D25" w:rsidP="00126D25">
            <w:pPr>
              <w:spacing w:after="0"/>
              <w:jc w:val="center"/>
              <w:rPr>
                <w:color w:val="000000"/>
                <w:sz w:val="16"/>
                <w:szCs w:val="16"/>
              </w:rPr>
            </w:pPr>
            <w:r>
              <w:rPr>
                <w:color w:val="000000"/>
                <w:sz w:val="16"/>
                <w:szCs w:val="16"/>
              </w:rPr>
              <w:t>17,750</w:t>
            </w:r>
          </w:p>
        </w:tc>
        <w:tc>
          <w:tcPr>
            <w:tcW w:w="1170" w:type="dxa"/>
            <w:tcBorders>
              <w:top w:val="nil"/>
              <w:left w:val="nil"/>
              <w:bottom w:val="single" w:sz="8" w:space="0" w:color="auto"/>
              <w:right w:val="single" w:sz="8" w:space="0" w:color="auto"/>
            </w:tcBorders>
            <w:shd w:val="clear" w:color="auto" w:fill="auto"/>
            <w:vAlign w:val="center"/>
            <w:hideMark/>
          </w:tcPr>
          <w:p w14:paraId="025B9753" w14:textId="77777777" w:rsidR="00126D25" w:rsidRDefault="00126D25" w:rsidP="00126D25">
            <w:pPr>
              <w:spacing w:after="0"/>
              <w:jc w:val="center"/>
              <w:rPr>
                <w:color w:val="000000"/>
                <w:sz w:val="16"/>
                <w:szCs w:val="16"/>
              </w:rPr>
            </w:pPr>
            <w:r>
              <w:rPr>
                <w:color w:val="000000"/>
                <w:sz w:val="16"/>
                <w:szCs w:val="16"/>
              </w:rPr>
              <w:t>4,500</w:t>
            </w:r>
          </w:p>
        </w:tc>
        <w:tc>
          <w:tcPr>
            <w:tcW w:w="1080" w:type="dxa"/>
            <w:tcBorders>
              <w:top w:val="nil"/>
              <w:left w:val="nil"/>
              <w:bottom w:val="single" w:sz="8" w:space="0" w:color="auto"/>
              <w:right w:val="single" w:sz="8" w:space="0" w:color="auto"/>
            </w:tcBorders>
            <w:shd w:val="clear" w:color="auto" w:fill="auto"/>
            <w:vAlign w:val="center"/>
            <w:hideMark/>
          </w:tcPr>
          <w:p w14:paraId="0EC90BBE" w14:textId="77777777" w:rsidR="00126D25" w:rsidRDefault="00126D25" w:rsidP="00126D25">
            <w:pPr>
              <w:spacing w:after="0"/>
              <w:jc w:val="center"/>
              <w:rPr>
                <w:color w:val="000000"/>
                <w:sz w:val="16"/>
                <w:szCs w:val="16"/>
              </w:rPr>
            </w:pPr>
            <w:r>
              <w:rPr>
                <w:color w:val="000000"/>
                <w:sz w:val="16"/>
                <w:szCs w:val="16"/>
              </w:rPr>
              <w:t>3,500</w:t>
            </w:r>
          </w:p>
        </w:tc>
        <w:tc>
          <w:tcPr>
            <w:tcW w:w="1080" w:type="dxa"/>
            <w:tcBorders>
              <w:top w:val="nil"/>
              <w:left w:val="nil"/>
              <w:bottom w:val="single" w:sz="8" w:space="0" w:color="auto"/>
              <w:right w:val="single" w:sz="8" w:space="0" w:color="auto"/>
            </w:tcBorders>
            <w:shd w:val="clear" w:color="auto" w:fill="auto"/>
            <w:vAlign w:val="center"/>
            <w:hideMark/>
          </w:tcPr>
          <w:p w14:paraId="51D44188" w14:textId="77777777" w:rsidR="00126D25" w:rsidRDefault="00126D25" w:rsidP="00126D25">
            <w:pPr>
              <w:spacing w:after="0"/>
              <w:jc w:val="center"/>
              <w:rPr>
                <w:color w:val="000000"/>
                <w:sz w:val="16"/>
                <w:szCs w:val="16"/>
              </w:rPr>
            </w:pPr>
            <w:r>
              <w:rPr>
                <w:color w:val="000000"/>
                <w:sz w:val="16"/>
                <w:szCs w:val="16"/>
              </w:rPr>
              <w:t>43,000</w:t>
            </w:r>
          </w:p>
        </w:tc>
        <w:tc>
          <w:tcPr>
            <w:tcW w:w="1080" w:type="dxa"/>
            <w:tcBorders>
              <w:top w:val="nil"/>
              <w:left w:val="nil"/>
              <w:bottom w:val="single" w:sz="8" w:space="0" w:color="auto"/>
              <w:right w:val="single" w:sz="8" w:space="0" w:color="auto"/>
            </w:tcBorders>
            <w:shd w:val="clear" w:color="auto" w:fill="auto"/>
            <w:vAlign w:val="center"/>
            <w:hideMark/>
          </w:tcPr>
          <w:p w14:paraId="56E2D027" w14:textId="77777777" w:rsidR="00126D25" w:rsidRDefault="00126D25" w:rsidP="00126D25">
            <w:pPr>
              <w:spacing w:after="0"/>
              <w:jc w:val="center"/>
              <w:rPr>
                <w:color w:val="000000"/>
                <w:sz w:val="16"/>
                <w:szCs w:val="16"/>
              </w:rPr>
            </w:pPr>
            <w:r>
              <w:rPr>
                <w:color w:val="000000"/>
                <w:sz w:val="16"/>
                <w:szCs w:val="16"/>
              </w:rPr>
              <w:t>10</w:t>
            </w:r>
          </w:p>
        </w:tc>
        <w:tc>
          <w:tcPr>
            <w:tcW w:w="236" w:type="dxa"/>
            <w:vAlign w:val="center"/>
            <w:hideMark/>
          </w:tcPr>
          <w:p w14:paraId="56584886" w14:textId="77777777" w:rsidR="00126D25" w:rsidRDefault="00126D25" w:rsidP="00126D25">
            <w:pPr>
              <w:spacing w:after="0"/>
              <w:rPr>
                <w:szCs w:val="20"/>
              </w:rPr>
            </w:pPr>
          </w:p>
        </w:tc>
      </w:tr>
      <w:tr w:rsidR="00482807" w14:paraId="0F650F24" w14:textId="77777777" w:rsidTr="00126D25">
        <w:trPr>
          <w:trHeight w:val="300"/>
        </w:trPr>
        <w:tc>
          <w:tcPr>
            <w:tcW w:w="1485" w:type="dxa"/>
            <w:vMerge/>
            <w:tcBorders>
              <w:top w:val="nil"/>
              <w:left w:val="single" w:sz="8" w:space="0" w:color="auto"/>
              <w:bottom w:val="single" w:sz="8" w:space="0" w:color="000000"/>
              <w:right w:val="single" w:sz="8" w:space="0" w:color="auto"/>
            </w:tcBorders>
            <w:vAlign w:val="center"/>
            <w:hideMark/>
          </w:tcPr>
          <w:p w14:paraId="0D47D6EF"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180D5748"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52DA316F"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17A745B8" w14:textId="77777777" w:rsidR="00126D25" w:rsidRDefault="00126D25">
            <w:pPr>
              <w:rPr>
                <w:b/>
                <w:bCs/>
                <w:color w:val="000000"/>
                <w:sz w:val="16"/>
                <w:szCs w:val="16"/>
              </w:rPr>
            </w:pPr>
          </w:p>
        </w:tc>
        <w:tc>
          <w:tcPr>
            <w:tcW w:w="2970" w:type="dxa"/>
            <w:gridSpan w:val="2"/>
            <w:tcBorders>
              <w:top w:val="single" w:sz="8" w:space="0" w:color="auto"/>
              <w:left w:val="nil"/>
              <w:bottom w:val="single" w:sz="8" w:space="0" w:color="auto"/>
              <w:right w:val="single" w:sz="8" w:space="0" w:color="000000"/>
            </w:tcBorders>
            <w:shd w:val="clear" w:color="000000" w:fill="92D050"/>
            <w:vAlign w:val="center"/>
            <w:hideMark/>
          </w:tcPr>
          <w:p w14:paraId="072A67E2" w14:textId="77777777" w:rsidR="00126D25" w:rsidRDefault="00126D25">
            <w:pPr>
              <w:jc w:val="center"/>
              <w:rPr>
                <w:b/>
                <w:bCs/>
                <w:color w:val="000000"/>
                <w:sz w:val="16"/>
                <w:szCs w:val="16"/>
              </w:rPr>
            </w:pPr>
            <w:r>
              <w:rPr>
                <w:b/>
                <w:bCs/>
                <w:color w:val="000000"/>
                <w:sz w:val="16"/>
                <w:szCs w:val="16"/>
              </w:rPr>
              <w:t>sub-total GEF</w:t>
            </w:r>
          </w:p>
        </w:tc>
        <w:tc>
          <w:tcPr>
            <w:tcW w:w="1170" w:type="dxa"/>
            <w:tcBorders>
              <w:top w:val="nil"/>
              <w:left w:val="nil"/>
              <w:bottom w:val="single" w:sz="8" w:space="0" w:color="auto"/>
              <w:right w:val="single" w:sz="8" w:space="0" w:color="auto"/>
            </w:tcBorders>
            <w:shd w:val="clear" w:color="000000" w:fill="92D050"/>
            <w:vAlign w:val="center"/>
            <w:hideMark/>
          </w:tcPr>
          <w:p w14:paraId="00DFF9E2" w14:textId="77777777" w:rsidR="00126D25" w:rsidRDefault="00126D25">
            <w:pPr>
              <w:jc w:val="center"/>
              <w:rPr>
                <w:b/>
                <w:bCs/>
                <w:color w:val="000000"/>
                <w:sz w:val="16"/>
                <w:szCs w:val="16"/>
              </w:rPr>
            </w:pPr>
            <w:r>
              <w:rPr>
                <w:b/>
                <w:bCs/>
                <w:color w:val="000000"/>
                <w:sz w:val="16"/>
                <w:szCs w:val="16"/>
              </w:rPr>
              <w:t>210,054</w:t>
            </w:r>
          </w:p>
        </w:tc>
        <w:tc>
          <w:tcPr>
            <w:tcW w:w="1170" w:type="dxa"/>
            <w:tcBorders>
              <w:top w:val="nil"/>
              <w:left w:val="nil"/>
              <w:bottom w:val="single" w:sz="8" w:space="0" w:color="auto"/>
              <w:right w:val="single" w:sz="8" w:space="0" w:color="auto"/>
            </w:tcBorders>
            <w:shd w:val="clear" w:color="000000" w:fill="92D050"/>
            <w:vAlign w:val="center"/>
            <w:hideMark/>
          </w:tcPr>
          <w:p w14:paraId="2B821018" w14:textId="77777777" w:rsidR="00126D25" w:rsidRDefault="00126D25">
            <w:pPr>
              <w:jc w:val="center"/>
              <w:rPr>
                <w:b/>
                <w:bCs/>
                <w:color w:val="000000"/>
                <w:sz w:val="16"/>
                <w:szCs w:val="16"/>
              </w:rPr>
            </w:pPr>
            <w:r>
              <w:rPr>
                <w:b/>
                <w:bCs/>
                <w:color w:val="000000"/>
                <w:sz w:val="16"/>
                <w:szCs w:val="16"/>
              </w:rPr>
              <w:t>100,704</w:t>
            </w:r>
          </w:p>
        </w:tc>
        <w:tc>
          <w:tcPr>
            <w:tcW w:w="1170" w:type="dxa"/>
            <w:tcBorders>
              <w:top w:val="nil"/>
              <w:left w:val="nil"/>
              <w:bottom w:val="single" w:sz="8" w:space="0" w:color="auto"/>
              <w:right w:val="single" w:sz="8" w:space="0" w:color="auto"/>
            </w:tcBorders>
            <w:shd w:val="clear" w:color="000000" w:fill="92D050"/>
            <w:vAlign w:val="center"/>
            <w:hideMark/>
          </w:tcPr>
          <w:p w14:paraId="37B03D04" w14:textId="77777777" w:rsidR="00126D25" w:rsidRDefault="00126D25">
            <w:pPr>
              <w:jc w:val="center"/>
              <w:rPr>
                <w:b/>
                <w:bCs/>
                <w:color w:val="000000"/>
                <w:sz w:val="16"/>
                <w:szCs w:val="16"/>
              </w:rPr>
            </w:pPr>
            <w:r>
              <w:rPr>
                <w:b/>
                <w:bCs/>
                <w:color w:val="000000"/>
                <w:sz w:val="16"/>
                <w:szCs w:val="16"/>
              </w:rPr>
              <w:t>23,238</w:t>
            </w:r>
          </w:p>
        </w:tc>
        <w:tc>
          <w:tcPr>
            <w:tcW w:w="1080" w:type="dxa"/>
            <w:tcBorders>
              <w:top w:val="nil"/>
              <w:left w:val="nil"/>
              <w:bottom w:val="single" w:sz="8" w:space="0" w:color="auto"/>
              <w:right w:val="single" w:sz="8" w:space="0" w:color="auto"/>
            </w:tcBorders>
            <w:shd w:val="clear" w:color="000000" w:fill="92D050"/>
            <w:vAlign w:val="center"/>
            <w:hideMark/>
          </w:tcPr>
          <w:p w14:paraId="7F218EB0" w14:textId="77777777" w:rsidR="00126D25" w:rsidRDefault="00126D25">
            <w:pPr>
              <w:jc w:val="center"/>
              <w:rPr>
                <w:b/>
                <w:bCs/>
                <w:color w:val="000000"/>
                <w:sz w:val="16"/>
                <w:szCs w:val="16"/>
              </w:rPr>
            </w:pPr>
            <w:r>
              <w:rPr>
                <w:b/>
                <w:bCs/>
                <w:color w:val="000000"/>
                <w:sz w:val="16"/>
                <w:szCs w:val="16"/>
              </w:rPr>
              <w:t>11,436</w:t>
            </w:r>
          </w:p>
        </w:tc>
        <w:tc>
          <w:tcPr>
            <w:tcW w:w="1080" w:type="dxa"/>
            <w:tcBorders>
              <w:top w:val="nil"/>
              <w:left w:val="nil"/>
              <w:bottom w:val="single" w:sz="8" w:space="0" w:color="auto"/>
              <w:right w:val="single" w:sz="8" w:space="0" w:color="auto"/>
            </w:tcBorders>
            <w:shd w:val="clear" w:color="000000" w:fill="92D050"/>
            <w:vAlign w:val="center"/>
            <w:hideMark/>
          </w:tcPr>
          <w:p w14:paraId="456C025A" w14:textId="77777777" w:rsidR="00126D25" w:rsidRDefault="00126D25">
            <w:pPr>
              <w:jc w:val="center"/>
              <w:rPr>
                <w:b/>
                <w:bCs/>
                <w:color w:val="000000"/>
                <w:sz w:val="16"/>
                <w:szCs w:val="16"/>
              </w:rPr>
            </w:pPr>
            <w:r>
              <w:rPr>
                <w:b/>
                <w:bCs/>
                <w:color w:val="000000"/>
                <w:sz w:val="16"/>
                <w:szCs w:val="16"/>
              </w:rPr>
              <w:t>345,432</w:t>
            </w:r>
          </w:p>
        </w:tc>
        <w:tc>
          <w:tcPr>
            <w:tcW w:w="1080" w:type="dxa"/>
            <w:tcBorders>
              <w:top w:val="nil"/>
              <w:left w:val="nil"/>
              <w:bottom w:val="single" w:sz="8" w:space="0" w:color="auto"/>
              <w:right w:val="single" w:sz="8" w:space="0" w:color="auto"/>
            </w:tcBorders>
            <w:shd w:val="clear" w:color="000000" w:fill="808080"/>
            <w:vAlign w:val="center"/>
            <w:hideMark/>
          </w:tcPr>
          <w:p w14:paraId="5BA31FD1" w14:textId="77777777" w:rsidR="00126D25" w:rsidRDefault="00126D25">
            <w:pPr>
              <w:jc w:val="center"/>
              <w:rPr>
                <w:b/>
                <w:bCs/>
                <w:color w:val="000000"/>
                <w:sz w:val="16"/>
                <w:szCs w:val="16"/>
              </w:rPr>
            </w:pPr>
            <w:r>
              <w:rPr>
                <w:b/>
                <w:bCs/>
                <w:color w:val="000000"/>
                <w:sz w:val="16"/>
                <w:szCs w:val="16"/>
              </w:rPr>
              <w:t> </w:t>
            </w:r>
          </w:p>
        </w:tc>
        <w:tc>
          <w:tcPr>
            <w:tcW w:w="236" w:type="dxa"/>
            <w:vAlign w:val="center"/>
            <w:hideMark/>
          </w:tcPr>
          <w:p w14:paraId="1C088F10" w14:textId="77777777" w:rsidR="00126D25" w:rsidRDefault="00126D25">
            <w:pPr>
              <w:rPr>
                <w:szCs w:val="20"/>
              </w:rPr>
            </w:pPr>
          </w:p>
        </w:tc>
      </w:tr>
      <w:tr w:rsidR="00482807" w14:paraId="21FBB530" w14:textId="77777777" w:rsidTr="00126D25">
        <w:trPr>
          <w:trHeight w:val="300"/>
        </w:trPr>
        <w:tc>
          <w:tcPr>
            <w:tcW w:w="1485" w:type="dxa"/>
            <w:vMerge/>
            <w:tcBorders>
              <w:top w:val="nil"/>
              <w:left w:val="single" w:sz="8" w:space="0" w:color="auto"/>
              <w:bottom w:val="single" w:sz="8" w:space="0" w:color="000000"/>
              <w:right w:val="single" w:sz="8" w:space="0" w:color="auto"/>
            </w:tcBorders>
            <w:vAlign w:val="center"/>
            <w:hideMark/>
          </w:tcPr>
          <w:p w14:paraId="33027FA4"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01E78CD3"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2B1230C1"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73E51522" w14:textId="77777777" w:rsidR="00126D25" w:rsidRDefault="00126D25">
            <w:pPr>
              <w:rPr>
                <w:b/>
                <w:bCs/>
                <w:color w:val="000000"/>
                <w:sz w:val="16"/>
                <w:szCs w:val="16"/>
              </w:rPr>
            </w:pPr>
          </w:p>
        </w:tc>
        <w:tc>
          <w:tcPr>
            <w:tcW w:w="2970" w:type="dxa"/>
            <w:gridSpan w:val="2"/>
            <w:tcBorders>
              <w:top w:val="single" w:sz="8" w:space="0" w:color="auto"/>
              <w:left w:val="nil"/>
              <w:bottom w:val="single" w:sz="8" w:space="0" w:color="auto"/>
              <w:right w:val="single" w:sz="8" w:space="0" w:color="000000"/>
            </w:tcBorders>
            <w:shd w:val="clear" w:color="000000" w:fill="EDEDED"/>
            <w:vAlign w:val="center"/>
            <w:hideMark/>
          </w:tcPr>
          <w:p w14:paraId="3668B2F6" w14:textId="77777777" w:rsidR="00126D25" w:rsidRDefault="00126D25">
            <w:pPr>
              <w:jc w:val="center"/>
              <w:rPr>
                <w:b/>
                <w:bCs/>
                <w:color w:val="000000"/>
                <w:sz w:val="16"/>
                <w:szCs w:val="16"/>
              </w:rPr>
            </w:pPr>
            <w:r>
              <w:rPr>
                <w:b/>
                <w:bCs/>
                <w:color w:val="000000"/>
                <w:sz w:val="16"/>
                <w:szCs w:val="16"/>
              </w:rPr>
              <w:t>Total Outcome 1</w:t>
            </w:r>
          </w:p>
        </w:tc>
        <w:tc>
          <w:tcPr>
            <w:tcW w:w="1170" w:type="dxa"/>
            <w:tcBorders>
              <w:top w:val="nil"/>
              <w:left w:val="nil"/>
              <w:bottom w:val="single" w:sz="8" w:space="0" w:color="auto"/>
              <w:right w:val="single" w:sz="8" w:space="0" w:color="auto"/>
            </w:tcBorders>
            <w:shd w:val="clear" w:color="000000" w:fill="EDEDED"/>
            <w:vAlign w:val="center"/>
            <w:hideMark/>
          </w:tcPr>
          <w:p w14:paraId="69A659B6" w14:textId="77777777" w:rsidR="00126D25" w:rsidRDefault="00126D25">
            <w:pPr>
              <w:jc w:val="center"/>
              <w:rPr>
                <w:b/>
                <w:bCs/>
                <w:color w:val="000000"/>
                <w:sz w:val="16"/>
                <w:szCs w:val="16"/>
              </w:rPr>
            </w:pPr>
            <w:r>
              <w:rPr>
                <w:b/>
                <w:bCs/>
                <w:color w:val="000000"/>
                <w:sz w:val="16"/>
                <w:szCs w:val="16"/>
              </w:rPr>
              <w:t>210,054</w:t>
            </w:r>
          </w:p>
        </w:tc>
        <w:tc>
          <w:tcPr>
            <w:tcW w:w="1170" w:type="dxa"/>
            <w:tcBorders>
              <w:top w:val="nil"/>
              <w:left w:val="nil"/>
              <w:bottom w:val="single" w:sz="8" w:space="0" w:color="auto"/>
              <w:right w:val="single" w:sz="8" w:space="0" w:color="auto"/>
            </w:tcBorders>
            <w:shd w:val="clear" w:color="000000" w:fill="EDEDED"/>
            <w:vAlign w:val="center"/>
            <w:hideMark/>
          </w:tcPr>
          <w:p w14:paraId="2DCC8CDC" w14:textId="77777777" w:rsidR="00126D25" w:rsidRDefault="00126D25">
            <w:pPr>
              <w:jc w:val="center"/>
              <w:rPr>
                <w:b/>
                <w:bCs/>
                <w:color w:val="000000"/>
                <w:sz w:val="16"/>
                <w:szCs w:val="16"/>
              </w:rPr>
            </w:pPr>
            <w:r>
              <w:rPr>
                <w:b/>
                <w:bCs/>
                <w:color w:val="000000"/>
                <w:sz w:val="16"/>
                <w:szCs w:val="16"/>
              </w:rPr>
              <w:t>100,704</w:t>
            </w:r>
          </w:p>
        </w:tc>
        <w:tc>
          <w:tcPr>
            <w:tcW w:w="1170" w:type="dxa"/>
            <w:tcBorders>
              <w:top w:val="nil"/>
              <w:left w:val="nil"/>
              <w:bottom w:val="single" w:sz="8" w:space="0" w:color="auto"/>
              <w:right w:val="single" w:sz="8" w:space="0" w:color="auto"/>
            </w:tcBorders>
            <w:shd w:val="clear" w:color="000000" w:fill="EDEDED"/>
            <w:vAlign w:val="center"/>
            <w:hideMark/>
          </w:tcPr>
          <w:p w14:paraId="1B44A36C" w14:textId="77777777" w:rsidR="00126D25" w:rsidRDefault="00126D25">
            <w:pPr>
              <w:jc w:val="center"/>
              <w:rPr>
                <w:b/>
                <w:bCs/>
                <w:color w:val="000000"/>
                <w:sz w:val="16"/>
                <w:szCs w:val="16"/>
              </w:rPr>
            </w:pPr>
            <w:r>
              <w:rPr>
                <w:b/>
                <w:bCs/>
                <w:color w:val="000000"/>
                <w:sz w:val="16"/>
                <w:szCs w:val="16"/>
              </w:rPr>
              <w:t>23,238</w:t>
            </w:r>
          </w:p>
        </w:tc>
        <w:tc>
          <w:tcPr>
            <w:tcW w:w="1080" w:type="dxa"/>
            <w:tcBorders>
              <w:top w:val="nil"/>
              <w:left w:val="nil"/>
              <w:bottom w:val="single" w:sz="8" w:space="0" w:color="auto"/>
              <w:right w:val="single" w:sz="8" w:space="0" w:color="auto"/>
            </w:tcBorders>
            <w:shd w:val="clear" w:color="000000" w:fill="EDEDED"/>
            <w:vAlign w:val="center"/>
            <w:hideMark/>
          </w:tcPr>
          <w:p w14:paraId="333E355C" w14:textId="77777777" w:rsidR="00126D25" w:rsidRDefault="00126D25">
            <w:pPr>
              <w:jc w:val="center"/>
              <w:rPr>
                <w:b/>
                <w:bCs/>
                <w:color w:val="000000"/>
                <w:sz w:val="16"/>
                <w:szCs w:val="16"/>
              </w:rPr>
            </w:pPr>
            <w:r>
              <w:rPr>
                <w:b/>
                <w:bCs/>
                <w:color w:val="000000"/>
                <w:sz w:val="16"/>
                <w:szCs w:val="16"/>
              </w:rPr>
              <w:t>11,436</w:t>
            </w:r>
          </w:p>
        </w:tc>
        <w:tc>
          <w:tcPr>
            <w:tcW w:w="1080" w:type="dxa"/>
            <w:tcBorders>
              <w:top w:val="nil"/>
              <w:left w:val="nil"/>
              <w:bottom w:val="single" w:sz="8" w:space="0" w:color="auto"/>
              <w:right w:val="single" w:sz="8" w:space="0" w:color="auto"/>
            </w:tcBorders>
            <w:shd w:val="clear" w:color="000000" w:fill="EDEDED"/>
            <w:vAlign w:val="center"/>
            <w:hideMark/>
          </w:tcPr>
          <w:p w14:paraId="7491DD11" w14:textId="77777777" w:rsidR="00126D25" w:rsidRDefault="00126D25">
            <w:pPr>
              <w:jc w:val="center"/>
              <w:rPr>
                <w:b/>
                <w:bCs/>
                <w:color w:val="000000"/>
                <w:sz w:val="16"/>
                <w:szCs w:val="16"/>
              </w:rPr>
            </w:pPr>
            <w:r>
              <w:rPr>
                <w:b/>
                <w:bCs/>
                <w:color w:val="000000"/>
                <w:sz w:val="16"/>
                <w:szCs w:val="16"/>
              </w:rPr>
              <w:t>345,432</w:t>
            </w:r>
          </w:p>
        </w:tc>
        <w:tc>
          <w:tcPr>
            <w:tcW w:w="1080" w:type="dxa"/>
            <w:tcBorders>
              <w:top w:val="nil"/>
              <w:left w:val="nil"/>
              <w:bottom w:val="single" w:sz="8" w:space="0" w:color="auto"/>
              <w:right w:val="single" w:sz="8" w:space="0" w:color="auto"/>
            </w:tcBorders>
            <w:shd w:val="clear" w:color="000000" w:fill="808080"/>
            <w:vAlign w:val="center"/>
            <w:hideMark/>
          </w:tcPr>
          <w:p w14:paraId="1ADABC6E" w14:textId="77777777" w:rsidR="00126D25" w:rsidRDefault="00126D25">
            <w:pPr>
              <w:jc w:val="center"/>
              <w:rPr>
                <w:b/>
                <w:bCs/>
                <w:color w:val="000000"/>
                <w:sz w:val="16"/>
                <w:szCs w:val="16"/>
              </w:rPr>
            </w:pPr>
            <w:r>
              <w:rPr>
                <w:b/>
                <w:bCs/>
                <w:color w:val="000000"/>
                <w:sz w:val="16"/>
                <w:szCs w:val="16"/>
              </w:rPr>
              <w:t> </w:t>
            </w:r>
          </w:p>
        </w:tc>
        <w:tc>
          <w:tcPr>
            <w:tcW w:w="236" w:type="dxa"/>
            <w:vAlign w:val="center"/>
            <w:hideMark/>
          </w:tcPr>
          <w:p w14:paraId="547B8720" w14:textId="77777777" w:rsidR="00126D25" w:rsidRDefault="00126D25">
            <w:pPr>
              <w:rPr>
                <w:szCs w:val="20"/>
              </w:rPr>
            </w:pPr>
          </w:p>
        </w:tc>
      </w:tr>
      <w:tr w:rsidR="00484EF1" w14:paraId="4C042133" w14:textId="77777777" w:rsidTr="00126D25">
        <w:trPr>
          <w:trHeight w:val="313"/>
        </w:trPr>
        <w:tc>
          <w:tcPr>
            <w:tcW w:w="148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062AEC1" w14:textId="77777777" w:rsidR="00126D25" w:rsidRDefault="00126D25">
            <w:pPr>
              <w:jc w:val="center"/>
              <w:rPr>
                <w:b/>
                <w:bCs/>
                <w:color w:val="000000"/>
                <w:sz w:val="16"/>
                <w:szCs w:val="16"/>
              </w:rPr>
            </w:pPr>
            <w:r>
              <w:rPr>
                <w:b/>
                <w:bCs/>
                <w:color w:val="000000"/>
                <w:sz w:val="16"/>
                <w:szCs w:val="16"/>
              </w:rPr>
              <w:t xml:space="preserve">Component 2: Project and Business Model Innovation with </w:t>
            </w:r>
            <w:r>
              <w:rPr>
                <w:b/>
                <w:bCs/>
                <w:color w:val="000000"/>
                <w:sz w:val="16"/>
                <w:szCs w:val="16"/>
              </w:rPr>
              <w:lastRenderedPageBreak/>
              <w:t>Private Sector Engagement</w:t>
            </w:r>
          </w:p>
        </w:tc>
        <w:tc>
          <w:tcPr>
            <w:tcW w:w="156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4D7046B" w14:textId="0108A82C" w:rsidR="00DC0E7B" w:rsidRDefault="00DC0E7B" w:rsidP="00DC0E7B">
            <w:pPr>
              <w:jc w:val="center"/>
              <w:rPr>
                <w:b/>
                <w:bCs/>
                <w:color w:val="000000"/>
                <w:sz w:val="16"/>
                <w:szCs w:val="16"/>
              </w:rPr>
            </w:pPr>
            <w:r>
              <w:rPr>
                <w:b/>
                <w:bCs/>
                <w:color w:val="000000"/>
                <w:sz w:val="16"/>
                <w:szCs w:val="16"/>
              </w:rPr>
              <w:lastRenderedPageBreak/>
              <w:t>UNDP</w:t>
            </w:r>
          </w:p>
        </w:tc>
        <w:tc>
          <w:tcPr>
            <w:tcW w:w="98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7D162B2" w14:textId="77777777" w:rsidR="00126D25" w:rsidRDefault="00126D25">
            <w:pPr>
              <w:jc w:val="center"/>
              <w:rPr>
                <w:b/>
                <w:bCs/>
                <w:color w:val="000000"/>
                <w:sz w:val="16"/>
                <w:szCs w:val="16"/>
              </w:rPr>
            </w:pPr>
            <w:r>
              <w:rPr>
                <w:b/>
                <w:bCs/>
                <w:color w:val="000000"/>
                <w:sz w:val="16"/>
                <w:szCs w:val="16"/>
              </w:rPr>
              <w:t>62000</w:t>
            </w:r>
          </w:p>
        </w:tc>
        <w:tc>
          <w:tcPr>
            <w:tcW w:w="72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6C4412C" w14:textId="77777777" w:rsidR="00126D25" w:rsidRDefault="00126D25">
            <w:pPr>
              <w:jc w:val="center"/>
              <w:rPr>
                <w:b/>
                <w:bCs/>
                <w:color w:val="000000"/>
                <w:sz w:val="16"/>
                <w:szCs w:val="16"/>
              </w:rPr>
            </w:pPr>
            <w:r>
              <w:rPr>
                <w:b/>
                <w:bCs/>
                <w:color w:val="000000"/>
                <w:sz w:val="16"/>
                <w:szCs w:val="16"/>
              </w:rPr>
              <w:t>GEF</w:t>
            </w:r>
          </w:p>
        </w:tc>
        <w:tc>
          <w:tcPr>
            <w:tcW w:w="1350" w:type="dxa"/>
            <w:tcBorders>
              <w:top w:val="single" w:sz="8" w:space="0" w:color="auto"/>
              <w:left w:val="nil"/>
              <w:bottom w:val="single" w:sz="8" w:space="0" w:color="auto"/>
              <w:right w:val="single" w:sz="8" w:space="0" w:color="auto"/>
            </w:tcBorders>
            <w:shd w:val="clear" w:color="auto" w:fill="auto"/>
            <w:vAlign w:val="center"/>
            <w:hideMark/>
          </w:tcPr>
          <w:p w14:paraId="22050E3A" w14:textId="77777777" w:rsidR="00126D25" w:rsidRDefault="00126D25">
            <w:pPr>
              <w:jc w:val="left"/>
              <w:rPr>
                <w:color w:val="000000"/>
                <w:sz w:val="16"/>
                <w:szCs w:val="16"/>
              </w:rPr>
            </w:pPr>
            <w:r>
              <w:rPr>
                <w:color w:val="000000"/>
                <w:sz w:val="16"/>
                <w:szCs w:val="16"/>
              </w:rPr>
              <w:t>71200</w:t>
            </w:r>
          </w:p>
        </w:tc>
        <w:tc>
          <w:tcPr>
            <w:tcW w:w="1620" w:type="dxa"/>
            <w:tcBorders>
              <w:top w:val="single" w:sz="8" w:space="0" w:color="auto"/>
              <w:left w:val="nil"/>
              <w:bottom w:val="single" w:sz="8" w:space="0" w:color="auto"/>
              <w:right w:val="single" w:sz="8" w:space="0" w:color="auto"/>
            </w:tcBorders>
            <w:shd w:val="clear" w:color="auto" w:fill="auto"/>
            <w:vAlign w:val="center"/>
            <w:hideMark/>
          </w:tcPr>
          <w:p w14:paraId="36FF875C" w14:textId="77777777" w:rsidR="00126D25" w:rsidRDefault="00126D25">
            <w:pPr>
              <w:rPr>
                <w:color w:val="000000"/>
                <w:sz w:val="16"/>
                <w:szCs w:val="16"/>
              </w:rPr>
            </w:pPr>
            <w:r>
              <w:rPr>
                <w:color w:val="000000"/>
                <w:sz w:val="16"/>
                <w:szCs w:val="16"/>
              </w:rPr>
              <w:t>International consultants</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03F8A86C" w14:textId="77777777" w:rsidR="00126D25" w:rsidRDefault="00126D25">
            <w:pPr>
              <w:jc w:val="center"/>
              <w:rPr>
                <w:color w:val="000000"/>
                <w:sz w:val="16"/>
                <w:szCs w:val="16"/>
              </w:rPr>
            </w:pPr>
            <w:r>
              <w:rPr>
                <w:color w:val="000000"/>
                <w:sz w:val="16"/>
                <w:szCs w:val="16"/>
              </w:rPr>
              <w:t>27,000</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7561DC19" w14:textId="77777777" w:rsidR="00126D25" w:rsidRDefault="00126D25">
            <w:pPr>
              <w:jc w:val="center"/>
              <w:rPr>
                <w:color w:val="000000"/>
                <w:sz w:val="16"/>
                <w:szCs w:val="16"/>
              </w:rPr>
            </w:pPr>
            <w:r>
              <w:rPr>
                <w:color w:val="000000"/>
                <w:sz w:val="16"/>
                <w:szCs w:val="16"/>
              </w:rPr>
              <w:t xml:space="preserve">                                 -</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46459302" w14:textId="77777777" w:rsidR="00126D25" w:rsidRDefault="00126D25">
            <w:pPr>
              <w:jc w:val="center"/>
              <w:rPr>
                <w:color w:val="000000"/>
                <w:sz w:val="16"/>
                <w:szCs w:val="16"/>
              </w:rPr>
            </w:pPr>
            <w:r>
              <w:rPr>
                <w:color w:val="000000"/>
                <w:sz w:val="16"/>
                <w:szCs w:val="16"/>
              </w:rPr>
              <w:t xml:space="preserve">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76258B2A" w14:textId="77777777" w:rsidR="00126D25" w:rsidRDefault="00126D25">
            <w:pPr>
              <w:jc w:val="center"/>
              <w:rPr>
                <w:color w:val="000000"/>
                <w:sz w:val="16"/>
                <w:szCs w:val="16"/>
              </w:rPr>
            </w:pPr>
            <w:r>
              <w:rPr>
                <w:color w:val="000000"/>
                <w:sz w:val="16"/>
                <w:szCs w:val="16"/>
              </w:rPr>
              <w:t xml:space="preserve">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1958C97D" w14:textId="77777777" w:rsidR="00126D25" w:rsidRDefault="00126D25">
            <w:pPr>
              <w:jc w:val="center"/>
              <w:rPr>
                <w:color w:val="000000"/>
                <w:sz w:val="16"/>
                <w:szCs w:val="16"/>
              </w:rPr>
            </w:pPr>
            <w:r>
              <w:rPr>
                <w:color w:val="000000"/>
                <w:sz w:val="16"/>
                <w:szCs w:val="16"/>
              </w:rPr>
              <w:t>27,000</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7E36845E" w14:textId="77777777" w:rsidR="00126D25" w:rsidRDefault="00126D25">
            <w:pPr>
              <w:jc w:val="center"/>
              <w:rPr>
                <w:color w:val="000000"/>
                <w:sz w:val="16"/>
                <w:szCs w:val="16"/>
              </w:rPr>
            </w:pPr>
            <w:r>
              <w:rPr>
                <w:color w:val="000000"/>
                <w:sz w:val="16"/>
                <w:szCs w:val="16"/>
              </w:rPr>
              <w:t>11</w:t>
            </w:r>
          </w:p>
        </w:tc>
        <w:tc>
          <w:tcPr>
            <w:tcW w:w="236" w:type="dxa"/>
            <w:vAlign w:val="center"/>
            <w:hideMark/>
          </w:tcPr>
          <w:p w14:paraId="0C8100B0" w14:textId="77777777" w:rsidR="00126D25" w:rsidRDefault="00126D25">
            <w:pPr>
              <w:rPr>
                <w:szCs w:val="20"/>
              </w:rPr>
            </w:pPr>
          </w:p>
        </w:tc>
      </w:tr>
      <w:tr w:rsidR="00484EF1" w14:paraId="0755018B" w14:textId="77777777" w:rsidTr="00126D25">
        <w:trPr>
          <w:trHeight w:val="428"/>
        </w:trPr>
        <w:tc>
          <w:tcPr>
            <w:tcW w:w="1485" w:type="dxa"/>
            <w:vMerge/>
            <w:tcBorders>
              <w:top w:val="nil"/>
              <w:left w:val="single" w:sz="8" w:space="0" w:color="auto"/>
              <w:bottom w:val="single" w:sz="8" w:space="0" w:color="000000"/>
              <w:right w:val="single" w:sz="8" w:space="0" w:color="auto"/>
            </w:tcBorders>
            <w:vAlign w:val="center"/>
            <w:hideMark/>
          </w:tcPr>
          <w:p w14:paraId="557A8362"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580F28FB"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58A411FA"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29529A22"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60EFDCEC" w14:textId="77777777" w:rsidR="00126D25" w:rsidRDefault="00126D25">
            <w:pPr>
              <w:jc w:val="left"/>
              <w:rPr>
                <w:color w:val="000000"/>
                <w:sz w:val="16"/>
                <w:szCs w:val="16"/>
              </w:rPr>
            </w:pPr>
            <w:r>
              <w:rPr>
                <w:color w:val="000000"/>
                <w:sz w:val="16"/>
                <w:szCs w:val="16"/>
              </w:rPr>
              <w:t>71300</w:t>
            </w:r>
          </w:p>
        </w:tc>
        <w:tc>
          <w:tcPr>
            <w:tcW w:w="1620" w:type="dxa"/>
            <w:tcBorders>
              <w:top w:val="nil"/>
              <w:left w:val="nil"/>
              <w:bottom w:val="single" w:sz="8" w:space="0" w:color="auto"/>
              <w:right w:val="single" w:sz="8" w:space="0" w:color="auto"/>
            </w:tcBorders>
            <w:shd w:val="clear" w:color="auto" w:fill="auto"/>
            <w:vAlign w:val="center"/>
            <w:hideMark/>
          </w:tcPr>
          <w:p w14:paraId="6CFB2A04" w14:textId="77777777" w:rsidR="00126D25" w:rsidRDefault="00126D25">
            <w:pPr>
              <w:rPr>
                <w:color w:val="000000"/>
                <w:sz w:val="16"/>
                <w:szCs w:val="16"/>
              </w:rPr>
            </w:pPr>
            <w:r>
              <w:rPr>
                <w:color w:val="000000"/>
                <w:sz w:val="16"/>
                <w:szCs w:val="16"/>
              </w:rPr>
              <w:t>Local Consultants</w:t>
            </w:r>
          </w:p>
        </w:tc>
        <w:tc>
          <w:tcPr>
            <w:tcW w:w="1170" w:type="dxa"/>
            <w:tcBorders>
              <w:top w:val="nil"/>
              <w:left w:val="nil"/>
              <w:bottom w:val="single" w:sz="8" w:space="0" w:color="auto"/>
              <w:right w:val="single" w:sz="8" w:space="0" w:color="auto"/>
            </w:tcBorders>
            <w:shd w:val="clear" w:color="auto" w:fill="auto"/>
            <w:vAlign w:val="center"/>
            <w:hideMark/>
          </w:tcPr>
          <w:p w14:paraId="7A87C4F3" w14:textId="77777777" w:rsidR="00126D25" w:rsidRDefault="00126D25">
            <w:pPr>
              <w:jc w:val="center"/>
              <w:rPr>
                <w:color w:val="000000"/>
                <w:sz w:val="16"/>
                <w:szCs w:val="16"/>
              </w:rPr>
            </w:pPr>
            <w:r>
              <w:rPr>
                <w:color w:val="000000"/>
                <w:sz w:val="16"/>
                <w:szCs w:val="16"/>
              </w:rPr>
              <w:t>17,000</w:t>
            </w:r>
          </w:p>
        </w:tc>
        <w:tc>
          <w:tcPr>
            <w:tcW w:w="1170" w:type="dxa"/>
            <w:tcBorders>
              <w:top w:val="nil"/>
              <w:left w:val="nil"/>
              <w:bottom w:val="single" w:sz="8" w:space="0" w:color="auto"/>
              <w:right w:val="single" w:sz="8" w:space="0" w:color="auto"/>
            </w:tcBorders>
            <w:shd w:val="clear" w:color="auto" w:fill="auto"/>
            <w:vAlign w:val="center"/>
            <w:hideMark/>
          </w:tcPr>
          <w:p w14:paraId="459B94E4" w14:textId="77777777" w:rsidR="00126D25" w:rsidRDefault="00126D25">
            <w:pPr>
              <w:jc w:val="center"/>
              <w:rPr>
                <w:color w:val="000000"/>
                <w:sz w:val="16"/>
                <w:szCs w:val="16"/>
              </w:rPr>
            </w:pPr>
            <w:r>
              <w:rPr>
                <w:color w:val="000000"/>
                <w:sz w:val="16"/>
                <w:szCs w:val="16"/>
              </w:rPr>
              <w:t>2,160</w:t>
            </w:r>
          </w:p>
        </w:tc>
        <w:tc>
          <w:tcPr>
            <w:tcW w:w="1170" w:type="dxa"/>
            <w:tcBorders>
              <w:top w:val="nil"/>
              <w:left w:val="nil"/>
              <w:bottom w:val="single" w:sz="8" w:space="0" w:color="auto"/>
              <w:right w:val="single" w:sz="8" w:space="0" w:color="auto"/>
            </w:tcBorders>
            <w:shd w:val="clear" w:color="auto" w:fill="auto"/>
            <w:vAlign w:val="center"/>
            <w:hideMark/>
          </w:tcPr>
          <w:p w14:paraId="7CABB6FB" w14:textId="77777777" w:rsidR="00126D25" w:rsidRDefault="00126D25">
            <w:pPr>
              <w:jc w:val="center"/>
              <w:rPr>
                <w:color w:val="000000"/>
                <w:sz w:val="16"/>
                <w:szCs w:val="16"/>
              </w:rPr>
            </w:pPr>
            <w:r>
              <w:rPr>
                <w:color w:val="000000"/>
                <w:sz w:val="16"/>
                <w:szCs w:val="16"/>
              </w:rPr>
              <w:t>2,160</w:t>
            </w:r>
          </w:p>
        </w:tc>
        <w:tc>
          <w:tcPr>
            <w:tcW w:w="1080" w:type="dxa"/>
            <w:tcBorders>
              <w:top w:val="nil"/>
              <w:left w:val="nil"/>
              <w:bottom w:val="single" w:sz="8" w:space="0" w:color="auto"/>
              <w:right w:val="single" w:sz="8" w:space="0" w:color="auto"/>
            </w:tcBorders>
            <w:shd w:val="clear" w:color="auto" w:fill="auto"/>
            <w:vAlign w:val="center"/>
            <w:hideMark/>
          </w:tcPr>
          <w:p w14:paraId="6297B850" w14:textId="77777777" w:rsidR="00126D25" w:rsidRDefault="00126D25">
            <w:pPr>
              <w:jc w:val="center"/>
              <w:rPr>
                <w:color w:val="000000"/>
                <w:sz w:val="16"/>
                <w:szCs w:val="16"/>
              </w:rPr>
            </w:pPr>
            <w:r>
              <w:rPr>
                <w:color w:val="000000"/>
                <w:sz w:val="16"/>
                <w:szCs w:val="16"/>
              </w:rPr>
              <w:t>2,160</w:t>
            </w:r>
          </w:p>
        </w:tc>
        <w:tc>
          <w:tcPr>
            <w:tcW w:w="1080" w:type="dxa"/>
            <w:tcBorders>
              <w:top w:val="nil"/>
              <w:left w:val="nil"/>
              <w:bottom w:val="single" w:sz="8" w:space="0" w:color="auto"/>
              <w:right w:val="single" w:sz="8" w:space="0" w:color="auto"/>
            </w:tcBorders>
            <w:shd w:val="clear" w:color="auto" w:fill="auto"/>
            <w:vAlign w:val="center"/>
            <w:hideMark/>
          </w:tcPr>
          <w:p w14:paraId="7186BC16" w14:textId="77777777" w:rsidR="00126D25" w:rsidRDefault="00126D25">
            <w:pPr>
              <w:jc w:val="center"/>
              <w:rPr>
                <w:color w:val="000000"/>
                <w:sz w:val="16"/>
                <w:szCs w:val="16"/>
              </w:rPr>
            </w:pPr>
            <w:r>
              <w:rPr>
                <w:color w:val="000000"/>
                <w:sz w:val="16"/>
                <w:szCs w:val="16"/>
              </w:rPr>
              <w:t>23,480</w:t>
            </w:r>
          </w:p>
        </w:tc>
        <w:tc>
          <w:tcPr>
            <w:tcW w:w="1080" w:type="dxa"/>
            <w:tcBorders>
              <w:top w:val="nil"/>
              <w:left w:val="nil"/>
              <w:bottom w:val="single" w:sz="8" w:space="0" w:color="auto"/>
              <w:right w:val="single" w:sz="8" w:space="0" w:color="auto"/>
            </w:tcBorders>
            <w:shd w:val="clear" w:color="auto" w:fill="auto"/>
            <w:vAlign w:val="center"/>
            <w:hideMark/>
          </w:tcPr>
          <w:p w14:paraId="58EA8ED4" w14:textId="77777777" w:rsidR="00126D25" w:rsidRDefault="00126D25">
            <w:pPr>
              <w:jc w:val="center"/>
              <w:rPr>
                <w:color w:val="000000"/>
                <w:sz w:val="16"/>
                <w:szCs w:val="16"/>
              </w:rPr>
            </w:pPr>
            <w:r>
              <w:rPr>
                <w:color w:val="000000"/>
                <w:sz w:val="16"/>
                <w:szCs w:val="16"/>
              </w:rPr>
              <w:t>12</w:t>
            </w:r>
          </w:p>
        </w:tc>
        <w:tc>
          <w:tcPr>
            <w:tcW w:w="236" w:type="dxa"/>
            <w:vAlign w:val="center"/>
            <w:hideMark/>
          </w:tcPr>
          <w:p w14:paraId="39763827" w14:textId="77777777" w:rsidR="00126D25" w:rsidRDefault="00126D25">
            <w:pPr>
              <w:rPr>
                <w:szCs w:val="20"/>
              </w:rPr>
            </w:pPr>
          </w:p>
        </w:tc>
      </w:tr>
      <w:tr w:rsidR="00484EF1" w14:paraId="1E0A7B14" w14:textId="77777777" w:rsidTr="00C90C7F">
        <w:trPr>
          <w:trHeight w:val="430"/>
        </w:trPr>
        <w:tc>
          <w:tcPr>
            <w:tcW w:w="1485" w:type="dxa"/>
            <w:vMerge/>
            <w:tcBorders>
              <w:top w:val="single" w:sz="8" w:space="0" w:color="auto"/>
              <w:left w:val="single" w:sz="8" w:space="0" w:color="auto"/>
              <w:bottom w:val="single" w:sz="8" w:space="0" w:color="000000"/>
              <w:right w:val="single" w:sz="8" w:space="0" w:color="auto"/>
            </w:tcBorders>
            <w:vAlign w:val="center"/>
            <w:hideMark/>
          </w:tcPr>
          <w:p w14:paraId="6328EF03" w14:textId="77777777" w:rsidR="00126D25" w:rsidRDefault="00126D25">
            <w:pPr>
              <w:rPr>
                <w:b/>
                <w:bCs/>
                <w:color w:val="000000"/>
                <w:sz w:val="16"/>
                <w:szCs w:val="16"/>
              </w:rPr>
            </w:pPr>
          </w:p>
        </w:tc>
        <w:tc>
          <w:tcPr>
            <w:tcW w:w="1565" w:type="dxa"/>
            <w:vMerge/>
            <w:tcBorders>
              <w:top w:val="single" w:sz="8" w:space="0" w:color="auto"/>
              <w:left w:val="single" w:sz="8" w:space="0" w:color="auto"/>
              <w:bottom w:val="single" w:sz="8" w:space="0" w:color="000000"/>
              <w:right w:val="single" w:sz="8" w:space="0" w:color="auto"/>
            </w:tcBorders>
            <w:vAlign w:val="center"/>
            <w:hideMark/>
          </w:tcPr>
          <w:p w14:paraId="346624CD" w14:textId="77777777" w:rsidR="00126D25" w:rsidRDefault="00126D25">
            <w:pPr>
              <w:rPr>
                <w:b/>
                <w:bCs/>
                <w:color w:val="000000"/>
                <w:sz w:val="16"/>
                <w:szCs w:val="16"/>
              </w:rPr>
            </w:pPr>
          </w:p>
        </w:tc>
        <w:tc>
          <w:tcPr>
            <w:tcW w:w="989" w:type="dxa"/>
            <w:vMerge/>
            <w:tcBorders>
              <w:top w:val="single" w:sz="8" w:space="0" w:color="auto"/>
              <w:left w:val="single" w:sz="8" w:space="0" w:color="auto"/>
              <w:bottom w:val="single" w:sz="8" w:space="0" w:color="000000"/>
              <w:right w:val="single" w:sz="8" w:space="0" w:color="auto"/>
            </w:tcBorders>
            <w:vAlign w:val="center"/>
            <w:hideMark/>
          </w:tcPr>
          <w:p w14:paraId="4D9E96BA" w14:textId="77777777" w:rsidR="00126D25" w:rsidRDefault="00126D25">
            <w:pPr>
              <w:rPr>
                <w:b/>
                <w:bCs/>
                <w:color w:val="000000"/>
                <w:sz w:val="16"/>
                <w:szCs w:val="16"/>
              </w:rPr>
            </w:pPr>
          </w:p>
        </w:tc>
        <w:tc>
          <w:tcPr>
            <w:tcW w:w="721" w:type="dxa"/>
            <w:vMerge/>
            <w:tcBorders>
              <w:top w:val="single" w:sz="8" w:space="0" w:color="auto"/>
              <w:left w:val="single" w:sz="8" w:space="0" w:color="auto"/>
              <w:bottom w:val="single" w:sz="8" w:space="0" w:color="000000"/>
              <w:right w:val="single" w:sz="8" w:space="0" w:color="auto"/>
            </w:tcBorders>
            <w:vAlign w:val="center"/>
            <w:hideMark/>
          </w:tcPr>
          <w:p w14:paraId="580937A2" w14:textId="77777777" w:rsidR="00126D25" w:rsidRDefault="00126D25">
            <w:pPr>
              <w:rPr>
                <w:b/>
                <w:bCs/>
                <w:color w:val="000000"/>
                <w:sz w:val="16"/>
                <w:szCs w:val="16"/>
              </w:rPr>
            </w:pPr>
          </w:p>
        </w:tc>
        <w:tc>
          <w:tcPr>
            <w:tcW w:w="1350" w:type="dxa"/>
            <w:tcBorders>
              <w:top w:val="single" w:sz="8" w:space="0" w:color="auto"/>
              <w:left w:val="nil"/>
              <w:bottom w:val="single" w:sz="8" w:space="0" w:color="auto"/>
              <w:right w:val="single" w:sz="8" w:space="0" w:color="auto"/>
            </w:tcBorders>
            <w:shd w:val="clear" w:color="auto" w:fill="auto"/>
            <w:vAlign w:val="center"/>
            <w:hideMark/>
          </w:tcPr>
          <w:p w14:paraId="74A8286D" w14:textId="77777777" w:rsidR="00126D25" w:rsidRDefault="00126D25">
            <w:pPr>
              <w:jc w:val="left"/>
              <w:rPr>
                <w:color w:val="000000"/>
                <w:sz w:val="16"/>
                <w:szCs w:val="16"/>
              </w:rPr>
            </w:pPr>
            <w:r>
              <w:rPr>
                <w:color w:val="000000"/>
                <w:sz w:val="16"/>
                <w:szCs w:val="16"/>
              </w:rPr>
              <w:t>71500</w:t>
            </w:r>
          </w:p>
        </w:tc>
        <w:tc>
          <w:tcPr>
            <w:tcW w:w="1620" w:type="dxa"/>
            <w:tcBorders>
              <w:top w:val="single" w:sz="8" w:space="0" w:color="auto"/>
              <w:left w:val="nil"/>
              <w:bottom w:val="single" w:sz="8" w:space="0" w:color="auto"/>
              <w:right w:val="single" w:sz="8" w:space="0" w:color="auto"/>
            </w:tcBorders>
            <w:shd w:val="clear" w:color="auto" w:fill="auto"/>
            <w:vAlign w:val="center"/>
            <w:hideMark/>
          </w:tcPr>
          <w:p w14:paraId="7223D0FC" w14:textId="77777777" w:rsidR="00126D25" w:rsidRDefault="00126D25">
            <w:pPr>
              <w:rPr>
                <w:color w:val="000000"/>
                <w:sz w:val="16"/>
                <w:szCs w:val="16"/>
              </w:rPr>
            </w:pPr>
            <w:r>
              <w:rPr>
                <w:color w:val="000000"/>
                <w:sz w:val="16"/>
                <w:szCs w:val="16"/>
              </w:rPr>
              <w:t>UNV</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63154942" w14:textId="77777777" w:rsidR="00126D25" w:rsidRDefault="00126D25">
            <w:pPr>
              <w:jc w:val="center"/>
              <w:rPr>
                <w:color w:val="000000"/>
                <w:sz w:val="16"/>
                <w:szCs w:val="16"/>
              </w:rPr>
            </w:pPr>
            <w:r>
              <w:rPr>
                <w:color w:val="000000"/>
                <w:sz w:val="16"/>
                <w:szCs w:val="16"/>
              </w:rPr>
              <w:t>6,000</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42A8509A" w14:textId="77777777" w:rsidR="00126D25" w:rsidRDefault="00126D25">
            <w:pPr>
              <w:jc w:val="center"/>
              <w:rPr>
                <w:color w:val="000000"/>
                <w:sz w:val="16"/>
                <w:szCs w:val="16"/>
              </w:rPr>
            </w:pPr>
            <w:r>
              <w:rPr>
                <w:color w:val="000000"/>
                <w:sz w:val="16"/>
                <w:szCs w:val="16"/>
              </w:rPr>
              <w:t xml:space="preserve">                                 -</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4E2905CD" w14:textId="77777777" w:rsidR="00126D25" w:rsidRDefault="00126D25">
            <w:pPr>
              <w:jc w:val="center"/>
              <w:rPr>
                <w:color w:val="000000"/>
                <w:sz w:val="16"/>
                <w:szCs w:val="16"/>
              </w:rPr>
            </w:pPr>
            <w:r>
              <w:rPr>
                <w:color w:val="000000"/>
                <w:sz w:val="16"/>
                <w:szCs w:val="16"/>
              </w:rPr>
              <w:t xml:space="preserve">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16D06BDB" w14:textId="77777777" w:rsidR="00126D25" w:rsidRDefault="00126D25">
            <w:pPr>
              <w:jc w:val="center"/>
              <w:rPr>
                <w:color w:val="000000"/>
                <w:sz w:val="16"/>
                <w:szCs w:val="16"/>
              </w:rPr>
            </w:pPr>
            <w:r>
              <w:rPr>
                <w:color w:val="000000"/>
                <w:sz w:val="16"/>
                <w:szCs w:val="16"/>
              </w:rPr>
              <w:t xml:space="preserve">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54C676FE" w14:textId="77777777" w:rsidR="00126D25" w:rsidRDefault="00126D25">
            <w:pPr>
              <w:jc w:val="center"/>
              <w:rPr>
                <w:color w:val="000000"/>
                <w:sz w:val="16"/>
                <w:szCs w:val="16"/>
              </w:rPr>
            </w:pPr>
            <w:r>
              <w:rPr>
                <w:color w:val="000000"/>
                <w:sz w:val="16"/>
                <w:szCs w:val="16"/>
              </w:rPr>
              <w:t>6,000</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5CCFBE38" w14:textId="77777777" w:rsidR="00126D25" w:rsidRDefault="00126D25">
            <w:pPr>
              <w:jc w:val="center"/>
              <w:rPr>
                <w:color w:val="000000"/>
                <w:sz w:val="16"/>
                <w:szCs w:val="16"/>
              </w:rPr>
            </w:pPr>
            <w:r>
              <w:rPr>
                <w:color w:val="000000"/>
                <w:sz w:val="16"/>
                <w:szCs w:val="16"/>
              </w:rPr>
              <w:t>13</w:t>
            </w:r>
          </w:p>
        </w:tc>
        <w:tc>
          <w:tcPr>
            <w:tcW w:w="236" w:type="dxa"/>
            <w:vAlign w:val="center"/>
            <w:hideMark/>
          </w:tcPr>
          <w:p w14:paraId="28C16348" w14:textId="77777777" w:rsidR="00126D25" w:rsidRDefault="00126D25">
            <w:pPr>
              <w:rPr>
                <w:szCs w:val="20"/>
              </w:rPr>
            </w:pPr>
          </w:p>
        </w:tc>
      </w:tr>
      <w:tr w:rsidR="00484EF1" w14:paraId="2845DA67" w14:textId="77777777" w:rsidTr="00C90C7F">
        <w:trPr>
          <w:trHeight w:val="403"/>
        </w:trPr>
        <w:tc>
          <w:tcPr>
            <w:tcW w:w="1485" w:type="dxa"/>
            <w:vMerge/>
            <w:tcBorders>
              <w:top w:val="nil"/>
              <w:left w:val="single" w:sz="8" w:space="0" w:color="auto"/>
              <w:bottom w:val="single" w:sz="8" w:space="0" w:color="000000"/>
              <w:right w:val="single" w:sz="8" w:space="0" w:color="auto"/>
            </w:tcBorders>
            <w:vAlign w:val="center"/>
            <w:hideMark/>
          </w:tcPr>
          <w:p w14:paraId="13207168"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5EAB4CAA"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6CA90433"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2B130EB1"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15276103" w14:textId="77777777" w:rsidR="00126D25" w:rsidRDefault="00126D25">
            <w:pPr>
              <w:jc w:val="left"/>
              <w:rPr>
                <w:color w:val="000000"/>
                <w:sz w:val="16"/>
                <w:szCs w:val="16"/>
              </w:rPr>
            </w:pPr>
            <w:r>
              <w:rPr>
                <w:color w:val="000000"/>
                <w:sz w:val="16"/>
                <w:szCs w:val="16"/>
              </w:rPr>
              <w:t>71600</w:t>
            </w:r>
          </w:p>
        </w:tc>
        <w:tc>
          <w:tcPr>
            <w:tcW w:w="1620" w:type="dxa"/>
            <w:tcBorders>
              <w:top w:val="nil"/>
              <w:left w:val="nil"/>
              <w:bottom w:val="single" w:sz="8" w:space="0" w:color="auto"/>
              <w:right w:val="single" w:sz="8" w:space="0" w:color="auto"/>
            </w:tcBorders>
            <w:shd w:val="clear" w:color="auto" w:fill="auto"/>
            <w:vAlign w:val="center"/>
            <w:hideMark/>
          </w:tcPr>
          <w:p w14:paraId="22C17939" w14:textId="77777777" w:rsidR="00126D25" w:rsidRDefault="00126D25">
            <w:pPr>
              <w:rPr>
                <w:color w:val="000000"/>
                <w:sz w:val="16"/>
                <w:szCs w:val="16"/>
              </w:rPr>
            </w:pPr>
            <w:r>
              <w:rPr>
                <w:color w:val="000000"/>
                <w:sz w:val="16"/>
                <w:szCs w:val="16"/>
              </w:rPr>
              <w:t>Travel</w:t>
            </w:r>
          </w:p>
        </w:tc>
        <w:tc>
          <w:tcPr>
            <w:tcW w:w="1170" w:type="dxa"/>
            <w:tcBorders>
              <w:top w:val="nil"/>
              <w:left w:val="nil"/>
              <w:bottom w:val="single" w:sz="8" w:space="0" w:color="auto"/>
              <w:right w:val="single" w:sz="8" w:space="0" w:color="auto"/>
            </w:tcBorders>
            <w:shd w:val="clear" w:color="auto" w:fill="auto"/>
            <w:vAlign w:val="center"/>
            <w:hideMark/>
          </w:tcPr>
          <w:p w14:paraId="73543DF8" w14:textId="77777777" w:rsidR="00126D25" w:rsidRDefault="00126D25">
            <w:pPr>
              <w:jc w:val="center"/>
              <w:rPr>
                <w:color w:val="000000"/>
                <w:sz w:val="16"/>
                <w:szCs w:val="16"/>
              </w:rPr>
            </w:pPr>
            <w:r>
              <w:rPr>
                <w:color w:val="000000"/>
                <w:sz w:val="16"/>
                <w:szCs w:val="16"/>
              </w:rPr>
              <w:t>14,025</w:t>
            </w:r>
          </w:p>
        </w:tc>
        <w:tc>
          <w:tcPr>
            <w:tcW w:w="1170" w:type="dxa"/>
            <w:tcBorders>
              <w:top w:val="nil"/>
              <w:left w:val="nil"/>
              <w:bottom w:val="single" w:sz="8" w:space="0" w:color="auto"/>
              <w:right w:val="single" w:sz="8" w:space="0" w:color="auto"/>
            </w:tcBorders>
            <w:shd w:val="clear" w:color="auto" w:fill="auto"/>
            <w:vAlign w:val="center"/>
            <w:hideMark/>
          </w:tcPr>
          <w:p w14:paraId="01DA5121" w14:textId="77777777" w:rsidR="00126D25" w:rsidRDefault="00126D25">
            <w:pPr>
              <w:jc w:val="center"/>
              <w:rPr>
                <w:color w:val="000000"/>
                <w:sz w:val="16"/>
                <w:szCs w:val="16"/>
              </w:rPr>
            </w:pPr>
            <w:r>
              <w:rPr>
                <w:color w:val="000000"/>
                <w:sz w:val="16"/>
                <w:szCs w:val="16"/>
              </w:rPr>
              <w:t>2,625</w:t>
            </w:r>
          </w:p>
        </w:tc>
        <w:tc>
          <w:tcPr>
            <w:tcW w:w="1170" w:type="dxa"/>
            <w:tcBorders>
              <w:top w:val="nil"/>
              <w:left w:val="nil"/>
              <w:bottom w:val="single" w:sz="8" w:space="0" w:color="auto"/>
              <w:right w:val="single" w:sz="8" w:space="0" w:color="auto"/>
            </w:tcBorders>
            <w:shd w:val="clear" w:color="auto" w:fill="auto"/>
            <w:vAlign w:val="center"/>
            <w:hideMark/>
          </w:tcPr>
          <w:p w14:paraId="2F67002F" w14:textId="77777777" w:rsidR="00126D25" w:rsidRDefault="00126D25">
            <w:pPr>
              <w:jc w:val="center"/>
              <w:rPr>
                <w:color w:val="000000"/>
                <w:sz w:val="16"/>
                <w:szCs w:val="16"/>
              </w:rPr>
            </w:pPr>
            <w:r>
              <w:rPr>
                <w:color w:val="000000"/>
                <w:sz w:val="16"/>
                <w:szCs w:val="16"/>
              </w:rPr>
              <w:t>2,625</w:t>
            </w:r>
          </w:p>
        </w:tc>
        <w:tc>
          <w:tcPr>
            <w:tcW w:w="1080" w:type="dxa"/>
            <w:tcBorders>
              <w:top w:val="nil"/>
              <w:left w:val="nil"/>
              <w:bottom w:val="single" w:sz="8" w:space="0" w:color="auto"/>
              <w:right w:val="single" w:sz="8" w:space="0" w:color="auto"/>
            </w:tcBorders>
            <w:shd w:val="clear" w:color="auto" w:fill="auto"/>
            <w:vAlign w:val="center"/>
            <w:hideMark/>
          </w:tcPr>
          <w:p w14:paraId="1D7ED076" w14:textId="77777777" w:rsidR="00126D25" w:rsidRDefault="00126D25">
            <w:pPr>
              <w:jc w:val="center"/>
              <w:rPr>
                <w:color w:val="000000"/>
                <w:sz w:val="16"/>
                <w:szCs w:val="16"/>
              </w:rPr>
            </w:pPr>
            <w:r>
              <w:rPr>
                <w:color w:val="000000"/>
                <w:sz w:val="16"/>
                <w:szCs w:val="16"/>
              </w:rPr>
              <w:t>2,625</w:t>
            </w:r>
          </w:p>
        </w:tc>
        <w:tc>
          <w:tcPr>
            <w:tcW w:w="1080" w:type="dxa"/>
            <w:tcBorders>
              <w:top w:val="nil"/>
              <w:left w:val="nil"/>
              <w:bottom w:val="single" w:sz="8" w:space="0" w:color="auto"/>
              <w:right w:val="single" w:sz="8" w:space="0" w:color="auto"/>
            </w:tcBorders>
            <w:shd w:val="clear" w:color="auto" w:fill="auto"/>
            <w:vAlign w:val="center"/>
            <w:hideMark/>
          </w:tcPr>
          <w:p w14:paraId="251010FE" w14:textId="77777777" w:rsidR="00126D25" w:rsidRDefault="00126D25">
            <w:pPr>
              <w:jc w:val="center"/>
              <w:rPr>
                <w:color w:val="000000"/>
                <w:sz w:val="16"/>
                <w:szCs w:val="16"/>
              </w:rPr>
            </w:pPr>
            <w:r>
              <w:rPr>
                <w:color w:val="000000"/>
                <w:sz w:val="16"/>
                <w:szCs w:val="16"/>
              </w:rPr>
              <w:t>21,900</w:t>
            </w:r>
          </w:p>
        </w:tc>
        <w:tc>
          <w:tcPr>
            <w:tcW w:w="1080" w:type="dxa"/>
            <w:tcBorders>
              <w:top w:val="nil"/>
              <w:left w:val="nil"/>
              <w:bottom w:val="single" w:sz="8" w:space="0" w:color="auto"/>
              <w:right w:val="single" w:sz="8" w:space="0" w:color="auto"/>
            </w:tcBorders>
            <w:shd w:val="clear" w:color="auto" w:fill="auto"/>
            <w:vAlign w:val="center"/>
            <w:hideMark/>
          </w:tcPr>
          <w:p w14:paraId="746896BE" w14:textId="77777777" w:rsidR="00126D25" w:rsidRDefault="00126D25">
            <w:pPr>
              <w:jc w:val="center"/>
              <w:rPr>
                <w:color w:val="000000"/>
                <w:sz w:val="16"/>
                <w:szCs w:val="16"/>
              </w:rPr>
            </w:pPr>
            <w:r>
              <w:rPr>
                <w:color w:val="000000"/>
                <w:sz w:val="16"/>
                <w:szCs w:val="16"/>
              </w:rPr>
              <w:t>14</w:t>
            </w:r>
          </w:p>
        </w:tc>
        <w:tc>
          <w:tcPr>
            <w:tcW w:w="236" w:type="dxa"/>
            <w:vAlign w:val="center"/>
            <w:hideMark/>
          </w:tcPr>
          <w:p w14:paraId="6B6BF93F" w14:textId="77777777" w:rsidR="00126D25" w:rsidRDefault="00126D25">
            <w:pPr>
              <w:rPr>
                <w:szCs w:val="20"/>
              </w:rPr>
            </w:pPr>
          </w:p>
        </w:tc>
      </w:tr>
      <w:tr w:rsidR="00484EF1" w14:paraId="55219A94" w14:textId="77777777" w:rsidTr="00C90C7F">
        <w:trPr>
          <w:trHeight w:val="439"/>
        </w:trPr>
        <w:tc>
          <w:tcPr>
            <w:tcW w:w="1485" w:type="dxa"/>
            <w:vMerge/>
            <w:tcBorders>
              <w:top w:val="nil"/>
              <w:left w:val="single" w:sz="8" w:space="0" w:color="auto"/>
              <w:bottom w:val="single" w:sz="8" w:space="0" w:color="000000"/>
              <w:right w:val="single" w:sz="8" w:space="0" w:color="auto"/>
            </w:tcBorders>
            <w:vAlign w:val="center"/>
            <w:hideMark/>
          </w:tcPr>
          <w:p w14:paraId="1AD86648"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7AD888DB"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60073C4F"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10A17B31"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1DFFCE23" w14:textId="77777777" w:rsidR="00126D25" w:rsidRDefault="00126D25">
            <w:pPr>
              <w:jc w:val="left"/>
              <w:rPr>
                <w:color w:val="000000"/>
                <w:sz w:val="16"/>
                <w:szCs w:val="16"/>
              </w:rPr>
            </w:pPr>
            <w:r>
              <w:rPr>
                <w:color w:val="000000"/>
                <w:sz w:val="16"/>
                <w:szCs w:val="16"/>
              </w:rPr>
              <w:t>72100</w:t>
            </w:r>
          </w:p>
        </w:tc>
        <w:tc>
          <w:tcPr>
            <w:tcW w:w="1620" w:type="dxa"/>
            <w:tcBorders>
              <w:top w:val="nil"/>
              <w:left w:val="nil"/>
              <w:bottom w:val="single" w:sz="8" w:space="0" w:color="auto"/>
              <w:right w:val="single" w:sz="8" w:space="0" w:color="auto"/>
            </w:tcBorders>
            <w:shd w:val="clear" w:color="auto" w:fill="auto"/>
            <w:vAlign w:val="center"/>
            <w:hideMark/>
          </w:tcPr>
          <w:p w14:paraId="7993C531" w14:textId="77777777" w:rsidR="00126D25" w:rsidRDefault="00126D25">
            <w:pPr>
              <w:rPr>
                <w:color w:val="000000"/>
                <w:sz w:val="16"/>
                <w:szCs w:val="16"/>
              </w:rPr>
            </w:pPr>
            <w:r>
              <w:rPr>
                <w:color w:val="000000"/>
                <w:sz w:val="16"/>
                <w:szCs w:val="16"/>
              </w:rPr>
              <w:t>Contractual Services - companies</w:t>
            </w:r>
          </w:p>
        </w:tc>
        <w:tc>
          <w:tcPr>
            <w:tcW w:w="1170" w:type="dxa"/>
            <w:tcBorders>
              <w:top w:val="nil"/>
              <w:left w:val="nil"/>
              <w:bottom w:val="single" w:sz="8" w:space="0" w:color="auto"/>
              <w:right w:val="single" w:sz="8" w:space="0" w:color="auto"/>
            </w:tcBorders>
            <w:shd w:val="clear" w:color="auto" w:fill="auto"/>
            <w:vAlign w:val="center"/>
            <w:hideMark/>
          </w:tcPr>
          <w:p w14:paraId="3500D6A6" w14:textId="77777777" w:rsidR="00126D25" w:rsidRDefault="00126D25">
            <w:pPr>
              <w:jc w:val="center"/>
              <w:rPr>
                <w:color w:val="000000"/>
                <w:sz w:val="16"/>
                <w:szCs w:val="16"/>
              </w:rPr>
            </w:pPr>
            <w:r>
              <w:rPr>
                <w:color w:val="000000"/>
                <w:sz w:val="16"/>
                <w:szCs w:val="16"/>
              </w:rPr>
              <w:t>44,750</w:t>
            </w:r>
          </w:p>
        </w:tc>
        <w:tc>
          <w:tcPr>
            <w:tcW w:w="1170" w:type="dxa"/>
            <w:tcBorders>
              <w:top w:val="nil"/>
              <w:left w:val="nil"/>
              <w:bottom w:val="single" w:sz="8" w:space="0" w:color="auto"/>
              <w:right w:val="single" w:sz="8" w:space="0" w:color="auto"/>
            </w:tcBorders>
            <w:shd w:val="clear" w:color="auto" w:fill="auto"/>
            <w:vAlign w:val="center"/>
            <w:hideMark/>
          </w:tcPr>
          <w:p w14:paraId="7C375CDE" w14:textId="77777777" w:rsidR="00126D25" w:rsidRDefault="00126D25">
            <w:pPr>
              <w:jc w:val="center"/>
              <w:rPr>
                <w:color w:val="000000"/>
                <w:sz w:val="16"/>
                <w:szCs w:val="16"/>
              </w:rPr>
            </w:pPr>
            <w:r>
              <w:rPr>
                <w:color w:val="000000"/>
                <w:sz w:val="16"/>
                <w:szCs w:val="16"/>
              </w:rPr>
              <w:t>13,733</w:t>
            </w:r>
          </w:p>
        </w:tc>
        <w:tc>
          <w:tcPr>
            <w:tcW w:w="1170" w:type="dxa"/>
            <w:tcBorders>
              <w:top w:val="nil"/>
              <w:left w:val="nil"/>
              <w:bottom w:val="single" w:sz="8" w:space="0" w:color="auto"/>
              <w:right w:val="single" w:sz="8" w:space="0" w:color="auto"/>
            </w:tcBorders>
            <w:shd w:val="clear" w:color="auto" w:fill="auto"/>
            <w:vAlign w:val="center"/>
            <w:hideMark/>
          </w:tcPr>
          <w:p w14:paraId="72F2A42F" w14:textId="77777777" w:rsidR="00126D25" w:rsidRDefault="00126D25">
            <w:pPr>
              <w:jc w:val="center"/>
              <w:rPr>
                <w:color w:val="000000"/>
                <w:sz w:val="16"/>
                <w:szCs w:val="16"/>
              </w:rPr>
            </w:pPr>
            <w:r>
              <w:rPr>
                <w:color w:val="000000"/>
                <w:sz w:val="16"/>
                <w:szCs w:val="16"/>
              </w:rPr>
              <w:t>13,733</w:t>
            </w:r>
          </w:p>
        </w:tc>
        <w:tc>
          <w:tcPr>
            <w:tcW w:w="1080" w:type="dxa"/>
            <w:tcBorders>
              <w:top w:val="nil"/>
              <w:left w:val="nil"/>
              <w:bottom w:val="single" w:sz="8" w:space="0" w:color="auto"/>
              <w:right w:val="single" w:sz="8" w:space="0" w:color="auto"/>
            </w:tcBorders>
            <w:shd w:val="clear" w:color="auto" w:fill="auto"/>
            <w:vAlign w:val="center"/>
            <w:hideMark/>
          </w:tcPr>
          <w:p w14:paraId="6191A2DF" w14:textId="77777777" w:rsidR="00126D25" w:rsidRDefault="00126D25">
            <w:pPr>
              <w:jc w:val="center"/>
              <w:rPr>
                <w:color w:val="000000"/>
                <w:sz w:val="16"/>
                <w:szCs w:val="16"/>
              </w:rPr>
            </w:pPr>
            <w:r>
              <w:rPr>
                <w:color w:val="000000"/>
                <w:sz w:val="16"/>
                <w:szCs w:val="16"/>
              </w:rPr>
              <w:t>21,733</w:t>
            </w:r>
          </w:p>
        </w:tc>
        <w:tc>
          <w:tcPr>
            <w:tcW w:w="1080" w:type="dxa"/>
            <w:tcBorders>
              <w:top w:val="nil"/>
              <w:left w:val="nil"/>
              <w:bottom w:val="single" w:sz="8" w:space="0" w:color="auto"/>
              <w:right w:val="single" w:sz="8" w:space="0" w:color="auto"/>
            </w:tcBorders>
            <w:shd w:val="clear" w:color="auto" w:fill="auto"/>
            <w:vAlign w:val="center"/>
            <w:hideMark/>
          </w:tcPr>
          <w:p w14:paraId="2B223255" w14:textId="77777777" w:rsidR="00126D25" w:rsidRDefault="00126D25">
            <w:pPr>
              <w:jc w:val="center"/>
              <w:rPr>
                <w:color w:val="000000"/>
                <w:sz w:val="16"/>
                <w:szCs w:val="16"/>
              </w:rPr>
            </w:pPr>
            <w:r>
              <w:rPr>
                <w:color w:val="000000"/>
                <w:sz w:val="16"/>
                <w:szCs w:val="16"/>
              </w:rPr>
              <w:t>93,949</w:t>
            </w:r>
          </w:p>
        </w:tc>
        <w:tc>
          <w:tcPr>
            <w:tcW w:w="1080" w:type="dxa"/>
            <w:tcBorders>
              <w:top w:val="nil"/>
              <w:left w:val="nil"/>
              <w:bottom w:val="single" w:sz="8" w:space="0" w:color="auto"/>
              <w:right w:val="single" w:sz="8" w:space="0" w:color="auto"/>
            </w:tcBorders>
            <w:shd w:val="clear" w:color="auto" w:fill="auto"/>
            <w:vAlign w:val="center"/>
            <w:hideMark/>
          </w:tcPr>
          <w:p w14:paraId="59F1C13E" w14:textId="77777777" w:rsidR="00126D25" w:rsidRDefault="00126D25">
            <w:pPr>
              <w:jc w:val="center"/>
              <w:rPr>
                <w:color w:val="000000"/>
                <w:sz w:val="16"/>
                <w:szCs w:val="16"/>
              </w:rPr>
            </w:pPr>
            <w:r>
              <w:rPr>
                <w:color w:val="000000"/>
                <w:sz w:val="16"/>
                <w:szCs w:val="16"/>
              </w:rPr>
              <w:t>15</w:t>
            </w:r>
          </w:p>
        </w:tc>
        <w:tc>
          <w:tcPr>
            <w:tcW w:w="236" w:type="dxa"/>
            <w:vAlign w:val="center"/>
            <w:hideMark/>
          </w:tcPr>
          <w:p w14:paraId="2A8F439D" w14:textId="77777777" w:rsidR="00126D25" w:rsidRDefault="00126D25">
            <w:pPr>
              <w:rPr>
                <w:szCs w:val="20"/>
              </w:rPr>
            </w:pPr>
          </w:p>
        </w:tc>
      </w:tr>
      <w:tr w:rsidR="00484EF1" w14:paraId="0D71D15D" w14:textId="77777777" w:rsidTr="00C90C7F">
        <w:trPr>
          <w:trHeight w:val="322"/>
        </w:trPr>
        <w:tc>
          <w:tcPr>
            <w:tcW w:w="1485" w:type="dxa"/>
            <w:vMerge/>
            <w:tcBorders>
              <w:top w:val="nil"/>
              <w:left w:val="single" w:sz="8" w:space="0" w:color="auto"/>
              <w:bottom w:val="single" w:sz="8" w:space="0" w:color="000000"/>
              <w:right w:val="single" w:sz="8" w:space="0" w:color="auto"/>
            </w:tcBorders>
            <w:vAlign w:val="center"/>
            <w:hideMark/>
          </w:tcPr>
          <w:p w14:paraId="0533F09E"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34A29080"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5B8E53B1"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7E2D9B4B"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36AB7EF6" w14:textId="77777777" w:rsidR="00126D25" w:rsidRDefault="00126D25">
            <w:pPr>
              <w:jc w:val="left"/>
              <w:rPr>
                <w:color w:val="000000"/>
                <w:sz w:val="16"/>
                <w:szCs w:val="16"/>
              </w:rPr>
            </w:pPr>
            <w:r>
              <w:rPr>
                <w:color w:val="000000"/>
                <w:sz w:val="16"/>
                <w:szCs w:val="16"/>
              </w:rPr>
              <w:t>72300</w:t>
            </w:r>
          </w:p>
        </w:tc>
        <w:tc>
          <w:tcPr>
            <w:tcW w:w="1620" w:type="dxa"/>
            <w:tcBorders>
              <w:top w:val="nil"/>
              <w:left w:val="nil"/>
              <w:bottom w:val="single" w:sz="8" w:space="0" w:color="auto"/>
              <w:right w:val="single" w:sz="8" w:space="0" w:color="auto"/>
            </w:tcBorders>
            <w:shd w:val="clear" w:color="auto" w:fill="auto"/>
            <w:vAlign w:val="center"/>
            <w:hideMark/>
          </w:tcPr>
          <w:p w14:paraId="6C3280CD" w14:textId="77777777" w:rsidR="00126D25" w:rsidRDefault="00126D25">
            <w:pPr>
              <w:rPr>
                <w:color w:val="000000"/>
                <w:sz w:val="16"/>
                <w:szCs w:val="16"/>
              </w:rPr>
            </w:pPr>
            <w:r>
              <w:rPr>
                <w:color w:val="000000"/>
                <w:sz w:val="16"/>
                <w:szCs w:val="16"/>
              </w:rPr>
              <w:t>Materials &amp; Goods</w:t>
            </w:r>
          </w:p>
        </w:tc>
        <w:tc>
          <w:tcPr>
            <w:tcW w:w="1170" w:type="dxa"/>
            <w:tcBorders>
              <w:top w:val="nil"/>
              <w:left w:val="nil"/>
              <w:bottom w:val="single" w:sz="8" w:space="0" w:color="auto"/>
              <w:right w:val="single" w:sz="8" w:space="0" w:color="auto"/>
            </w:tcBorders>
            <w:shd w:val="clear" w:color="auto" w:fill="auto"/>
            <w:vAlign w:val="center"/>
            <w:hideMark/>
          </w:tcPr>
          <w:p w14:paraId="688425B7" w14:textId="77777777" w:rsidR="00126D25" w:rsidRDefault="00126D25">
            <w:pPr>
              <w:jc w:val="center"/>
              <w:rPr>
                <w:color w:val="000000"/>
                <w:sz w:val="16"/>
                <w:szCs w:val="16"/>
              </w:rPr>
            </w:pPr>
            <w:r>
              <w:rPr>
                <w:color w:val="000000"/>
                <w:sz w:val="16"/>
                <w:szCs w:val="16"/>
              </w:rPr>
              <w:t>124,238</w:t>
            </w:r>
          </w:p>
        </w:tc>
        <w:tc>
          <w:tcPr>
            <w:tcW w:w="1170" w:type="dxa"/>
            <w:tcBorders>
              <w:top w:val="nil"/>
              <w:left w:val="nil"/>
              <w:bottom w:val="single" w:sz="8" w:space="0" w:color="auto"/>
              <w:right w:val="single" w:sz="8" w:space="0" w:color="auto"/>
            </w:tcBorders>
            <w:shd w:val="clear" w:color="auto" w:fill="auto"/>
            <w:vAlign w:val="center"/>
            <w:hideMark/>
          </w:tcPr>
          <w:p w14:paraId="30A7D764" w14:textId="77777777" w:rsidR="00126D25" w:rsidRDefault="00126D25">
            <w:pPr>
              <w:jc w:val="center"/>
              <w:rPr>
                <w:color w:val="000000"/>
                <w:sz w:val="16"/>
                <w:szCs w:val="16"/>
              </w:rPr>
            </w:pPr>
            <w:r>
              <w:rPr>
                <w:color w:val="000000"/>
                <w:sz w:val="16"/>
                <w:szCs w:val="16"/>
              </w:rPr>
              <w:t>145,487</w:t>
            </w:r>
          </w:p>
        </w:tc>
        <w:tc>
          <w:tcPr>
            <w:tcW w:w="1170" w:type="dxa"/>
            <w:tcBorders>
              <w:top w:val="nil"/>
              <w:left w:val="nil"/>
              <w:bottom w:val="single" w:sz="8" w:space="0" w:color="auto"/>
              <w:right w:val="single" w:sz="8" w:space="0" w:color="auto"/>
            </w:tcBorders>
            <w:shd w:val="clear" w:color="auto" w:fill="auto"/>
            <w:vAlign w:val="center"/>
            <w:hideMark/>
          </w:tcPr>
          <w:p w14:paraId="31FEDF1C" w14:textId="77777777" w:rsidR="00126D25" w:rsidRDefault="00126D25">
            <w:pPr>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19C20F77" w14:textId="77777777" w:rsidR="00126D25" w:rsidRDefault="00126D25">
            <w:pPr>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44D7F6FC" w14:textId="77777777" w:rsidR="00126D25" w:rsidRDefault="00126D25">
            <w:pPr>
              <w:jc w:val="center"/>
              <w:rPr>
                <w:color w:val="000000"/>
                <w:sz w:val="16"/>
                <w:szCs w:val="16"/>
              </w:rPr>
            </w:pPr>
            <w:r>
              <w:rPr>
                <w:color w:val="000000"/>
                <w:sz w:val="16"/>
                <w:szCs w:val="16"/>
              </w:rPr>
              <w:t>269,725</w:t>
            </w:r>
          </w:p>
        </w:tc>
        <w:tc>
          <w:tcPr>
            <w:tcW w:w="1080" w:type="dxa"/>
            <w:tcBorders>
              <w:top w:val="nil"/>
              <w:left w:val="nil"/>
              <w:bottom w:val="single" w:sz="8" w:space="0" w:color="auto"/>
              <w:right w:val="single" w:sz="8" w:space="0" w:color="auto"/>
            </w:tcBorders>
            <w:shd w:val="clear" w:color="auto" w:fill="auto"/>
            <w:vAlign w:val="center"/>
            <w:hideMark/>
          </w:tcPr>
          <w:p w14:paraId="2C2B0893" w14:textId="77777777" w:rsidR="00126D25" w:rsidRDefault="00126D25">
            <w:pPr>
              <w:jc w:val="center"/>
              <w:rPr>
                <w:color w:val="000000"/>
                <w:sz w:val="16"/>
                <w:szCs w:val="16"/>
              </w:rPr>
            </w:pPr>
            <w:r>
              <w:rPr>
                <w:color w:val="000000"/>
                <w:sz w:val="16"/>
                <w:szCs w:val="16"/>
              </w:rPr>
              <w:t>16</w:t>
            </w:r>
          </w:p>
        </w:tc>
        <w:tc>
          <w:tcPr>
            <w:tcW w:w="236" w:type="dxa"/>
            <w:vAlign w:val="center"/>
            <w:hideMark/>
          </w:tcPr>
          <w:p w14:paraId="09F4BFE1" w14:textId="77777777" w:rsidR="00126D25" w:rsidRDefault="00126D25">
            <w:pPr>
              <w:rPr>
                <w:szCs w:val="20"/>
              </w:rPr>
            </w:pPr>
          </w:p>
        </w:tc>
      </w:tr>
      <w:tr w:rsidR="00484EF1" w14:paraId="1F51B16B" w14:textId="77777777" w:rsidTr="00C90C7F">
        <w:trPr>
          <w:trHeight w:val="394"/>
        </w:trPr>
        <w:tc>
          <w:tcPr>
            <w:tcW w:w="1485" w:type="dxa"/>
            <w:vMerge/>
            <w:tcBorders>
              <w:top w:val="nil"/>
              <w:left w:val="single" w:sz="8" w:space="0" w:color="auto"/>
              <w:bottom w:val="single" w:sz="8" w:space="0" w:color="000000"/>
              <w:right w:val="single" w:sz="8" w:space="0" w:color="auto"/>
            </w:tcBorders>
            <w:vAlign w:val="center"/>
            <w:hideMark/>
          </w:tcPr>
          <w:p w14:paraId="6279A038"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6F047076"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185B6331"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04F92040"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6456FBBC" w14:textId="77777777" w:rsidR="00126D25" w:rsidRDefault="00126D25">
            <w:pPr>
              <w:rPr>
                <w:color w:val="000000"/>
                <w:sz w:val="16"/>
                <w:szCs w:val="16"/>
              </w:rPr>
            </w:pPr>
            <w:r>
              <w:rPr>
                <w:color w:val="000000"/>
                <w:sz w:val="16"/>
                <w:szCs w:val="16"/>
              </w:rPr>
              <w:t>72500</w:t>
            </w:r>
          </w:p>
        </w:tc>
        <w:tc>
          <w:tcPr>
            <w:tcW w:w="1620" w:type="dxa"/>
            <w:tcBorders>
              <w:top w:val="nil"/>
              <w:left w:val="nil"/>
              <w:bottom w:val="single" w:sz="8" w:space="0" w:color="auto"/>
              <w:right w:val="single" w:sz="8" w:space="0" w:color="auto"/>
            </w:tcBorders>
            <w:shd w:val="clear" w:color="auto" w:fill="auto"/>
            <w:vAlign w:val="center"/>
            <w:hideMark/>
          </w:tcPr>
          <w:p w14:paraId="780435E2" w14:textId="77777777" w:rsidR="00126D25" w:rsidRDefault="00126D25">
            <w:pPr>
              <w:rPr>
                <w:color w:val="000000"/>
                <w:sz w:val="16"/>
                <w:szCs w:val="16"/>
              </w:rPr>
            </w:pPr>
            <w:r>
              <w:rPr>
                <w:color w:val="000000"/>
                <w:sz w:val="16"/>
                <w:szCs w:val="16"/>
              </w:rPr>
              <w:t>Supplies</w:t>
            </w:r>
          </w:p>
        </w:tc>
        <w:tc>
          <w:tcPr>
            <w:tcW w:w="1170" w:type="dxa"/>
            <w:tcBorders>
              <w:top w:val="nil"/>
              <w:left w:val="nil"/>
              <w:bottom w:val="single" w:sz="8" w:space="0" w:color="auto"/>
              <w:right w:val="single" w:sz="8" w:space="0" w:color="auto"/>
            </w:tcBorders>
            <w:shd w:val="clear" w:color="auto" w:fill="auto"/>
            <w:vAlign w:val="center"/>
            <w:hideMark/>
          </w:tcPr>
          <w:p w14:paraId="54941018" w14:textId="77777777" w:rsidR="00126D25" w:rsidRDefault="00126D25">
            <w:pPr>
              <w:jc w:val="center"/>
              <w:rPr>
                <w:color w:val="000000"/>
                <w:sz w:val="16"/>
                <w:szCs w:val="16"/>
              </w:rPr>
            </w:pPr>
            <w:r>
              <w:rPr>
                <w:color w:val="000000"/>
                <w:sz w:val="16"/>
                <w:szCs w:val="16"/>
              </w:rPr>
              <w:t>750</w:t>
            </w:r>
          </w:p>
        </w:tc>
        <w:tc>
          <w:tcPr>
            <w:tcW w:w="1170" w:type="dxa"/>
            <w:tcBorders>
              <w:top w:val="nil"/>
              <w:left w:val="nil"/>
              <w:bottom w:val="single" w:sz="8" w:space="0" w:color="auto"/>
              <w:right w:val="single" w:sz="8" w:space="0" w:color="auto"/>
            </w:tcBorders>
            <w:shd w:val="clear" w:color="auto" w:fill="auto"/>
            <w:vAlign w:val="center"/>
            <w:hideMark/>
          </w:tcPr>
          <w:p w14:paraId="4F3A3F43" w14:textId="77777777" w:rsidR="00126D25" w:rsidRDefault="00126D25">
            <w:pPr>
              <w:jc w:val="center"/>
              <w:rPr>
                <w:color w:val="000000"/>
                <w:sz w:val="16"/>
                <w:szCs w:val="16"/>
              </w:rPr>
            </w:pPr>
            <w:r>
              <w:rPr>
                <w:color w:val="000000"/>
                <w:sz w:val="16"/>
                <w:szCs w:val="16"/>
              </w:rPr>
              <w:t>750</w:t>
            </w:r>
          </w:p>
        </w:tc>
        <w:tc>
          <w:tcPr>
            <w:tcW w:w="1170" w:type="dxa"/>
            <w:tcBorders>
              <w:top w:val="nil"/>
              <w:left w:val="nil"/>
              <w:bottom w:val="single" w:sz="8" w:space="0" w:color="auto"/>
              <w:right w:val="single" w:sz="8" w:space="0" w:color="auto"/>
            </w:tcBorders>
            <w:shd w:val="clear" w:color="auto" w:fill="auto"/>
            <w:vAlign w:val="center"/>
            <w:hideMark/>
          </w:tcPr>
          <w:p w14:paraId="0899BF51" w14:textId="77777777" w:rsidR="00126D25" w:rsidRDefault="00126D25">
            <w:pPr>
              <w:jc w:val="center"/>
              <w:rPr>
                <w:color w:val="000000"/>
                <w:sz w:val="16"/>
                <w:szCs w:val="16"/>
              </w:rPr>
            </w:pPr>
            <w:r>
              <w:rPr>
                <w:color w:val="000000"/>
                <w:sz w:val="16"/>
                <w:szCs w:val="16"/>
              </w:rPr>
              <w:t>750</w:t>
            </w:r>
          </w:p>
        </w:tc>
        <w:tc>
          <w:tcPr>
            <w:tcW w:w="1080" w:type="dxa"/>
            <w:tcBorders>
              <w:top w:val="nil"/>
              <w:left w:val="nil"/>
              <w:bottom w:val="single" w:sz="8" w:space="0" w:color="auto"/>
              <w:right w:val="single" w:sz="8" w:space="0" w:color="auto"/>
            </w:tcBorders>
            <w:shd w:val="clear" w:color="auto" w:fill="auto"/>
            <w:vAlign w:val="center"/>
            <w:hideMark/>
          </w:tcPr>
          <w:p w14:paraId="0D4D2EF7" w14:textId="77777777" w:rsidR="00126D25" w:rsidRDefault="00126D25">
            <w:pPr>
              <w:jc w:val="center"/>
              <w:rPr>
                <w:color w:val="000000"/>
                <w:sz w:val="16"/>
                <w:szCs w:val="16"/>
              </w:rPr>
            </w:pPr>
            <w:r>
              <w:rPr>
                <w:color w:val="000000"/>
                <w:sz w:val="16"/>
                <w:szCs w:val="16"/>
              </w:rPr>
              <w:t>750</w:t>
            </w:r>
          </w:p>
        </w:tc>
        <w:tc>
          <w:tcPr>
            <w:tcW w:w="1080" w:type="dxa"/>
            <w:tcBorders>
              <w:top w:val="nil"/>
              <w:left w:val="nil"/>
              <w:bottom w:val="single" w:sz="8" w:space="0" w:color="auto"/>
              <w:right w:val="single" w:sz="8" w:space="0" w:color="auto"/>
            </w:tcBorders>
            <w:shd w:val="clear" w:color="auto" w:fill="auto"/>
            <w:vAlign w:val="center"/>
            <w:hideMark/>
          </w:tcPr>
          <w:p w14:paraId="650F7778" w14:textId="77777777" w:rsidR="00126D25" w:rsidRDefault="00126D25">
            <w:pPr>
              <w:jc w:val="center"/>
              <w:rPr>
                <w:color w:val="000000"/>
                <w:sz w:val="16"/>
                <w:szCs w:val="16"/>
              </w:rPr>
            </w:pPr>
            <w:r>
              <w:rPr>
                <w:color w:val="000000"/>
                <w:sz w:val="16"/>
                <w:szCs w:val="16"/>
              </w:rPr>
              <w:t>3,000</w:t>
            </w:r>
          </w:p>
        </w:tc>
        <w:tc>
          <w:tcPr>
            <w:tcW w:w="1080" w:type="dxa"/>
            <w:tcBorders>
              <w:top w:val="nil"/>
              <w:left w:val="nil"/>
              <w:bottom w:val="single" w:sz="8" w:space="0" w:color="auto"/>
              <w:right w:val="single" w:sz="8" w:space="0" w:color="auto"/>
            </w:tcBorders>
            <w:shd w:val="clear" w:color="auto" w:fill="auto"/>
            <w:vAlign w:val="center"/>
            <w:hideMark/>
          </w:tcPr>
          <w:p w14:paraId="1D672A36" w14:textId="77777777" w:rsidR="00126D25" w:rsidRDefault="00126D25">
            <w:pPr>
              <w:jc w:val="center"/>
              <w:rPr>
                <w:color w:val="000000"/>
                <w:sz w:val="16"/>
                <w:szCs w:val="16"/>
              </w:rPr>
            </w:pPr>
            <w:r>
              <w:rPr>
                <w:color w:val="000000"/>
                <w:sz w:val="16"/>
                <w:szCs w:val="16"/>
              </w:rPr>
              <w:t>17</w:t>
            </w:r>
          </w:p>
        </w:tc>
        <w:tc>
          <w:tcPr>
            <w:tcW w:w="236" w:type="dxa"/>
            <w:vAlign w:val="center"/>
            <w:hideMark/>
          </w:tcPr>
          <w:p w14:paraId="19CB1783" w14:textId="77777777" w:rsidR="00126D25" w:rsidRDefault="00126D25">
            <w:pPr>
              <w:rPr>
                <w:szCs w:val="20"/>
              </w:rPr>
            </w:pPr>
          </w:p>
        </w:tc>
      </w:tr>
      <w:tr w:rsidR="00484EF1" w14:paraId="18BB936C" w14:textId="77777777" w:rsidTr="00C90C7F">
        <w:trPr>
          <w:trHeight w:val="439"/>
        </w:trPr>
        <w:tc>
          <w:tcPr>
            <w:tcW w:w="1485" w:type="dxa"/>
            <w:vMerge/>
            <w:tcBorders>
              <w:top w:val="nil"/>
              <w:left w:val="single" w:sz="8" w:space="0" w:color="auto"/>
              <w:bottom w:val="single" w:sz="8" w:space="0" w:color="000000"/>
              <w:right w:val="single" w:sz="8" w:space="0" w:color="auto"/>
            </w:tcBorders>
            <w:vAlign w:val="center"/>
            <w:hideMark/>
          </w:tcPr>
          <w:p w14:paraId="1C100B86"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2E96C941"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69B39794"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29CB0838"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6D07250E" w14:textId="77777777" w:rsidR="00126D25" w:rsidRDefault="00126D25">
            <w:pPr>
              <w:rPr>
                <w:color w:val="000000"/>
                <w:sz w:val="16"/>
                <w:szCs w:val="16"/>
              </w:rPr>
            </w:pPr>
            <w:r>
              <w:rPr>
                <w:color w:val="000000"/>
                <w:sz w:val="16"/>
                <w:szCs w:val="16"/>
              </w:rPr>
              <w:t>74200</w:t>
            </w:r>
          </w:p>
        </w:tc>
        <w:tc>
          <w:tcPr>
            <w:tcW w:w="1620" w:type="dxa"/>
            <w:tcBorders>
              <w:top w:val="nil"/>
              <w:left w:val="nil"/>
              <w:bottom w:val="single" w:sz="8" w:space="0" w:color="auto"/>
              <w:right w:val="single" w:sz="8" w:space="0" w:color="auto"/>
            </w:tcBorders>
            <w:shd w:val="clear" w:color="auto" w:fill="auto"/>
            <w:vAlign w:val="center"/>
            <w:hideMark/>
          </w:tcPr>
          <w:p w14:paraId="46258CB0" w14:textId="77777777" w:rsidR="00126D25" w:rsidRDefault="00126D25">
            <w:pPr>
              <w:rPr>
                <w:color w:val="000000"/>
                <w:sz w:val="16"/>
                <w:szCs w:val="16"/>
              </w:rPr>
            </w:pPr>
            <w:r>
              <w:rPr>
                <w:color w:val="000000"/>
                <w:sz w:val="16"/>
                <w:szCs w:val="16"/>
              </w:rPr>
              <w:t>Audio Visual &amp; Print Prod Costs</w:t>
            </w:r>
          </w:p>
        </w:tc>
        <w:tc>
          <w:tcPr>
            <w:tcW w:w="1170" w:type="dxa"/>
            <w:tcBorders>
              <w:top w:val="nil"/>
              <w:left w:val="nil"/>
              <w:bottom w:val="single" w:sz="8" w:space="0" w:color="auto"/>
              <w:right w:val="single" w:sz="8" w:space="0" w:color="auto"/>
            </w:tcBorders>
            <w:shd w:val="clear" w:color="auto" w:fill="auto"/>
            <w:vAlign w:val="center"/>
            <w:hideMark/>
          </w:tcPr>
          <w:p w14:paraId="2993067E" w14:textId="77777777" w:rsidR="00126D25" w:rsidRDefault="00126D25">
            <w:pPr>
              <w:jc w:val="center"/>
              <w:rPr>
                <w:color w:val="000000"/>
                <w:sz w:val="16"/>
                <w:szCs w:val="16"/>
              </w:rPr>
            </w:pPr>
            <w:r>
              <w:rPr>
                <w:color w:val="000000"/>
                <w:sz w:val="16"/>
                <w:szCs w:val="16"/>
              </w:rPr>
              <w:t>500</w:t>
            </w:r>
          </w:p>
        </w:tc>
        <w:tc>
          <w:tcPr>
            <w:tcW w:w="1170" w:type="dxa"/>
            <w:tcBorders>
              <w:top w:val="nil"/>
              <w:left w:val="nil"/>
              <w:bottom w:val="single" w:sz="8" w:space="0" w:color="auto"/>
              <w:right w:val="single" w:sz="8" w:space="0" w:color="auto"/>
            </w:tcBorders>
            <w:shd w:val="clear" w:color="auto" w:fill="auto"/>
            <w:vAlign w:val="center"/>
            <w:hideMark/>
          </w:tcPr>
          <w:p w14:paraId="086CDF5A" w14:textId="77777777" w:rsidR="00126D25" w:rsidRDefault="00126D25">
            <w:pPr>
              <w:jc w:val="center"/>
              <w:rPr>
                <w:color w:val="000000"/>
                <w:sz w:val="16"/>
                <w:szCs w:val="16"/>
              </w:rPr>
            </w:pPr>
            <w:r>
              <w:rPr>
                <w:color w:val="000000"/>
                <w:sz w:val="16"/>
                <w:szCs w:val="16"/>
              </w:rPr>
              <w:t>500</w:t>
            </w:r>
          </w:p>
        </w:tc>
        <w:tc>
          <w:tcPr>
            <w:tcW w:w="1170" w:type="dxa"/>
            <w:tcBorders>
              <w:top w:val="nil"/>
              <w:left w:val="nil"/>
              <w:bottom w:val="single" w:sz="8" w:space="0" w:color="auto"/>
              <w:right w:val="single" w:sz="8" w:space="0" w:color="auto"/>
            </w:tcBorders>
            <w:shd w:val="clear" w:color="auto" w:fill="auto"/>
            <w:vAlign w:val="center"/>
            <w:hideMark/>
          </w:tcPr>
          <w:p w14:paraId="53C12F6C" w14:textId="77777777" w:rsidR="00126D25" w:rsidRDefault="00126D25">
            <w:pPr>
              <w:jc w:val="center"/>
              <w:rPr>
                <w:color w:val="000000"/>
                <w:sz w:val="16"/>
                <w:szCs w:val="16"/>
              </w:rPr>
            </w:pPr>
            <w:r>
              <w:rPr>
                <w:color w:val="000000"/>
                <w:sz w:val="16"/>
                <w:szCs w:val="16"/>
              </w:rPr>
              <w:t>500</w:t>
            </w:r>
          </w:p>
        </w:tc>
        <w:tc>
          <w:tcPr>
            <w:tcW w:w="1080" w:type="dxa"/>
            <w:tcBorders>
              <w:top w:val="nil"/>
              <w:left w:val="nil"/>
              <w:bottom w:val="single" w:sz="8" w:space="0" w:color="auto"/>
              <w:right w:val="single" w:sz="8" w:space="0" w:color="auto"/>
            </w:tcBorders>
            <w:shd w:val="clear" w:color="auto" w:fill="auto"/>
            <w:vAlign w:val="center"/>
            <w:hideMark/>
          </w:tcPr>
          <w:p w14:paraId="35453720" w14:textId="77777777" w:rsidR="00126D25" w:rsidRDefault="00126D25">
            <w:pPr>
              <w:jc w:val="center"/>
              <w:rPr>
                <w:color w:val="000000"/>
                <w:sz w:val="16"/>
                <w:szCs w:val="16"/>
              </w:rPr>
            </w:pPr>
            <w:r>
              <w:rPr>
                <w:color w:val="000000"/>
                <w:sz w:val="16"/>
                <w:szCs w:val="16"/>
              </w:rPr>
              <w:t>500</w:t>
            </w:r>
          </w:p>
        </w:tc>
        <w:tc>
          <w:tcPr>
            <w:tcW w:w="1080" w:type="dxa"/>
            <w:tcBorders>
              <w:top w:val="nil"/>
              <w:left w:val="nil"/>
              <w:bottom w:val="single" w:sz="8" w:space="0" w:color="auto"/>
              <w:right w:val="single" w:sz="8" w:space="0" w:color="auto"/>
            </w:tcBorders>
            <w:shd w:val="clear" w:color="auto" w:fill="auto"/>
            <w:vAlign w:val="center"/>
            <w:hideMark/>
          </w:tcPr>
          <w:p w14:paraId="3B6087E3" w14:textId="77777777" w:rsidR="00126D25" w:rsidRDefault="00126D25">
            <w:pPr>
              <w:jc w:val="center"/>
              <w:rPr>
                <w:color w:val="000000"/>
                <w:sz w:val="16"/>
                <w:szCs w:val="16"/>
              </w:rPr>
            </w:pPr>
            <w:r>
              <w:rPr>
                <w:color w:val="000000"/>
                <w:sz w:val="16"/>
                <w:szCs w:val="16"/>
              </w:rPr>
              <w:t>2,000</w:t>
            </w:r>
          </w:p>
        </w:tc>
        <w:tc>
          <w:tcPr>
            <w:tcW w:w="1080" w:type="dxa"/>
            <w:tcBorders>
              <w:top w:val="nil"/>
              <w:left w:val="nil"/>
              <w:bottom w:val="single" w:sz="8" w:space="0" w:color="auto"/>
              <w:right w:val="single" w:sz="8" w:space="0" w:color="auto"/>
            </w:tcBorders>
            <w:shd w:val="clear" w:color="auto" w:fill="auto"/>
            <w:vAlign w:val="center"/>
            <w:hideMark/>
          </w:tcPr>
          <w:p w14:paraId="0149F153" w14:textId="77777777" w:rsidR="00126D25" w:rsidRDefault="00126D25">
            <w:pPr>
              <w:jc w:val="center"/>
              <w:rPr>
                <w:color w:val="000000"/>
                <w:sz w:val="16"/>
                <w:szCs w:val="16"/>
              </w:rPr>
            </w:pPr>
            <w:r>
              <w:rPr>
                <w:color w:val="000000"/>
                <w:sz w:val="16"/>
                <w:szCs w:val="16"/>
              </w:rPr>
              <w:t>18</w:t>
            </w:r>
          </w:p>
        </w:tc>
        <w:tc>
          <w:tcPr>
            <w:tcW w:w="236" w:type="dxa"/>
            <w:vAlign w:val="center"/>
            <w:hideMark/>
          </w:tcPr>
          <w:p w14:paraId="0CBBB92C" w14:textId="77777777" w:rsidR="00126D25" w:rsidRDefault="00126D25">
            <w:pPr>
              <w:rPr>
                <w:szCs w:val="20"/>
              </w:rPr>
            </w:pPr>
          </w:p>
        </w:tc>
      </w:tr>
      <w:tr w:rsidR="00484EF1" w14:paraId="47C1E3EB" w14:textId="77777777" w:rsidTr="00C90C7F">
        <w:trPr>
          <w:trHeight w:val="502"/>
        </w:trPr>
        <w:tc>
          <w:tcPr>
            <w:tcW w:w="1485" w:type="dxa"/>
            <w:vMerge/>
            <w:tcBorders>
              <w:top w:val="nil"/>
              <w:left w:val="single" w:sz="8" w:space="0" w:color="auto"/>
              <w:bottom w:val="single" w:sz="8" w:space="0" w:color="000000"/>
              <w:right w:val="single" w:sz="8" w:space="0" w:color="auto"/>
            </w:tcBorders>
            <w:vAlign w:val="center"/>
            <w:hideMark/>
          </w:tcPr>
          <w:p w14:paraId="6F134B52"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523D6A02"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1918AF76"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63100873"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792101A9" w14:textId="77777777" w:rsidR="00126D25" w:rsidRDefault="00126D25">
            <w:pPr>
              <w:rPr>
                <w:color w:val="000000"/>
                <w:sz w:val="16"/>
                <w:szCs w:val="16"/>
              </w:rPr>
            </w:pPr>
            <w:r>
              <w:rPr>
                <w:color w:val="000000"/>
                <w:sz w:val="16"/>
                <w:szCs w:val="16"/>
              </w:rPr>
              <w:t>71400</w:t>
            </w:r>
          </w:p>
        </w:tc>
        <w:tc>
          <w:tcPr>
            <w:tcW w:w="1620" w:type="dxa"/>
            <w:tcBorders>
              <w:top w:val="nil"/>
              <w:left w:val="nil"/>
              <w:bottom w:val="single" w:sz="8" w:space="0" w:color="auto"/>
              <w:right w:val="single" w:sz="8" w:space="0" w:color="auto"/>
            </w:tcBorders>
            <w:shd w:val="clear" w:color="auto" w:fill="auto"/>
            <w:vAlign w:val="center"/>
            <w:hideMark/>
          </w:tcPr>
          <w:p w14:paraId="0249A117" w14:textId="77777777" w:rsidR="00126D25" w:rsidRDefault="00126D25">
            <w:pPr>
              <w:rPr>
                <w:color w:val="000000"/>
                <w:sz w:val="16"/>
                <w:szCs w:val="16"/>
              </w:rPr>
            </w:pPr>
            <w:r>
              <w:rPr>
                <w:color w:val="000000"/>
                <w:sz w:val="16"/>
                <w:szCs w:val="16"/>
              </w:rPr>
              <w:t>Contractual Services - Individuals</w:t>
            </w:r>
          </w:p>
        </w:tc>
        <w:tc>
          <w:tcPr>
            <w:tcW w:w="1170" w:type="dxa"/>
            <w:tcBorders>
              <w:top w:val="nil"/>
              <w:left w:val="nil"/>
              <w:bottom w:val="single" w:sz="8" w:space="0" w:color="auto"/>
              <w:right w:val="single" w:sz="8" w:space="0" w:color="auto"/>
            </w:tcBorders>
            <w:shd w:val="clear" w:color="auto" w:fill="auto"/>
            <w:vAlign w:val="center"/>
            <w:hideMark/>
          </w:tcPr>
          <w:p w14:paraId="5DB5AA06" w14:textId="77777777" w:rsidR="00126D25" w:rsidRDefault="00126D25">
            <w:pPr>
              <w:jc w:val="center"/>
              <w:rPr>
                <w:color w:val="000000"/>
                <w:sz w:val="16"/>
                <w:szCs w:val="16"/>
              </w:rPr>
            </w:pPr>
            <w:r>
              <w:rPr>
                <w:color w:val="000000"/>
                <w:sz w:val="16"/>
                <w:szCs w:val="16"/>
              </w:rPr>
              <w:t>10,000</w:t>
            </w:r>
          </w:p>
        </w:tc>
        <w:tc>
          <w:tcPr>
            <w:tcW w:w="1170" w:type="dxa"/>
            <w:tcBorders>
              <w:top w:val="nil"/>
              <w:left w:val="nil"/>
              <w:bottom w:val="single" w:sz="8" w:space="0" w:color="auto"/>
              <w:right w:val="single" w:sz="8" w:space="0" w:color="auto"/>
            </w:tcBorders>
            <w:shd w:val="clear" w:color="auto" w:fill="auto"/>
            <w:vAlign w:val="center"/>
            <w:hideMark/>
          </w:tcPr>
          <w:p w14:paraId="1D488AA4" w14:textId="77777777" w:rsidR="00126D25" w:rsidRDefault="00126D25">
            <w:pPr>
              <w:jc w:val="center"/>
              <w:rPr>
                <w:color w:val="000000"/>
                <w:sz w:val="16"/>
                <w:szCs w:val="16"/>
              </w:rPr>
            </w:pPr>
            <w:r>
              <w:rPr>
                <w:color w:val="000000"/>
                <w:sz w:val="16"/>
                <w:szCs w:val="16"/>
              </w:rPr>
              <w:t xml:space="preserve">                                 -</w:t>
            </w:r>
          </w:p>
        </w:tc>
        <w:tc>
          <w:tcPr>
            <w:tcW w:w="1170" w:type="dxa"/>
            <w:tcBorders>
              <w:top w:val="nil"/>
              <w:left w:val="nil"/>
              <w:bottom w:val="single" w:sz="8" w:space="0" w:color="auto"/>
              <w:right w:val="single" w:sz="8" w:space="0" w:color="auto"/>
            </w:tcBorders>
            <w:shd w:val="clear" w:color="auto" w:fill="auto"/>
            <w:vAlign w:val="center"/>
            <w:hideMark/>
          </w:tcPr>
          <w:p w14:paraId="02FB739F" w14:textId="77777777" w:rsidR="00126D25" w:rsidRDefault="00126D25">
            <w:pPr>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038F5D87" w14:textId="77777777" w:rsidR="00126D25" w:rsidRDefault="00126D25">
            <w:pPr>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2E03B174" w14:textId="77777777" w:rsidR="00126D25" w:rsidRDefault="00126D25">
            <w:pPr>
              <w:jc w:val="center"/>
              <w:rPr>
                <w:color w:val="000000"/>
                <w:sz w:val="16"/>
                <w:szCs w:val="16"/>
              </w:rPr>
            </w:pPr>
            <w:r>
              <w:rPr>
                <w:color w:val="000000"/>
                <w:sz w:val="16"/>
                <w:szCs w:val="16"/>
              </w:rPr>
              <w:t>10,000</w:t>
            </w:r>
          </w:p>
        </w:tc>
        <w:tc>
          <w:tcPr>
            <w:tcW w:w="1080" w:type="dxa"/>
            <w:tcBorders>
              <w:top w:val="nil"/>
              <w:left w:val="nil"/>
              <w:bottom w:val="single" w:sz="8" w:space="0" w:color="auto"/>
              <w:right w:val="single" w:sz="8" w:space="0" w:color="auto"/>
            </w:tcBorders>
            <w:shd w:val="clear" w:color="auto" w:fill="auto"/>
            <w:vAlign w:val="center"/>
            <w:hideMark/>
          </w:tcPr>
          <w:p w14:paraId="5EBB7C75" w14:textId="77777777" w:rsidR="00126D25" w:rsidRDefault="00126D25">
            <w:pPr>
              <w:jc w:val="center"/>
              <w:rPr>
                <w:color w:val="000000"/>
                <w:sz w:val="16"/>
                <w:szCs w:val="16"/>
              </w:rPr>
            </w:pPr>
            <w:r>
              <w:rPr>
                <w:color w:val="000000"/>
                <w:sz w:val="16"/>
                <w:szCs w:val="16"/>
              </w:rPr>
              <w:t>19</w:t>
            </w:r>
          </w:p>
        </w:tc>
        <w:tc>
          <w:tcPr>
            <w:tcW w:w="236" w:type="dxa"/>
            <w:vAlign w:val="center"/>
            <w:hideMark/>
          </w:tcPr>
          <w:p w14:paraId="59A2707A" w14:textId="77777777" w:rsidR="00126D25" w:rsidRDefault="00126D25">
            <w:pPr>
              <w:rPr>
                <w:szCs w:val="20"/>
              </w:rPr>
            </w:pPr>
          </w:p>
        </w:tc>
      </w:tr>
      <w:tr w:rsidR="00484EF1" w14:paraId="15C29330" w14:textId="77777777" w:rsidTr="00C90C7F">
        <w:trPr>
          <w:trHeight w:val="466"/>
        </w:trPr>
        <w:tc>
          <w:tcPr>
            <w:tcW w:w="1485" w:type="dxa"/>
            <w:vMerge/>
            <w:tcBorders>
              <w:top w:val="nil"/>
              <w:left w:val="single" w:sz="8" w:space="0" w:color="auto"/>
              <w:bottom w:val="single" w:sz="8" w:space="0" w:color="000000"/>
              <w:right w:val="single" w:sz="8" w:space="0" w:color="auto"/>
            </w:tcBorders>
            <w:vAlign w:val="center"/>
            <w:hideMark/>
          </w:tcPr>
          <w:p w14:paraId="745181EA"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75F1DC26"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5A979E9B"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05AC8371"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463B4571" w14:textId="77777777" w:rsidR="00126D25" w:rsidRDefault="00126D25">
            <w:pPr>
              <w:rPr>
                <w:color w:val="000000"/>
                <w:sz w:val="16"/>
                <w:szCs w:val="16"/>
              </w:rPr>
            </w:pPr>
            <w:bookmarkStart w:id="54" w:name="RANGE!E23"/>
            <w:r>
              <w:rPr>
                <w:color w:val="000000"/>
                <w:sz w:val="16"/>
                <w:szCs w:val="16"/>
              </w:rPr>
              <w:t>75700</w:t>
            </w:r>
            <w:bookmarkEnd w:id="54"/>
          </w:p>
        </w:tc>
        <w:tc>
          <w:tcPr>
            <w:tcW w:w="1620" w:type="dxa"/>
            <w:tcBorders>
              <w:top w:val="nil"/>
              <w:left w:val="nil"/>
              <w:bottom w:val="single" w:sz="8" w:space="0" w:color="auto"/>
              <w:right w:val="single" w:sz="8" w:space="0" w:color="auto"/>
            </w:tcBorders>
            <w:shd w:val="clear" w:color="auto" w:fill="auto"/>
            <w:vAlign w:val="center"/>
            <w:hideMark/>
          </w:tcPr>
          <w:p w14:paraId="6AE3CD26" w14:textId="77777777" w:rsidR="00126D25" w:rsidRDefault="00126D25">
            <w:pPr>
              <w:rPr>
                <w:color w:val="000000"/>
                <w:sz w:val="16"/>
                <w:szCs w:val="16"/>
              </w:rPr>
            </w:pPr>
            <w:r>
              <w:rPr>
                <w:color w:val="000000"/>
                <w:sz w:val="16"/>
                <w:szCs w:val="16"/>
              </w:rPr>
              <w:t>Training, workshop and conferences</w:t>
            </w:r>
          </w:p>
        </w:tc>
        <w:tc>
          <w:tcPr>
            <w:tcW w:w="1170" w:type="dxa"/>
            <w:tcBorders>
              <w:top w:val="nil"/>
              <w:left w:val="nil"/>
              <w:bottom w:val="single" w:sz="8" w:space="0" w:color="auto"/>
              <w:right w:val="single" w:sz="8" w:space="0" w:color="auto"/>
            </w:tcBorders>
            <w:shd w:val="clear" w:color="auto" w:fill="auto"/>
            <w:vAlign w:val="center"/>
            <w:hideMark/>
          </w:tcPr>
          <w:p w14:paraId="4042277C" w14:textId="77777777" w:rsidR="00126D25" w:rsidRDefault="00126D25">
            <w:pPr>
              <w:jc w:val="center"/>
              <w:rPr>
                <w:color w:val="000000"/>
                <w:sz w:val="16"/>
                <w:szCs w:val="16"/>
              </w:rPr>
            </w:pPr>
            <w:r>
              <w:rPr>
                <w:color w:val="000000"/>
                <w:sz w:val="16"/>
                <w:szCs w:val="16"/>
              </w:rPr>
              <w:t>8,750</w:t>
            </w:r>
          </w:p>
        </w:tc>
        <w:tc>
          <w:tcPr>
            <w:tcW w:w="1170" w:type="dxa"/>
            <w:tcBorders>
              <w:top w:val="nil"/>
              <w:left w:val="nil"/>
              <w:bottom w:val="single" w:sz="8" w:space="0" w:color="auto"/>
              <w:right w:val="single" w:sz="8" w:space="0" w:color="auto"/>
            </w:tcBorders>
            <w:shd w:val="clear" w:color="auto" w:fill="auto"/>
            <w:vAlign w:val="center"/>
            <w:hideMark/>
          </w:tcPr>
          <w:p w14:paraId="44F1A37A" w14:textId="77777777" w:rsidR="00126D25" w:rsidRDefault="00126D25">
            <w:pPr>
              <w:jc w:val="center"/>
              <w:rPr>
                <w:color w:val="000000"/>
                <w:sz w:val="16"/>
                <w:szCs w:val="16"/>
              </w:rPr>
            </w:pPr>
            <w:r>
              <w:rPr>
                <w:color w:val="000000"/>
                <w:sz w:val="16"/>
                <w:szCs w:val="16"/>
              </w:rPr>
              <w:t>1,250</w:t>
            </w:r>
          </w:p>
        </w:tc>
        <w:tc>
          <w:tcPr>
            <w:tcW w:w="1170" w:type="dxa"/>
            <w:tcBorders>
              <w:top w:val="nil"/>
              <w:left w:val="nil"/>
              <w:bottom w:val="single" w:sz="8" w:space="0" w:color="auto"/>
              <w:right w:val="single" w:sz="8" w:space="0" w:color="auto"/>
            </w:tcBorders>
            <w:shd w:val="clear" w:color="auto" w:fill="auto"/>
            <w:vAlign w:val="center"/>
            <w:hideMark/>
          </w:tcPr>
          <w:p w14:paraId="05195A96" w14:textId="77777777" w:rsidR="00126D25" w:rsidRDefault="00126D25">
            <w:pPr>
              <w:jc w:val="center"/>
              <w:rPr>
                <w:color w:val="000000"/>
                <w:sz w:val="16"/>
                <w:szCs w:val="16"/>
              </w:rPr>
            </w:pPr>
            <w:r>
              <w:rPr>
                <w:color w:val="000000"/>
                <w:sz w:val="16"/>
                <w:szCs w:val="16"/>
              </w:rPr>
              <w:t>1,250</w:t>
            </w:r>
          </w:p>
        </w:tc>
        <w:tc>
          <w:tcPr>
            <w:tcW w:w="1080" w:type="dxa"/>
            <w:tcBorders>
              <w:top w:val="nil"/>
              <w:left w:val="nil"/>
              <w:bottom w:val="single" w:sz="8" w:space="0" w:color="auto"/>
              <w:right w:val="single" w:sz="8" w:space="0" w:color="auto"/>
            </w:tcBorders>
            <w:shd w:val="clear" w:color="auto" w:fill="auto"/>
            <w:vAlign w:val="center"/>
            <w:hideMark/>
          </w:tcPr>
          <w:p w14:paraId="38B4E91C" w14:textId="77777777" w:rsidR="00126D25" w:rsidRDefault="00126D25">
            <w:pPr>
              <w:jc w:val="center"/>
              <w:rPr>
                <w:color w:val="000000"/>
                <w:sz w:val="16"/>
                <w:szCs w:val="16"/>
              </w:rPr>
            </w:pPr>
            <w:r>
              <w:rPr>
                <w:color w:val="000000"/>
                <w:sz w:val="16"/>
                <w:szCs w:val="16"/>
              </w:rPr>
              <w:t>1,251</w:t>
            </w:r>
          </w:p>
        </w:tc>
        <w:tc>
          <w:tcPr>
            <w:tcW w:w="1080" w:type="dxa"/>
            <w:tcBorders>
              <w:top w:val="nil"/>
              <w:left w:val="nil"/>
              <w:bottom w:val="single" w:sz="8" w:space="0" w:color="auto"/>
              <w:right w:val="single" w:sz="8" w:space="0" w:color="auto"/>
            </w:tcBorders>
            <w:shd w:val="clear" w:color="auto" w:fill="auto"/>
            <w:vAlign w:val="center"/>
            <w:hideMark/>
          </w:tcPr>
          <w:p w14:paraId="0F5FAEFE" w14:textId="77777777" w:rsidR="00126D25" w:rsidRDefault="00126D25">
            <w:pPr>
              <w:jc w:val="center"/>
              <w:rPr>
                <w:color w:val="000000"/>
                <w:sz w:val="16"/>
                <w:szCs w:val="16"/>
              </w:rPr>
            </w:pPr>
            <w:r>
              <w:rPr>
                <w:color w:val="000000"/>
                <w:sz w:val="16"/>
                <w:szCs w:val="16"/>
              </w:rPr>
              <w:t>12,501</w:t>
            </w:r>
          </w:p>
        </w:tc>
        <w:tc>
          <w:tcPr>
            <w:tcW w:w="1080" w:type="dxa"/>
            <w:tcBorders>
              <w:top w:val="nil"/>
              <w:left w:val="nil"/>
              <w:bottom w:val="single" w:sz="8" w:space="0" w:color="auto"/>
              <w:right w:val="single" w:sz="8" w:space="0" w:color="auto"/>
            </w:tcBorders>
            <w:shd w:val="clear" w:color="auto" w:fill="auto"/>
            <w:vAlign w:val="center"/>
            <w:hideMark/>
          </w:tcPr>
          <w:p w14:paraId="64C8F540" w14:textId="77777777" w:rsidR="00126D25" w:rsidRDefault="00126D25">
            <w:pPr>
              <w:jc w:val="center"/>
              <w:rPr>
                <w:color w:val="000000"/>
                <w:sz w:val="16"/>
                <w:szCs w:val="16"/>
              </w:rPr>
            </w:pPr>
            <w:r>
              <w:rPr>
                <w:color w:val="000000"/>
                <w:sz w:val="16"/>
                <w:szCs w:val="16"/>
              </w:rPr>
              <w:t>20</w:t>
            </w:r>
          </w:p>
        </w:tc>
        <w:tc>
          <w:tcPr>
            <w:tcW w:w="236" w:type="dxa"/>
            <w:vAlign w:val="center"/>
            <w:hideMark/>
          </w:tcPr>
          <w:p w14:paraId="0C75942F" w14:textId="77777777" w:rsidR="00126D25" w:rsidRDefault="00126D25">
            <w:pPr>
              <w:rPr>
                <w:szCs w:val="20"/>
              </w:rPr>
            </w:pPr>
          </w:p>
        </w:tc>
      </w:tr>
      <w:tr w:rsidR="00484EF1" w14:paraId="319D2468" w14:textId="77777777" w:rsidTr="00C90C7F">
        <w:trPr>
          <w:trHeight w:val="259"/>
        </w:trPr>
        <w:tc>
          <w:tcPr>
            <w:tcW w:w="1485" w:type="dxa"/>
            <w:vMerge/>
            <w:tcBorders>
              <w:top w:val="nil"/>
              <w:left w:val="single" w:sz="8" w:space="0" w:color="auto"/>
              <w:bottom w:val="single" w:sz="8" w:space="0" w:color="000000"/>
              <w:right w:val="single" w:sz="8" w:space="0" w:color="auto"/>
            </w:tcBorders>
            <w:vAlign w:val="center"/>
            <w:hideMark/>
          </w:tcPr>
          <w:p w14:paraId="6495502F"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4F31FA4F"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4B5C7D5E"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364262BB"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2BD262C5" w14:textId="77777777" w:rsidR="00126D25" w:rsidRDefault="00126D25">
            <w:pPr>
              <w:rPr>
                <w:color w:val="000000"/>
                <w:sz w:val="16"/>
                <w:szCs w:val="16"/>
              </w:rPr>
            </w:pPr>
            <w:r>
              <w:rPr>
                <w:color w:val="000000"/>
                <w:sz w:val="16"/>
                <w:szCs w:val="16"/>
              </w:rPr>
              <w:t>72800</w:t>
            </w:r>
          </w:p>
        </w:tc>
        <w:tc>
          <w:tcPr>
            <w:tcW w:w="1620" w:type="dxa"/>
            <w:tcBorders>
              <w:top w:val="nil"/>
              <w:left w:val="nil"/>
              <w:bottom w:val="single" w:sz="8" w:space="0" w:color="auto"/>
              <w:right w:val="single" w:sz="8" w:space="0" w:color="auto"/>
            </w:tcBorders>
            <w:shd w:val="clear" w:color="auto" w:fill="auto"/>
            <w:vAlign w:val="center"/>
            <w:hideMark/>
          </w:tcPr>
          <w:p w14:paraId="4123FA4E" w14:textId="77777777" w:rsidR="00126D25" w:rsidRDefault="00126D25">
            <w:pPr>
              <w:rPr>
                <w:color w:val="000000"/>
                <w:sz w:val="16"/>
                <w:szCs w:val="16"/>
              </w:rPr>
            </w:pPr>
            <w:r>
              <w:rPr>
                <w:color w:val="000000"/>
                <w:sz w:val="16"/>
                <w:szCs w:val="16"/>
              </w:rPr>
              <w:t>IT Equipment</w:t>
            </w:r>
          </w:p>
        </w:tc>
        <w:tc>
          <w:tcPr>
            <w:tcW w:w="1170" w:type="dxa"/>
            <w:tcBorders>
              <w:top w:val="nil"/>
              <w:left w:val="nil"/>
              <w:bottom w:val="single" w:sz="8" w:space="0" w:color="auto"/>
              <w:right w:val="single" w:sz="8" w:space="0" w:color="auto"/>
            </w:tcBorders>
            <w:shd w:val="clear" w:color="auto" w:fill="auto"/>
            <w:vAlign w:val="center"/>
            <w:hideMark/>
          </w:tcPr>
          <w:p w14:paraId="1C465AE7" w14:textId="77777777" w:rsidR="00126D25" w:rsidRDefault="00126D25">
            <w:pPr>
              <w:jc w:val="center"/>
              <w:rPr>
                <w:color w:val="000000"/>
                <w:sz w:val="16"/>
                <w:szCs w:val="16"/>
              </w:rPr>
            </w:pPr>
            <w:r>
              <w:rPr>
                <w:color w:val="000000"/>
                <w:sz w:val="16"/>
                <w:szCs w:val="16"/>
              </w:rPr>
              <w:t>6,000</w:t>
            </w:r>
          </w:p>
        </w:tc>
        <w:tc>
          <w:tcPr>
            <w:tcW w:w="1170" w:type="dxa"/>
            <w:tcBorders>
              <w:top w:val="nil"/>
              <w:left w:val="nil"/>
              <w:bottom w:val="single" w:sz="8" w:space="0" w:color="auto"/>
              <w:right w:val="single" w:sz="8" w:space="0" w:color="auto"/>
            </w:tcBorders>
            <w:shd w:val="clear" w:color="auto" w:fill="auto"/>
            <w:vAlign w:val="center"/>
            <w:hideMark/>
          </w:tcPr>
          <w:p w14:paraId="521A1E38" w14:textId="77777777" w:rsidR="00126D25" w:rsidRDefault="00126D25">
            <w:pPr>
              <w:jc w:val="center"/>
              <w:rPr>
                <w:color w:val="000000"/>
                <w:sz w:val="16"/>
                <w:szCs w:val="16"/>
              </w:rPr>
            </w:pPr>
            <w:r>
              <w:rPr>
                <w:color w:val="000000"/>
                <w:sz w:val="16"/>
                <w:szCs w:val="16"/>
              </w:rPr>
              <w:t xml:space="preserve">                                 -</w:t>
            </w:r>
          </w:p>
        </w:tc>
        <w:tc>
          <w:tcPr>
            <w:tcW w:w="1170" w:type="dxa"/>
            <w:tcBorders>
              <w:top w:val="nil"/>
              <w:left w:val="nil"/>
              <w:bottom w:val="single" w:sz="8" w:space="0" w:color="auto"/>
              <w:right w:val="single" w:sz="8" w:space="0" w:color="auto"/>
            </w:tcBorders>
            <w:shd w:val="clear" w:color="auto" w:fill="auto"/>
            <w:vAlign w:val="center"/>
            <w:hideMark/>
          </w:tcPr>
          <w:p w14:paraId="4F061D10" w14:textId="77777777" w:rsidR="00126D25" w:rsidRDefault="00126D25">
            <w:pPr>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3895DD08" w14:textId="77777777" w:rsidR="00126D25" w:rsidRDefault="00126D25">
            <w:pPr>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684D5D29" w14:textId="77777777" w:rsidR="00126D25" w:rsidRDefault="00126D25">
            <w:pPr>
              <w:jc w:val="center"/>
              <w:rPr>
                <w:color w:val="000000"/>
                <w:sz w:val="16"/>
                <w:szCs w:val="16"/>
              </w:rPr>
            </w:pPr>
            <w:r>
              <w:rPr>
                <w:color w:val="000000"/>
                <w:sz w:val="16"/>
                <w:szCs w:val="16"/>
              </w:rPr>
              <w:t>6,000</w:t>
            </w:r>
          </w:p>
        </w:tc>
        <w:tc>
          <w:tcPr>
            <w:tcW w:w="1080" w:type="dxa"/>
            <w:tcBorders>
              <w:top w:val="nil"/>
              <w:left w:val="nil"/>
              <w:bottom w:val="single" w:sz="8" w:space="0" w:color="auto"/>
              <w:right w:val="single" w:sz="8" w:space="0" w:color="auto"/>
            </w:tcBorders>
            <w:shd w:val="clear" w:color="auto" w:fill="auto"/>
            <w:vAlign w:val="center"/>
            <w:hideMark/>
          </w:tcPr>
          <w:p w14:paraId="7AFBE541" w14:textId="77777777" w:rsidR="00126D25" w:rsidRDefault="00126D25">
            <w:pPr>
              <w:jc w:val="center"/>
              <w:rPr>
                <w:color w:val="000000"/>
                <w:sz w:val="16"/>
                <w:szCs w:val="16"/>
              </w:rPr>
            </w:pPr>
            <w:r>
              <w:rPr>
                <w:color w:val="000000"/>
                <w:sz w:val="16"/>
                <w:szCs w:val="16"/>
              </w:rPr>
              <w:t>21</w:t>
            </w:r>
          </w:p>
        </w:tc>
        <w:tc>
          <w:tcPr>
            <w:tcW w:w="236" w:type="dxa"/>
            <w:vAlign w:val="center"/>
            <w:hideMark/>
          </w:tcPr>
          <w:p w14:paraId="2C96D604" w14:textId="77777777" w:rsidR="00126D25" w:rsidRDefault="00126D25">
            <w:pPr>
              <w:rPr>
                <w:szCs w:val="20"/>
              </w:rPr>
            </w:pPr>
          </w:p>
        </w:tc>
      </w:tr>
      <w:tr w:rsidR="00482807" w14:paraId="7B3A6983" w14:textId="77777777" w:rsidTr="00126D25">
        <w:trPr>
          <w:trHeight w:val="300"/>
        </w:trPr>
        <w:tc>
          <w:tcPr>
            <w:tcW w:w="1485" w:type="dxa"/>
            <w:vMerge/>
            <w:tcBorders>
              <w:top w:val="nil"/>
              <w:left w:val="single" w:sz="8" w:space="0" w:color="auto"/>
              <w:bottom w:val="single" w:sz="8" w:space="0" w:color="000000"/>
              <w:right w:val="single" w:sz="8" w:space="0" w:color="auto"/>
            </w:tcBorders>
            <w:vAlign w:val="center"/>
            <w:hideMark/>
          </w:tcPr>
          <w:p w14:paraId="748A7229"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7E4A7A90"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0A4CE745"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4350E668" w14:textId="77777777" w:rsidR="00126D25" w:rsidRDefault="00126D25">
            <w:pPr>
              <w:rPr>
                <w:b/>
                <w:bCs/>
                <w:color w:val="000000"/>
                <w:sz w:val="16"/>
                <w:szCs w:val="16"/>
              </w:rPr>
            </w:pPr>
          </w:p>
        </w:tc>
        <w:tc>
          <w:tcPr>
            <w:tcW w:w="2970" w:type="dxa"/>
            <w:gridSpan w:val="2"/>
            <w:tcBorders>
              <w:top w:val="single" w:sz="8" w:space="0" w:color="auto"/>
              <w:left w:val="nil"/>
              <w:bottom w:val="single" w:sz="8" w:space="0" w:color="auto"/>
              <w:right w:val="single" w:sz="8" w:space="0" w:color="000000"/>
            </w:tcBorders>
            <w:shd w:val="clear" w:color="000000" w:fill="92D050"/>
            <w:vAlign w:val="center"/>
            <w:hideMark/>
          </w:tcPr>
          <w:p w14:paraId="11A4014B" w14:textId="77777777" w:rsidR="00126D25" w:rsidRDefault="00126D25">
            <w:pPr>
              <w:jc w:val="center"/>
              <w:rPr>
                <w:b/>
                <w:bCs/>
                <w:color w:val="000000"/>
                <w:sz w:val="16"/>
                <w:szCs w:val="16"/>
              </w:rPr>
            </w:pPr>
            <w:r>
              <w:rPr>
                <w:b/>
                <w:bCs/>
                <w:color w:val="000000"/>
                <w:sz w:val="16"/>
                <w:szCs w:val="16"/>
              </w:rPr>
              <w:t>sub-total GEF Outcome 2</w:t>
            </w:r>
          </w:p>
        </w:tc>
        <w:tc>
          <w:tcPr>
            <w:tcW w:w="1170" w:type="dxa"/>
            <w:tcBorders>
              <w:top w:val="nil"/>
              <w:left w:val="nil"/>
              <w:bottom w:val="single" w:sz="8" w:space="0" w:color="auto"/>
              <w:right w:val="single" w:sz="8" w:space="0" w:color="auto"/>
            </w:tcBorders>
            <w:shd w:val="clear" w:color="000000" w:fill="92D050"/>
            <w:vAlign w:val="center"/>
            <w:hideMark/>
          </w:tcPr>
          <w:p w14:paraId="5BD26818" w14:textId="77777777" w:rsidR="00126D25" w:rsidRDefault="00126D25">
            <w:pPr>
              <w:jc w:val="center"/>
              <w:rPr>
                <w:b/>
                <w:bCs/>
                <w:color w:val="000000"/>
                <w:sz w:val="16"/>
                <w:szCs w:val="16"/>
              </w:rPr>
            </w:pPr>
            <w:r>
              <w:rPr>
                <w:b/>
                <w:bCs/>
                <w:color w:val="000000"/>
                <w:sz w:val="16"/>
                <w:szCs w:val="16"/>
              </w:rPr>
              <w:t>259,013</w:t>
            </w:r>
          </w:p>
        </w:tc>
        <w:tc>
          <w:tcPr>
            <w:tcW w:w="1170" w:type="dxa"/>
            <w:tcBorders>
              <w:top w:val="nil"/>
              <w:left w:val="nil"/>
              <w:bottom w:val="single" w:sz="8" w:space="0" w:color="auto"/>
              <w:right w:val="single" w:sz="8" w:space="0" w:color="auto"/>
            </w:tcBorders>
            <w:shd w:val="clear" w:color="000000" w:fill="92D050"/>
            <w:vAlign w:val="center"/>
            <w:hideMark/>
          </w:tcPr>
          <w:p w14:paraId="31F0565B" w14:textId="77777777" w:rsidR="00126D25" w:rsidRDefault="00126D25">
            <w:pPr>
              <w:jc w:val="center"/>
              <w:rPr>
                <w:b/>
                <w:bCs/>
                <w:color w:val="000000"/>
                <w:sz w:val="16"/>
                <w:szCs w:val="16"/>
              </w:rPr>
            </w:pPr>
            <w:r>
              <w:rPr>
                <w:b/>
                <w:bCs/>
                <w:color w:val="000000"/>
                <w:sz w:val="16"/>
                <w:szCs w:val="16"/>
              </w:rPr>
              <w:t>166,505</w:t>
            </w:r>
          </w:p>
        </w:tc>
        <w:tc>
          <w:tcPr>
            <w:tcW w:w="1170" w:type="dxa"/>
            <w:tcBorders>
              <w:top w:val="nil"/>
              <w:left w:val="nil"/>
              <w:bottom w:val="single" w:sz="8" w:space="0" w:color="auto"/>
              <w:right w:val="single" w:sz="8" w:space="0" w:color="auto"/>
            </w:tcBorders>
            <w:shd w:val="clear" w:color="000000" w:fill="92D050"/>
            <w:vAlign w:val="center"/>
            <w:hideMark/>
          </w:tcPr>
          <w:p w14:paraId="6C2DC1A4" w14:textId="77777777" w:rsidR="00126D25" w:rsidRDefault="00126D25">
            <w:pPr>
              <w:jc w:val="center"/>
              <w:rPr>
                <w:b/>
                <w:bCs/>
                <w:color w:val="000000"/>
                <w:sz w:val="16"/>
                <w:szCs w:val="16"/>
              </w:rPr>
            </w:pPr>
            <w:r>
              <w:rPr>
                <w:b/>
                <w:bCs/>
                <w:color w:val="000000"/>
                <w:sz w:val="16"/>
                <w:szCs w:val="16"/>
              </w:rPr>
              <w:t>21,018</w:t>
            </w:r>
          </w:p>
        </w:tc>
        <w:tc>
          <w:tcPr>
            <w:tcW w:w="1080" w:type="dxa"/>
            <w:tcBorders>
              <w:top w:val="nil"/>
              <w:left w:val="nil"/>
              <w:bottom w:val="single" w:sz="8" w:space="0" w:color="auto"/>
              <w:right w:val="single" w:sz="8" w:space="0" w:color="auto"/>
            </w:tcBorders>
            <w:shd w:val="clear" w:color="000000" w:fill="92D050"/>
            <w:vAlign w:val="center"/>
            <w:hideMark/>
          </w:tcPr>
          <w:p w14:paraId="326A8F97" w14:textId="77777777" w:rsidR="00126D25" w:rsidRDefault="00126D25">
            <w:pPr>
              <w:jc w:val="center"/>
              <w:rPr>
                <w:b/>
                <w:bCs/>
                <w:color w:val="000000"/>
                <w:sz w:val="16"/>
                <w:szCs w:val="16"/>
              </w:rPr>
            </w:pPr>
            <w:r>
              <w:rPr>
                <w:b/>
                <w:bCs/>
                <w:color w:val="000000"/>
                <w:sz w:val="16"/>
                <w:szCs w:val="16"/>
              </w:rPr>
              <w:t>29,019</w:t>
            </w:r>
          </w:p>
        </w:tc>
        <w:tc>
          <w:tcPr>
            <w:tcW w:w="1080" w:type="dxa"/>
            <w:tcBorders>
              <w:top w:val="nil"/>
              <w:left w:val="nil"/>
              <w:bottom w:val="single" w:sz="8" w:space="0" w:color="auto"/>
              <w:right w:val="single" w:sz="8" w:space="0" w:color="auto"/>
            </w:tcBorders>
            <w:shd w:val="clear" w:color="000000" w:fill="92D050"/>
            <w:vAlign w:val="center"/>
            <w:hideMark/>
          </w:tcPr>
          <w:p w14:paraId="3D13539F" w14:textId="77777777" w:rsidR="00126D25" w:rsidRDefault="00126D25">
            <w:pPr>
              <w:jc w:val="center"/>
              <w:rPr>
                <w:b/>
                <w:bCs/>
                <w:color w:val="000000"/>
                <w:sz w:val="16"/>
                <w:szCs w:val="16"/>
              </w:rPr>
            </w:pPr>
            <w:r>
              <w:rPr>
                <w:b/>
                <w:bCs/>
                <w:color w:val="000000"/>
                <w:sz w:val="16"/>
                <w:szCs w:val="16"/>
              </w:rPr>
              <w:t>475,555</w:t>
            </w:r>
          </w:p>
        </w:tc>
        <w:tc>
          <w:tcPr>
            <w:tcW w:w="1080" w:type="dxa"/>
            <w:tcBorders>
              <w:top w:val="nil"/>
              <w:left w:val="nil"/>
              <w:bottom w:val="single" w:sz="8" w:space="0" w:color="auto"/>
              <w:right w:val="single" w:sz="8" w:space="0" w:color="auto"/>
            </w:tcBorders>
            <w:shd w:val="clear" w:color="000000" w:fill="808080"/>
            <w:vAlign w:val="center"/>
            <w:hideMark/>
          </w:tcPr>
          <w:p w14:paraId="297BC458" w14:textId="77777777" w:rsidR="00126D25" w:rsidRDefault="00126D25">
            <w:pPr>
              <w:jc w:val="center"/>
              <w:rPr>
                <w:b/>
                <w:bCs/>
                <w:color w:val="000000"/>
                <w:sz w:val="16"/>
                <w:szCs w:val="16"/>
              </w:rPr>
            </w:pPr>
            <w:r>
              <w:rPr>
                <w:b/>
                <w:bCs/>
                <w:color w:val="000000"/>
                <w:sz w:val="16"/>
                <w:szCs w:val="16"/>
              </w:rPr>
              <w:t> </w:t>
            </w:r>
          </w:p>
        </w:tc>
        <w:tc>
          <w:tcPr>
            <w:tcW w:w="236" w:type="dxa"/>
            <w:vAlign w:val="center"/>
            <w:hideMark/>
          </w:tcPr>
          <w:p w14:paraId="0C2825AF" w14:textId="77777777" w:rsidR="00126D25" w:rsidRDefault="00126D25">
            <w:pPr>
              <w:rPr>
                <w:szCs w:val="20"/>
              </w:rPr>
            </w:pPr>
          </w:p>
        </w:tc>
      </w:tr>
      <w:tr w:rsidR="00484EF1" w14:paraId="120FD185" w14:textId="77777777" w:rsidTr="00126D25">
        <w:trPr>
          <w:trHeight w:val="300"/>
        </w:trPr>
        <w:tc>
          <w:tcPr>
            <w:tcW w:w="1485" w:type="dxa"/>
            <w:vMerge/>
            <w:tcBorders>
              <w:top w:val="nil"/>
              <w:left w:val="single" w:sz="8" w:space="0" w:color="auto"/>
              <w:bottom w:val="single" w:sz="8" w:space="0" w:color="000000"/>
              <w:right w:val="single" w:sz="8" w:space="0" w:color="auto"/>
            </w:tcBorders>
            <w:vAlign w:val="center"/>
            <w:hideMark/>
          </w:tcPr>
          <w:p w14:paraId="0AEEB69C"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02E0476E" w14:textId="77777777" w:rsidR="00126D25" w:rsidRDefault="00126D25">
            <w:pPr>
              <w:rPr>
                <w:b/>
                <w:bCs/>
                <w:color w:val="000000"/>
                <w:sz w:val="16"/>
                <w:szCs w:val="16"/>
              </w:rPr>
            </w:pPr>
          </w:p>
        </w:tc>
        <w:tc>
          <w:tcPr>
            <w:tcW w:w="989" w:type="dxa"/>
            <w:vMerge w:val="restart"/>
            <w:tcBorders>
              <w:top w:val="nil"/>
              <w:left w:val="single" w:sz="8" w:space="0" w:color="auto"/>
              <w:bottom w:val="single" w:sz="8" w:space="0" w:color="000000"/>
              <w:right w:val="single" w:sz="8" w:space="0" w:color="auto"/>
            </w:tcBorders>
            <w:shd w:val="clear" w:color="auto" w:fill="auto"/>
            <w:vAlign w:val="center"/>
            <w:hideMark/>
          </w:tcPr>
          <w:p w14:paraId="712108BF" w14:textId="77777777" w:rsidR="00126D25" w:rsidRDefault="00126D25">
            <w:pPr>
              <w:jc w:val="center"/>
              <w:rPr>
                <w:b/>
                <w:bCs/>
                <w:color w:val="000000"/>
                <w:sz w:val="16"/>
                <w:szCs w:val="16"/>
              </w:rPr>
            </w:pPr>
            <w:r>
              <w:rPr>
                <w:b/>
                <w:bCs/>
                <w:color w:val="000000"/>
                <w:sz w:val="16"/>
                <w:szCs w:val="16"/>
              </w:rPr>
              <w:t>4000</w:t>
            </w:r>
          </w:p>
        </w:tc>
        <w:tc>
          <w:tcPr>
            <w:tcW w:w="721" w:type="dxa"/>
            <w:vMerge w:val="restart"/>
            <w:tcBorders>
              <w:top w:val="nil"/>
              <w:left w:val="single" w:sz="8" w:space="0" w:color="auto"/>
              <w:bottom w:val="single" w:sz="8" w:space="0" w:color="000000"/>
              <w:right w:val="single" w:sz="8" w:space="0" w:color="auto"/>
            </w:tcBorders>
            <w:shd w:val="clear" w:color="auto" w:fill="auto"/>
            <w:vAlign w:val="center"/>
            <w:hideMark/>
          </w:tcPr>
          <w:p w14:paraId="1B5973AA" w14:textId="77777777" w:rsidR="00126D25" w:rsidRDefault="00126D25">
            <w:pPr>
              <w:jc w:val="center"/>
              <w:rPr>
                <w:b/>
                <w:bCs/>
                <w:color w:val="000000"/>
                <w:sz w:val="16"/>
                <w:szCs w:val="16"/>
              </w:rPr>
            </w:pPr>
            <w:r>
              <w:rPr>
                <w:b/>
                <w:bCs/>
                <w:color w:val="000000"/>
                <w:sz w:val="16"/>
                <w:szCs w:val="16"/>
              </w:rPr>
              <w:t>UNDP</w:t>
            </w:r>
          </w:p>
        </w:tc>
        <w:tc>
          <w:tcPr>
            <w:tcW w:w="1350" w:type="dxa"/>
            <w:tcBorders>
              <w:top w:val="nil"/>
              <w:left w:val="nil"/>
              <w:bottom w:val="single" w:sz="8" w:space="0" w:color="auto"/>
              <w:right w:val="single" w:sz="8" w:space="0" w:color="auto"/>
            </w:tcBorders>
            <w:shd w:val="clear" w:color="auto" w:fill="auto"/>
            <w:vAlign w:val="center"/>
            <w:hideMark/>
          </w:tcPr>
          <w:p w14:paraId="51B6F6EE" w14:textId="77777777" w:rsidR="00126D25" w:rsidRDefault="00126D25">
            <w:pPr>
              <w:jc w:val="left"/>
              <w:rPr>
                <w:color w:val="000000"/>
                <w:sz w:val="16"/>
                <w:szCs w:val="16"/>
              </w:rPr>
            </w:pPr>
            <w:r>
              <w:rPr>
                <w:color w:val="000000"/>
                <w:sz w:val="16"/>
                <w:szCs w:val="16"/>
              </w:rPr>
              <w:t>72300</w:t>
            </w:r>
          </w:p>
        </w:tc>
        <w:tc>
          <w:tcPr>
            <w:tcW w:w="1620" w:type="dxa"/>
            <w:tcBorders>
              <w:top w:val="nil"/>
              <w:left w:val="nil"/>
              <w:bottom w:val="single" w:sz="8" w:space="0" w:color="auto"/>
              <w:right w:val="single" w:sz="8" w:space="0" w:color="auto"/>
            </w:tcBorders>
            <w:shd w:val="clear" w:color="auto" w:fill="auto"/>
            <w:vAlign w:val="center"/>
            <w:hideMark/>
          </w:tcPr>
          <w:p w14:paraId="732BEECF" w14:textId="77777777" w:rsidR="00126D25" w:rsidRDefault="00126D25">
            <w:pPr>
              <w:rPr>
                <w:color w:val="000000"/>
                <w:sz w:val="16"/>
                <w:szCs w:val="16"/>
              </w:rPr>
            </w:pPr>
            <w:r>
              <w:rPr>
                <w:color w:val="000000"/>
                <w:sz w:val="16"/>
                <w:szCs w:val="16"/>
              </w:rPr>
              <w:t>Materials &amp; Goods</w:t>
            </w:r>
          </w:p>
        </w:tc>
        <w:tc>
          <w:tcPr>
            <w:tcW w:w="1170" w:type="dxa"/>
            <w:tcBorders>
              <w:top w:val="nil"/>
              <w:left w:val="nil"/>
              <w:bottom w:val="single" w:sz="8" w:space="0" w:color="auto"/>
              <w:right w:val="single" w:sz="8" w:space="0" w:color="auto"/>
            </w:tcBorders>
            <w:shd w:val="clear" w:color="auto" w:fill="auto"/>
            <w:vAlign w:val="center"/>
            <w:hideMark/>
          </w:tcPr>
          <w:p w14:paraId="7775800B" w14:textId="77777777" w:rsidR="00126D25" w:rsidRDefault="00126D25">
            <w:pPr>
              <w:jc w:val="center"/>
              <w:rPr>
                <w:color w:val="000000"/>
                <w:sz w:val="16"/>
                <w:szCs w:val="16"/>
              </w:rPr>
            </w:pPr>
            <w:r>
              <w:rPr>
                <w:color w:val="000000"/>
                <w:sz w:val="16"/>
                <w:szCs w:val="16"/>
              </w:rPr>
              <w:t>80,172</w:t>
            </w:r>
          </w:p>
        </w:tc>
        <w:tc>
          <w:tcPr>
            <w:tcW w:w="1170" w:type="dxa"/>
            <w:tcBorders>
              <w:top w:val="nil"/>
              <w:left w:val="nil"/>
              <w:bottom w:val="single" w:sz="8" w:space="0" w:color="auto"/>
              <w:right w:val="single" w:sz="8" w:space="0" w:color="auto"/>
            </w:tcBorders>
            <w:shd w:val="clear" w:color="auto" w:fill="auto"/>
            <w:vAlign w:val="center"/>
            <w:hideMark/>
          </w:tcPr>
          <w:p w14:paraId="71BE2825" w14:textId="4428418D" w:rsidR="00126D25" w:rsidRDefault="00CC74BF">
            <w:pPr>
              <w:jc w:val="center"/>
              <w:rPr>
                <w:color w:val="000000"/>
                <w:sz w:val="16"/>
                <w:szCs w:val="16"/>
              </w:rPr>
            </w:pPr>
            <w:r>
              <w:rPr>
                <w:color w:val="000000"/>
                <w:sz w:val="16"/>
                <w:szCs w:val="16"/>
              </w:rPr>
              <w:t>17</w:t>
            </w:r>
            <w:r w:rsidR="001A4218">
              <w:rPr>
                <w:color w:val="000000"/>
                <w:sz w:val="16"/>
                <w:szCs w:val="16"/>
              </w:rPr>
              <w:t>3</w:t>
            </w:r>
            <w:r>
              <w:rPr>
                <w:color w:val="000000"/>
                <w:sz w:val="16"/>
                <w:szCs w:val="16"/>
              </w:rPr>
              <w:t>,</w:t>
            </w:r>
            <w:r w:rsidR="00482807">
              <w:rPr>
                <w:color w:val="000000"/>
                <w:sz w:val="16"/>
                <w:szCs w:val="16"/>
              </w:rPr>
              <w:t>059.2</w:t>
            </w:r>
          </w:p>
        </w:tc>
        <w:tc>
          <w:tcPr>
            <w:tcW w:w="1170" w:type="dxa"/>
            <w:tcBorders>
              <w:top w:val="nil"/>
              <w:left w:val="nil"/>
              <w:bottom w:val="single" w:sz="8" w:space="0" w:color="auto"/>
              <w:right w:val="single" w:sz="8" w:space="0" w:color="auto"/>
            </w:tcBorders>
            <w:shd w:val="clear" w:color="auto" w:fill="auto"/>
            <w:vAlign w:val="center"/>
            <w:hideMark/>
          </w:tcPr>
          <w:p w14:paraId="271700EA" w14:textId="77777777" w:rsidR="00126D25" w:rsidRDefault="00126D25">
            <w:pPr>
              <w:jc w:val="center"/>
              <w:rPr>
                <w:color w:val="000000"/>
                <w:sz w:val="16"/>
                <w:szCs w:val="16"/>
              </w:rPr>
            </w:pPr>
            <w:r>
              <w:rPr>
                <w:color w:val="000000"/>
                <w:sz w:val="16"/>
                <w:szCs w:val="16"/>
              </w:rPr>
              <w:t> </w:t>
            </w:r>
          </w:p>
        </w:tc>
        <w:tc>
          <w:tcPr>
            <w:tcW w:w="1080" w:type="dxa"/>
            <w:tcBorders>
              <w:top w:val="nil"/>
              <w:left w:val="nil"/>
              <w:bottom w:val="single" w:sz="8" w:space="0" w:color="auto"/>
              <w:right w:val="single" w:sz="8" w:space="0" w:color="auto"/>
            </w:tcBorders>
            <w:shd w:val="clear" w:color="auto" w:fill="auto"/>
            <w:vAlign w:val="center"/>
            <w:hideMark/>
          </w:tcPr>
          <w:p w14:paraId="388AD305" w14:textId="77777777" w:rsidR="00126D25" w:rsidRDefault="00126D25">
            <w:pPr>
              <w:jc w:val="center"/>
              <w:rPr>
                <w:color w:val="000000"/>
                <w:sz w:val="16"/>
                <w:szCs w:val="16"/>
              </w:rPr>
            </w:pPr>
            <w:r>
              <w:rPr>
                <w:color w:val="000000"/>
                <w:sz w:val="16"/>
                <w:szCs w:val="16"/>
              </w:rPr>
              <w:t> </w:t>
            </w:r>
          </w:p>
        </w:tc>
        <w:tc>
          <w:tcPr>
            <w:tcW w:w="1080" w:type="dxa"/>
            <w:tcBorders>
              <w:top w:val="nil"/>
              <w:left w:val="nil"/>
              <w:bottom w:val="single" w:sz="8" w:space="0" w:color="auto"/>
              <w:right w:val="single" w:sz="8" w:space="0" w:color="auto"/>
            </w:tcBorders>
            <w:shd w:val="clear" w:color="auto" w:fill="auto"/>
            <w:vAlign w:val="center"/>
            <w:hideMark/>
          </w:tcPr>
          <w:p w14:paraId="40CE41A1" w14:textId="5767A673" w:rsidR="00126D25" w:rsidRDefault="00482807">
            <w:pPr>
              <w:jc w:val="center"/>
              <w:rPr>
                <w:color w:val="000000"/>
                <w:sz w:val="16"/>
                <w:szCs w:val="16"/>
              </w:rPr>
            </w:pPr>
            <w:r>
              <w:rPr>
                <w:color w:val="000000"/>
                <w:sz w:val="16"/>
                <w:szCs w:val="16"/>
              </w:rPr>
              <w:t>25</w:t>
            </w:r>
            <w:r w:rsidR="00484EF1">
              <w:rPr>
                <w:color w:val="000000"/>
                <w:sz w:val="16"/>
                <w:szCs w:val="16"/>
              </w:rPr>
              <w:t>3</w:t>
            </w:r>
            <w:r>
              <w:rPr>
                <w:color w:val="000000"/>
                <w:sz w:val="16"/>
                <w:szCs w:val="16"/>
              </w:rPr>
              <w:t>,231.2</w:t>
            </w:r>
          </w:p>
        </w:tc>
        <w:tc>
          <w:tcPr>
            <w:tcW w:w="1080" w:type="dxa"/>
            <w:tcBorders>
              <w:top w:val="nil"/>
              <w:left w:val="nil"/>
              <w:bottom w:val="single" w:sz="8" w:space="0" w:color="auto"/>
              <w:right w:val="single" w:sz="8" w:space="0" w:color="auto"/>
            </w:tcBorders>
            <w:shd w:val="clear" w:color="auto" w:fill="auto"/>
            <w:vAlign w:val="center"/>
            <w:hideMark/>
          </w:tcPr>
          <w:p w14:paraId="43B89D06" w14:textId="77777777" w:rsidR="00126D25" w:rsidRDefault="00126D25">
            <w:pPr>
              <w:jc w:val="center"/>
              <w:rPr>
                <w:color w:val="000000"/>
                <w:sz w:val="16"/>
                <w:szCs w:val="16"/>
              </w:rPr>
            </w:pPr>
            <w:r>
              <w:rPr>
                <w:color w:val="000000"/>
                <w:sz w:val="16"/>
                <w:szCs w:val="16"/>
              </w:rPr>
              <w:t>22</w:t>
            </w:r>
          </w:p>
        </w:tc>
        <w:tc>
          <w:tcPr>
            <w:tcW w:w="236" w:type="dxa"/>
            <w:vAlign w:val="center"/>
            <w:hideMark/>
          </w:tcPr>
          <w:p w14:paraId="1C6CB95C" w14:textId="77777777" w:rsidR="00126D25" w:rsidRDefault="00126D25">
            <w:pPr>
              <w:rPr>
                <w:szCs w:val="20"/>
              </w:rPr>
            </w:pPr>
          </w:p>
        </w:tc>
      </w:tr>
      <w:tr w:rsidR="00482807" w14:paraId="109F134E" w14:textId="77777777" w:rsidTr="00126D25">
        <w:trPr>
          <w:trHeight w:val="300"/>
        </w:trPr>
        <w:tc>
          <w:tcPr>
            <w:tcW w:w="1485" w:type="dxa"/>
            <w:vMerge/>
            <w:tcBorders>
              <w:top w:val="nil"/>
              <w:left w:val="single" w:sz="8" w:space="0" w:color="auto"/>
              <w:bottom w:val="single" w:sz="8" w:space="0" w:color="000000"/>
              <w:right w:val="single" w:sz="8" w:space="0" w:color="auto"/>
            </w:tcBorders>
            <w:vAlign w:val="center"/>
            <w:hideMark/>
          </w:tcPr>
          <w:p w14:paraId="03E59FA8"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1B2A9652"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4BD59AA9"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5C9B1B30" w14:textId="77777777" w:rsidR="00126D25" w:rsidRDefault="00126D25">
            <w:pPr>
              <w:rPr>
                <w:b/>
                <w:bCs/>
                <w:color w:val="000000"/>
                <w:sz w:val="16"/>
                <w:szCs w:val="16"/>
              </w:rPr>
            </w:pPr>
          </w:p>
        </w:tc>
        <w:tc>
          <w:tcPr>
            <w:tcW w:w="2970" w:type="dxa"/>
            <w:gridSpan w:val="2"/>
            <w:tcBorders>
              <w:top w:val="single" w:sz="8" w:space="0" w:color="auto"/>
              <w:left w:val="nil"/>
              <w:bottom w:val="single" w:sz="8" w:space="0" w:color="auto"/>
              <w:right w:val="single" w:sz="8" w:space="0" w:color="000000"/>
            </w:tcBorders>
            <w:shd w:val="clear" w:color="000000" w:fill="D9E1F2"/>
            <w:vAlign w:val="center"/>
            <w:hideMark/>
          </w:tcPr>
          <w:p w14:paraId="456ED974" w14:textId="77777777" w:rsidR="00126D25" w:rsidRDefault="00126D25">
            <w:pPr>
              <w:jc w:val="center"/>
              <w:rPr>
                <w:b/>
                <w:bCs/>
                <w:color w:val="000000"/>
                <w:sz w:val="16"/>
                <w:szCs w:val="16"/>
              </w:rPr>
            </w:pPr>
            <w:r>
              <w:rPr>
                <w:b/>
                <w:bCs/>
                <w:color w:val="000000"/>
                <w:sz w:val="16"/>
                <w:szCs w:val="16"/>
              </w:rPr>
              <w:t>sub-total UNDP Outcome 2</w:t>
            </w:r>
          </w:p>
        </w:tc>
        <w:tc>
          <w:tcPr>
            <w:tcW w:w="1170" w:type="dxa"/>
            <w:tcBorders>
              <w:top w:val="nil"/>
              <w:left w:val="nil"/>
              <w:bottom w:val="single" w:sz="8" w:space="0" w:color="auto"/>
              <w:right w:val="single" w:sz="8" w:space="0" w:color="auto"/>
            </w:tcBorders>
            <w:shd w:val="clear" w:color="000000" w:fill="D9E1F2"/>
            <w:vAlign w:val="center"/>
            <w:hideMark/>
          </w:tcPr>
          <w:p w14:paraId="489908E3" w14:textId="77777777" w:rsidR="00126D25" w:rsidRDefault="00126D25">
            <w:pPr>
              <w:jc w:val="center"/>
              <w:rPr>
                <w:b/>
                <w:bCs/>
                <w:color w:val="000000"/>
                <w:sz w:val="16"/>
                <w:szCs w:val="16"/>
              </w:rPr>
            </w:pPr>
            <w:r>
              <w:rPr>
                <w:b/>
                <w:bCs/>
                <w:color w:val="000000"/>
                <w:sz w:val="16"/>
                <w:szCs w:val="16"/>
              </w:rPr>
              <w:t>80,172</w:t>
            </w:r>
          </w:p>
        </w:tc>
        <w:tc>
          <w:tcPr>
            <w:tcW w:w="1170" w:type="dxa"/>
            <w:tcBorders>
              <w:top w:val="nil"/>
              <w:left w:val="nil"/>
              <w:bottom w:val="single" w:sz="8" w:space="0" w:color="auto"/>
              <w:right w:val="single" w:sz="8" w:space="0" w:color="auto"/>
            </w:tcBorders>
            <w:shd w:val="clear" w:color="000000" w:fill="D9E1F2"/>
            <w:vAlign w:val="center"/>
            <w:hideMark/>
          </w:tcPr>
          <w:p w14:paraId="31F6CCD3" w14:textId="3E69621E" w:rsidR="00126D25" w:rsidRDefault="00C20A5A">
            <w:pPr>
              <w:jc w:val="center"/>
              <w:rPr>
                <w:b/>
                <w:bCs/>
                <w:color w:val="000000"/>
                <w:sz w:val="16"/>
                <w:szCs w:val="16"/>
              </w:rPr>
            </w:pPr>
            <w:r>
              <w:rPr>
                <w:b/>
                <w:bCs/>
                <w:color w:val="000000"/>
                <w:sz w:val="16"/>
                <w:szCs w:val="16"/>
              </w:rPr>
              <w:t>17</w:t>
            </w:r>
            <w:r w:rsidR="001A4218">
              <w:rPr>
                <w:b/>
                <w:bCs/>
                <w:color w:val="000000"/>
                <w:sz w:val="16"/>
                <w:szCs w:val="16"/>
              </w:rPr>
              <w:t>3</w:t>
            </w:r>
            <w:r>
              <w:rPr>
                <w:b/>
                <w:bCs/>
                <w:color w:val="000000"/>
                <w:sz w:val="16"/>
                <w:szCs w:val="16"/>
              </w:rPr>
              <w:t>,059.2</w:t>
            </w:r>
          </w:p>
        </w:tc>
        <w:tc>
          <w:tcPr>
            <w:tcW w:w="1170" w:type="dxa"/>
            <w:tcBorders>
              <w:top w:val="nil"/>
              <w:left w:val="nil"/>
              <w:bottom w:val="single" w:sz="8" w:space="0" w:color="auto"/>
              <w:right w:val="single" w:sz="8" w:space="0" w:color="auto"/>
            </w:tcBorders>
            <w:shd w:val="clear" w:color="000000" w:fill="D9E1F2"/>
            <w:vAlign w:val="center"/>
            <w:hideMark/>
          </w:tcPr>
          <w:p w14:paraId="641C84C1" w14:textId="77777777" w:rsidR="00126D25" w:rsidRDefault="00126D25">
            <w:pPr>
              <w:jc w:val="center"/>
              <w:rPr>
                <w:b/>
                <w:bCs/>
                <w:color w:val="000000"/>
                <w:sz w:val="16"/>
                <w:szCs w:val="16"/>
              </w:rPr>
            </w:pPr>
            <w:r>
              <w:rPr>
                <w:b/>
                <w:bCs/>
                <w:color w:val="000000"/>
                <w:sz w:val="16"/>
                <w:szCs w:val="16"/>
              </w:rPr>
              <w:t>0</w:t>
            </w:r>
          </w:p>
        </w:tc>
        <w:tc>
          <w:tcPr>
            <w:tcW w:w="1080" w:type="dxa"/>
            <w:tcBorders>
              <w:top w:val="nil"/>
              <w:left w:val="nil"/>
              <w:bottom w:val="single" w:sz="8" w:space="0" w:color="auto"/>
              <w:right w:val="single" w:sz="8" w:space="0" w:color="auto"/>
            </w:tcBorders>
            <w:shd w:val="clear" w:color="000000" w:fill="D9E1F2"/>
            <w:vAlign w:val="center"/>
            <w:hideMark/>
          </w:tcPr>
          <w:p w14:paraId="351DD29B" w14:textId="77777777" w:rsidR="00126D25" w:rsidRDefault="00126D25">
            <w:pPr>
              <w:jc w:val="center"/>
              <w:rPr>
                <w:b/>
                <w:bCs/>
                <w:color w:val="000000"/>
                <w:sz w:val="16"/>
                <w:szCs w:val="16"/>
              </w:rPr>
            </w:pPr>
            <w:r>
              <w:rPr>
                <w:b/>
                <w:bCs/>
                <w:color w:val="000000"/>
                <w:sz w:val="16"/>
                <w:szCs w:val="16"/>
              </w:rPr>
              <w:t>0</w:t>
            </w:r>
          </w:p>
        </w:tc>
        <w:tc>
          <w:tcPr>
            <w:tcW w:w="1080" w:type="dxa"/>
            <w:tcBorders>
              <w:top w:val="nil"/>
              <w:left w:val="nil"/>
              <w:bottom w:val="single" w:sz="8" w:space="0" w:color="auto"/>
              <w:right w:val="single" w:sz="8" w:space="0" w:color="auto"/>
            </w:tcBorders>
            <w:shd w:val="clear" w:color="000000" w:fill="D9E1F2"/>
            <w:vAlign w:val="center"/>
            <w:hideMark/>
          </w:tcPr>
          <w:p w14:paraId="54254CC3" w14:textId="6BE5F8A8" w:rsidR="00126D25" w:rsidRDefault="00E24532">
            <w:pPr>
              <w:jc w:val="center"/>
              <w:rPr>
                <w:b/>
                <w:bCs/>
                <w:color w:val="000000"/>
                <w:sz w:val="16"/>
                <w:szCs w:val="16"/>
              </w:rPr>
            </w:pPr>
            <w:r>
              <w:rPr>
                <w:b/>
                <w:bCs/>
                <w:color w:val="000000"/>
                <w:sz w:val="16"/>
                <w:szCs w:val="16"/>
              </w:rPr>
              <w:t>25</w:t>
            </w:r>
            <w:r w:rsidR="00484EF1">
              <w:rPr>
                <w:b/>
                <w:bCs/>
                <w:color w:val="000000"/>
                <w:sz w:val="16"/>
                <w:szCs w:val="16"/>
              </w:rPr>
              <w:t>3</w:t>
            </w:r>
            <w:r>
              <w:rPr>
                <w:b/>
                <w:bCs/>
                <w:color w:val="000000"/>
                <w:sz w:val="16"/>
                <w:szCs w:val="16"/>
              </w:rPr>
              <w:t>,231.2</w:t>
            </w:r>
          </w:p>
        </w:tc>
        <w:tc>
          <w:tcPr>
            <w:tcW w:w="1080" w:type="dxa"/>
            <w:tcBorders>
              <w:top w:val="nil"/>
              <w:left w:val="nil"/>
              <w:bottom w:val="single" w:sz="8" w:space="0" w:color="auto"/>
              <w:right w:val="single" w:sz="8" w:space="0" w:color="auto"/>
            </w:tcBorders>
            <w:shd w:val="clear" w:color="000000" w:fill="808080"/>
            <w:vAlign w:val="center"/>
            <w:hideMark/>
          </w:tcPr>
          <w:p w14:paraId="35FEC77B" w14:textId="77777777" w:rsidR="00126D25" w:rsidRDefault="00126D25">
            <w:pPr>
              <w:jc w:val="center"/>
              <w:rPr>
                <w:b/>
                <w:bCs/>
                <w:color w:val="000000"/>
                <w:sz w:val="16"/>
                <w:szCs w:val="16"/>
              </w:rPr>
            </w:pPr>
            <w:r>
              <w:rPr>
                <w:b/>
                <w:bCs/>
                <w:color w:val="000000"/>
                <w:sz w:val="16"/>
                <w:szCs w:val="16"/>
              </w:rPr>
              <w:t> </w:t>
            </w:r>
          </w:p>
        </w:tc>
        <w:tc>
          <w:tcPr>
            <w:tcW w:w="236" w:type="dxa"/>
            <w:vAlign w:val="center"/>
            <w:hideMark/>
          </w:tcPr>
          <w:p w14:paraId="0A379014" w14:textId="77777777" w:rsidR="00126D25" w:rsidRDefault="00126D25">
            <w:pPr>
              <w:rPr>
                <w:szCs w:val="20"/>
              </w:rPr>
            </w:pPr>
          </w:p>
        </w:tc>
      </w:tr>
      <w:tr w:rsidR="00482807" w14:paraId="6672872E" w14:textId="77777777" w:rsidTr="00126D25">
        <w:trPr>
          <w:trHeight w:val="300"/>
        </w:trPr>
        <w:tc>
          <w:tcPr>
            <w:tcW w:w="1485" w:type="dxa"/>
            <w:vMerge/>
            <w:tcBorders>
              <w:top w:val="nil"/>
              <w:left w:val="single" w:sz="8" w:space="0" w:color="auto"/>
              <w:bottom w:val="single" w:sz="8" w:space="0" w:color="000000"/>
              <w:right w:val="single" w:sz="8" w:space="0" w:color="auto"/>
            </w:tcBorders>
            <w:vAlign w:val="center"/>
            <w:hideMark/>
          </w:tcPr>
          <w:p w14:paraId="41B4481D"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3C3F63E4" w14:textId="77777777" w:rsidR="00126D25" w:rsidRDefault="00126D25">
            <w:pPr>
              <w:rPr>
                <w:b/>
                <w:bCs/>
                <w:color w:val="000000"/>
                <w:sz w:val="16"/>
                <w:szCs w:val="16"/>
              </w:rPr>
            </w:pPr>
          </w:p>
        </w:tc>
        <w:tc>
          <w:tcPr>
            <w:tcW w:w="989" w:type="dxa"/>
            <w:tcBorders>
              <w:top w:val="nil"/>
              <w:left w:val="nil"/>
              <w:bottom w:val="single" w:sz="8" w:space="0" w:color="auto"/>
              <w:right w:val="single" w:sz="8" w:space="0" w:color="auto"/>
            </w:tcBorders>
            <w:shd w:val="clear" w:color="auto" w:fill="auto"/>
            <w:vAlign w:val="center"/>
            <w:hideMark/>
          </w:tcPr>
          <w:p w14:paraId="66E7F61F" w14:textId="77777777" w:rsidR="00126D25" w:rsidRDefault="00126D25">
            <w:pPr>
              <w:rPr>
                <w:b/>
                <w:bCs/>
                <w:color w:val="000000"/>
                <w:sz w:val="16"/>
                <w:szCs w:val="16"/>
              </w:rPr>
            </w:pPr>
            <w:r>
              <w:rPr>
                <w:b/>
                <w:bCs/>
                <w:color w:val="000000"/>
                <w:sz w:val="16"/>
                <w:szCs w:val="16"/>
              </w:rPr>
              <w:t> </w:t>
            </w:r>
          </w:p>
        </w:tc>
        <w:tc>
          <w:tcPr>
            <w:tcW w:w="721" w:type="dxa"/>
            <w:tcBorders>
              <w:top w:val="nil"/>
              <w:left w:val="nil"/>
              <w:bottom w:val="single" w:sz="8" w:space="0" w:color="auto"/>
              <w:right w:val="single" w:sz="8" w:space="0" w:color="auto"/>
            </w:tcBorders>
            <w:shd w:val="clear" w:color="auto" w:fill="auto"/>
            <w:vAlign w:val="center"/>
            <w:hideMark/>
          </w:tcPr>
          <w:p w14:paraId="6BD9EA5C" w14:textId="77777777" w:rsidR="00126D25" w:rsidRDefault="00126D25">
            <w:pPr>
              <w:rPr>
                <w:b/>
                <w:bCs/>
                <w:color w:val="000000"/>
                <w:sz w:val="16"/>
                <w:szCs w:val="16"/>
              </w:rPr>
            </w:pPr>
            <w:r>
              <w:rPr>
                <w:b/>
                <w:bCs/>
                <w:color w:val="000000"/>
                <w:sz w:val="16"/>
                <w:szCs w:val="16"/>
              </w:rPr>
              <w:t> </w:t>
            </w:r>
          </w:p>
        </w:tc>
        <w:tc>
          <w:tcPr>
            <w:tcW w:w="2970" w:type="dxa"/>
            <w:gridSpan w:val="2"/>
            <w:tcBorders>
              <w:top w:val="single" w:sz="8" w:space="0" w:color="auto"/>
              <w:left w:val="nil"/>
              <w:bottom w:val="single" w:sz="8" w:space="0" w:color="auto"/>
              <w:right w:val="single" w:sz="8" w:space="0" w:color="000000"/>
            </w:tcBorders>
            <w:shd w:val="clear" w:color="000000" w:fill="EDEDED"/>
            <w:vAlign w:val="center"/>
            <w:hideMark/>
          </w:tcPr>
          <w:p w14:paraId="2200C93B" w14:textId="77777777" w:rsidR="00126D25" w:rsidRDefault="00126D25">
            <w:pPr>
              <w:jc w:val="center"/>
              <w:rPr>
                <w:b/>
                <w:bCs/>
                <w:color w:val="000000"/>
                <w:sz w:val="16"/>
                <w:szCs w:val="16"/>
              </w:rPr>
            </w:pPr>
            <w:r>
              <w:rPr>
                <w:b/>
                <w:bCs/>
                <w:color w:val="000000"/>
                <w:sz w:val="16"/>
                <w:szCs w:val="16"/>
              </w:rPr>
              <w:t>Total Outcome 2</w:t>
            </w:r>
          </w:p>
        </w:tc>
        <w:tc>
          <w:tcPr>
            <w:tcW w:w="1170" w:type="dxa"/>
            <w:tcBorders>
              <w:top w:val="nil"/>
              <w:left w:val="nil"/>
              <w:bottom w:val="single" w:sz="8" w:space="0" w:color="auto"/>
              <w:right w:val="single" w:sz="8" w:space="0" w:color="auto"/>
            </w:tcBorders>
            <w:shd w:val="clear" w:color="000000" w:fill="EDEDED"/>
            <w:vAlign w:val="center"/>
            <w:hideMark/>
          </w:tcPr>
          <w:p w14:paraId="13348F03" w14:textId="77777777" w:rsidR="00126D25" w:rsidRDefault="00126D25">
            <w:pPr>
              <w:jc w:val="center"/>
              <w:rPr>
                <w:b/>
                <w:bCs/>
                <w:color w:val="000000"/>
                <w:sz w:val="16"/>
                <w:szCs w:val="16"/>
              </w:rPr>
            </w:pPr>
            <w:r>
              <w:rPr>
                <w:b/>
                <w:bCs/>
                <w:color w:val="000000"/>
                <w:sz w:val="16"/>
                <w:szCs w:val="16"/>
              </w:rPr>
              <w:t>339,185</w:t>
            </w:r>
          </w:p>
        </w:tc>
        <w:tc>
          <w:tcPr>
            <w:tcW w:w="1170" w:type="dxa"/>
            <w:tcBorders>
              <w:top w:val="nil"/>
              <w:left w:val="nil"/>
              <w:bottom w:val="single" w:sz="8" w:space="0" w:color="auto"/>
              <w:right w:val="single" w:sz="8" w:space="0" w:color="auto"/>
            </w:tcBorders>
            <w:shd w:val="clear" w:color="000000" w:fill="EDEDED"/>
            <w:vAlign w:val="center"/>
            <w:hideMark/>
          </w:tcPr>
          <w:p w14:paraId="625F30DE" w14:textId="7081241D" w:rsidR="00126D25" w:rsidRDefault="003F0F76">
            <w:pPr>
              <w:jc w:val="center"/>
              <w:rPr>
                <w:b/>
                <w:bCs/>
                <w:color w:val="000000"/>
                <w:sz w:val="16"/>
                <w:szCs w:val="16"/>
              </w:rPr>
            </w:pPr>
            <w:r>
              <w:rPr>
                <w:b/>
                <w:bCs/>
                <w:color w:val="000000"/>
                <w:sz w:val="16"/>
                <w:szCs w:val="16"/>
              </w:rPr>
              <w:t>33</w:t>
            </w:r>
            <w:r w:rsidR="00484EF1">
              <w:rPr>
                <w:b/>
                <w:bCs/>
                <w:color w:val="000000"/>
                <w:sz w:val="16"/>
                <w:szCs w:val="16"/>
              </w:rPr>
              <w:t>9</w:t>
            </w:r>
            <w:r>
              <w:rPr>
                <w:b/>
                <w:bCs/>
                <w:color w:val="000000"/>
                <w:sz w:val="16"/>
                <w:szCs w:val="16"/>
              </w:rPr>
              <w:t>,</w:t>
            </w:r>
            <w:r w:rsidR="004B5C10">
              <w:rPr>
                <w:b/>
                <w:bCs/>
                <w:color w:val="000000"/>
                <w:sz w:val="16"/>
                <w:szCs w:val="16"/>
              </w:rPr>
              <w:t>564.2</w:t>
            </w:r>
          </w:p>
        </w:tc>
        <w:tc>
          <w:tcPr>
            <w:tcW w:w="1170" w:type="dxa"/>
            <w:tcBorders>
              <w:top w:val="nil"/>
              <w:left w:val="nil"/>
              <w:bottom w:val="single" w:sz="8" w:space="0" w:color="auto"/>
              <w:right w:val="single" w:sz="8" w:space="0" w:color="auto"/>
            </w:tcBorders>
            <w:shd w:val="clear" w:color="000000" w:fill="EDEDED"/>
            <w:vAlign w:val="center"/>
            <w:hideMark/>
          </w:tcPr>
          <w:p w14:paraId="78E29920" w14:textId="77777777" w:rsidR="00126D25" w:rsidRDefault="00126D25">
            <w:pPr>
              <w:jc w:val="center"/>
              <w:rPr>
                <w:b/>
                <w:bCs/>
                <w:color w:val="000000"/>
                <w:sz w:val="16"/>
                <w:szCs w:val="16"/>
              </w:rPr>
            </w:pPr>
            <w:r>
              <w:rPr>
                <w:b/>
                <w:bCs/>
                <w:color w:val="000000"/>
                <w:sz w:val="16"/>
                <w:szCs w:val="16"/>
              </w:rPr>
              <w:t>21,018</w:t>
            </w:r>
          </w:p>
        </w:tc>
        <w:tc>
          <w:tcPr>
            <w:tcW w:w="1080" w:type="dxa"/>
            <w:tcBorders>
              <w:top w:val="nil"/>
              <w:left w:val="nil"/>
              <w:bottom w:val="single" w:sz="8" w:space="0" w:color="auto"/>
              <w:right w:val="single" w:sz="8" w:space="0" w:color="auto"/>
            </w:tcBorders>
            <w:shd w:val="clear" w:color="000000" w:fill="EDEDED"/>
            <w:vAlign w:val="center"/>
            <w:hideMark/>
          </w:tcPr>
          <w:p w14:paraId="281950B8" w14:textId="77777777" w:rsidR="00126D25" w:rsidRDefault="00126D25">
            <w:pPr>
              <w:jc w:val="center"/>
              <w:rPr>
                <w:b/>
                <w:bCs/>
                <w:color w:val="000000"/>
                <w:sz w:val="16"/>
                <w:szCs w:val="16"/>
              </w:rPr>
            </w:pPr>
            <w:r>
              <w:rPr>
                <w:b/>
                <w:bCs/>
                <w:color w:val="000000"/>
                <w:sz w:val="16"/>
                <w:szCs w:val="16"/>
              </w:rPr>
              <w:t>29,019</w:t>
            </w:r>
          </w:p>
        </w:tc>
        <w:tc>
          <w:tcPr>
            <w:tcW w:w="1080" w:type="dxa"/>
            <w:tcBorders>
              <w:top w:val="nil"/>
              <w:left w:val="nil"/>
              <w:bottom w:val="single" w:sz="8" w:space="0" w:color="auto"/>
              <w:right w:val="single" w:sz="8" w:space="0" w:color="auto"/>
            </w:tcBorders>
            <w:shd w:val="clear" w:color="000000" w:fill="EDEDED"/>
            <w:vAlign w:val="center"/>
            <w:hideMark/>
          </w:tcPr>
          <w:p w14:paraId="6E3A727D" w14:textId="255359B5" w:rsidR="00126D25" w:rsidRDefault="00FD3D95">
            <w:pPr>
              <w:jc w:val="center"/>
              <w:rPr>
                <w:b/>
                <w:bCs/>
                <w:color w:val="000000"/>
                <w:sz w:val="16"/>
                <w:szCs w:val="16"/>
              </w:rPr>
            </w:pPr>
            <w:r>
              <w:rPr>
                <w:b/>
                <w:bCs/>
                <w:color w:val="000000"/>
                <w:sz w:val="16"/>
                <w:szCs w:val="16"/>
              </w:rPr>
              <w:t>728,786.2</w:t>
            </w:r>
          </w:p>
        </w:tc>
        <w:tc>
          <w:tcPr>
            <w:tcW w:w="1080" w:type="dxa"/>
            <w:tcBorders>
              <w:top w:val="nil"/>
              <w:left w:val="nil"/>
              <w:bottom w:val="single" w:sz="8" w:space="0" w:color="auto"/>
              <w:right w:val="single" w:sz="8" w:space="0" w:color="auto"/>
            </w:tcBorders>
            <w:shd w:val="clear" w:color="000000" w:fill="808080"/>
            <w:vAlign w:val="center"/>
            <w:hideMark/>
          </w:tcPr>
          <w:p w14:paraId="534728D5" w14:textId="77777777" w:rsidR="00126D25" w:rsidRDefault="00126D25">
            <w:pPr>
              <w:jc w:val="center"/>
              <w:rPr>
                <w:b/>
                <w:bCs/>
                <w:color w:val="000000"/>
                <w:sz w:val="16"/>
                <w:szCs w:val="16"/>
              </w:rPr>
            </w:pPr>
            <w:r>
              <w:rPr>
                <w:b/>
                <w:bCs/>
                <w:color w:val="000000"/>
                <w:sz w:val="16"/>
                <w:szCs w:val="16"/>
              </w:rPr>
              <w:t> </w:t>
            </w:r>
          </w:p>
        </w:tc>
        <w:tc>
          <w:tcPr>
            <w:tcW w:w="236" w:type="dxa"/>
            <w:vAlign w:val="center"/>
            <w:hideMark/>
          </w:tcPr>
          <w:p w14:paraId="6BF6644B" w14:textId="77777777" w:rsidR="00126D25" w:rsidRDefault="00126D25">
            <w:pPr>
              <w:rPr>
                <w:szCs w:val="20"/>
              </w:rPr>
            </w:pPr>
          </w:p>
        </w:tc>
      </w:tr>
      <w:tr w:rsidR="00484EF1" w14:paraId="30625246" w14:textId="77777777" w:rsidTr="00C90C7F">
        <w:trPr>
          <w:trHeight w:val="313"/>
        </w:trPr>
        <w:tc>
          <w:tcPr>
            <w:tcW w:w="1485" w:type="dxa"/>
            <w:vMerge w:val="restart"/>
            <w:tcBorders>
              <w:top w:val="nil"/>
              <w:left w:val="single" w:sz="8" w:space="0" w:color="auto"/>
              <w:bottom w:val="single" w:sz="8" w:space="0" w:color="000000"/>
              <w:right w:val="single" w:sz="8" w:space="0" w:color="auto"/>
            </w:tcBorders>
            <w:shd w:val="clear" w:color="auto" w:fill="auto"/>
            <w:vAlign w:val="center"/>
            <w:hideMark/>
          </w:tcPr>
          <w:p w14:paraId="52B8EC51" w14:textId="77777777" w:rsidR="00126D25" w:rsidRDefault="00126D25">
            <w:pPr>
              <w:jc w:val="center"/>
              <w:rPr>
                <w:b/>
                <w:bCs/>
                <w:color w:val="000000"/>
                <w:sz w:val="16"/>
                <w:szCs w:val="16"/>
              </w:rPr>
            </w:pPr>
            <w:r>
              <w:rPr>
                <w:b/>
                <w:bCs/>
                <w:color w:val="000000"/>
                <w:sz w:val="16"/>
                <w:szCs w:val="16"/>
              </w:rPr>
              <w:t>Component 3: Innovative Financing</w:t>
            </w:r>
          </w:p>
        </w:tc>
        <w:tc>
          <w:tcPr>
            <w:tcW w:w="1565" w:type="dxa"/>
            <w:vMerge w:val="restart"/>
            <w:tcBorders>
              <w:top w:val="nil"/>
              <w:left w:val="single" w:sz="8" w:space="0" w:color="auto"/>
              <w:bottom w:val="single" w:sz="8" w:space="0" w:color="000000"/>
              <w:right w:val="single" w:sz="8" w:space="0" w:color="auto"/>
            </w:tcBorders>
            <w:shd w:val="clear" w:color="auto" w:fill="auto"/>
            <w:vAlign w:val="center"/>
            <w:hideMark/>
          </w:tcPr>
          <w:p w14:paraId="1B4EBBE4" w14:textId="23C545EA" w:rsidR="00126D25" w:rsidRDefault="00DC0E7B">
            <w:pPr>
              <w:jc w:val="center"/>
              <w:rPr>
                <w:b/>
                <w:bCs/>
                <w:color w:val="000000"/>
                <w:sz w:val="16"/>
                <w:szCs w:val="16"/>
              </w:rPr>
            </w:pPr>
            <w:r>
              <w:rPr>
                <w:b/>
                <w:bCs/>
                <w:color w:val="000000"/>
                <w:sz w:val="16"/>
                <w:szCs w:val="16"/>
              </w:rPr>
              <w:t>UNDP</w:t>
            </w:r>
          </w:p>
        </w:tc>
        <w:tc>
          <w:tcPr>
            <w:tcW w:w="989" w:type="dxa"/>
            <w:vMerge w:val="restart"/>
            <w:tcBorders>
              <w:top w:val="nil"/>
              <w:left w:val="single" w:sz="8" w:space="0" w:color="auto"/>
              <w:bottom w:val="single" w:sz="8" w:space="0" w:color="000000"/>
              <w:right w:val="single" w:sz="8" w:space="0" w:color="auto"/>
            </w:tcBorders>
            <w:shd w:val="clear" w:color="auto" w:fill="auto"/>
            <w:vAlign w:val="center"/>
            <w:hideMark/>
          </w:tcPr>
          <w:p w14:paraId="368AD2D9" w14:textId="77777777" w:rsidR="00126D25" w:rsidRDefault="00126D25">
            <w:pPr>
              <w:jc w:val="center"/>
              <w:rPr>
                <w:b/>
                <w:bCs/>
                <w:color w:val="000000"/>
                <w:sz w:val="16"/>
                <w:szCs w:val="16"/>
              </w:rPr>
            </w:pPr>
            <w:r>
              <w:rPr>
                <w:b/>
                <w:bCs/>
                <w:color w:val="000000"/>
                <w:sz w:val="16"/>
                <w:szCs w:val="16"/>
              </w:rPr>
              <w:t>62000</w:t>
            </w:r>
          </w:p>
        </w:tc>
        <w:tc>
          <w:tcPr>
            <w:tcW w:w="721" w:type="dxa"/>
            <w:vMerge w:val="restart"/>
            <w:tcBorders>
              <w:top w:val="nil"/>
              <w:left w:val="single" w:sz="8" w:space="0" w:color="auto"/>
              <w:bottom w:val="single" w:sz="8" w:space="0" w:color="000000"/>
              <w:right w:val="single" w:sz="8" w:space="0" w:color="auto"/>
            </w:tcBorders>
            <w:shd w:val="clear" w:color="auto" w:fill="auto"/>
            <w:vAlign w:val="center"/>
            <w:hideMark/>
          </w:tcPr>
          <w:p w14:paraId="06C7B171" w14:textId="77777777" w:rsidR="00126D25" w:rsidRDefault="00126D25">
            <w:pPr>
              <w:jc w:val="center"/>
              <w:rPr>
                <w:b/>
                <w:bCs/>
                <w:color w:val="000000"/>
                <w:sz w:val="16"/>
                <w:szCs w:val="16"/>
              </w:rPr>
            </w:pPr>
            <w:r>
              <w:rPr>
                <w:b/>
                <w:bCs/>
                <w:color w:val="000000"/>
                <w:sz w:val="16"/>
                <w:szCs w:val="16"/>
              </w:rPr>
              <w:t>GEF</w:t>
            </w:r>
          </w:p>
        </w:tc>
        <w:tc>
          <w:tcPr>
            <w:tcW w:w="1350" w:type="dxa"/>
            <w:tcBorders>
              <w:top w:val="nil"/>
              <w:left w:val="nil"/>
              <w:bottom w:val="single" w:sz="8" w:space="0" w:color="auto"/>
              <w:right w:val="single" w:sz="8" w:space="0" w:color="auto"/>
            </w:tcBorders>
            <w:shd w:val="clear" w:color="auto" w:fill="auto"/>
            <w:vAlign w:val="center"/>
            <w:hideMark/>
          </w:tcPr>
          <w:p w14:paraId="35EEF107" w14:textId="77777777" w:rsidR="00126D25" w:rsidRDefault="00126D25">
            <w:pPr>
              <w:jc w:val="left"/>
              <w:rPr>
                <w:color w:val="000000"/>
                <w:sz w:val="16"/>
                <w:szCs w:val="16"/>
              </w:rPr>
            </w:pPr>
            <w:r>
              <w:rPr>
                <w:color w:val="000000"/>
                <w:sz w:val="16"/>
                <w:szCs w:val="16"/>
              </w:rPr>
              <w:t>71200</w:t>
            </w:r>
          </w:p>
        </w:tc>
        <w:tc>
          <w:tcPr>
            <w:tcW w:w="1620" w:type="dxa"/>
            <w:tcBorders>
              <w:top w:val="nil"/>
              <w:left w:val="nil"/>
              <w:bottom w:val="single" w:sz="8" w:space="0" w:color="auto"/>
              <w:right w:val="single" w:sz="8" w:space="0" w:color="auto"/>
            </w:tcBorders>
            <w:shd w:val="clear" w:color="auto" w:fill="auto"/>
            <w:vAlign w:val="center"/>
            <w:hideMark/>
          </w:tcPr>
          <w:p w14:paraId="2AA15D21" w14:textId="77777777" w:rsidR="00126D25" w:rsidRDefault="00126D25">
            <w:pPr>
              <w:rPr>
                <w:color w:val="000000"/>
                <w:sz w:val="16"/>
                <w:szCs w:val="16"/>
              </w:rPr>
            </w:pPr>
            <w:r>
              <w:rPr>
                <w:color w:val="000000"/>
                <w:sz w:val="16"/>
                <w:szCs w:val="16"/>
              </w:rPr>
              <w:t>International consultants</w:t>
            </w:r>
          </w:p>
        </w:tc>
        <w:tc>
          <w:tcPr>
            <w:tcW w:w="1170" w:type="dxa"/>
            <w:tcBorders>
              <w:top w:val="nil"/>
              <w:left w:val="nil"/>
              <w:bottom w:val="single" w:sz="8" w:space="0" w:color="auto"/>
              <w:right w:val="single" w:sz="8" w:space="0" w:color="auto"/>
            </w:tcBorders>
            <w:shd w:val="clear" w:color="auto" w:fill="auto"/>
            <w:vAlign w:val="center"/>
            <w:hideMark/>
          </w:tcPr>
          <w:p w14:paraId="0B7E8EB0" w14:textId="77777777" w:rsidR="00126D25" w:rsidRDefault="00126D25">
            <w:pPr>
              <w:jc w:val="center"/>
              <w:rPr>
                <w:color w:val="000000"/>
                <w:sz w:val="16"/>
                <w:szCs w:val="16"/>
              </w:rPr>
            </w:pPr>
            <w:r>
              <w:rPr>
                <w:color w:val="000000"/>
                <w:sz w:val="16"/>
                <w:szCs w:val="16"/>
              </w:rPr>
              <w:t>6,250</w:t>
            </w:r>
          </w:p>
        </w:tc>
        <w:tc>
          <w:tcPr>
            <w:tcW w:w="1170" w:type="dxa"/>
            <w:tcBorders>
              <w:top w:val="nil"/>
              <w:left w:val="nil"/>
              <w:bottom w:val="single" w:sz="8" w:space="0" w:color="auto"/>
              <w:right w:val="single" w:sz="8" w:space="0" w:color="auto"/>
            </w:tcBorders>
            <w:shd w:val="clear" w:color="auto" w:fill="auto"/>
            <w:vAlign w:val="center"/>
            <w:hideMark/>
          </w:tcPr>
          <w:p w14:paraId="1134A54C" w14:textId="77777777" w:rsidR="00126D25" w:rsidRDefault="00126D25">
            <w:pPr>
              <w:jc w:val="center"/>
              <w:rPr>
                <w:color w:val="000000"/>
                <w:sz w:val="16"/>
                <w:szCs w:val="16"/>
              </w:rPr>
            </w:pPr>
            <w:r>
              <w:rPr>
                <w:color w:val="000000"/>
                <w:sz w:val="16"/>
                <w:szCs w:val="16"/>
              </w:rPr>
              <w:t>3,125</w:t>
            </w:r>
          </w:p>
        </w:tc>
        <w:tc>
          <w:tcPr>
            <w:tcW w:w="1170" w:type="dxa"/>
            <w:tcBorders>
              <w:top w:val="nil"/>
              <w:left w:val="nil"/>
              <w:bottom w:val="single" w:sz="8" w:space="0" w:color="auto"/>
              <w:right w:val="single" w:sz="8" w:space="0" w:color="auto"/>
            </w:tcBorders>
            <w:shd w:val="clear" w:color="auto" w:fill="auto"/>
            <w:vAlign w:val="center"/>
            <w:hideMark/>
          </w:tcPr>
          <w:p w14:paraId="2BB6004B" w14:textId="77777777" w:rsidR="00126D25" w:rsidRDefault="00126D25">
            <w:pPr>
              <w:jc w:val="center"/>
              <w:rPr>
                <w:color w:val="000000"/>
                <w:sz w:val="16"/>
                <w:szCs w:val="16"/>
              </w:rPr>
            </w:pPr>
            <w:r>
              <w:rPr>
                <w:color w:val="000000"/>
                <w:sz w:val="16"/>
                <w:szCs w:val="16"/>
              </w:rPr>
              <w:t>3,125</w:t>
            </w:r>
          </w:p>
        </w:tc>
        <w:tc>
          <w:tcPr>
            <w:tcW w:w="1080" w:type="dxa"/>
            <w:tcBorders>
              <w:top w:val="nil"/>
              <w:left w:val="nil"/>
              <w:bottom w:val="single" w:sz="8" w:space="0" w:color="auto"/>
              <w:right w:val="single" w:sz="8" w:space="0" w:color="auto"/>
            </w:tcBorders>
            <w:shd w:val="clear" w:color="auto" w:fill="auto"/>
            <w:vAlign w:val="center"/>
            <w:hideMark/>
          </w:tcPr>
          <w:p w14:paraId="0036131E" w14:textId="77777777" w:rsidR="00126D25" w:rsidRDefault="00126D25">
            <w:pPr>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35881F85" w14:textId="77777777" w:rsidR="00126D25" w:rsidRDefault="00126D25">
            <w:pPr>
              <w:jc w:val="center"/>
              <w:rPr>
                <w:color w:val="000000"/>
                <w:sz w:val="16"/>
                <w:szCs w:val="16"/>
              </w:rPr>
            </w:pPr>
            <w:r>
              <w:rPr>
                <w:color w:val="000000"/>
                <w:sz w:val="16"/>
                <w:szCs w:val="16"/>
              </w:rPr>
              <w:t>12,500</w:t>
            </w:r>
          </w:p>
        </w:tc>
        <w:tc>
          <w:tcPr>
            <w:tcW w:w="1080" w:type="dxa"/>
            <w:tcBorders>
              <w:top w:val="nil"/>
              <w:left w:val="nil"/>
              <w:bottom w:val="single" w:sz="8" w:space="0" w:color="auto"/>
              <w:right w:val="single" w:sz="8" w:space="0" w:color="auto"/>
            </w:tcBorders>
            <w:shd w:val="clear" w:color="auto" w:fill="auto"/>
            <w:vAlign w:val="center"/>
            <w:hideMark/>
          </w:tcPr>
          <w:p w14:paraId="422DFEF2" w14:textId="77777777" w:rsidR="00126D25" w:rsidRDefault="00126D25">
            <w:pPr>
              <w:jc w:val="center"/>
              <w:rPr>
                <w:color w:val="000000"/>
                <w:sz w:val="16"/>
                <w:szCs w:val="16"/>
              </w:rPr>
            </w:pPr>
            <w:r>
              <w:rPr>
                <w:color w:val="000000"/>
                <w:sz w:val="16"/>
                <w:szCs w:val="16"/>
              </w:rPr>
              <w:t>23</w:t>
            </w:r>
          </w:p>
        </w:tc>
        <w:tc>
          <w:tcPr>
            <w:tcW w:w="236" w:type="dxa"/>
            <w:vAlign w:val="center"/>
            <w:hideMark/>
          </w:tcPr>
          <w:p w14:paraId="799A52AB" w14:textId="77777777" w:rsidR="00126D25" w:rsidRDefault="00126D25">
            <w:pPr>
              <w:rPr>
                <w:szCs w:val="20"/>
              </w:rPr>
            </w:pPr>
          </w:p>
        </w:tc>
      </w:tr>
      <w:tr w:rsidR="00484EF1" w14:paraId="07BEB585" w14:textId="77777777" w:rsidTr="00C90C7F">
        <w:trPr>
          <w:trHeight w:val="376"/>
        </w:trPr>
        <w:tc>
          <w:tcPr>
            <w:tcW w:w="1485" w:type="dxa"/>
            <w:vMerge/>
            <w:tcBorders>
              <w:top w:val="nil"/>
              <w:left w:val="single" w:sz="8" w:space="0" w:color="auto"/>
              <w:bottom w:val="single" w:sz="8" w:space="0" w:color="000000"/>
              <w:right w:val="single" w:sz="8" w:space="0" w:color="auto"/>
            </w:tcBorders>
            <w:vAlign w:val="center"/>
            <w:hideMark/>
          </w:tcPr>
          <w:p w14:paraId="46FB0D7D"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284147E2"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6B6F69EA"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2C3F146B"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0AFF219E" w14:textId="77777777" w:rsidR="00126D25" w:rsidRDefault="00126D25">
            <w:pPr>
              <w:jc w:val="left"/>
              <w:rPr>
                <w:color w:val="000000"/>
                <w:sz w:val="16"/>
                <w:szCs w:val="16"/>
              </w:rPr>
            </w:pPr>
            <w:r>
              <w:rPr>
                <w:color w:val="000000"/>
                <w:sz w:val="16"/>
                <w:szCs w:val="16"/>
              </w:rPr>
              <w:t>71600</w:t>
            </w:r>
          </w:p>
        </w:tc>
        <w:tc>
          <w:tcPr>
            <w:tcW w:w="1620" w:type="dxa"/>
            <w:tcBorders>
              <w:top w:val="nil"/>
              <w:left w:val="nil"/>
              <w:bottom w:val="single" w:sz="8" w:space="0" w:color="auto"/>
              <w:right w:val="single" w:sz="8" w:space="0" w:color="auto"/>
            </w:tcBorders>
            <w:shd w:val="clear" w:color="auto" w:fill="auto"/>
            <w:vAlign w:val="center"/>
            <w:hideMark/>
          </w:tcPr>
          <w:p w14:paraId="78B96E94" w14:textId="77777777" w:rsidR="00126D25" w:rsidRDefault="00126D25">
            <w:pPr>
              <w:rPr>
                <w:color w:val="000000"/>
                <w:sz w:val="16"/>
                <w:szCs w:val="16"/>
              </w:rPr>
            </w:pPr>
            <w:r>
              <w:rPr>
                <w:color w:val="000000"/>
                <w:sz w:val="16"/>
                <w:szCs w:val="16"/>
              </w:rPr>
              <w:t>Travel</w:t>
            </w:r>
          </w:p>
        </w:tc>
        <w:tc>
          <w:tcPr>
            <w:tcW w:w="1170" w:type="dxa"/>
            <w:tcBorders>
              <w:top w:val="nil"/>
              <w:left w:val="nil"/>
              <w:bottom w:val="single" w:sz="8" w:space="0" w:color="auto"/>
              <w:right w:val="single" w:sz="8" w:space="0" w:color="auto"/>
            </w:tcBorders>
            <w:shd w:val="clear" w:color="auto" w:fill="auto"/>
            <w:vAlign w:val="center"/>
            <w:hideMark/>
          </w:tcPr>
          <w:p w14:paraId="7CD42F34" w14:textId="77777777" w:rsidR="00126D25" w:rsidRDefault="00126D25">
            <w:pPr>
              <w:jc w:val="center"/>
              <w:rPr>
                <w:color w:val="000000"/>
                <w:sz w:val="16"/>
                <w:szCs w:val="16"/>
              </w:rPr>
            </w:pPr>
            <w:r>
              <w:rPr>
                <w:color w:val="000000"/>
                <w:sz w:val="16"/>
                <w:szCs w:val="16"/>
              </w:rPr>
              <w:t>4,428</w:t>
            </w:r>
          </w:p>
        </w:tc>
        <w:tc>
          <w:tcPr>
            <w:tcW w:w="1170" w:type="dxa"/>
            <w:tcBorders>
              <w:top w:val="nil"/>
              <w:left w:val="nil"/>
              <w:bottom w:val="single" w:sz="8" w:space="0" w:color="auto"/>
              <w:right w:val="single" w:sz="8" w:space="0" w:color="auto"/>
            </w:tcBorders>
            <w:shd w:val="clear" w:color="auto" w:fill="auto"/>
            <w:vAlign w:val="center"/>
            <w:hideMark/>
          </w:tcPr>
          <w:p w14:paraId="7323DF70" w14:textId="77777777" w:rsidR="00126D25" w:rsidRDefault="00126D25">
            <w:pPr>
              <w:jc w:val="center"/>
              <w:rPr>
                <w:color w:val="000000"/>
                <w:sz w:val="16"/>
                <w:szCs w:val="16"/>
              </w:rPr>
            </w:pPr>
            <w:r>
              <w:rPr>
                <w:color w:val="000000"/>
                <w:sz w:val="16"/>
                <w:szCs w:val="16"/>
              </w:rPr>
              <w:t>2,214</w:t>
            </w:r>
          </w:p>
        </w:tc>
        <w:tc>
          <w:tcPr>
            <w:tcW w:w="1170" w:type="dxa"/>
            <w:tcBorders>
              <w:top w:val="nil"/>
              <w:left w:val="nil"/>
              <w:bottom w:val="single" w:sz="8" w:space="0" w:color="auto"/>
              <w:right w:val="single" w:sz="8" w:space="0" w:color="auto"/>
            </w:tcBorders>
            <w:shd w:val="clear" w:color="auto" w:fill="auto"/>
            <w:vAlign w:val="center"/>
            <w:hideMark/>
          </w:tcPr>
          <w:p w14:paraId="423FCE23" w14:textId="77777777" w:rsidR="00126D25" w:rsidRDefault="00126D25">
            <w:pPr>
              <w:jc w:val="center"/>
              <w:rPr>
                <w:color w:val="000000"/>
                <w:sz w:val="16"/>
                <w:szCs w:val="16"/>
              </w:rPr>
            </w:pPr>
            <w:r>
              <w:rPr>
                <w:color w:val="000000"/>
                <w:sz w:val="16"/>
                <w:szCs w:val="16"/>
              </w:rPr>
              <w:t>2,214</w:t>
            </w:r>
          </w:p>
        </w:tc>
        <w:tc>
          <w:tcPr>
            <w:tcW w:w="1080" w:type="dxa"/>
            <w:tcBorders>
              <w:top w:val="nil"/>
              <w:left w:val="nil"/>
              <w:bottom w:val="single" w:sz="8" w:space="0" w:color="auto"/>
              <w:right w:val="single" w:sz="8" w:space="0" w:color="auto"/>
            </w:tcBorders>
            <w:shd w:val="clear" w:color="auto" w:fill="auto"/>
            <w:vAlign w:val="center"/>
            <w:hideMark/>
          </w:tcPr>
          <w:p w14:paraId="24D3F7B2" w14:textId="77777777" w:rsidR="00126D25" w:rsidRDefault="00126D25">
            <w:pPr>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72D23F7A" w14:textId="77777777" w:rsidR="00126D25" w:rsidRDefault="00126D25">
            <w:pPr>
              <w:jc w:val="center"/>
              <w:rPr>
                <w:color w:val="000000"/>
                <w:sz w:val="16"/>
                <w:szCs w:val="16"/>
              </w:rPr>
            </w:pPr>
            <w:r>
              <w:rPr>
                <w:color w:val="000000"/>
                <w:sz w:val="16"/>
                <w:szCs w:val="16"/>
              </w:rPr>
              <w:t>8,856</w:t>
            </w:r>
          </w:p>
        </w:tc>
        <w:tc>
          <w:tcPr>
            <w:tcW w:w="1080" w:type="dxa"/>
            <w:tcBorders>
              <w:top w:val="nil"/>
              <w:left w:val="nil"/>
              <w:bottom w:val="single" w:sz="8" w:space="0" w:color="auto"/>
              <w:right w:val="single" w:sz="8" w:space="0" w:color="auto"/>
            </w:tcBorders>
            <w:shd w:val="clear" w:color="auto" w:fill="auto"/>
            <w:vAlign w:val="center"/>
            <w:hideMark/>
          </w:tcPr>
          <w:p w14:paraId="06DA2708" w14:textId="77777777" w:rsidR="00126D25" w:rsidRDefault="00126D25">
            <w:pPr>
              <w:jc w:val="center"/>
              <w:rPr>
                <w:color w:val="000000"/>
                <w:sz w:val="16"/>
                <w:szCs w:val="16"/>
              </w:rPr>
            </w:pPr>
            <w:r>
              <w:rPr>
                <w:color w:val="000000"/>
                <w:sz w:val="16"/>
                <w:szCs w:val="16"/>
              </w:rPr>
              <w:t>24</w:t>
            </w:r>
          </w:p>
        </w:tc>
        <w:tc>
          <w:tcPr>
            <w:tcW w:w="236" w:type="dxa"/>
            <w:vAlign w:val="center"/>
            <w:hideMark/>
          </w:tcPr>
          <w:p w14:paraId="7A180D2F" w14:textId="77777777" w:rsidR="00126D25" w:rsidRDefault="00126D25">
            <w:pPr>
              <w:rPr>
                <w:szCs w:val="20"/>
              </w:rPr>
            </w:pPr>
          </w:p>
        </w:tc>
      </w:tr>
      <w:tr w:rsidR="00484EF1" w14:paraId="420AFA7C" w14:textId="77777777" w:rsidTr="00C90C7F">
        <w:trPr>
          <w:trHeight w:val="448"/>
        </w:trPr>
        <w:tc>
          <w:tcPr>
            <w:tcW w:w="1485" w:type="dxa"/>
            <w:vMerge/>
            <w:tcBorders>
              <w:top w:val="nil"/>
              <w:left w:val="single" w:sz="8" w:space="0" w:color="auto"/>
              <w:bottom w:val="single" w:sz="8" w:space="0" w:color="000000"/>
              <w:right w:val="single" w:sz="8" w:space="0" w:color="auto"/>
            </w:tcBorders>
            <w:vAlign w:val="center"/>
            <w:hideMark/>
          </w:tcPr>
          <w:p w14:paraId="3A466318"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395456E7"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7396A4D2"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753E0260"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66EE00E7" w14:textId="77777777" w:rsidR="00126D25" w:rsidRDefault="00126D25">
            <w:pPr>
              <w:jc w:val="left"/>
              <w:rPr>
                <w:color w:val="000000"/>
                <w:sz w:val="16"/>
                <w:szCs w:val="16"/>
              </w:rPr>
            </w:pPr>
            <w:r>
              <w:rPr>
                <w:color w:val="000000"/>
                <w:sz w:val="16"/>
                <w:szCs w:val="16"/>
              </w:rPr>
              <w:t>72100</w:t>
            </w:r>
          </w:p>
        </w:tc>
        <w:tc>
          <w:tcPr>
            <w:tcW w:w="1620" w:type="dxa"/>
            <w:tcBorders>
              <w:top w:val="nil"/>
              <w:left w:val="nil"/>
              <w:bottom w:val="single" w:sz="8" w:space="0" w:color="auto"/>
              <w:right w:val="single" w:sz="8" w:space="0" w:color="auto"/>
            </w:tcBorders>
            <w:shd w:val="clear" w:color="auto" w:fill="auto"/>
            <w:vAlign w:val="center"/>
            <w:hideMark/>
          </w:tcPr>
          <w:p w14:paraId="53A58AA3" w14:textId="77777777" w:rsidR="00126D25" w:rsidRDefault="00126D25">
            <w:pPr>
              <w:rPr>
                <w:color w:val="000000"/>
                <w:sz w:val="16"/>
                <w:szCs w:val="16"/>
              </w:rPr>
            </w:pPr>
            <w:r>
              <w:rPr>
                <w:color w:val="000000"/>
                <w:sz w:val="16"/>
                <w:szCs w:val="16"/>
              </w:rPr>
              <w:t>Contractual Services - companies</w:t>
            </w:r>
          </w:p>
        </w:tc>
        <w:tc>
          <w:tcPr>
            <w:tcW w:w="1170" w:type="dxa"/>
            <w:tcBorders>
              <w:top w:val="nil"/>
              <w:left w:val="nil"/>
              <w:bottom w:val="single" w:sz="8" w:space="0" w:color="auto"/>
              <w:right w:val="single" w:sz="8" w:space="0" w:color="auto"/>
            </w:tcBorders>
            <w:shd w:val="clear" w:color="auto" w:fill="auto"/>
            <w:vAlign w:val="center"/>
            <w:hideMark/>
          </w:tcPr>
          <w:p w14:paraId="10C47E90" w14:textId="77777777" w:rsidR="00126D25" w:rsidRDefault="00126D25">
            <w:pPr>
              <w:jc w:val="center"/>
              <w:rPr>
                <w:color w:val="000000"/>
                <w:sz w:val="16"/>
                <w:szCs w:val="16"/>
              </w:rPr>
            </w:pPr>
            <w:r>
              <w:rPr>
                <w:color w:val="000000"/>
                <w:sz w:val="16"/>
                <w:szCs w:val="16"/>
              </w:rPr>
              <w:t>29,250</w:t>
            </w:r>
          </w:p>
        </w:tc>
        <w:tc>
          <w:tcPr>
            <w:tcW w:w="1170" w:type="dxa"/>
            <w:tcBorders>
              <w:top w:val="nil"/>
              <w:left w:val="nil"/>
              <w:bottom w:val="single" w:sz="8" w:space="0" w:color="auto"/>
              <w:right w:val="single" w:sz="8" w:space="0" w:color="auto"/>
            </w:tcBorders>
            <w:shd w:val="clear" w:color="auto" w:fill="auto"/>
            <w:vAlign w:val="center"/>
            <w:hideMark/>
          </w:tcPr>
          <w:p w14:paraId="5D380AA4" w14:textId="77777777" w:rsidR="00126D25" w:rsidRDefault="00126D25">
            <w:pPr>
              <w:jc w:val="center"/>
              <w:rPr>
                <w:color w:val="000000"/>
                <w:sz w:val="16"/>
                <w:szCs w:val="16"/>
              </w:rPr>
            </w:pPr>
            <w:r>
              <w:rPr>
                <w:color w:val="000000"/>
                <w:sz w:val="16"/>
                <w:szCs w:val="16"/>
              </w:rPr>
              <w:t>29,750</w:t>
            </w:r>
          </w:p>
        </w:tc>
        <w:tc>
          <w:tcPr>
            <w:tcW w:w="1170" w:type="dxa"/>
            <w:tcBorders>
              <w:top w:val="nil"/>
              <w:left w:val="nil"/>
              <w:bottom w:val="single" w:sz="8" w:space="0" w:color="auto"/>
              <w:right w:val="single" w:sz="8" w:space="0" w:color="auto"/>
            </w:tcBorders>
            <w:shd w:val="clear" w:color="auto" w:fill="auto"/>
            <w:vAlign w:val="center"/>
            <w:hideMark/>
          </w:tcPr>
          <w:p w14:paraId="49FD157C" w14:textId="77777777" w:rsidR="00126D25" w:rsidRDefault="00126D25">
            <w:pPr>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0D2E2312" w14:textId="77777777" w:rsidR="00126D25" w:rsidRDefault="00126D25">
            <w:pPr>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3E042808" w14:textId="77777777" w:rsidR="00126D25" w:rsidRDefault="00126D25">
            <w:pPr>
              <w:jc w:val="center"/>
              <w:rPr>
                <w:color w:val="000000"/>
                <w:sz w:val="16"/>
                <w:szCs w:val="16"/>
              </w:rPr>
            </w:pPr>
            <w:r>
              <w:rPr>
                <w:color w:val="000000"/>
                <w:sz w:val="16"/>
                <w:szCs w:val="16"/>
              </w:rPr>
              <w:t>59,000</w:t>
            </w:r>
          </w:p>
        </w:tc>
        <w:tc>
          <w:tcPr>
            <w:tcW w:w="1080" w:type="dxa"/>
            <w:tcBorders>
              <w:top w:val="nil"/>
              <w:left w:val="nil"/>
              <w:bottom w:val="single" w:sz="8" w:space="0" w:color="auto"/>
              <w:right w:val="single" w:sz="8" w:space="0" w:color="auto"/>
            </w:tcBorders>
            <w:shd w:val="clear" w:color="auto" w:fill="auto"/>
            <w:vAlign w:val="center"/>
            <w:hideMark/>
          </w:tcPr>
          <w:p w14:paraId="4080811D" w14:textId="77777777" w:rsidR="00126D25" w:rsidRDefault="00126D25">
            <w:pPr>
              <w:jc w:val="center"/>
              <w:rPr>
                <w:color w:val="000000"/>
                <w:sz w:val="16"/>
                <w:szCs w:val="16"/>
              </w:rPr>
            </w:pPr>
            <w:r>
              <w:rPr>
                <w:color w:val="000000"/>
                <w:sz w:val="16"/>
                <w:szCs w:val="16"/>
              </w:rPr>
              <w:t>25</w:t>
            </w:r>
          </w:p>
        </w:tc>
        <w:tc>
          <w:tcPr>
            <w:tcW w:w="236" w:type="dxa"/>
            <w:vAlign w:val="center"/>
            <w:hideMark/>
          </w:tcPr>
          <w:p w14:paraId="1CE616F2" w14:textId="77777777" w:rsidR="00126D25" w:rsidRDefault="00126D25">
            <w:pPr>
              <w:rPr>
                <w:szCs w:val="20"/>
              </w:rPr>
            </w:pPr>
          </w:p>
        </w:tc>
      </w:tr>
      <w:tr w:rsidR="00484EF1" w14:paraId="0CD5883E" w14:textId="77777777" w:rsidTr="00C90C7F">
        <w:trPr>
          <w:trHeight w:val="421"/>
        </w:trPr>
        <w:tc>
          <w:tcPr>
            <w:tcW w:w="1485" w:type="dxa"/>
            <w:vMerge/>
            <w:tcBorders>
              <w:top w:val="nil"/>
              <w:left w:val="single" w:sz="8" w:space="0" w:color="auto"/>
              <w:bottom w:val="single" w:sz="8" w:space="0" w:color="000000"/>
              <w:right w:val="single" w:sz="8" w:space="0" w:color="auto"/>
            </w:tcBorders>
            <w:vAlign w:val="center"/>
            <w:hideMark/>
          </w:tcPr>
          <w:p w14:paraId="3A384635"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1BEA2CF5"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01CB7458"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753B166D"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76D85838" w14:textId="77777777" w:rsidR="00126D25" w:rsidRDefault="00126D25">
            <w:pPr>
              <w:rPr>
                <w:color w:val="000000"/>
                <w:sz w:val="16"/>
                <w:szCs w:val="16"/>
              </w:rPr>
            </w:pPr>
            <w:r>
              <w:rPr>
                <w:color w:val="000000"/>
                <w:sz w:val="16"/>
                <w:szCs w:val="16"/>
              </w:rPr>
              <w:t>75700</w:t>
            </w:r>
          </w:p>
        </w:tc>
        <w:tc>
          <w:tcPr>
            <w:tcW w:w="1620" w:type="dxa"/>
            <w:tcBorders>
              <w:top w:val="nil"/>
              <w:left w:val="nil"/>
              <w:bottom w:val="single" w:sz="8" w:space="0" w:color="auto"/>
              <w:right w:val="single" w:sz="8" w:space="0" w:color="auto"/>
            </w:tcBorders>
            <w:shd w:val="clear" w:color="auto" w:fill="auto"/>
            <w:vAlign w:val="center"/>
            <w:hideMark/>
          </w:tcPr>
          <w:p w14:paraId="64BD6097" w14:textId="77777777" w:rsidR="00126D25" w:rsidRDefault="00126D25">
            <w:pPr>
              <w:rPr>
                <w:color w:val="000000"/>
                <w:sz w:val="16"/>
                <w:szCs w:val="16"/>
              </w:rPr>
            </w:pPr>
            <w:r>
              <w:rPr>
                <w:color w:val="000000"/>
                <w:sz w:val="16"/>
                <w:szCs w:val="16"/>
              </w:rPr>
              <w:t>Training, workshop and conferences</w:t>
            </w:r>
          </w:p>
        </w:tc>
        <w:tc>
          <w:tcPr>
            <w:tcW w:w="1170" w:type="dxa"/>
            <w:tcBorders>
              <w:top w:val="nil"/>
              <w:left w:val="nil"/>
              <w:bottom w:val="single" w:sz="8" w:space="0" w:color="auto"/>
              <w:right w:val="single" w:sz="8" w:space="0" w:color="auto"/>
            </w:tcBorders>
            <w:shd w:val="clear" w:color="auto" w:fill="auto"/>
            <w:vAlign w:val="center"/>
            <w:hideMark/>
          </w:tcPr>
          <w:p w14:paraId="502F719F" w14:textId="77777777" w:rsidR="00126D25" w:rsidRDefault="00126D25">
            <w:pPr>
              <w:jc w:val="center"/>
              <w:rPr>
                <w:color w:val="000000"/>
                <w:sz w:val="16"/>
                <w:szCs w:val="16"/>
              </w:rPr>
            </w:pPr>
            <w:r>
              <w:rPr>
                <w:color w:val="000000"/>
                <w:sz w:val="16"/>
                <w:szCs w:val="16"/>
              </w:rPr>
              <w:t>9,000</w:t>
            </w:r>
          </w:p>
        </w:tc>
        <w:tc>
          <w:tcPr>
            <w:tcW w:w="1170" w:type="dxa"/>
            <w:tcBorders>
              <w:top w:val="nil"/>
              <w:left w:val="nil"/>
              <w:bottom w:val="single" w:sz="8" w:space="0" w:color="auto"/>
              <w:right w:val="single" w:sz="8" w:space="0" w:color="auto"/>
            </w:tcBorders>
            <w:shd w:val="clear" w:color="auto" w:fill="auto"/>
            <w:vAlign w:val="center"/>
            <w:hideMark/>
          </w:tcPr>
          <w:p w14:paraId="4726C8C3" w14:textId="77777777" w:rsidR="00126D25" w:rsidRDefault="00126D25">
            <w:pPr>
              <w:jc w:val="center"/>
              <w:rPr>
                <w:color w:val="000000"/>
                <w:sz w:val="16"/>
                <w:szCs w:val="16"/>
              </w:rPr>
            </w:pPr>
            <w:r>
              <w:rPr>
                <w:color w:val="000000"/>
                <w:sz w:val="16"/>
                <w:szCs w:val="16"/>
              </w:rPr>
              <w:t>3,375</w:t>
            </w:r>
          </w:p>
        </w:tc>
        <w:tc>
          <w:tcPr>
            <w:tcW w:w="1170" w:type="dxa"/>
            <w:tcBorders>
              <w:top w:val="nil"/>
              <w:left w:val="nil"/>
              <w:bottom w:val="single" w:sz="8" w:space="0" w:color="auto"/>
              <w:right w:val="single" w:sz="8" w:space="0" w:color="auto"/>
            </w:tcBorders>
            <w:shd w:val="clear" w:color="auto" w:fill="auto"/>
            <w:vAlign w:val="center"/>
            <w:hideMark/>
          </w:tcPr>
          <w:p w14:paraId="35F0BF2D" w14:textId="77777777" w:rsidR="00126D25" w:rsidRDefault="00126D25">
            <w:pPr>
              <w:jc w:val="center"/>
              <w:rPr>
                <w:color w:val="000000"/>
                <w:sz w:val="16"/>
                <w:szCs w:val="16"/>
              </w:rPr>
            </w:pPr>
            <w:r>
              <w:rPr>
                <w:color w:val="000000"/>
                <w:sz w:val="16"/>
                <w:szCs w:val="16"/>
              </w:rPr>
              <w:t>1,125</w:t>
            </w:r>
          </w:p>
        </w:tc>
        <w:tc>
          <w:tcPr>
            <w:tcW w:w="1080" w:type="dxa"/>
            <w:tcBorders>
              <w:top w:val="nil"/>
              <w:left w:val="nil"/>
              <w:bottom w:val="single" w:sz="8" w:space="0" w:color="auto"/>
              <w:right w:val="single" w:sz="8" w:space="0" w:color="auto"/>
            </w:tcBorders>
            <w:shd w:val="clear" w:color="auto" w:fill="auto"/>
            <w:vAlign w:val="center"/>
            <w:hideMark/>
          </w:tcPr>
          <w:p w14:paraId="6FE2EF1F" w14:textId="77777777" w:rsidR="00126D25" w:rsidRDefault="00126D25">
            <w:pPr>
              <w:jc w:val="center"/>
              <w:rPr>
                <w:color w:val="000000"/>
                <w:sz w:val="16"/>
                <w:szCs w:val="16"/>
              </w:rPr>
            </w:pPr>
            <w:r>
              <w:rPr>
                <w:color w:val="000000"/>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6FFC66EE" w14:textId="77777777" w:rsidR="00126D25" w:rsidRDefault="00126D25">
            <w:pPr>
              <w:jc w:val="center"/>
              <w:rPr>
                <w:color w:val="000000"/>
                <w:sz w:val="16"/>
                <w:szCs w:val="16"/>
              </w:rPr>
            </w:pPr>
            <w:r>
              <w:rPr>
                <w:color w:val="000000"/>
                <w:sz w:val="16"/>
                <w:szCs w:val="16"/>
              </w:rPr>
              <w:t>13,500</w:t>
            </w:r>
          </w:p>
        </w:tc>
        <w:tc>
          <w:tcPr>
            <w:tcW w:w="1080" w:type="dxa"/>
            <w:tcBorders>
              <w:top w:val="nil"/>
              <w:left w:val="nil"/>
              <w:bottom w:val="single" w:sz="8" w:space="0" w:color="auto"/>
              <w:right w:val="single" w:sz="8" w:space="0" w:color="auto"/>
            </w:tcBorders>
            <w:shd w:val="clear" w:color="auto" w:fill="auto"/>
            <w:vAlign w:val="center"/>
            <w:hideMark/>
          </w:tcPr>
          <w:p w14:paraId="41059D3D" w14:textId="77777777" w:rsidR="00126D25" w:rsidRDefault="00126D25">
            <w:pPr>
              <w:jc w:val="center"/>
              <w:rPr>
                <w:color w:val="000000"/>
                <w:sz w:val="16"/>
                <w:szCs w:val="16"/>
              </w:rPr>
            </w:pPr>
            <w:r>
              <w:rPr>
                <w:color w:val="000000"/>
                <w:sz w:val="16"/>
                <w:szCs w:val="16"/>
              </w:rPr>
              <w:t>26</w:t>
            </w:r>
          </w:p>
        </w:tc>
        <w:tc>
          <w:tcPr>
            <w:tcW w:w="236" w:type="dxa"/>
            <w:vAlign w:val="center"/>
            <w:hideMark/>
          </w:tcPr>
          <w:p w14:paraId="0F6E12D7" w14:textId="77777777" w:rsidR="00126D25" w:rsidRDefault="00126D25">
            <w:pPr>
              <w:rPr>
                <w:szCs w:val="20"/>
              </w:rPr>
            </w:pPr>
          </w:p>
        </w:tc>
      </w:tr>
      <w:tr w:rsidR="00482807" w14:paraId="4E67EC8A" w14:textId="77777777" w:rsidTr="00126D25">
        <w:trPr>
          <w:trHeight w:val="300"/>
        </w:trPr>
        <w:tc>
          <w:tcPr>
            <w:tcW w:w="1485" w:type="dxa"/>
            <w:vMerge/>
            <w:tcBorders>
              <w:top w:val="nil"/>
              <w:left w:val="single" w:sz="8" w:space="0" w:color="auto"/>
              <w:bottom w:val="single" w:sz="8" w:space="0" w:color="000000"/>
              <w:right w:val="single" w:sz="8" w:space="0" w:color="auto"/>
            </w:tcBorders>
            <w:vAlign w:val="center"/>
            <w:hideMark/>
          </w:tcPr>
          <w:p w14:paraId="76D86698"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66E4DEA3"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753DF225"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647F7AF6" w14:textId="77777777" w:rsidR="00126D25" w:rsidRDefault="00126D25">
            <w:pPr>
              <w:rPr>
                <w:b/>
                <w:bCs/>
                <w:color w:val="000000"/>
                <w:sz w:val="16"/>
                <w:szCs w:val="16"/>
              </w:rPr>
            </w:pPr>
          </w:p>
        </w:tc>
        <w:tc>
          <w:tcPr>
            <w:tcW w:w="2970" w:type="dxa"/>
            <w:gridSpan w:val="2"/>
            <w:tcBorders>
              <w:top w:val="single" w:sz="8" w:space="0" w:color="auto"/>
              <w:left w:val="nil"/>
              <w:bottom w:val="single" w:sz="8" w:space="0" w:color="auto"/>
              <w:right w:val="single" w:sz="8" w:space="0" w:color="000000"/>
            </w:tcBorders>
            <w:shd w:val="clear" w:color="000000" w:fill="92D050"/>
            <w:vAlign w:val="center"/>
            <w:hideMark/>
          </w:tcPr>
          <w:p w14:paraId="099D2396" w14:textId="77777777" w:rsidR="00126D25" w:rsidRDefault="00126D25">
            <w:pPr>
              <w:jc w:val="center"/>
              <w:rPr>
                <w:b/>
                <w:bCs/>
                <w:color w:val="000000"/>
                <w:sz w:val="16"/>
                <w:szCs w:val="16"/>
              </w:rPr>
            </w:pPr>
            <w:r>
              <w:rPr>
                <w:b/>
                <w:bCs/>
                <w:color w:val="000000"/>
                <w:sz w:val="16"/>
                <w:szCs w:val="16"/>
              </w:rPr>
              <w:t>sub-total GEF</w:t>
            </w:r>
          </w:p>
        </w:tc>
        <w:tc>
          <w:tcPr>
            <w:tcW w:w="1170" w:type="dxa"/>
            <w:tcBorders>
              <w:top w:val="nil"/>
              <w:left w:val="nil"/>
              <w:bottom w:val="single" w:sz="8" w:space="0" w:color="auto"/>
              <w:right w:val="single" w:sz="8" w:space="0" w:color="auto"/>
            </w:tcBorders>
            <w:shd w:val="clear" w:color="000000" w:fill="92D050"/>
            <w:vAlign w:val="center"/>
            <w:hideMark/>
          </w:tcPr>
          <w:p w14:paraId="6C6ADA67" w14:textId="77777777" w:rsidR="00126D25" w:rsidRDefault="00126D25">
            <w:pPr>
              <w:jc w:val="center"/>
              <w:rPr>
                <w:b/>
                <w:bCs/>
                <w:color w:val="000000"/>
                <w:sz w:val="16"/>
                <w:szCs w:val="16"/>
              </w:rPr>
            </w:pPr>
            <w:r>
              <w:rPr>
                <w:b/>
                <w:bCs/>
                <w:color w:val="000000"/>
                <w:sz w:val="16"/>
                <w:szCs w:val="16"/>
              </w:rPr>
              <w:t>48,928</w:t>
            </w:r>
          </w:p>
        </w:tc>
        <w:tc>
          <w:tcPr>
            <w:tcW w:w="1170" w:type="dxa"/>
            <w:tcBorders>
              <w:top w:val="nil"/>
              <w:left w:val="nil"/>
              <w:bottom w:val="single" w:sz="8" w:space="0" w:color="auto"/>
              <w:right w:val="single" w:sz="8" w:space="0" w:color="auto"/>
            </w:tcBorders>
            <w:shd w:val="clear" w:color="000000" w:fill="92D050"/>
            <w:vAlign w:val="center"/>
            <w:hideMark/>
          </w:tcPr>
          <w:p w14:paraId="5A498200" w14:textId="77777777" w:rsidR="00126D25" w:rsidRDefault="00126D25">
            <w:pPr>
              <w:jc w:val="center"/>
              <w:rPr>
                <w:b/>
                <w:bCs/>
                <w:color w:val="000000"/>
                <w:sz w:val="16"/>
                <w:szCs w:val="16"/>
              </w:rPr>
            </w:pPr>
            <w:r>
              <w:rPr>
                <w:b/>
                <w:bCs/>
                <w:color w:val="000000"/>
                <w:sz w:val="16"/>
                <w:szCs w:val="16"/>
              </w:rPr>
              <w:t>38,464</w:t>
            </w:r>
          </w:p>
        </w:tc>
        <w:tc>
          <w:tcPr>
            <w:tcW w:w="1170" w:type="dxa"/>
            <w:tcBorders>
              <w:top w:val="nil"/>
              <w:left w:val="nil"/>
              <w:bottom w:val="single" w:sz="8" w:space="0" w:color="auto"/>
              <w:right w:val="single" w:sz="8" w:space="0" w:color="auto"/>
            </w:tcBorders>
            <w:shd w:val="clear" w:color="000000" w:fill="92D050"/>
            <w:vAlign w:val="center"/>
            <w:hideMark/>
          </w:tcPr>
          <w:p w14:paraId="510D1915" w14:textId="77777777" w:rsidR="00126D25" w:rsidRDefault="00126D25">
            <w:pPr>
              <w:jc w:val="center"/>
              <w:rPr>
                <w:b/>
                <w:bCs/>
                <w:color w:val="000000"/>
                <w:sz w:val="16"/>
                <w:szCs w:val="16"/>
              </w:rPr>
            </w:pPr>
            <w:r>
              <w:rPr>
                <w:b/>
                <w:bCs/>
                <w:color w:val="000000"/>
                <w:sz w:val="16"/>
                <w:szCs w:val="16"/>
              </w:rPr>
              <w:t>6,464</w:t>
            </w:r>
          </w:p>
        </w:tc>
        <w:tc>
          <w:tcPr>
            <w:tcW w:w="1080" w:type="dxa"/>
            <w:tcBorders>
              <w:top w:val="nil"/>
              <w:left w:val="nil"/>
              <w:bottom w:val="single" w:sz="8" w:space="0" w:color="auto"/>
              <w:right w:val="single" w:sz="8" w:space="0" w:color="auto"/>
            </w:tcBorders>
            <w:shd w:val="clear" w:color="000000" w:fill="92D050"/>
            <w:vAlign w:val="center"/>
            <w:hideMark/>
          </w:tcPr>
          <w:p w14:paraId="7E8827B9" w14:textId="77777777" w:rsidR="00126D25" w:rsidRDefault="00126D25">
            <w:pPr>
              <w:jc w:val="center"/>
              <w:rPr>
                <w:b/>
                <w:bCs/>
                <w:color w:val="000000"/>
                <w:sz w:val="16"/>
                <w:szCs w:val="16"/>
              </w:rPr>
            </w:pPr>
            <w:r>
              <w:rPr>
                <w:b/>
                <w:bCs/>
                <w:color w:val="000000"/>
                <w:sz w:val="16"/>
                <w:szCs w:val="16"/>
              </w:rPr>
              <w:t> </w:t>
            </w:r>
          </w:p>
        </w:tc>
        <w:tc>
          <w:tcPr>
            <w:tcW w:w="1080" w:type="dxa"/>
            <w:tcBorders>
              <w:top w:val="nil"/>
              <w:left w:val="nil"/>
              <w:bottom w:val="single" w:sz="8" w:space="0" w:color="auto"/>
              <w:right w:val="single" w:sz="8" w:space="0" w:color="auto"/>
            </w:tcBorders>
            <w:shd w:val="clear" w:color="000000" w:fill="92D050"/>
            <w:vAlign w:val="center"/>
            <w:hideMark/>
          </w:tcPr>
          <w:p w14:paraId="4868D007" w14:textId="77777777" w:rsidR="00126D25" w:rsidRDefault="00126D25">
            <w:pPr>
              <w:jc w:val="center"/>
              <w:rPr>
                <w:b/>
                <w:bCs/>
                <w:color w:val="000000"/>
                <w:sz w:val="16"/>
                <w:szCs w:val="16"/>
              </w:rPr>
            </w:pPr>
            <w:r>
              <w:rPr>
                <w:b/>
                <w:bCs/>
                <w:color w:val="000000"/>
                <w:sz w:val="16"/>
                <w:szCs w:val="16"/>
              </w:rPr>
              <w:t>93,856</w:t>
            </w:r>
          </w:p>
        </w:tc>
        <w:tc>
          <w:tcPr>
            <w:tcW w:w="1080" w:type="dxa"/>
            <w:tcBorders>
              <w:top w:val="nil"/>
              <w:left w:val="nil"/>
              <w:bottom w:val="single" w:sz="8" w:space="0" w:color="auto"/>
              <w:right w:val="single" w:sz="8" w:space="0" w:color="auto"/>
            </w:tcBorders>
            <w:shd w:val="clear" w:color="000000" w:fill="808080"/>
            <w:vAlign w:val="center"/>
            <w:hideMark/>
          </w:tcPr>
          <w:p w14:paraId="78018511" w14:textId="77777777" w:rsidR="00126D25" w:rsidRDefault="00126D25">
            <w:pPr>
              <w:jc w:val="center"/>
              <w:rPr>
                <w:b/>
                <w:bCs/>
                <w:color w:val="000000"/>
                <w:sz w:val="16"/>
                <w:szCs w:val="16"/>
              </w:rPr>
            </w:pPr>
            <w:r>
              <w:rPr>
                <w:b/>
                <w:bCs/>
                <w:color w:val="000000"/>
                <w:sz w:val="16"/>
                <w:szCs w:val="16"/>
              </w:rPr>
              <w:t> </w:t>
            </w:r>
          </w:p>
        </w:tc>
        <w:tc>
          <w:tcPr>
            <w:tcW w:w="236" w:type="dxa"/>
            <w:vAlign w:val="center"/>
            <w:hideMark/>
          </w:tcPr>
          <w:p w14:paraId="6D5AC5EC" w14:textId="77777777" w:rsidR="00126D25" w:rsidRDefault="00126D25">
            <w:pPr>
              <w:rPr>
                <w:szCs w:val="20"/>
              </w:rPr>
            </w:pPr>
          </w:p>
        </w:tc>
      </w:tr>
      <w:tr w:rsidR="00482807" w14:paraId="53DA09F7" w14:textId="77777777" w:rsidTr="00126D25">
        <w:trPr>
          <w:trHeight w:val="300"/>
        </w:trPr>
        <w:tc>
          <w:tcPr>
            <w:tcW w:w="1485" w:type="dxa"/>
            <w:vMerge/>
            <w:tcBorders>
              <w:top w:val="nil"/>
              <w:left w:val="single" w:sz="8" w:space="0" w:color="auto"/>
              <w:bottom w:val="single" w:sz="8" w:space="0" w:color="000000"/>
              <w:right w:val="single" w:sz="8" w:space="0" w:color="auto"/>
            </w:tcBorders>
            <w:vAlign w:val="center"/>
            <w:hideMark/>
          </w:tcPr>
          <w:p w14:paraId="03EA4314"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4D1BFAAE"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456CC9B1"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79825507" w14:textId="77777777" w:rsidR="00126D25" w:rsidRDefault="00126D25">
            <w:pPr>
              <w:rPr>
                <w:b/>
                <w:bCs/>
                <w:color w:val="000000"/>
                <w:sz w:val="16"/>
                <w:szCs w:val="16"/>
              </w:rPr>
            </w:pPr>
          </w:p>
        </w:tc>
        <w:tc>
          <w:tcPr>
            <w:tcW w:w="2970" w:type="dxa"/>
            <w:gridSpan w:val="2"/>
            <w:tcBorders>
              <w:top w:val="single" w:sz="8" w:space="0" w:color="auto"/>
              <w:left w:val="nil"/>
              <w:bottom w:val="single" w:sz="8" w:space="0" w:color="auto"/>
              <w:right w:val="single" w:sz="8" w:space="0" w:color="000000"/>
            </w:tcBorders>
            <w:shd w:val="clear" w:color="000000" w:fill="EDEDED"/>
            <w:vAlign w:val="center"/>
            <w:hideMark/>
          </w:tcPr>
          <w:p w14:paraId="1804E38F" w14:textId="77777777" w:rsidR="00126D25" w:rsidRDefault="00126D25">
            <w:pPr>
              <w:jc w:val="center"/>
              <w:rPr>
                <w:b/>
                <w:bCs/>
                <w:color w:val="000000"/>
                <w:sz w:val="16"/>
                <w:szCs w:val="16"/>
              </w:rPr>
            </w:pPr>
            <w:r>
              <w:rPr>
                <w:b/>
                <w:bCs/>
                <w:color w:val="000000"/>
                <w:sz w:val="16"/>
                <w:szCs w:val="16"/>
              </w:rPr>
              <w:t>Total Outcome 3</w:t>
            </w:r>
          </w:p>
        </w:tc>
        <w:tc>
          <w:tcPr>
            <w:tcW w:w="1170" w:type="dxa"/>
            <w:tcBorders>
              <w:top w:val="nil"/>
              <w:left w:val="nil"/>
              <w:bottom w:val="single" w:sz="8" w:space="0" w:color="auto"/>
              <w:right w:val="single" w:sz="8" w:space="0" w:color="auto"/>
            </w:tcBorders>
            <w:shd w:val="clear" w:color="000000" w:fill="EDEDED"/>
            <w:vAlign w:val="center"/>
            <w:hideMark/>
          </w:tcPr>
          <w:p w14:paraId="0E9A9BBA" w14:textId="77777777" w:rsidR="00126D25" w:rsidRDefault="00126D25">
            <w:pPr>
              <w:jc w:val="center"/>
              <w:rPr>
                <w:b/>
                <w:bCs/>
                <w:color w:val="000000"/>
                <w:sz w:val="16"/>
                <w:szCs w:val="16"/>
              </w:rPr>
            </w:pPr>
            <w:r>
              <w:rPr>
                <w:b/>
                <w:bCs/>
                <w:color w:val="000000"/>
                <w:sz w:val="16"/>
                <w:szCs w:val="16"/>
              </w:rPr>
              <w:t>48,928</w:t>
            </w:r>
          </w:p>
        </w:tc>
        <w:tc>
          <w:tcPr>
            <w:tcW w:w="1170" w:type="dxa"/>
            <w:tcBorders>
              <w:top w:val="nil"/>
              <w:left w:val="nil"/>
              <w:bottom w:val="single" w:sz="8" w:space="0" w:color="auto"/>
              <w:right w:val="single" w:sz="8" w:space="0" w:color="auto"/>
            </w:tcBorders>
            <w:shd w:val="clear" w:color="000000" w:fill="EDEDED"/>
            <w:vAlign w:val="center"/>
            <w:hideMark/>
          </w:tcPr>
          <w:p w14:paraId="5C54D994" w14:textId="77777777" w:rsidR="00126D25" w:rsidRDefault="00126D25">
            <w:pPr>
              <w:jc w:val="center"/>
              <w:rPr>
                <w:b/>
                <w:bCs/>
                <w:color w:val="000000"/>
                <w:sz w:val="16"/>
                <w:szCs w:val="16"/>
              </w:rPr>
            </w:pPr>
            <w:r>
              <w:rPr>
                <w:b/>
                <w:bCs/>
                <w:color w:val="000000"/>
                <w:sz w:val="16"/>
                <w:szCs w:val="16"/>
              </w:rPr>
              <w:t>38,464</w:t>
            </w:r>
          </w:p>
        </w:tc>
        <w:tc>
          <w:tcPr>
            <w:tcW w:w="1170" w:type="dxa"/>
            <w:tcBorders>
              <w:top w:val="nil"/>
              <w:left w:val="nil"/>
              <w:bottom w:val="single" w:sz="8" w:space="0" w:color="auto"/>
              <w:right w:val="single" w:sz="8" w:space="0" w:color="auto"/>
            </w:tcBorders>
            <w:shd w:val="clear" w:color="000000" w:fill="EDEDED"/>
            <w:vAlign w:val="center"/>
            <w:hideMark/>
          </w:tcPr>
          <w:p w14:paraId="3E2BE6A5" w14:textId="77777777" w:rsidR="00126D25" w:rsidRDefault="00126D25">
            <w:pPr>
              <w:jc w:val="center"/>
              <w:rPr>
                <w:b/>
                <w:bCs/>
                <w:color w:val="000000"/>
                <w:sz w:val="16"/>
                <w:szCs w:val="16"/>
              </w:rPr>
            </w:pPr>
            <w:r>
              <w:rPr>
                <w:b/>
                <w:bCs/>
                <w:color w:val="000000"/>
                <w:sz w:val="16"/>
                <w:szCs w:val="16"/>
              </w:rPr>
              <w:t>6,464</w:t>
            </w:r>
          </w:p>
        </w:tc>
        <w:tc>
          <w:tcPr>
            <w:tcW w:w="1080" w:type="dxa"/>
            <w:tcBorders>
              <w:top w:val="nil"/>
              <w:left w:val="nil"/>
              <w:bottom w:val="single" w:sz="8" w:space="0" w:color="auto"/>
              <w:right w:val="single" w:sz="8" w:space="0" w:color="auto"/>
            </w:tcBorders>
            <w:shd w:val="clear" w:color="000000" w:fill="EDEDED"/>
            <w:vAlign w:val="center"/>
            <w:hideMark/>
          </w:tcPr>
          <w:p w14:paraId="353C26A7" w14:textId="77777777" w:rsidR="00126D25" w:rsidRDefault="00126D25">
            <w:pPr>
              <w:jc w:val="center"/>
              <w:rPr>
                <w:b/>
                <w:bCs/>
                <w:color w:val="000000"/>
                <w:sz w:val="16"/>
                <w:szCs w:val="16"/>
              </w:rPr>
            </w:pPr>
            <w:r>
              <w:rPr>
                <w:b/>
                <w:bCs/>
                <w:color w:val="000000"/>
                <w:sz w:val="16"/>
                <w:szCs w:val="16"/>
              </w:rPr>
              <w:t>0</w:t>
            </w:r>
          </w:p>
        </w:tc>
        <w:tc>
          <w:tcPr>
            <w:tcW w:w="1080" w:type="dxa"/>
            <w:tcBorders>
              <w:top w:val="nil"/>
              <w:left w:val="nil"/>
              <w:bottom w:val="single" w:sz="8" w:space="0" w:color="auto"/>
              <w:right w:val="single" w:sz="8" w:space="0" w:color="auto"/>
            </w:tcBorders>
            <w:shd w:val="clear" w:color="000000" w:fill="EDEDED"/>
            <w:vAlign w:val="center"/>
            <w:hideMark/>
          </w:tcPr>
          <w:p w14:paraId="5FA39EEC" w14:textId="77777777" w:rsidR="00126D25" w:rsidRDefault="00126D25">
            <w:pPr>
              <w:jc w:val="center"/>
              <w:rPr>
                <w:b/>
                <w:bCs/>
                <w:color w:val="000000"/>
                <w:sz w:val="16"/>
                <w:szCs w:val="16"/>
              </w:rPr>
            </w:pPr>
            <w:r>
              <w:rPr>
                <w:b/>
                <w:bCs/>
                <w:color w:val="000000"/>
                <w:sz w:val="16"/>
                <w:szCs w:val="16"/>
              </w:rPr>
              <w:t>93,856</w:t>
            </w:r>
          </w:p>
        </w:tc>
        <w:tc>
          <w:tcPr>
            <w:tcW w:w="1080" w:type="dxa"/>
            <w:tcBorders>
              <w:top w:val="nil"/>
              <w:left w:val="nil"/>
              <w:bottom w:val="single" w:sz="8" w:space="0" w:color="auto"/>
              <w:right w:val="single" w:sz="8" w:space="0" w:color="auto"/>
            </w:tcBorders>
            <w:shd w:val="clear" w:color="000000" w:fill="808080"/>
            <w:vAlign w:val="center"/>
            <w:hideMark/>
          </w:tcPr>
          <w:p w14:paraId="23149DCD" w14:textId="77777777" w:rsidR="00126D25" w:rsidRDefault="00126D25">
            <w:pPr>
              <w:jc w:val="center"/>
              <w:rPr>
                <w:b/>
                <w:bCs/>
                <w:color w:val="000000"/>
                <w:sz w:val="16"/>
                <w:szCs w:val="16"/>
              </w:rPr>
            </w:pPr>
            <w:r>
              <w:rPr>
                <w:b/>
                <w:bCs/>
                <w:color w:val="000000"/>
                <w:sz w:val="16"/>
                <w:szCs w:val="16"/>
              </w:rPr>
              <w:t> </w:t>
            </w:r>
          </w:p>
        </w:tc>
        <w:tc>
          <w:tcPr>
            <w:tcW w:w="236" w:type="dxa"/>
            <w:vAlign w:val="center"/>
            <w:hideMark/>
          </w:tcPr>
          <w:p w14:paraId="68F681AF" w14:textId="77777777" w:rsidR="00126D25" w:rsidRDefault="00126D25">
            <w:pPr>
              <w:rPr>
                <w:szCs w:val="20"/>
              </w:rPr>
            </w:pPr>
          </w:p>
        </w:tc>
      </w:tr>
      <w:tr w:rsidR="00484EF1" w14:paraId="7ABAB716" w14:textId="77777777" w:rsidTr="00126D25">
        <w:trPr>
          <w:trHeight w:val="430"/>
        </w:trPr>
        <w:tc>
          <w:tcPr>
            <w:tcW w:w="148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EBD1814" w14:textId="77777777" w:rsidR="00126D25" w:rsidRDefault="00126D25">
            <w:pPr>
              <w:jc w:val="center"/>
              <w:rPr>
                <w:b/>
                <w:bCs/>
                <w:color w:val="000000"/>
                <w:sz w:val="16"/>
                <w:szCs w:val="16"/>
              </w:rPr>
            </w:pPr>
            <w:r>
              <w:rPr>
                <w:b/>
                <w:bCs/>
                <w:color w:val="000000"/>
                <w:sz w:val="16"/>
                <w:szCs w:val="16"/>
              </w:rPr>
              <w:t>Component 4: Knowledge Management and Monitoring and Evaluation</w:t>
            </w:r>
          </w:p>
        </w:tc>
        <w:tc>
          <w:tcPr>
            <w:tcW w:w="156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7519ED1" w14:textId="6217D9AE" w:rsidR="00126D25" w:rsidRDefault="00DC0E7B">
            <w:pPr>
              <w:jc w:val="center"/>
              <w:rPr>
                <w:b/>
                <w:bCs/>
                <w:color w:val="000000"/>
                <w:sz w:val="16"/>
                <w:szCs w:val="16"/>
              </w:rPr>
            </w:pPr>
            <w:r>
              <w:rPr>
                <w:b/>
                <w:bCs/>
                <w:color w:val="000000"/>
                <w:sz w:val="16"/>
                <w:szCs w:val="16"/>
              </w:rPr>
              <w:t>UNDP</w:t>
            </w:r>
          </w:p>
        </w:tc>
        <w:tc>
          <w:tcPr>
            <w:tcW w:w="98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14692F7" w14:textId="77777777" w:rsidR="00126D25" w:rsidRDefault="00126D25">
            <w:pPr>
              <w:jc w:val="center"/>
              <w:rPr>
                <w:b/>
                <w:bCs/>
                <w:color w:val="000000"/>
                <w:sz w:val="16"/>
                <w:szCs w:val="16"/>
              </w:rPr>
            </w:pPr>
            <w:r>
              <w:rPr>
                <w:b/>
                <w:bCs/>
                <w:color w:val="000000"/>
                <w:sz w:val="16"/>
                <w:szCs w:val="16"/>
              </w:rPr>
              <w:t> 62000</w:t>
            </w:r>
          </w:p>
        </w:tc>
        <w:tc>
          <w:tcPr>
            <w:tcW w:w="721"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B80DBCE" w14:textId="77777777" w:rsidR="00126D25" w:rsidRDefault="00126D25">
            <w:pPr>
              <w:jc w:val="center"/>
              <w:rPr>
                <w:b/>
                <w:bCs/>
                <w:color w:val="000000"/>
                <w:sz w:val="16"/>
                <w:szCs w:val="16"/>
              </w:rPr>
            </w:pPr>
            <w:r>
              <w:rPr>
                <w:b/>
                <w:bCs/>
                <w:color w:val="000000"/>
                <w:sz w:val="16"/>
                <w:szCs w:val="16"/>
              </w:rPr>
              <w:t>GEF</w:t>
            </w:r>
          </w:p>
        </w:tc>
        <w:tc>
          <w:tcPr>
            <w:tcW w:w="1350" w:type="dxa"/>
            <w:tcBorders>
              <w:top w:val="single" w:sz="8" w:space="0" w:color="auto"/>
              <w:left w:val="nil"/>
              <w:bottom w:val="single" w:sz="8" w:space="0" w:color="auto"/>
              <w:right w:val="single" w:sz="8" w:space="0" w:color="auto"/>
            </w:tcBorders>
            <w:shd w:val="clear" w:color="auto" w:fill="auto"/>
            <w:vAlign w:val="center"/>
            <w:hideMark/>
          </w:tcPr>
          <w:p w14:paraId="297D5204" w14:textId="77777777" w:rsidR="00126D25" w:rsidRDefault="00126D25">
            <w:pPr>
              <w:jc w:val="left"/>
              <w:rPr>
                <w:color w:val="000000"/>
                <w:sz w:val="16"/>
                <w:szCs w:val="16"/>
              </w:rPr>
            </w:pPr>
            <w:r>
              <w:rPr>
                <w:color w:val="000000"/>
                <w:sz w:val="16"/>
                <w:szCs w:val="16"/>
              </w:rPr>
              <w:t>71200</w:t>
            </w:r>
          </w:p>
        </w:tc>
        <w:tc>
          <w:tcPr>
            <w:tcW w:w="1620" w:type="dxa"/>
            <w:tcBorders>
              <w:top w:val="single" w:sz="8" w:space="0" w:color="auto"/>
              <w:left w:val="nil"/>
              <w:bottom w:val="single" w:sz="8" w:space="0" w:color="auto"/>
              <w:right w:val="single" w:sz="8" w:space="0" w:color="auto"/>
            </w:tcBorders>
            <w:shd w:val="clear" w:color="auto" w:fill="auto"/>
            <w:vAlign w:val="center"/>
            <w:hideMark/>
          </w:tcPr>
          <w:p w14:paraId="47C037AC" w14:textId="77777777" w:rsidR="00126D25" w:rsidRDefault="00126D25">
            <w:pPr>
              <w:rPr>
                <w:color w:val="000000"/>
                <w:sz w:val="16"/>
                <w:szCs w:val="16"/>
              </w:rPr>
            </w:pPr>
            <w:r>
              <w:rPr>
                <w:color w:val="000000"/>
                <w:sz w:val="16"/>
                <w:szCs w:val="16"/>
              </w:rPr>
              <w:t>International consultants</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3424A19E" w14:textId="77777777" w:rsidR="00126D25" w:rsidRDefault="00126D25">
            <w:pPr>
              <w:jc w:val="center"/>
              <w:rPr>
                <w:color w:val="000000"/>
                <w:sz w:val="16"/>
                <w:szCs w:val="16"/>
              </w:rPr>
            </w:pPr>
            <w:r>
              <w:rPr>
                <w:color w:val="000000"/>
                <w:sz w:val="16"/>
                <w:szCs w:val="16"/>
              </w:rPr>
              <w:t xml:space="preserve">                                 -</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7C5905F5" w14:textId="77777777" w:rsidR="00126D25" w:rsidRDefault="00126D25">
            <w:pPr>
              <w:jc w:val="center"/>
              <w:rPr>
                <w:color w:val="000000"/>
                <w:sz w:val="16"/>
                <w:szCs w:val="16"/>
              </w:rPr>
            </w:pPr>
            <w:r>
              <w:rPr>
                <w:color w:val="000000"/>
                <w:sz w:val="16"/>
                <w:szCs w:val="16"/>
              </w:rPr>
              <w:t>7,200</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7E4686DB" w14:textId="77777777" w:rsidR="00126D25" w:rsidRDefault="00126D25">
            <w:pPr>
              <w:jc w:val="center"/>
              <w:rPr>
                <w:color w:val="000000"/>
                <w:sz w:val="16"/>
                <w:szCs w:val="16"/>
              </w:rPr>
            </w:pPr>
            <w:r>
              <w:rPr>
                <w:color w:val="000000"/>
                <w:sz w:val="16"/>
                <w:szCs w:val="16"/>
              </w:rPr>
              <w:t xml:space="preserve">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72B06D53" w14:textId="77777777" w:rsidR="00126D25" w:rsidRDefault="00126D25">
            <w:pPr>
              <w:jc w:val="center"/>
              <w:rPr>
                <w:color w:val="000000"/>
                <w:sz w:val="16"/>
                <w:szCs w:val="16"/>
              </w:rPr>
            </w:pPr>
            <w:r>
              <w:rPr>
                <w:color w:val="000000"/>
                <w:sz w:val="16"/>
                <w:szCs w:val="16"/>
              </w:rPr>
              <w:t> </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755F0D66" w14:textId="77777777" w:rsidR="00126D25" w:rsidRDefault="00126D25">
            <w:pPr>
              <w:jc w:val="center"/>
              <w:rPr>
                <w:color w:val="000000"/>
                <w:sz w:val="16"/>
                <w:szCs w:val="16"/>
              </w:rPr>
            </w:pPr>
            <w:r>
              <w:rPr>
                <w:color w:val="000000"/>
                <w:sz w:val="16"/>
                <w:szCs w:val="16"/>
              </w:rPr>
              <w:t>7,200</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5A91F2D2" w14:textId="77777777" w:rsidR="00126D25" w:rsidRDefault="00126D25">
            <w:pPr>
              <w:jc w:val="center"/>
              <w:rPr>
                <w:color w:val="000000"/>
                <w:sz w:val="16"/>
                <w:szCs w:val="16"/>
              </w:rPr>
            </w:pPr>
            <w:r>
              <w:rPr>
                <w:color w:val="000000"/>
                <w:sz w:val="16"/>
                <w:szCs w:val="16"/>
              </w:rPr>
              <w:t>27</w:t>
            </w:r>
          </w:p>
        </w:tc>
        <w:tc>
          <w:tcPr>
            <w:tcW w:w="236" w:type="dxa"/>
            <w:vAlign w:val="center"/>
            <w:hideMark/>
          </w:tcPr>
          <w:p w14:paraId="2C1D4A5E" w14:textId="77777777" w:rsidR="00126D25" w:rsidRDefault="00126D25">
            <w:pPr>
              <w:rPr>
                <w:szCs w:val="20"/>
              </w:rPr>
            </w:pPr>
          </w:p>
        </w:tc>
      </w:tr>
      <w:tr w:rsidR="00484EF1" w14:paraId="74A7DBBB" w14:textId="77777777" w:rsidTr="00126D25">
        <w:trPr>
          <w:trHeight w:val="300"/>
        </w:trPr>
        <w:tc>
          <w:tcPr>
            <w:tcW w:w="1485" w:type="dxa"/>
            <w:vMerge/>
            <w:tcBorders>
              <w:top w:val="nil"/>
              <w:left w:val="single" w:sz="8" w:space="0" w:color="auto"/>
              <w:bottom w:val="single" w:sz="8" w:space="0" w:color="000000"/>
              <w:right w:val="single" w:sz="8" w:space="0" w:color="auto"/>
            </w:tcBorders>
            <w:vAlign w:val="center"/>
            <w:hideMark/>
          </w:tcPr>
          <w:p w14:paraId="680EB702"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178FB6D9"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7F66649E"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162EEDAC"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2160A518" w14:textId="77777777" w:rsidR="00126D25" w:rsidRDefault="00126D25">
            <w:pPr>
              <w:jc w:val="left"/>
              <w:rPr>
                <w:color w:val="000000"/>
                <w:sz w:val="16"/>
                <w:szCs w:val="16"/>
              </w:rPr>
            </w:pPr>
            <w:r>
              <w:rPr>
                <w:color w:val="000000"/>
                <w:sz w:val="16"/>
                <w:szCs w:val="16"/>
              </w:rPr>
              <w:t>71300</w:t>
            </w:r>
          </w:p>
        </w:tc>
        <w:tc>
          <w:tcPr>
            <w:tcW w:w="1620" w:type="dxa"/>
            <w:tcBorders>
              <w:top w:val="nil"/>
              <w:left w:val="nil"/>
              <w:bottom w:val="single" w:sz="8" w:space="0" w:color="auto"/>
              <w:right w:val="single" w:sz="8" w:space="0" w:color="auto"/>
            </w:tcBorders>
            <w:shd w:val="clear" w:color="auto" w:fill="auto"/>
            <w:vAlign w:val="center"/>
            <w:hideMark/>
          </w:tcPr>
          <w:p w14:paraId="13AA59BF" w14:textId="77777777" w:rsidR="00126D25" w:rsidRDefault="00126D25">
            <w:pPr>
              <w:rPr>
                <w:color w:val="000000"/>
                <w:sz w:val="16"/>
                <w:szCs w:val="16"/>
              </w:rPr>
            </w:pPr>
            <w:r>
              <w:rPr>
                <w:color w:val="000000"/>
                <w:sz w:val="16"/>
                <w:szCs w:val="16"/>
              </w:rPr>
              <w:t>Local Consultants</w:t>
            </w:r>
          </w:p>
        </w:tc>
        <w:tc>
          <w:tcPr>
            <w:tcW w:w="1170" w:type="dxa"/>
            <w:tcBorders>
              <w:top w:val="nil"/>
              <w:left w:val="nil"/>
              <w:bottom w:val="single" w:sz="8" w:space="0" w:color="auto"/>
              <w:right w:val="single" w:sz="8" w:space="0" w:color="auto"/>
            </w:tcBorders>
            <w:shd w:val="clear" w:color="auto" w:fill="auto"/>
            <w:vAlign w:val="center"/>
            <w:hideMark/>
          </w:tcPr>
          <w:p w14:paraId="0941A791" w14:textId="77777777" w:rsidR="00126D25" w:rsidRDefault="00126D25">
            <w:pPr>
              <w:jc w:val="center"/>
              <w:rPr>
                <w:color w:val="000000"/>
                <w:sz w:val="16"/>
                <w:szCs w:val="16"/>
              </w:rPr>
            </w:pPr>
            <w:r>
              <w:rPr>
                <w:color w:val="000000"/>
                <w:sz w:val="16"/>
                <w:szCs w:val="16"/>
              </w:rPr>
              <w:t>4,800</w:t>
            </w:r>
          </w:p>
        </w:tc>
        <w:tc>
          <w:tcPr>
            <w:tcW w:w="1170" w:type="dxa"/>
            <w:tcBorders>
              <w:top w:val="nil"/>
              <w:left w:val="nil"/>
              <w:bottom w:val="single" w:sz="8" w:space="0" w:color="auto"/>
              <w:right w:val="single" w:sz="8" w:space="0" w:color="auto"/>
            </w:tcBorders>
            <w:shd w:val="clear" w:color="auto" w:fill="auto"/>
            <w:vAlign w:val="center"/>
            <w:hideMark/>
          </w:tcPr>
          <w:p w14:paraId="36C61B7A" w14:textId="77777777" w:rsidR="00126D25" w:rsidRDefault="00126D25">
            <w:pPr>
              <w:jc w:val="center"/>
              <w:rPr>
                <w:color w:val="000000"/>
                <w:sz w:val="16"/>
                <w:szCs w:val="16"/>
              </w:rPr>
            </w:pPr>
            <w:r>
              <w:rPr>
                <w:color w:val="000000"/>
                <w:sz w:val="16"/>
                <w:szCs w:val="16"/>
              </w:rPr>
              <w:t>7,800</w:t>
            </w:r>
          </w:p>
        </w:tc>
        <w:tc>
          <w:tcPr>
            <w:tcW w:w="1170" w:type="dxa"/>
            <w:tcBorders>
              <w:top w:val="nil"/>
              <w:left w:val="nil"/>
              <w:bottom w:val="single" w:sz="8" w:space="0" w:color="auto"/>
              <w:right w:val="single" w:sz="8" w:space="0" w:color="auto"/>
            </w:tcBorders>
            <w:shd w:val="clear" w:color="auto" w:fill="auto"/>
            <w:vAlign w:val="center"/>
            <w:hideMark/>
          </w:tcPr>
          <w:p w14:paraId="6918DAD4" w14:textId="77777777" w:rsidR="00126D25" w:rsidRDefault="00126D25">
            <w:pPr>
              <w:jc w:val="center"/>
              <w:rPr>
                <w:color w:val="000000"/>
                <w:sz w:val="16"/>
                <w:szCs w:val="16"/>
              </w:rPr>
            </w:pPr>
            <w:r>
              <w:rPr>
                <w:color w:val="000000"/>
                <w:sz w:val="16"/>
                <w:szCs w:val="16"/>
              </w:rPr>
              <w:t>4,800</w:t>
            </w:r>
          </w:p>
        </w:tc>
        <w:tc>
          <w:tcPr>
            <w:tcW w:w="1080" w:type="dxa"/>
            <w:tcBorders>
              <w:top w:val="nil"/>
              <w:left w:val="nil"/>
              <w:bottom w:val="single" w:sz="8" w:space="0" w:color="auto"/>
              <w:right w:val="single" w:sz="8" w:space="0" w:color="auto"/>
            </w:tcBorders>
            <w:shd w:val="clear" w:color="auto" w:fill="auto"/>
            <w:vAlign w:val="center"/>
            <w:hideMark/>
          </w:tcPr>
          <w:p w14:paraId="798FEA1A" w14:textId="77777777" w:rsidR="00126D25" w:rsidRDefault="00126D25">
            <w:pPr>
              <w:jc w:val="center"/>
              <w:rPr>
                <w:color w:val="000000"/>
                <w:sz w:val="16"/>
                <w:szCs w:val="16"/>
              </w:rPr>
            </w:pPr>
            <w:r>
              <w:rPr>
                <w:color w:val="000000"/>
                <w:sz w:val="16"/>
                <w:szCs w:val="16"/>
              </w:rPr>
              <w:t>9,300</w:t>
            </w:r>
          </w:p>
        </w:tc>
        <w:tc>
          <w:tcPr>
            <w:tcW w:w="1080" w:type="dxa"/>
            <w:tcBorders>
              <w:top w:val="nil"/>
              <w:left w:val="nil"/>
              <w:bottom w:val="single" w:sz="8" w:space="0" w:color="auto"/>
              <w:right w:val="single" w:sz="8" w:space="0" w:color="auto"/>
            </w:tcBorders>
            <w:shd w:val="clear" w:color="auto" w:fill="auto"/>
            <w:vAlign w:val="center"/>
            <w:hideMark/>
          </w:tcPr>
          <w:p w14:paraId="2114E7A6" w14:textId="77777777" w:rsidR="00126D25" w:rsidRDefault="00126D25">
            <w:pPr>
              <w:jc w:val="center"/>
              <w:rPr>
                <w:color w:val="000000"/>
                <w:sz w:val="16"/>
                <w:szCs w:val="16"/>
              </w:rPr>
            </w:pPr>
            <w:r>
              <w:rPr>
                <w:color w:val="000000"/>
                <w:sz w:val="16"/>
                <w:szCs w:val="16"/>
              </w:rPr>
              <w:t>26,700</w:t>
            </w:r>
          </w:p>
        </w:tc>
        <w:tc>
          <w:tcPr>
            <w:tcW w:w="1080" w:type="dxa"/>
            <w:tcBorders>
              <w:top w:val="nil"/>
              <w:left w:val="nil"/>
              <w:bottom w:val="single" w:sz="8" w:space="0" w:color="auto"/>
              <w:right w:val="single" w:sz="8" w:space="0" w:color="auto"/>
            </w:tcBorders>
            <w:shd w:val="clear" w:color="auto" w:fill="auto"/>
            <w:vAlign w:val="center"/>
            <w:hideMark/>
          </w:tcPr>
          <w:p w14:paraId="3A079D0D" w14:textId="77777777" w:rsidR="00126D25" w:rsidRDefault="00126D25">
            <w:pPr>
              <w:jc w:val="center"/>
              <w:rPr>
                <w:color w:val="000000"/>
                <w:sz w:val="16"/>
                <w:szCs w:val="16"/>
              </w:rPr>
            </w:pPr>
            <w:r>
              <w:rPr>
                <w:color w:val="000000"/>
                <w:sz w:val="16"/>
                <w:szCs w:val="16"/>
              </w:rPr>
              <w:t>28</w:t>
            </w:r>
          </w:p>
        </w:tc>
        <w:tc>
          <w:tcPr>
            <w:tcW w:w="236" w:type="dxa"/>
            <w:vAlign w:val="center"/>
            <w:hideMark/>
          </w:tcPr>
          <w:p w14:paraId="5120DC14" w14:textId="77777777" w:rsidR="00126D25" w:rsidRDefault="00126D25">
            <w:pPr>
              <w:rPr>
                <w:szCs w:val="20"/>
              </w:rPr>
            </w:pPr>
          </w:p>
        </w:tc>
      </w:tr>
      <w:tr w:rsidR="00484EF1" w14:paraId="76172C05" w14:textId="77777777" w:rsidTr="00C90C7F">
        <w:trPr>
          <w:trHeight w:val="390"/>
        </w:trPr>
        <w:tc>
          <w:tcPr>
            <w:tcW w:w="1485" w:type="dxa"/>
            <w:vMerge/>
            <w:tcBorders>
              <w:top w:val="single" w:sz="8" w:space="0" w:color="auto"/>
              <w:left w:val="single" w:sz="8" w:space="0" w:color="auto"/>
              <w:bottom w:val="single" w:sz="8" w:space="0" w:color="000000"/>
              <w:right w:val="single" w:sz="8" w:space="0" w:color="auto"/>
            </w:tcBorders>
            <w:vAlign w:val="center"/>
            <w:hideMark/>
          </w:tcPr>
          <w:p w14:paraId="66A5876C" w14:textId="77777777" w:rsidR="00126D25" w:rsidRDefault="00126D25">
            <w:pPr>
              <w:rPr>
                <w:b/>
                <w:bCs/>
                <w:color w:val="000000"/>
                <w:sz w:val="16"/>
                <w:szCs w:val="16"/>
              </w:rPr>
            </w:pPr>
          </w:p>
        </w:tc>
        <w:tc>
          <w:tcPr>
            <w:tcW w:w="1565" w:type="dxa"/>
            <w:vMerge/>
            <w:tcBorders>
              <w:top w:val="single" w:sz="8" w:space="0" w:color="auto"/>
              <w:left w:val="single" w:sz="8" w:space="0" w:color="auto"/>
              <w:bottom w:val="single" w:sz="8" w:space="0" w:color="000000"/>
              <w:right w:val="single" w:sz="8" w:space="0" w:color="auto"/>
            </w:tcBorders>
            <w:vAlign w:val="center"/>
            <w:hideMark/>
          </w:tcPr>
          <w:p w14:paraId="7749290D" w14:textId="77777777" w:rsidR="00126D25" w:rsidRDefault="00126D25">
            <w:pPr>
              <w:rPr>
                <w:b/>
                <w:bCs/>
                <w:color w:val="000000"/>
                <w:sz w:val="16"/>
                <w:szCs w:val="16"/>
              </w:rPr>
            </w:pPr>
          </w:p>
        </w:tc>
        <w:tc>
          <w:tcPr>
            <w:tcW w:w="989" w:type="dxa"/>
            <w:vMerge/>
            <w:tcBorders>
              <w:top w:val="single" w:sz="8" w:space="0" w:color="auto"/>
              <w:left w:val="single" w:sz="8" w:space="0" w:color="auto"/>
              <w:bottom w:val="single" w:sz="8" w:space="0" w:color="000000"/>
              <w:right w:val="single" w:sz="8" w:space="0" w:color="auto"/>
            </w:tcBorders>
            <w:vAlign w:val="center"/>
            <w:hideMark/>
          </w:tcPr>
          <w:p w14:paraId="4CB8CA5D" w14:textId="77777777" w:rsidR="00126D25" w:rsidRDefault="00126D25">
            <w:pPr>
              <w:rPr>
                <w:b/>
                <w:bCs/>
                <w:color w:val="000000"/>
                <w:sz w:val="16"/>
                <w:szCs w:val="16"/>
              </w:rPr>
            </w:pPr>
          </w:p>
        </w:tc>
        <w:tc>
          <w:tcPr>
            <w:tcW w:w="721" w:type="dxa"/>
            <w:vMerge/>
            <w:tcBorders>
              <w:top w:val="single" w:sz="8" w:space="0" w:color="auto"/>
              <w:left w:val="single" w:sz="8" w:space="0" w:color="auto"/>
              <w:bottom w:val="single" w:sz="8" w:space="0" w:color="000000"/>
              <w:right w:val="single" w:sz="8" w:space="0" w:color="auto"/>
            </w:tcBorders>
            <w:vAlign w:val="center"/>
            <w:hideMark/>
          </w:tcPr>
          <w:p w14:paraId="68382853" w14:textId="77777777" w:rsidR="00126D25" w:rsidRDefault="00126D25">
            <w:pPr>
              <w:rPr>
                <w:b/>
                <w:bCs/>
                <w:color w:val="000000"/>
                <w:sz w:val="16"/>
                <w:szCs w:val="16"/>
              </w:rPr>
            </w:pPr>
          </w:p>
        </w:tc>
        <w:tc>
          <w:tcPr>
            <w:tcW w:w="1350" w:type="dxa"/>
            <w:tcBorders>
              <w:top w:val="single" w:sz="8" w:space="0" w:color="auto"/>
              <w:left w:val="nil"/>
              <w:bottom w:val="single" w:sz="8" w:space="0" w:color="auto"/>
              <w:right w:val="single" w:sz="8" w:space="0" w:color="auto"/>
            </w:tcBorders>
            <w:shd w:val="clear" w:color="auto" w:fill="auto"/>
            <w:vAlign w:val="center"/>
            <w:hideMark/>
          </w:tcPr>
          <w:p w14:paraId="4D6FF07D" w14:textId="77777777" w:rsidR="00126D25" w:rsidRDefault="00126D25">
            <w:pPr>
              <w:jc w:val="left"/>
              <w:rPr>
                <w:color w:val="000000"/>
                <w:sz w:val="16"/>
                <w:szCs w:val="16"/>
              </w:rPr>
            </w:pPr>
            <w:r>
              <w:rPr>
                <w:color w:val="000000"/>
                <w:sz w:val="16"/>
                <w:szCs w:val="16"/>
              </w:rPr>
              <w:t>71600</w:t>
            </w:r>
          </w:p>
        </w:tc>
        <w:tc>
          <w:tcPr>
            <w:tcW w:w="1620" w:type="dxa"/>
            <w:tcBorders>
              <w:top w:val="single" w:sz="8" w:space="0" w:color="auto"/>
              <w:left w:val="nil"/>
              <w:bottom w:val="single" w:sz="8" w:space="0" w:color="auto"/>
              <w:right w:val="single" w:sz="8" w:space="0" w:color="auto"/>
            </w:tcBorders>
            <w:shd w:val="clear" w:color="auto" w:fill="auto"/>
            <w:vAlign w:val="center"/>
            <w:hideMark/>
          </w:tcPr>
          <w:p w14:paraId="5A69BA4F" w14:textId="77777777" w:rsidR="00126D25" w:rsidRDefault="00126D25">
            <w:pPr>
              <w:rPr>
                <w:color w:val="000000"/>
                <w:sz w:val="16"/>
                <w:szCs w:val="16"/>
              </w:rPr>
            </w:pPr>
            <w:r>
              <w:rPr>
                <w:color w:val="000000"/>
                <w:sz w:val="16"/>
                <w:szCs w:val="16"/>
              </w:rPr>
              <w:t>Travel</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251D4CCE" w14:textId="77777777" w:rsidR="00126D25" w:rsidRDefault="00126D25">
            <w:pPr>
              <w:jc w:val="center"/>
              <w:rPr>
                <w:color w:val="000000"/>
                <w:sz w:val="16"/>
                <w:szCs w:val="16"/>
              </w:rPr>
            </w:pPr>
            <w:r>
              <w:rPr>
                <w:color w:val="000000"/>
                <w:sz w:val="16"/>
                <w:szCs w:val="16"/>
              </w:rPr>
              <w:t>9,073</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70184816" w14:textId="77777777" w:rsidR="00126D25" w:rsidRDefault="00126D25">
            <w:pPr>
              <w:jc w:val="center"/>
              <w:rPr>
                <w:color w:val="000000"/>
                <w:sz w:val="16"/>
                <w:szCs w:val="16"/>
              </w:rPr>
            </w:pPr>
            <w:r>
              <w:rPr>
                <w:color w:val="000000"/>
                <w:sz w:val="16"/>
                <w:szCs w:val="16"/>
              </w:rPr>
              <w:t>7,075</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6E92583E" w14:textId="77777777" w:rsidR="00126D25" w:rsidRDefault="00126D25">
            <w:pPr>
              <w:jc w:val="center"/>
              <w:rPr>
                <w:color w:val="000000"/>
                <w:sz w:val="16"/>
                <w:szCs w:val="16"/>
              </w:rPr>
            </w:pPr>
            <w:r>
              <w:rPr>
                <w:color w:val="000000"/>
                <w:sz w:val="16"/>
                <w:szCs w:val="16"/>
              </w:rPr>
              <w:t>7,075</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7F504439" w14:textId="77777777" w:rsidR="00126D25" w:rsidRDefault="00126D25">
            <w:pPr>
              <w:jc w:val="center"/>
              <w:rPr>
                <w:color w:val="000000"/>
                <w:sz w:val="16"/>
                <w:szCs w:val="16"/>
              </w:rPr>
            </w:pPr>
            <w:r>
              <w:rPr>
                <w:color w:val="000000"/>
                <w:sz w:val="16"/>
                <w:szCs w:val="16"/>
              </w:rPr>
              <w:t>9,185</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455628BB" w14:textId="77777777" w:rsidR="00126D25" w:rsidRDefault="00126D25">
            <w:pPr>
              <w:jc w:val="center"/>
              <w:rPr>
                <w:color w:val="000000"/>
                <w:sz w:val="16"/>
                <w:szCs w:val="16"/>
              </w:rPr>
            </w:pPr>
            <w:r>
              <w:rPr>
                <w:color w:val="000000"/>
                <w:sz w:val="16"/>
                <w:szCs w:val="16"/>
              </w:rPr>
              <w:t>32,408</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156568AD" w14:textId="77777777" w:rsidR="00126D25" w:rsidRDefault="00126D25">
            <w:pPr>
              <w:jc w:val="center"/>
              <w:rPr>
                <w:color w:val="000000"/>
                <w:sz w:val="16"/>
                <w:szCs w:val="16"/>
              </w:rPr>
            </w:pPr>
            <w:r>
              <w:rPr>
                <w:color w:val="000000"/>
                <w:sz w:val="16"/>
                <w:szCs w:val="16"/>
              </w:rPr>
              <w:t>29</w:t>
            </w:r>
          </w:p>
        </w:tc>
        <w:tc>
          <w:tcPr>
            <w:tcW w:w="236" w:type="dxa"/>
            <w:vAlign w:val="center"/>
            <w:hideMark/>
          </w:tcPr>
          <w:p w14:paraId="6E6D670C" w14:textId="77777777" w:rsidR="00126D25" w:rsidRDefault="00126D25">
            <w:pPr>
              <w:rPr>
                <w:szCs w:val="20"/>
              </w:rPr>
            </w:pPr>
          </w:p>
        </w:tc>
      </w:tr>
      <w:tr w:rsidR="00484EF1" w14:paraId="25672D0A" w14:textId="77777777" w:rsidTr="00C90C7F">
        <w:trPr>
          <w:trHeight w:val="439"/>
        </w:trPr>
        <w:tc>
          <w:tcPr>
            <w:tcW w:w="1485" w:type="dxa"/>
            <w:vMerge/>
            <w:tcBorders>
              <w:top w:val="nil"/>
              <w:left w:val="single" w:sz="8" w:space="0" w:color="auto"/>
              <w:bottom w:val="single" w:sz="8" w:space="0" w:color="000000"/>
              <w:right w:val="single" w:sz="8" w:space="0" w:color="auto"/>
            </w:tcBorders>
            <w:vAlign w:val="center"/>
            <w:hideMark/>
          </w:tcPr>
          <w:p w14:paraId="7200B4F9"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202BA9B9"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461ADC06"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0F77A667"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7C37772F" w14:textId="77777777" w:rsidR="00126D25" w:rsidRDefault="00126D25">
            <w:pPr>
              <w:jc w:val="left"/>
              <w:rPr>
                <w:color w:val="000000"/>
                <w:sz w:val="16"/>
                <w:szCs w:val="16"/>
              </w:rPr>
            </w:pPr>
            <w:r>
              <w:rPr>
                <w:color w:val="000000"/>
                <w:sz w:val="16"/>
                <w:szCs w:val="16"/>
              </w:rPr>
              <w:t>72100</w:t>
            </w:r>
          </w:p>
        </w:tc>
        <w:tc>
          <w:tcPr>
            <w:tcW w:w="1620" w:type="dxa"/>
            <w:tcBorders>
              <w:top w:val="nil"/>
              <w:left w:val="nil"/>
              <w:bottom w:val="single" w:sz="8" w:space="0" w:color="auto"/>
              <w:right w:val="single" w:sz="8" w:space="0" w:color="auto"/>
            </w:tcBorders>
            <w:shd w:val="clear" w:color="auto" w:fill="auto"/>
            <w:vAlign w:val="center"/>
            <w:hideMark/>
          </w:tcPr>
          <w:p w14:paraId="76E447FF" w14:textId="77777777" w:rsidR="00126D25" w:rsidRDefault="00126D25">
            <w:pPr>
              <w:rPr>
                <w:color w:val="000000"/>
                <w:sz w:val="16"/>
                <w:szCs w:val="16"/>
              </w:rPr>
            </w:pPr>
            <w:r>
              <w:rPr>
                <w:color w:val="000000"/>
                <w:sz w:val="16"/>
                <w:szCs w:val="16"/>
              </w:rPr>
              <w:t>Contractual Services - companies</w:t>
            </w:r>
          </w:p>
        </w:tc>
        <w:tc>
          <w:tcPr>
            <w:tcW w:w="1170" w:type="dxa"/>
            <w:tcBorders>
              <w:top w:val="nil"/>
              <w:left w:val="nil"/>
              <w:bottom w:val="single" w:sz="8" w:space="0" w:color="auto"/>
              <w:right w:val="single" w:sz="8" w:space="0" w:color="auto"/>
            </w:tcBorders>
            <w:shd w:val="clear" w:color="auto" w:fill="auto"/>
            <w:vAlign w:val="center"/>
            <w:hideMark/>
          </w:tcPr>
          <w:p w14:paraId="2EAB00A4" w14:textId="77777777" w:rsidR="00126D25" w:rsidRDefault="00126D25">
            <w:pPr>
              <w:jc w:val="center"/>
              <w:rPr>
                <w:color w:val="000000"/>
                <w:sz w:val="16"/>
                <w:szCs w:val="16"/>
              </w:rPr>
            </w:pPr>
            <w:r>
              <w:rPr>
                <w:color w:val="000000"/>
                <w:sz w:val="16"/>
                <w:szCs w:val="16"/>
              </w:rPr>
              <w:t>48,062</w:t>
            </w:r>
          </w:p>
        </w:tc>
        <w:tc>
          <w:tcPr>
            <w:tcW w:w="1170" w:type="dxa"/>
            <w:tcBorders>
              <w:top w:val="nil"/>
              <w:left w:val="nil"/>
              <w:bottom w:val="single" w:sz="8" w:space="0" w:color="auto"/>
              <w:right w:val="single" w:sz="8" w:space="0" w:color="auto"/>
            </w:tcBorders>
            <w:shd w:val="clear" w:color="auto" w:fill="auto"/>
            <w:vAlign w:val="center"/>
            <w:hideMark/>
          </w:tcPr>
          <w:p w14:paraId="714468EB" w14:textId="77777777" w:rsidR="00126D25" w:rsidRDefault="00126D25">
            <w:pPr>
              <w:jc w:val="center"/>
              <w:rPr>
                <w:color w:val="000000"/>
                <w:sz w:val="16"/>
                <w:szCs w:val="16"/>
              </w:rPr>
            </w:pPr>
            <w:r>
              <w:rPr>
                <w:color w:val="000000"/>
                <w:sz w:val="16"/>
                <w:szCs w:val="16"/>
              </w:rPr>
              <w:t>8,650</w:t>
            </w:r>
          </w:p>
        </w:tc>
        <w:tc>
          <w:tcPr>
            <w:tcW w:w="1170" w:type="dxa"/>
            <w:tcBorders>
              <w:top w:val="nil"/>
              <w:left w:val="nil"/>
              <w:bottom w:val="single" w:sz="8" w:space="0" w:color="auto"/>
              <w:right w:val="single" w:sz="8" w:space="0" w:color="auto"/>
            </w:tcBorders>
            <w:shd w:val="clear" w:color="auto" w:fill="auto"/>
            <w:vAlign w:val="center"/>
            <w:hideMark/>
          </w:tcPr>
          <w:p w14:paraId="6879FB4D" w14:textId="77777777" w:rsidR="00126D25" w:rsidRDefault="00126D25">
            <w:pPr>
              <w:jc w:val="center"/>
              <w:rPr>
                <w:color w:val="000000"/>
                <w:sz w:val="16"/>
                <w:szCs w:val="16"/>
              </w:rPr>
            </w:pPr>
            <w:r>
              <w:rPr>
                <w:color w:val="000000"/>
                <w:sz w:val="16"/>
                <w:szCs w:val="16"/>
              </w:rPr>
              <w:t>2,650</w:t>
            </w:r>
          </w:p>
        </w:tc>
        <w:tc>
          <w:tcPr>
            <w:tcW w:w="1080" w:type="dxa"/>
            <w:tcBorders>
              <w:top w:val="nil"/>
              <w:left w:val="nil"/>
              <w:bottom w:val="single" w:sz="8" w:space="0" w:color="auto"/>
              <w:right w:val="single" w:sz="8" w:space="0" w:color="auto"/>
            </w:tcBorders>
            <w:shd w:val="clear" w:color="auto" w:fill="auto"/>
            <w:vAlign w:val="center"/>
            <w:hideMark/>
          </w:tcPr>
          <w:p w14:paraId="2AAAA399" w14:textId="77777777" w:rsidR="00126D25" w:rsidRDefault="00126D25">
            <w:pPr>
              <w:jc w:val="center"/>
              <w:rPr>
                <w:color w:val="000000"/>
                <w:sz w:val="16"/>
                <w:szCs w:val="16"/>
              </w:rPr>
            </w:pPr>
            <w:r>
              <w:rPr>
                <w:color w:val="000000"/>
                <w:sz w:val="16"/>
                <w:szCs w:val="16"/>
              </w:rPr>
              <w:t>7,650</w:t>
            </w:r>
          </w:p>
        </w:tc>
        <w:tc>
          <w:tcPr>
            <w:tcW w:w="1080" w:type="dxa"/>
            <w:tcBorders>
              <w:top w:val="nil"/>
              <w:left w:val="nil"/>
              <w:bottom w:val="single" w:sz="8" w:space="0" w:color="auto"/>
              <w:right w:val="single" w:sz="8" w:space="0" w:color="auto"/>
            </w:tcBorders>
            <w:shd w:val="clear" w:color="auto" w:fill="auto"/>
            <w:vAlign w:val="center"/>
            <w:hideMark/>
          </w:tcPr>
          <w:p w14:paraId="6F52EA43" w14:textId="77777777" w:rsidR="00126D25" w:rsidRDefault="00126D25">
            <w:pPr>
              <w:jc w:val="center"/>
              <w:rPr>
                <w:color w:val="000000"/>
                <w:sz w:val="16"/>
                <w:szCs w:val="16"/>
              </w:rPr>
            </w:pPr>
            <w:r>
              <w:rPr>
                <w:color w:val="000000"/>
                <w:sz w:val="16"/>
                <w:szCs w:val="16"/>
              </w:rPr>
              <w:t>67,012</w:t>
            </w:r>
          </w:p>
        </w:tc>
        <w:tc>
          <w:tcPr>
            <w:tcW w:w="1080" w:type="dxa"/>
            <w:tcBorders>
              <w:top w:val="nil"/>
              <w:left w:val="nil"/>
              <w:bottom w:val="single" w:sz="8" w:space="0" w:color="auto"/>
              <w:right w:val="single" w:sz="8" w:space="0" w:color="auto"/>
            </w:tcBorders>
            <w:shd w:val="clear" w:color="auto" w:fill="auto"/>
            <w:vAlign w:val="center"/>
            <w:hideMark/>
          </w:tcPr>
          <w:p w14:paraId="5AF209B2" w14:textId="77777777" w:rsidR="00126D25" w:rsidRDefault="00126D25">
            <w:pPr>
              <w:jc w:val="center"/>
              <w:rPr>
                <w:color w:val="000000"/>
                <w:sz w:val="16"/>
                <w:szCs w:val="16"/>
              </w:rPr>
            </w:pPr>
            <w:r>
              <w:rPr>
                <w:color w:val="000000"/>
                <w:sz w:val="16"/>
                <w:szCs w:val="16"/>
              </w:rPr>
              <w:t>30</w:t>
            </w:r>
          </w:p>
        </w:tc>
        <w:tc>
          <w:tcPr>
            <w:tcW w:w="236" w:type="dxa"/>
            <w:vAlign w:val="center"/>
            <w:hideMark/>
          </w:tcPr>
          <w:p w14:paraId="126AC729" w14:textId="77777777" w:rsidR="00126D25" w:rsidRDefault="00126D25">
            <w:pPr>
              <w:rPr>
                <w:szCs w:val="20"/>
              </w:rPr>
            </w:pPr>
          </w:p>
        </w:tc>
      </w:tr>
      <w:tr w:rsidR="00484EF1" w14:paraId="4F0B1865" w14:textId="77777777" w:rsidTr="00C90C7F">
        <w:trPr>
          <w:trHeight w:val="430"/>
        </w:trPr>
        <w:tc>
          <w:tcPr>
            <w:tcW w:w="1485" w:type="dxa"/>
            <w:vMerge/>
            <w:tcBorders>
              <w:top w:val="single" w:sz="8" w:space="0" w:color="auto"/>
              <w:left w:val="single" w:sz="8" w:space="0" w:color="auto"/>
              <w:bottom w:val="single" w:sz="8" w:space="0" w:color="000000"/>
              <w:right w:val="single" w:sz="8" w:space="0" w:color="auto"/>
            </w:tcBorders>
            <w:vAlign w:val="center"/>
            <w:hideMark/>
          </w:tcPr>
          <w:p w14:paraId="02379481" w14:textId="77777777" w:rsidR="00126D25" w:rsidRDefault="00126D25">
            <w:pPr>
              <w:rPr>
                <w:b/>
                <w:bCs/>
                <w:color w:val="000000"/>
                <w:sz w:val="16"/>
                <w:szCs w:val="16"/>
              </w:rPr>
            </w:pPr>
          </w:p>
        </w:tc>
        <w:tc>
          <w:tcPr>
            <w:tcW w:w="1565" w:type="dxa"/>
            <w:vMerge/>
            <w:tcBorders>
              <w:top w:val="single" w:sz="8" w:space="0" w:color="auto"/>
              <w:left w:val="single" w:sz="8" w:space="0" w:color="auto"/>
              <w:bottom w:val="single" w:sz="8" w:space="0" w:color="000000"/>
              <w:right w:val="single" w:sz="8" w:space="0" w:color="auto"/>
            </w:tcBorders>
            <w:vAlign w:val="center"/>
            <w:hideMark/>
          </w:tcPr>
          <w:p w14:paraId="2948D15C" w14:textId="77777777" w:rsidR="00126D25" w:rsidRDefault="00126D25">
            <w:pPr>
              <w:rPr>
                <w:b/>
                <w:bCs/>
                <w:color w:val="000000"/>
                <w:sz w:val="16"/>
                <w:szCs w:val="16"/>
              </w:rPr>
            </w:pPr>
          </w:p>
        </w:tc>
        <w:tc>
          <w:tcPr>
            <w:tcW w:w="989" w:type="dxa"/>
            <w:vMerge/>
            <w:tcBorders>
              <w:top w:val="single" w:sz="8" w:space="0" w:color="auto"/>
              <w:left w:val="single" w:sz="8" w:space="0" w:color="auto"/>
              <w:bottom w:val="single" w:sz="8" w:space="0" w:color="000000"/>
              <w:right w:val="single" w:sz="8" w:space="0" w:color="auto"/>
            </w:tcBorders>
            <w:vAlign w:val="center"/>
            <w:hideMark/>
          </w:tcPr>
          <w:p w14:paraId="69948E9D" w14:textId="77777777" w:rsidR="00126D25" w:rsidRDefault="00126D25">
            <w:pPr>
              <w:rPr>
                <w:b/>
                <w:bCs/>
                <w:color w:val="000000"/>
                <w:sz w:val="16"/>
                <w:szCs w:val="16"/>
              </w:rPr>
            </w:pPr>
          </w:p>
        </w:tc>
        <w:tc>
          <w:tcPr>
            <w:tcW w:w="721" w:type="dxa"/>
            <w:vMerge/>
            <w:tcBorders>
              <w:top w:val="single" w:sz="8" w:space="0" w:color="auto"/>
              <w:left w:val="single" w:sz="8" w:space="0" w:color="auto"/>
              <w:bottom w:val="single" w:sz="8" w:space="0" w:color="000000"/>
              <w:right w:val="single" w:sz="8" w:space="0" w:color="auto"/>
            </w:tcBorders>
            <w:vAlign w:val="center"/>
            <w:hideMark/>
          </w:tcPr>
          <w:p w14:paraId="033005DD" w14:textId="77777777" w:rsidR="00126D25" w:rsidRDefault="00126D25">
            <w:pPr>
              <w:rPr>
                <w:b/>
                <w:bCs/>
                <w:color w:val="000000"/>
                <w:sz w:val="16"/>
                <w:szCs w:val="16"/>
              </w:rPr>
            </w:pPr>
          </w:p>
        </w:tc>
        <w:tc>
          <w:tcPr>
            <w:tcW w:w="1350" w:type="dxa"/>
            <w:tcBorders>
              <w:top w:val="single" w:sz="8" w:space="0" w:color="auto"/>
              <w:left w:val="nil"/>
              <w:bottom w:val="single" w:sz="8" w:space="0" w:color="auto"/>
              <w:right w:val="single" w:sz="8" w:space="0" w:color="auto"/>
            </w:tcBorders>
            <w:shd w:val="clear" w:color="auto" w:fill="auto"/>
            <w:vAlign w:val="center"/>
            <w:hideMark/>
          </w:tcPr>
          <w:p w14:paraId="645DA72E" w14:textId="77777777" w:rsidR="00126D25" w:rsidRPr="00212462" w:rsidRDefault="00126D25">
            <w:pPr>
              <w:rPr>
                <w:sz w:val="16"/>
                <w:szCs w:val="16"/>
              </w:rPr>
            </w:pPr>
            <w:r w:rsidRPr="00212462">
              <w:rPr>
                <w:sz w:val="16"/>
                <w:szCs w:val="16"/>
              </w:rPr>
              <w:t>74200</w:t>
            </w:r>
          </w:p>
        </w:tc>
        <w:tc>
          <w:tcPr>
            <w:tcW w:w="1620" w:type="dxa"/>
            <w:tcBorders>
              <w:top w:val="single" w:sz="8" w:space="0" w:color="auto"/>
              <w:left w:val="nil"/>
              <w:bottom w:val="single" w:sz="8" w:space="0" w:color="auto"/>
              <w:right w:val="single" w:sz="8" w:space="0" w:color="auto"/>
            </w:tcBorders>
            <w:shd w:val="clear" w:color="auto" w:fill="auto"/>
            <w:vAlign w:val="center"/>
            <w:hideMark/>
          </w:tcPr>
          <w:p w14:paraId="77E37CE1" w14:textId="77777777" w:rsidR="00126D25" w:rsidRPr="00212462" w:rsidRDefault="00126D25">
            <w:pPr>
              <w:rPr>
                <w:sz w:val="16"/>
                <w:szCs w:val="16"/>
              </w:rPr>
            </w:pPr>
            <w:r w:rsidRPr="00212462">
              <w:rPr>
                <w:sz w:val="16"/>
                <w:szCs w:val="16"/>
              </w:rPr>
              <w:t>Audio Visual &amp; Print Prod Costs</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6D3ACD87" w14:textId="77777777" w:rsidR="00126D25" w:rsidRPr="00212462" w:rsidRDefault="00126D25">
            <w:pPr>
              <w:jc w:val="center"/>
              <w:rPr>
                <w:sz w:val="16"/>
                <w:szCs w:val="16"/>
              </w:rPr>
            </w:pPr>
            <w:r w:rsidRPr="00212462">
              <w:rPr>
                <w:sz w:val="16"/>
                <w:szCs w:val="16"/>
              </w:rPr>
              <w:t>2,000</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03EBB5BF" w14:textId="77777777" w:rsidR="00126D25" w:rsidRPr="00212462" w:rsidRDefault="00126D25">
            <w:pPr>
              <w:jc w:val="center"/>
              <w:rPr>
                <w:sz w:val="16"/>
                <w:szCs w:val="16"/>
              </w:rPr>
            </w:pPr>
            <w:r w:rsidRPr="00212462">
              <w:rPr>
                <w:sz w:val="16"/>
                <w:szCs w:val="16"/>
              </w:rPr>
              <w:t>2,000</w:t>
            </w:r>
          </w:p>
        </w:tc>
        <w:tc>
          <w:tcPr>
            <w:tcW w:w="1170" w:type="dxa"/>
            <w:tcBorders>
              <w:top w:val="single" w:sz="8" w:space="0" w:color="auto"/>
              <w:left w:val="nil"/>
              <w:bottom w:val="single" w:sz="8" w:space="0" w:color="auto"/>
              <w:right w:val="single" w:sz="8" w:space="0" w:color="auto"/>
            </w:tcBorders>
            <w:shd w:val="clear" w:color="auto" w:fill="auto"/>
            <w:vAlign w:val="center"/>
            <w:hideMark/>
          </w:tcPr>
          <w:p w14:paraId="04A8240D" w14:textId="77777777" w:rsidR="00126D25" w:rsidRPr="00212462" w:rsidRDefault="00126D25">
            <w:pPr>
              <w:jc w:val="center"/>
              <w:rPr>
                <w:sz w:val="16"/>
                <w:szCs w:val="16"/>
              </w:rPr>
            </w:pPr>
            <w:r w:rsidRPr="00212462">
              <w:rPr>
                <w:sz w:val="16"/>
                <w:szCs w:val="16"/>
              </w:rPr>
              <w:t>2,000</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417BBB06" w14:textId="77777777" w:rsidR="00126D25" w:rsidRPr="00212462" w:rsidRDefault="00126D25">
            <w:pPr>
              <w:jc w:val="center"/>
              <w:rPr>
                <w:sz w:val="16"/>
                <w:szCs w:val="16"/>
              </w:rPr>
            </w:pPr>
            <w:r w:rsidRPr="00212462">
              <w:rPr>
                <w:sz w:val="16"/>
                <w:szCs w:val="16"/>
              </w:rPr>
              <w:t>2,000</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42C2A6C7" w14:textId="77777777" w:rsidR="00126D25" w:rsidRPr="00212462" w:rsidRDefault="00126D25">
            <w:pPr>
              <w:jc w:val="center"/>
              <w:rPr>
                <w:sz w:val="16"/>
                <w:szCs w:val="16"/>
              </w:rPr>
            </w:pPr>
            <w:r w:rsidRPr="00212462">
              <w:rPr>
                <w:sz w:val="16"/>
                <w:szCs w:val="16"/>
              </w:rPr>
              <w:t>8,000</w:t>
            </w:r>
          </w:p>
        </w:tc>
        <w:tc>
          <w:tcPr>
            <w:tcW w:w="1080" w:type="dxa"/>
            <w:tcBorders>
              <w:top w:val="single" w:sz="8" w:space="0" w:color="auto"/>
              <w:left w:val="nil"/>
              <w:bottom w:val="single" w:sz="8" w:space="0" w:color="auto"/>
              <w:right w:val="single" w:sz="8" w:space="0" w:color="auto"/>
            </w:tcBorders>
            <w:shd w:val="clear" w:color="auto" w:fill="auto"/>
            <w:vAlign w:val="center"/>
            <w:hideMark/>
          </w:tcPr>
          <w:p w14:paraId="4084F2B7" w14:textId="77777777" w:rsidR="00126D25" w:rsidRPr="00212462" w:rsidRDefault="00126D25">
            <w:pPr>
              <w:jc w:val="center"/>
              <w:rPr>
                <w:sz w:val="16"/>
                <w:szCs w:val="16"/>
              </w:rPr>
            </w:pPr>
            <w:r w:rsidRPr="00212462">
              <w:rPr>
                <w:sz w:val="16"/>
                <w:szCs w:val="16"/>
              </w:rPr>
              <w:t>31</w:t>
            </w:r>
          </w:p>
        </w:tc>
        <w:tc>
          <w:tcPr>
            <w:tcW w:w="236" w:type="dxa"/>
            <w:vAlign w:val="center"/>
            <w:hideMark/>
          </w:tcPr>
          <w:p w14:paraId="476028D4" w14:textId="77777777" w:rsidR="00126D25" w:rsidRDefault="00126D25">
            <w:pPr>
              <w:rPr>
                <w:szCs w:val="20"/>
              </w:rPr>
            </w:pPr>
          </w:p>
        </w:tc>
      </w:tr>
      <w:tr w:rsidR="00484EF1" w14:paraId="14D5C07A" w14:textId="77777777" w:rsidTr="00126D25">
        <w:trPr>
          <w:trHeight w:val="430"/>
        </w:trPr>
        <w:tc>
          <w:tcPr>
            <w:tcW w:w="1485" w:type="dxa"/>
            <w:vMerge/>
            <w:tcBorders>
              <w:top w:val="nil"/>
              <w:left w:val="single" w:sz="8" w:space="0" w:color="auto"/>
              <w:bottom w:val="single" w:sz="8" w:space="0" w:color="000000"/>
              <w:right w:val="single" w:sz="8" w:space="0" w:color="auto"/>
            </w:tcBorders>
            <w:vAlign w:val="center"/>
            <w:hideMark/>
          </w:tcPr>
          <w:p w14:paraId="77B3AA30"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4294E8ED"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65B89EBE"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76AEC646"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29F950CF" w14:textId="77777777" w:rsidR="00126D25" w:rsidRPr="00212462" w:rsidRDefault="00126D25">
            <w:pPr>
              <w:rPr>
                <w:sz w:val="16"/>
                <w:szCs w:val="16"/>
              </w:rPr>
            </w:pPr>
            <w:r w:rsidRPr="00212462">
              <w:rPr>
                <w:sz w:val="16"/>
                <w:szCs w:val="16"/>
              </w:rPr>
              <w:t>75700</w:t>
            </w:r>
          </w:p>
        </w:tc>
        <w:tc>
          <w:tcPr>
            <w:tcW w:w="1620" w:type="dxa"/>
            <w:tcBorders>
              <w:top w:val="nil"/>
              <w:left w:val="nil"/>
              <w:bottom w:val="single" w:sz="8" w:space="0" w:color="auto"/>
              <w:right w:val="single" w:sz="8" w:space="0" w:color="auto"/>
            </w:tcBorders>
            <w:shd w:val="clear" w:color="auto" w:fill="auto"/>
            <w:vAlign w:val="center"/>
            <w:hideMark/>
          </w:tcPr>
          <w:p w14:paraId="5C9DE5E5" w14:textId="77777777" w:rsidR="00126D25" w:rsidRPr="00212462" w:rsidRDefault="00126D25">
            <w:pPr>
              <w:rPr>
                <w:sz w:val="16"/>
                <w:szCs w:val="16"/>
              </w:rPr>
            </w:pPr>
            <w:r w:rsidRPr="00212462">
              <w:rPr>
                <w:sz w:val="16"/>
                <w:szCs w:val="16"/>
              </w:rPr>
              <w:t>Training, workshop and conferences</w:t>
            </w:r>
          </w:p>
        </w:tc>
        <w:tc>
          <w:tcPr>
            <w:tcW w:w="1170" w:type="dxa"/>
            <w:tcBorders>
              <w:top w:val="nil"/>
              <w:left w:val="nil"/>
              <w:bottom w:val="single" w:sz="8" w:space="0" w:color="auto"/>
              <w:right w:val="single" w:sz="8" w:space="0" w:color="auto"/>
            </w:tcBorders>
            <w:shd w:val="clear" w:color="auto" w:fill="auto"/>
            <w:vAlign w:val="center"/>
            <w:hideMark/>
          </w:tcPr>
          <w:p w14:paraId="30897415" w14:textId="77777777" w:rsidR="00126D25" w:rsidRPr="00212462" w:rsidRDefault="00126D25">
            <w:pPr>
              <w:jc w:val="center"/>
              <w:rPr>
                <w:sz w:val="16"/>
                <w:szCs w:val="16"/>
              </w:rPr>
            </w:pPr>
            <w:r w:rsidRPr="00212462">
              <w:rPr>
                <w:sz w:val="16"/>
                <w:szCs w:val="16"/>
              </w:rPr>
              <w:t>8,300</w:t>
            </w:r>
          </w:p>
        </w:tc>
        <w:tc>
          <w:tcPr>
            <w:tcW w:w="1170" w:type="dxa"/>
            <w:tcBorders>
              <w:top w:val="nil"/>
              <w:left w:val="nil"/>
              <w:bottom w:val="single" w:sz="8" w:space="0" w:color="auto"/>
              <w:right w:val="single" w:sz="8" w:space="0" w:color="auto"/>
            </w:tcBorders>
            <w:shd w:val="clear" w:color="auto" w:fill="auto"/>
            <w:vAlign w:val="center"/>
            <w:hideMark/>
          </w:tcPr>
          <w:p w14:paraId="24372711" w14:textId="77777777" w:rsidR="00126D25" w:rsidRPr="00212462" w:rsidRDefault="00126D25">
            <w:pPr>
              <w:jc w:val="center"/>
              <w:rPr>
                <w:sz w:val="16"/>
                <w:szCs w:val="16"/>
              </w:rPr>
            </w:pPr>
            <w:r w:rsidRPr="00212462">
              <w:rPr>
                <w:sz w:val="16"/>
                <w:szCs w:val="16"/>
              </w:rPr>
              <w:t xml:space="preserve">                                 -</w:t>
            </w:r>
          </w:p>
        </w:tc>
        <w:tc>
          <w:tcPr>
            <w:tcW w:w="1170" w:type="dxa"/>
            <w:tcBorders>
              <w:top w:val="nil"/>
              <w:left w:val="nil"/>
              <w:bottom w:val="single" w:sz="8" w:space="0" w:color="auto"/>
              <w:right w:val="single" w:sz="8" w:space="0" w:color="auto"/>
            </w:tcBorders>
            <w:shd w:val="clear" w:color="auto" w:fill="auto"/>
            <w:vAlign w:val="center"/>
            <w:hideMark/>
          </w:tcPr>
          <w:p w14:paraId="72E27E0E" w14:textId="77777777" w:rsidR="00126D25" w:rsidRPr="00212462" w:rsidRDefault="00126D25">
            <w:pPr>
              <w:jc w:val="center"/>
              <w:rPr>
                <w:sz w:val="16"/>
                <w:szCs w:val="16"/>
              </w:rPr>
            </w:pPr>
            <w:r w:rsidRPr="00212462">
              <w:rPr>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760AD8D7" w14:textId="77777777" w:rsidR="00126D25" w:rsidRPr="00212462" w:rsidRDefault="00126D25">
            <w:pPr>
              <w:jc w:val="center"/>
              <w:rPr>
                <w:sz w:val="16"/>
                <w:szCs w:val="16"/>
              </w:rPr>
            </w:pPr>
            <w:r w:rsidRPr="00212462">
              <w:rPr>
                <w:sz w:val="16"/>
                <w:szCs w:val="16"/>
              </w:rPr>
              <w:t>3,000</w:t>
            </w:r>
          </w:p>
        </w:tc>
        <w:tc>
          <w:tcPr>
            <w:tcW w:w="1080" w:type="dxa"/>
            <w:tcBorders>
              <w:top w:val="nil"/>
              <w:left w:val="nil"/>
              <w:bottom w:val="single" w:sz="8" w:space="0" w:color="auto"/>
              <w:right w:val="single" w:sz="8" w:space="0" w:color="auto"/>
            </w:tcBorders>
            <w:shd w:val="clear" w:color="auto" w:fill="auto"/>
            <w:vAlign w:val="center"/>
            <w:hideMark/>
          </w:tcPr>
          <w:p w14:paraId="192DB6C1" w14:textId="77777777" w:rsidR="00126D25" w:rsidRPr="00212462" w:rsidRDefault="00126D25">
            <w:pPr>
              <w:jc w:val="center"/>
              <w:rPr>
                <w:sz w:val="16"/>
                <w:szCs w:val="16"/>
              </w:rPr>
            </w:pPr>
            <w:r w:rsidRPr="00212462">
              <w:rPr>
                <w:sz w:val="16"/>
                <w:szCs w:val="16"/>
              </w:rPr>
              <w:t>11,300</w:t>
            </w:r>
          </w:p>
        </w:tc>
        <w:tc>
          <w:tcPr>
            <w:tcW w:w="1080" w:type="dxa"/>
            <w:tcBorders>
              <w:top w:val="nil"/>
              <w:left w:val="nil"/>
              <w:bottom w:val="single" w:sz="8" w:space="0" w:color="auto"/>
              <w:right w:val="single" w:sz="8" w:space="0" w:color="auto"/>
            </w:tcBorders>
            <w:shd w:val="clear" w:color="auto" w:fill="auto"/>
            <w:vAlign w:val="center"/>
            <w:hideMark/>
          </w:tcPr>
          <w:p w14:paraId="09C8CD54" w14:textId="586D947E" w:rsidR="00126D25" w:rsidRPr="00212462" w:rsidRDefault="00126D25">
            <w:pPr>
              <w:jc w:val="center"/>
              <w:rPr>
                <w:sz w:val="16"/>
                <w:szCs w:val="16"/>
              </w:rPr>
            </w:pPr>
            <w:r w:rsidRPr="00212462">
              <w:rPr>
                <w:sz w:val="16"/>
                <w:szCs w:val="16"/>
              </w:rPr>
              <w:t>3</w:t>
            </w:r>
            <w:r w:rsidR="00506B76">
              <w:rPr>
                <w:sz w:val="16"/>
                <w:szCs w:val="16"/>
              </w:rPr>
              <w:t>2</w:t>
            </w:r>
          </w:p>
        </w:tc>
        <w:tc>
          <w:tcPr>
            <w:tcW w:w="236" w:type="dxa"/>
            <w:vAlign w:val="center"/>
            <w:hideMark/>
          </w:tcPr>
          <w:p w14:paraId="7779C05E" w14:textId="77777777" w:rsidR="00126D25" w:rsidRDefault="00126D25">
            <w:pPr>
              <w:rPr>
                <w:szCs w:val="20"/>
              </w:rPr>
            </w:pPr>
          </w:p>
        </w:tc>
      </w:tr>
      <w:tr w:rsidR="00482807" w14:paraId="6DB14C2D" w14:textId="77777777" w:rsidTr="00126D25">
        <w:trPr>
          <w:trHeight w:val="300"/>
        </w:trPr>
        <w:tc>
          <w:tcPr>
            <w:tcW w:w="1485" w:type="dxa"/>
            <w:vMerge/>
            <w:tcBorders>
              <w:top w:val="nil"/>
              <w:left w:val="single" w:sz="8" w:space="0" w:color="auto"/>
              <w:bottom w:val="single" w:sz="8" w:space="0" w:color="000000"/>
              <w:right w:val="single" w:sz="8" w:space="0" w:color="auto"/>
            </w:tcBorders>
            <w:vAlign w:val="center"/>
            <w:hideMark/>
          </w:tcPr>
          <w:p w14:paraId="6745B234"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77D26355"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5D39AA0A"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083D2CB6" w14:textId="77777777" w:rsidR="00126D25" w:rsidRDefault="00126D25">
            <w:pPr>
              <w:rPr>
                <w:b/>
                <w:bCs/>
                <w:color w:val="000000"/>
                <w:sz w:val="16"/>
                <w:szCs w:val="16"/>
              </w:rPr>
            </w:pPr>
          </w:p>
        </w:tc>
        <w:tc>
          <w:tcPr>
            <w:tcW w:w="2970" w:type="dxa"/>
            <w:gridSpan w:val="2"/>
            <w:tcBorders>
              <w:top w:val="single" w:sz="8" w:space="0" w:color="auto"/>
              <w:left w:val="nil"/>
              <w:bottom w:val="single" w:sz="8" w:space="0" w:color="auto"/>
              <w:right w:val="single" w:sz="8" w:space="0" w:color="000000"/>
            </w:tcBorders>
            <w:shd w:val="clear" w:color="000000" w:fill="92D050"/>
            <w:vAlign w:val="center"/>
            <w:hideMark/>
          </w:tcPr>
          <w:p w14:paraId="2DE8E4E3" w14:textId="77777777" w:rsidR="00126D25" w:rsidRPr="00212462" w:rsidRDefault="00126D25">
            <w:pPr>
              <w:jc w:val="center"/>
              <w:rPr>
                <w:b/>
                <w:bCs/>
                <w:sz w:val="16"/>
                <w:szCs w:val="16"/>
              </w:rPr>
            </w:pPr>
            <w:r w:rsidRPr="00212462">
              <w:rPr>
                <w:b/>
                <w:bCs/>
                <w:sz w:val="16"/>
                <w:szCs w:val="16"/>
              </w:rPr>
              <w:t>sub-total GEF_ Digital KM</w:t>
            </w:r>
          </w:p>
        </w:tc>
        <w:tc>
          <w:tcPr>
            <w:tcW w:w="1170" w:type="dxa"/>
            <w:tcBorders>
              <w:top w:val="nil"/>
              <w:left w:val="nil"/>
              <w:bottom w:val="single" w:sz="8" w:space="0" w:color="auto"/>
              <w:right w:val="single" w:sz="8" w:space="0" w:color="auto"/>
            </w:tcBorders>
            <w:shd w:val="clear" w:color="000000" w:fill="92D050"/>
            <w:vAlign w:val="center"/>
            <w:hideMark/>
          </w:tcPr>
          <w:p w14:paraId="5AA196BB" w14:textId="77777777" w:rsidR="00126D25" w:rsidRPr="00212462" w:rsidRDefault="00126D25">
            <w:pPr>
              <w:jc w:val="center"/>
              <w:rPr>
                <w:b/>
                <w:bCs/>
                <w:sz w:val="16"/>
                <w:szCs w:val="16"/>
              </w:rPr>
            </w:pPr>
            <w:r w:rsidRPr="00212462">
              <w:rPr>
                <w:b/>
                <w:bCs/>
                <w:sz w:val="16"/>
                <w:szCs w:val="16"/>
              </w:rPr>
              <w:t>72,235</w:t>
            </w:r>
          </w:p>
        </w:tc>
        <w:tc>
          <w:tcPr>
            <w:tcW w:w="1170" w:type="dxa"/>
            <w:tcBorders>
              <w:top w:val="nil"/>
              <w:left w:val="nil"/>
              <w:bottom w:val="single" w:sz="8" w:space="0" w:color="auto"/>
              <w:right w:val="single" w:sz="8" w:space="0" w:color="auto"/>
            </w:tcBorders>
            <w:shd w:val="clear" w:color="000000" w:fill="92D050"/>
            <w:vAlign w:val="center"/>
            <w:hideMark/>
          </w:tcPr>
          <w:p w14:paraId="04205B9B" w14:textId="77777777" w:rsidR="00126D25" w:rsidRPr="00212462" w:rsidRDefault="00126D25">
            <w:pPr>
              <w:jc w:val="center"/>
              <w:rPr>
                <w:b/>
                <w:bCs/>
                <w:sz w:val="16"/>
                <w:szCs w:val="16"/>
              </w:rPr>
            </w:pPr>
            <w:r w:rsidRPr="00212462">
              <w:rPr>
                <w:b/>
                <w:bCs/>
                <w:sz w:val="16"/>
                <w:szCs w:val="16"/>
              </w:rPr>
              <w:t>32,725</w:t>
            </w:r>
          </w:p>
        </w:tc>
        <w:tc>
          <w:tcPr>
            <w:tcW w:w="1170" w:type="dxa"/>
            <w:tcBorders>
              <w:top w:val="nil"/>
              <w:left w:val="nil"/>
              <w:bottom w:val="single" w:sz="8" w:space="0" w:color="auto"/>
              <w:right w:val="single" w:sz="8" w:space="0" w:color="auto"/>
            </w:tcBorders>
            <w:shd w:val="clear" w:color="000000" w:fill="92D050"/>
            <w:vAlign w:val="center"/>
            <w:hideMark/>
          </w:tcPr>
          <w:p w14:paraId="6866EA5A" w14:textId="77777777" w:rsidR="00126D25" w:rsidRPr="00212462" w:rsidRDefault="00126D25">
            <w:pPr>
              <w:jc w:val="center"/>
              <w:rPr>
                <w:b/>
                <w:bCs/>
                <w:sz w:val="16"/>
                <w:szCs w:val="16"/>
              </w:rPr>
            </w:pPr>
            <w:r w:rsidRPr="00212462">
              <w:rPr>
                <w:b/>
                <w:bCs/>
                <w:sz w:val="16"/>
                <w:szCs w:val="16"/>
              </w:rPr>
              <w:t>16,525</w:t>
            </w:r>
          </w:p>
        </w:tc>
        <w:tc>
          <w:tcPr>
            <w:tcW w:w="1080" w:type="dxa"/>
            <w:tcBorders>
              <w:top w:val="nil"/>
              <w:left w:val="nil"/>
              <w:bottom w:val="single" w:sz="8" w:space="0" w:color="auto"/>
              <w:right w:val="single" w:sz="8" w:space="0" w:color="auto"/>
            </w:tcBorders>
            <w:shd w:val="clear" w:color="000000" w:fill="92D050"/>
            <w:vAlign w:val="center"/>
            <w:hideMark/>
          </w:tcPr>
          <w:p w14:paraId="4F395C81" w14:textId="77777777" w:rsidR="00126D25" w:rsidRPr="00212462" w:rsidRDefault="00126D25">
            <w:pPr>
              <w:jc w:val="center"/>
              <w:rPr>
                <w:b/>
                <w:bCs/>
                <w:sz w:val="16"/>
                <w:szCs w:val="16"/>
              </w:rPr>
            </w:pPr>
            <w:r w:rsidRPr="00212462">
              <w:rPr>
                <w:b/>
                <w:bCs/>
                <w:sz w:val="16"/>
                <w:szCs w:val="16"/>
              </w:rPr>
              <w:t>31,135</w:t>
            </w:r>
          </w:p>
        </w:tc>
        <w:tc>
          <w:tcPr>
            <w:tcW w:w="1080" w:type="dxa"/>
            <w:tcBorders>
              <w:top w:val="nil"/>
              <w:left w:val="nil"/>
              <w:bottom w:val="single" w:sz="8" w:space="0" w:color="auto"/>
              <w:right w:val="single" w:sz="8" w:space="0" w:color="auto"/>
            </w:tcBorders>
            <w:shd w:val="clear" w:color="000000" w:fill="92D050"/>
            <w:vAlign w:val="center"/>
            <w:hideMark/>
          </w:tcPr>
          <w:p w14:paraId="669EAA96" w14:textId="77777777" w:rsidR="00126D25" w:rsidRPr="00212462" w:rsidRDefault="00126D25">
            <w:pPr>
              <w:jc w:val="center"/>
              <w:rPr>
                <w:b/>
                <w:bCs/>
                <w:sz w:val="16"/>
                <w:szCs w:val="16"/>
              </w:rPr>
            </w:pPr>
            <w:r w:rsidRPr="00212462">
              <w:rPr>
                <w:b/>
                <w:bCs/>
                <w:sz w:val="16"/>
                <w:szCs w:val="16"/>
              </w:rPr>
              <w:t>152,620</w:t>
            </w:r>
          </w:p>
        </w:tc>
        <w:tc>
          <w:tcPr>
            <w:tcW w:w="1080" w:type="dxa"/>
            <w:tcBorders>
              <w:top w:val="nil"/>
              <w:left w:val="nil"/>
              <w:bottom w:val="single" w:sz="8" w:space="0" w:color="auto"/>
              <w:right w:val="single" w:sz="8" w:space="0" w:color="auto"/>
            </w:tcBorders>
            <w:shd w:val="clear" w:color="000000" w:fill="808080"/>
            <w:vAlign w:val="center"/>
            <w:hideMark/>
          </w:tcPr>
          <w:p w14:paraId="700321A5" w14:textId="77777777" w:rsidR="00126D25" w:rsidRPr="00212462" w:rsidRDefault="00126D25">
            <w:pPr>
              <w:jc w:val="center"/>
              <w:rPr>
                <w:b/>
                <w:bCs/>
                <w:sz w:val="16"/>
                <w:szCs w:val="16"/>
              </w:rPr>
            </w:pPr>
            <w:r w:rsidRPr="00212462">
              <w:rPr>
                <w:b/>
                <w:bCs/>
                <w:sz w:val="16"/>
                <w:szCs w:val="16"/>
              </w:rPr>
              <w:t> </w:t>
            </w:r>
          </w:p>
        </w:tc>
        <w:tc>
          <w:tcPr>
            <w:tcW w:w="236" w:type="dxa"/>
            <w:vAlign w:val="center"/>
            <w:hideMark/>
          </w:tcPr>
          <w:p w14:paraId="432E9906" w14:textId="77777777" w:rsidR="00126D25" w:rsidRDefault="00126D25">
            <w:pPr>
              <w:rPr>
                <w:szCs w:val="20"/>
              </w:rPr>
            </w:pPr>
          </w:p>
        </w:tc>
      </w:tr>
      <w:tr w:rsidR="00484EF1" w14:paraId="01D087F5" w14:textId="77777777" w:rsidTr="00126D25">
        <w:trPr>
          <w:trHeight w:val="430"/>
        </w:trPr>
        <w:tc>
          <w:tcPr>
            <w:tcW w:w="1485" w:type="dxa"/>
            <w:vMerge/>
            <w:tcBorders>
              <w:top w:val="nil"/>
              <w:left w:val="single" w:sz="8" w:space="0" w:color="auto"/>
              <w:bottom w:val="single" w:sz="8" w:space="0" w:color="000000"/>
              <w:right w:val="single" w:sz="8" w:space="0" w:color="auto"/>
            </w:tcBorders>
            <w:vAlign w:val="center"/>
            <w:hideMark/>
          </w:tcPr>
          <w:p w14:paraId="45C441C0"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151B2FB4"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4F01D4C5"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144C753E"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543A7FAC" w14:textId="77777777" w:rsidR="00126D25" w:rsidRPr="00212462" w:rsidRDefault="00126D25">
            <w:pPr>
              <w:rPr>
                <w:sz w:val="16"/>
                <w:szCs w:val="16"/>
              </w:rPr>
            </w:pPr>
            <w:r w:rsidRPr="00212462">
              <w:rPr>
                <w:sz w:val="16"/>
                <w:szCs w:val="16"/>
              </w:rPr>
              <w:t>75700</w:t>
            </w:r>
          </w:p>
        </w:tc>
        <w:tc>
          <w:tcPr>
            <w:tcW w:w="1620" w:type="dxa"/>
            <w:tcBorders>
              <w:top w:val="nil"/>
              <w:left w:val="nil"/>
              <w:bottom w:val="single" w:sz="8" w:space="0" w:color="auto"/>
              <w:right w:val="single" w:sz="8" w:space="0" w:color="auto"/>
            </w:tcBorders>
            <w:shd w:val="clear" w:color="auto" w:fill="auto"/>
            <w:vAlign w:val="center"/>
            <w:hideMark/>
          </w:tcPr>
          <w:p w14:paraId="6340D382" w14:textId="77777777" w:rsidR="00126D25" w:rsidRPr="00212462" w:rsidRDefault="00126D25">
            <w:pPr>
              <w:rPr>
                <w:sz w:val="16"/>
                <w:szCs w:val="16"/>
              </w:rPr>
            </w:pPr>
            <w:r w:rsidRPr="00212462">
              <w:rPr>
                <w:sz w:val="16"/>
                <w:szCs w:val="16"/>
              </w:rPr>
              <w:t>Training, workshop and conferences</w:t>
            </w:r>
          </w:p>
        </w:tc>
        <w:tc>
          <w:tcPr>
            <w:tcW w:w="1170" w:type="dxa"/>
            <w:tcBorders>
              <w:top w:val="nil"/>
              <w:left w:val="nil"/>
              <w:bottom w:val="single" w:sz="8" w:space="0" w:color="auto"/>
              <w:right w:val="single" w:sz="8" w:space="0" w:color="auto"/>
            </w:tcBorders>
            <w:shd w:val="clear" w:color="auto" w:fill="auto"/>
            <w:vAlign w:val="center"/>
            <w:hideMark/>
          </w:tcPr>
          <w:p w14:paraId="48FEFCE4" w14:textId="77777777" w:rsidR="00126D25" w:rsidRPr="00212462" w:rsidRDefault="00126D25">
            <w:pPr>
              <w:jc w:val="center"/>
              <w:rPr>
                <w:sz w:val="16"/>
                <w:szCs w:val="16"/>
              </w:rPr>
            </w:pPr>
            <w:r w:rsidRPr="00212462">
              <w:rPr>
                <w:sz w:val="16"/>
                <w:szCs w:val="16"/>
              </w:rPr>
              <w:t>2,000</w:t>
            </w:r>
          </w:p>
        </w:tc>
        <w:tc>
          <w:tcPr>
            <w:tcW w:w="1170" w:type="dxa"/>
            <w:tcBorders>
              <w:top w:val="nil"/>
              <w:left w:val="nil"/>
              <w:bottom w:val="single" w:sz="8" w:space="0" w:color="auto"/>
              <w:right w:val="single" w:sz="8" w:space="0" w:color="auto"/>
            </w:tcBorders>
            <w:shd w:val="clear" w:color="auto" w:fill="auto"/>
            <w:vAlign w:val="center"/>
            <w:hideMark/>
          </w:tcPr>
          <w:p w14:paraId="7938886C" w14:textId="77777777" w:rsidR="00126D25" w:rsidRPr="00212462" w:rsidRDefault="00126D25">
            <w:pPr>
              <w:jc w:val="center"/>
              <w:rPr>
                <w:sz w:val="16"/>
                <w:szCs w:val="16"/>
              </w:rPr>
            </w:pPr>
            <w:r w:rsidRPr="00212462">
              <w:rPr>
                <w:sz w:val="16"/>
                <w:szCs w:val="16"/>
              </w:rPr>
              <w:t xml:space="preserve">                                 -</w:t>
            </w:r>
          </w:p>
        </w:tc>
        <w:tc>
          <w:tcPr>
            <w:tcW w:w="1170" w:type="dxa"/>
            <w:tcBorders>
              <w:top w:val="nil"/>
              <w:left w:val="nil"/>
              <w:bottom w:val="single" w:sz="8" w:space="0" w:color="auto"/>
              <w:right w:val="single" w:sz="8" w:space="0" w:color="auto"/>
            </w:tcBorders>
            <w:shd w:val="clear" w:color="auto" w:fill="auto"/>
            <w:vAlign w:val="center"/>
            <w:hideMark/>
          </w:tcPr>
          <w:p w14:paraId="08D69006" w14:textId="77777777" w:rsidR="00126D25" w:rsidRPr="00212462" w:rsidRDefault="00126D25">
            <w:pPr>
              <w:jc w:val="center"/>
              <w:rPr>
                <w:sz w:val="16"/>
                <w:szCs w:val="16"/>
              </w:rPr>
            </w:pPr>
            <w:r w:rsidRPr="00212462">
              <w:rPr>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2A5FE22A" w14:textId="77777777" w:rsidR="00126D25" w:rsidRPr="00212462" w:rsidRDefault="00126D25">
            <w:pPr>
              <w:jc w:val="center"/>
              <w:rPr>
                <w:sz w:val="16"/>
                <w:szCs w:val="16"/>
              </w:rPr>
            </w:pPr>
            <w:r w:rsidRPr="00212462">
              <w:rPr>
                <w:sz w:val="16"/>
                <w:szCs w:val="16"/>
              </w:rPr>
              <w:t> </w:t>
            </w:r>
          </w:p>
        </w:tc>
        <w:tc>
          <w:tcPr>
            <w:tcW w:w="1080" w:type="dxa"/>
            <w:tcBorders>
              <w:top w:val="nil"/>
              <w:left w:val="nil"/>
              <w:bottom w:val="single" w:sz="8" w:space="0" w:color="auto"/>
              <w:right w:val="single" w:sz="8" w:space="0" w:color="auto"/>
            </w:tcBorders>
            <w:shd w:val="clear" w:color="auto" w:fill="auto"/>
            <w:vAlign w:val="center"/>
            <w:hideMark/>
          </w:tcPr>
          <w:p w14:paraId="3B7430A3" w14:textId="77777777" w:rsidR="00126D25" w:rsidRPr="00212462" w:rsidRDefault="00126D25">
            <w:pPr>
              <w:jc w:val="center"/>
              <w:rPr>
                <w:sz w:val="16"/>
                <w:szCs w:val="16"/>
              </w:rPr>
            </w:pPr>
            <w:r w:rsidRPr="00212462">
              <w:rPr>
                <w:sz w:val="16"/>
                <w:szCs w:val="16"/>
              </w:rPr>
              <w:t>2,000</w:t>
            </w:r>
          </w:p>
        </w:tc>
        <w:tc>
          <w:tcPr>
            <w:tcW w:w="1080" w:type="dxa"/>
            <w:tcBorders>
              <w:top w:val="nil"/>
              <w:left w:val="nil"/>
              <w:bottom w:val="single" w:sz="8" w:space="0" w:color="auto"/>
              <w:right w:val="single" w:sz="8" w:space="0" w:color="auto"/>
            </w:tcBorders>
            <w:shd w:val="clear" w:color="auto" w:fill="auto"/>
            <w:vAlign w:val="center"/>
            <w:hideMark/>
          </w:tcPr>
          <w:p w14:paraId="737AACB6" w14:textId="6D9A861B" w:rsidR="00126D25" w:rsidRPr="00212462" w:rsidRDefault="00126D25">
            <w:pPr>
              <w:jc w:val="center"/>
              <w:rPr>
                <w:sz w:val="16"/>
                <w:szCs w:val="16"/>
              </w:rPr>
            </w:pPr>
            <w:r w:rsidRPr="00212462">
              <w:rPr>
                <w:sz w:val="16"/>
                <w:szCs w:val="16"/>
              </w:rPr>
              <w:t>3</w:t>
            </w:r>
            <w:r w:rsidR="00506B76">
              <w:rPr>
                <w:sz w:val="16"/>
                <w:szCs w:val="16"/>
              </w:rPr>
              <w:t>3</w:t>
            </w:r>
          </w:p>
        </w:tc>
        <w:tc>
          <w:tcPr>
            <w:tcW w:w="236" w:type="dxa"/>
            <w:vAlign w:val="center"/>
            <w:hideMark/>
          </w:tcPr>
          <w:p w14:paraId="4440B79B" w14:textId="77777777" w:rsidR="00126D25" w:rsidRDefault="00126D25">
            <w:pPr>
              <w:rPr>
                <w:szCs w:val="20"/>
              </w:rPr>
            </w:pPr>
          </w:p>
        </w:tc>
      </w:tr>
      <w:tr w:rsidR="00484EF1" w14:paraId="38CBEB34" w14:textId="77777777" w:rsidTr="00126D25">
        <w:trPr>
          <w:trHeight w:val="430"/>
        </w:trPr>
        <w:tc>
          <w:tcPr>
            <w:tcW w:w="1485" w:type="dxa"/>
            <w:vMerge/>
            <w:tcBorders>
              <w:top w:val="nil"/>
              <w:left w:val="single" w:sz="8" w:space="0" w:color="auto"/>
              <w:bottom w:val="single" w:sz="8" w:space="0" w:color="000000"/>
              <w:right w:val="single" w:sz="8" w:space="0" w:color="auto"/>
            </w:tcBorders>
            <w:vAlign w:val="center"/>
            <w:hideMark/>
          </w:tcPr>
          <w:p w14:paraId="37FC82E5"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6D364A35"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56C9BAE1"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14132BAC"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3E7F2878" w14:textId="77777777" w:rsidR="00126D25" w:rsidRPr="00212462" w:rsidRDefault="00126D25">
            <w:pPr>
              <w:rPr>
                <w:sz w:val="16"/>
                <w:szCs w:val="16"/>
              </w:rPr>
            </w:pPr>
            <w:r w:rsidRPr="00212462">
              <w:rPr>
                <w:sz w:val="16"/>
                <w:szCs w:val="16"/>
              </w:rPr>
              <w:t>71200</w:t>
            </w:r>
          </w:p>
        </w:tc>
        <w:tc>
          <w:tcPr>
            <w:tcW w:w="1620" w:type="dxa"/>
            <w:tcBorders>
              <w:top w:val="nil"/>
              <w:left w:val="nil"/>
              <w:bottom w:val="single" w:sz="8" w:space="0" w:color="auto"/>
              <w:right w:val="single" w:sz="8" w:space="0" w:color="auto"/>
            </w:tcBorders>
            <w:shd w:val="clear" w:color="auto" w:fill="auto"/>
            <w:vAlign w:val="center"/>
            <w:hideMark/>
          </w:tcPr>
          <w:p w14:paraId="2F406C45" w14:textId="77777777" w:rsidR="00126D25" w:rsidRPr="00212462" w:rsidRDefault="00126D25">
            <w:pPr>
              <w:rPr>
                <w:sz w:val="16"/>
                <w:szCs w:val="16"/>
              </w:rPr>
            </w:pPr>
            <w:r w:rsidRPr="00212462">
              <w:rPr>
                <w:sz w:val="16"/>
                <w:szCs w:val="16"/>
              </w:rPr>
              <w:t>International consultants</w:t>
            </w:r>
          </w:p>
        </w:tc>
        <w:tc>
          <w:tcPr>
            <w:tcW w:w="1170" w:type="dxa"/>
            <w:tcBorders>
              <w:top w:val="nil"/>
              <w:left w:val="nil"/>
              <w:bottom w:val="single" w:sz="8" w:space="0" w:color="auto"/>
              <w:right w:val="single" w:sz="8" w:space="0" w:color="auto"/>
            </w:tcBorders>
            <w:shd w:val="clear" w:color="auto" w:fill="auto"/>
            <w:vAlign w:val="center"/>
            <w:hideMark/>
          </w:tcPr>
          <w:p w14:paraId="55866363" w14:textId="77777777" w:rsidR="00126D25" w:rsidRPr="00212462" w:rsidRDefault="00126D25">
            <w:pPr>
              <w:jc w:val="center"/>
              <w:rPr>
                <w:sz w:val="16"/>
                <w:szCs w:val="16"/>
              </w:rPr>
            </w:pPr>
            <w:r w:rsidRPr="00212462">
              <w:rPr>
                <w:sz w:val="16"/>
                <w:szCs w:val="16"/>
              </w:rPr>
              <w:t xml:space="preserve">                                 -</w:t>
            </w:r>
          </w:p>
        </w:tc>
        <w:tc>
          <w:tcPr>
            <w:tcW w:w="1170" w:type="dxa"/>
            <w:tcBorders>
              <w:top w:val="nil"/>
              <w:left w:val="nil"/>
              <w:bottom w:val="single" w:sz="8" w:space="0" w:color="auto"/>
              <w:right w:val="single" w:sz="8" w:space="0" w:color="auto"/>
            </w:tcBorders>
            <w:shd w:val="clear" w:color="auto" w:fill="auto"/>
            <w:vAlign w:val="center"/>
            <w:hideMark/>
          </w:tcPr>
          <w:p w14:paraId="1F9FC261" w14:textId="77777777" w:rsidR="00126D25" w:rsidRPr="00212462" w:rsidRDefault="00126D25">
            <w:pPr>
              <w:jc w:val="center"/>
              <w:rPr>
                <w:sz w:val="16"/>
                <w:szCs w:val="16"/>
              </w:rPr>
            </w:pPr>
            <w:r w:rsidRPr="00212462">
              <w:rPr>
                <w:sz w:val="16"/>
                <w:szCs w:val="16"/>
              </w:rPr>
              <w:t>20,000</w:t>
            </w:r>
          </w:p>
        </w:tc>
        <w:tc>
          <w:tcPr>
            <w:tcW w:w="1170" w:type="dxa"/>
            <w:tcBorders>
              <w:top w:val="nil"/>
              <w:left w:val="nil"/>
              <w:bottom w:val="single" w:sz="8" w:space="0" w:color="auto"/>
              <w:right w:val="single" w:sz="8" w:space="0" w:color="auto"/>
            </w:tcBorders>
            <w:shd w:val="clear" w:color="auto" w:fill="auto"/>
            <w:vAlign w:val="center"/>
            <w:hideMark/>
          </w:tcPr>
          <w:p w14:paraId="4EF0CEEA" w14:textId="77777777" w:rsidR="00126D25" w:rsidRPr="00212462" w:rsidRDefault="00126D25">
            <w:pPr>
              <w:jc w:val="center"/>
              <w:rPr>
                <w:sz w:val="16"/>
                <w:szCs w:val="16"/>
              </w:rPr>
            </w:pPr>
            <w:r w:rsidRPr="00212462">
              <w:rPr>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073ED262" w14:textId="77777777" w:rsidR="00126D25" w:rsidRPr="00212462" w:rsidRDefault="00126D25">
            <w:pPr>
              <w:jc w:val="center"/>
              <w:rPr>
                <w:sz w:val="16"/>
                <w:szCs w:val="16"/>
              </w:rPr>
            </w:pPr>
            <w:r w:rsidRPr="00212462">
              <w:rPr>
                <w:sz w:val="16"/>
                <w:szCs w:val="16"/>
              </w:rPr>
              <w:t>40,000</w:t>
            </w:r>
          </w:p>
        </w:tc>
        <w:tc>
          <w:tcPr>
            <w:tcW w:w="1080" w:type="dxa"/>
            <w:tcBorders>
              <w:top w:val="nil"/>
              <w:left w:val="nil"/>
              <w:bottom w:val="single" w:sz="8" w:space="0" w:color="auto"/>
              <w:right w:val="single" w:sz="8" w:space="0" w:color="auto"/>
            </w:tcBorders>
            <w:shd w:val="clear" w:color="auto" w:fill="auto"/>
            <w:vAlign w:val="center"/>
            <w:hideMark/>
          </w:tcPr>
          <w:p w14:paraId="1019B83F" w14:textId="77777777" w:rsidR="00126D25" w:rsidRPr="00212462" w:rsidRDefault="00126D25">
            <w:pPr>
              <w:jc w:val="center"/>
              <w:rPr>
                <w:sz w:val="16"/>
                <w:szCs w:val="16"/>
              </w:rPr>
            </w:pPr>
            <w:r w:rsidRPr="00212462">
              <w:rPr>
                <w:sz w:val="16"/>
                <w:szCs w:val="16"/>
              </w:rPr>
              <w:t>60,000</w:t>
            </w:r>
          </w:p>
        </w:tc>
        <w:tc>
          <w:tcPr>
            <w:tcW w:w="1080" w:type="dxa"/>
            <w:tcBorders>
              <w:top w:val="nil"/>
              <w:left w:val="nil"/>
              <w:bottom w:val="single" w:sz="8" w:space="0" w:color="auto"/>
              <w:right w:val="single" w:sz="8" w:space="0" w:color="auto"/>
            </w:tcBorders>
            <w:shd w:val="clear" w:color="auto" w:fill="auto"/>
            <w:vAlign w:val="center"/>
            <w:hideMark/>
          </w:tcPr>
          <w:p w14:paraId="45BDF6AB" w14:textId="1592937A" w:rsidR="00126D25" w:rsidRPr="00212462" w:rsidRDefault="00126D25">
            <w:pPr>
              <w:jc w:val="center"/>
              <w:rPr>
                <w:sz w:val="16"/>
                <w:szCs w:val="16"/>
              </w:rPr>
            </w:pPr>
            <w:r w:rsidRPr="00212462">
              <w:rPr>
                <w:sz w:val="16"/>
                <w:szCs w:val="16"/>
              </w:rPr>
              <w:t>3</w:t>
            </w:r>
            <w:r w:rsidR="00506B76">
              <w:rPr>
                <w:sz w:val="16"/>
                <w:szCs w:val="16"/>
              </w:rPr>
              <w:t>4</w:t>
            </w:r>
          </w:p>
        </w:tc>
        <w:tc>
          <w:tcPr>
            <w:tcW w:w="236" w:type="dxa"/>
            <w:vAlign w:val="center"/>
            <w:hideMark/>
          </w:tcPr>
          <w:p w14:paraId="23ACD74A" w14:textId="77777777" w:rsidR="00126D25" w:rsidRDefault="00126D25">
            <w:pPr>
              <w:rPr>
                <w:szCs w:val="20"/>
              </w:rPr>
            </w:pPr>
          </w:p>
        </w:tc>
      </w:tr>
      <w:tr w:rsidR="00484EF1" w14:paraId="28E685A7" w14:textId="77777777" w:rsidTr="00126D25">
        <w:trPr>
          <w:trHeight w:val="430"/>
        </w:trPr>
        <w:tc>
          <w:tcPr>
            <w:tcW w:w="1485" w:type="dxa"/>
            <w:vMerge/>
            <w:tcBorders>
              <w:top w:val="nil"/>
              <w:left w:val="single" w:sz="8" w:space="0" w:color="auto"/>
              <w:bottom w:val="single" w:sz="8" w:space="0" w:color="000000"/>
              <w:right w:val="single" w:sz="8" w:space="0" w:color="auto"/>
            </w:tcBorders>
            <w:vAlign w:val="center"/>
            <w:hideMark/>
          </w:tcPr>
          <w:p w14:paraId="020B0203"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7B58D194"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196D0638"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069448AC"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01B4960D" w14:textId="77777777" w:rsidR="00126D25" w:rsidRPr="00212462" w:rsidRDefault="00126D25">
            <w:pPr>
              <w:rPr>
                <w:sz w:val="16"/>
                <w:szCs w:val="16"/>
              </w:rPr>
            </w:pPr>
            <w:r w:rsidRPr="00212462">
              <w:rPr>
                <w:sz w:val="16"/>
                <w:szCs w:val="16"/>
              </w:rPr>
              <w:t>71300</w:t>
            </w:r>
          </w:p>
        </w:tc>
        <w:tc>
          <w:tcPr>
            <w:tcW w:w="1620" w:type="dxa"/>
            <w:tcBorders>
              <w:top w:val="nil"/>
              <w:left w:val="nil"/>
              <w:bottom w:val="single" w:sz="8" w:space="0" w:color="auto"/>
              <w:right w:val="single" w:sz="8" w:space="0" w:color="auto"/>
            </w:tcBorders>
            <w:shd w:val="clear" w:color="auto" w:fill="auto"/>
            <w:vAlign w:val="center"/>
            <w:hideMark/>
          </w:tcPr>
          <w:p w14:paraId="07ED209B" w14:textId="77777777" w:rsidR="00126D25" w:rsidRPr="00212462" w:rsidRDefault="00126D25">
            <w:pPr>
              <w:rPr>
                <w:sz w:val="16"/>
                <w:szCs w:val="16"/>
              </w:rPr>
            </w:pPr>
            <w:r w:rsidRPr="00212462">
              <w:rPr>
                <w:sz w:val="16"/>
                <w:szCs w:val="16"/>
              </w:rPr>
              <w:t>Local Consultants</w:t>
            </w:r>
          </w:p>
        </w:tc>
        <w:tc>
          <w:tcPr>
            <w:tcW w:w="1170" w:type="dxa"/>
            <w:tcBorders>
              <w:top w:val="nil"/>
              <w:left w:val="nil"/>
              <w:bottom w:val="single" w:sz="8" w:space="0" w:color="auto"/>
              <w:right w:val="single" w:sz="8" w:space="0" w:color="auto"/>
            </w:tcBorders>
            <w:shd w:val="clear" w:color="auto" w:fill="auto"/>
            <w:vAlign w:val="center"/>
            <w:hideMark/>
          </w:tcPr>
          <w:p w14:paraId="2F089069" w14:textId="77777777" w:rsidR="00126D25" w:rsidRPr="00212462" w:rsidRDefault="00126D25">
            <w:pPr>
              <w:jc w:val="center"/>
              <w:rPr>
                <w:sz w:val="16"/>
                <w:szCs w:val="16"/>
              </w:rPr>
            </w:pPr>
            <w:r w:rsidRPr="00212462">
              <w:rPr>
                <w:sz w:val="16"/>
                <w:szCs w:val="16"/>
              </w:rPr>
              <w:t xml:space="preserve">                                 -</w:t>
            </w:r>
          </w:p>
        </w:tc>
        <w:tc>
          <w:tcPr>
            <w:tcW w:w="1170" w:type="dxa"/>
            <w:tcBorders>
              <w:top w:val="nil"/>
              <w:left w:val="nil"/>
              <w:bottom w:val="single" w:sz="8" w:space="0" w:color="auto"/>
              <w:right w:val="single" w:sz="8" w:space="0" w:color="auto"/>
            </w:tcBorders>
            <w:shd w:val="clear" w:color="auto" w:fill="auto"/>
            <w:vAlign w:val="center"/>
            <w:hideMark/>
          </w:tcPr>
          <w:p w14:paraId="7698DC28" w14:textId="77777777" w:rsidR="00126D25" w:rsidRPr="00212462" w:rsidRDefault="00126D25">
            <w:pPr>
              <w:jc w:val="center"/>
              <w:rPr>
                <w:sz w:val="16"/>
                <w:szCs w:val="16"/>
              </w:rPr>
            </w:pPr>
            <w:r w:rsidRPr="00212462">
              <w:rPr>
                <w:sz w:val="16"/>
                <w:szCs w:val="16"/>
              </w:rPr>
              <w:t>15,000</w:t>
            </w:r>
          </w:p>
        </w:tc>
        <w:tc>
          <w:tcPr>
            <w:tcW w:w="1170" w:type="dxa"/>
            <w:tcBorders>
              <w:top w:val="nil"/>
              <w:left w:val="nil"/>
              <w:bottom w:val="single" w:sz="8" w:space="0" w:color="auto"/>
              <w:right w:val="single" w:sz="8" w:space="0" w:color="auto"/>
            </w:tcBorders>
            <w:shd w:val="clear" w:color="auto" w:fill="auto"/>
            <w:vAlign w:val="center"/>
            <w:hideMark/>
          </w:tcPr>
          <w:p w14:paraId="6142DB2F" w14:textId="77777777" w:rsidR="00126D25" w:rsidRPr="00212462" w:rsidRDefault="00126D25">
            <w:pPr>
              <w:jc w:val="center"/>
              <w:rPr>
                <w:sz w:val="16"/>
                <w:szCs w:val="16"/>
              </w:rPr>
            </w:pPr>
            <w:r w:rsidRPr="00212462">
              <w:rPr>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5CDF8AD7" w14:textId="77777777" w:rsidR="00126D25" w:rsidRPr="00212462" w:rsidRDefault="00126D25">
            <w:pPr>
              <w:jc w:val="center"/>
              <w:rPr>
                <w:sz w:val="16"/>
                <w:szCs w:val="16"/>
              </w:rPr>
            </w:pPr>
            <w:r w:rsidRPr="00212462">
              <w:rPr>
                <w:sz w:val="16"/>
                <w:szCs w:val="16"/>
              </w:rPr>
              <w:t>15,000</w:t>
            </w:r>
          </w:p>
        </w:tc>
        <w:tc>
          <w:tcPr>
            <w:tcW w:w="1080" w:type="dxa"/>
            <w:tcBorders>
              <w:top w:val="nil"/>
              <w:left w:val="nil"/>
              <w:bottom w:val="single" w:sz="8" w:space="0" w:color="auto"/>
              <w:right w:val="single" w:sz="8" w:space="0" w:color="auto"/>
            </w:tcBorders>
            <w:shd w:val="clear" w:color="auto" w:fill="auto"/>
            <w:vAlign w:val="center"/>
            <w:hideMark/>
          </w:tcPr>
          <w:p w14:paraId="06DE421C" w14:textId="77777777" w:rsidR="00126D25" w:rsidRPr="00212462" w:rsidRDefault="00126D25">
            <w:pPr>
              <w:jc w:val="center"/>
              <w:rPr>
                <w:sz w:val="16"/>
                <w:szCs w:val="16"/>
              </w:rPr>
            </w:pPr>
            <w:r w:rsidRPr="00212462">
              <w:rPr>
                <w:sz w:val="16"/>
                <w:szCs w:val="16"/>
              </w:rPr>
              <w:t>30,000</w:t>
            </w:r>
          </w:p>
        </w:tc>
        <w:tc>
          <w:tcPr>
            <w:tcW w:w="1080" w:type="dxa"/>
            <w:tcBorders>
              <w:top w:val="nil"/>
              <w:left w:val="nil"/>
              <w:bottom w:val="single" w:sz="8" w:space="0" w:color="auto"/>
              <w:right w:val="single" w:sz="8" w:space="0" w:color="auto"/>
            </w:tcBorders>
            <w:shd w:val="clear" w:color="auto" w:fill="auto"/>
            <w:vAlign w:val="center"/>
            <w:hideMark/>
          </w:tcPr>
          <w:p w14:paraId="179AE425" w14:textId="6475C4D2" w:rsidR="00126D25" w:rsidRPr="00212462" w:rsidRDefault="00126D25">
            <w:pPr>
              <w:jc w:val="center"/>
              <w:rPr>
                <w:sz w:val="16"/>
                <w:szCs w:val="16"/>
              </w:rPr>
            </w:pPr>
            <w:r w:rsidRPr="00212462">
              <w:rPr>
                <w:sz w:val="16"/>
                <w:szCs w:val="16"/>
              </w:rPr>
              <w:t>3</w:t>
            </w:r>
            <w:r w:rsidR="00506B76">
              <w:rPr>
                <w:sz w:val="16"/>
                <w:szCs w:val="16"/>
              </w:rPr>
              <w:t>5</w:t>
            </w:r>
          </w:p>
        </w:tc>
        <w:tc>
          <w:tcPr>
            <w:tcW w:w="236" w:type="dxa"/>
            <w:vAlign w:val="center"/>
            <w:hideMark/>
          </w:tcPr>
          <w:p w14:paraId="2C2F2D38" w14:textId="77777777" w:rsidR="00126D25" w:rsidRDefault="00126D25">
            <w:pPr>
              <w:rPr>
                <w:szCs w:val="20"/>
              </w:rPr>
            </w:pPr>
          </w:p>
        </w:tc>
      </w:tr>
      <w:tr w:rsidR="00482807" w14:paraId="7183239C" w14:textId="77777777" w:rsidTr="00126D25">
        <w:trPr>
          <w:trHeight w:val="300"/>
        </w:trPr>
        <w:tc>
          <w:tcPr>
            <w:tcW w:w="1485" w:type="dxa"/>
            <w:vMerge/>
            <w:tcBorders>
              <w:top w:val="nil"/>
              <w:left w:val="single" w:sz="8" w:space="0" w:color="auto"/>
              <w:bottom w:val="single" w:sz="8" w:space="0" w:color="000000"/>
              <w:right w:val="single" w:sz="8" w:space="0" w:color="auto"/>
            </w:tcBorders>
            <w:vAlign w:val="center"/>
            <w:hideMark/>
          </w:tcPr>
          <w:p w14:paraId="2EA21602"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1B33295D"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14C69813"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21C4C8BA" w14:textId="77777777" w:rsidR="00126D25" w:rsidRDefault="00126D25">
            <w:pPr>
              <w:rPr>
                <w:b/>
                <w:bCs/>
                <w:color w:val="000000"/>
                <w:sz w:val="16"/>
                <w:szCs w:val="16"/>
              </w:rPr>
            </w:pPr>
          </w:p>
        </w:tc>
        <w:tc>
          <w:tcPr>
            <w:tcW w:w="2970" w:type="dxa"/>
            <w:gridSpan w:val="2"/>
            <w:tcBorders>
              <w:top w:val="single" w:sz="8" w:space="0" w:color="auto"/>
              <w:left w:val="nil"/>
              <w:bottom w:val="single" w:sz="8" w:space="0" w:color="auto"/>
              <w:right w:val="single" w:sz="8" w:space="0" w:color="000000"/>
            </w:tcBorders>
            <w:shd w:val="clear" w:color="000000" w:fill="92D050"/>
            <w:vAlign w:val="center"/>
            <w:hideMark/>
          </w:tcPr>
          <w:p w14:paraId="1555476A" w14:textId="77777777" w:rsidR="00126D25" w:rsidRPr="00212462" w:rsidRDefault="00126D25">
            <w:pPr>
              <w:jc w:val="center"/>
              <w:rPr>
                <w:b/>
                <w:bCs/>
                <w:sz w:val="16"/>
                <w:szCs w:val="16"/>
                <w:lang w:val="pt-PT"/>
              </w:rPr>
            </w:pPr>
            <w:r w:rsidRPr="00212462">
              <w:rPr>
                <w:b/>
                <w:bCs/>
                <w:sz w:val="16"/>
                <w:szCs w:val="16"/>
                <w:lang w:val="pt-PT"/>
              </w:rPr>
              <w:t>sub-total GEF _ M&amp;E</w:t>
            </w:r>
          </w:p>
        </w:tc>
        <w:tc>
          <w:tcPr>
            <w:tcW w:w="1170" w:type="dxa"/>
            <w:tcBorders>
              <w:top w:val="nil"/>
              <w:left w:val="nil"/>
              <w:bottom w:val="single" w:sz="8" w:space="0" w:color="auto"/>
              <w:right w:val="single" w:sz="8" w:space="0" w:color="auto"/>
            </w:tcBorders>
            <w:shd w:val="clear" w:color="000000" w:fill="92D050"/>
            <w:vAlign w:val="center"/>
            <w:hideMark/>
          </w:tcPr>
          <w:p w14:paraId="03A157B2" w14:textId="77777777" w:rsidR="00126D25" w:rsidRPr="00212462" w:rsidRDefault="00126D25">
            <w:pPr>
              <w:jc w:val="center"/>
              <w:rPr>
                <w:b/>
                <w:bCs/>
                <w:sz w:val="16"/>
                <w:szCs w:val="16"/>
              </w:rPr>
            </w:pPr>
            <w:r w:rsidRPr="00212462">
              <w:rPr>
                <w:b/>
                <w:bCs/>
                <w:sz w:val="16"/>
                <w:szCs w:val="16"/>
              </w:rPr>
              <w:t>2,000</w:t>
            </w:r>
          </w:p>
        </w:tc>
        <w:tc>
          <w:tcPr>
            <w:tcW w:w="1170" w:type="dxa"/>
            <w:tcBorders>
              <w:top w:val="nil"/>
              <w:left w:val="nil"/>
              <w:bottom w:val="single" w:sz="8" w:space="0" w:color="auto"/>
              <w:right w:val="single" w:sz="8" w:space="0" w:color="auto"/>
            </w:tcBorders>
            <w:shd w:val="clear" w:color="000000" w:fill="92D050"/>
            <w:vAlign w:val="center"/>
            <w:hideMark/>
          </w:tcPr>
          <w:p w14:paraId="5FAE0541" w14:textId="77777777" w:rsidR="00126D25" w:rsidRPr="00212462" w:rsidRDefault="00126D25">
            <w:pPr>
              <w:jc w:val="center"/>
              <w:rPr>
                <w:b/>
                <w:bCs/>
                <w:sz w:val="16"/>
                <w:szCs w:val="16"/>
              </w:rPr>
            </w:pPr>
            <w:r w:rsidRPr="00212462">
              <w:rPr>
                <w:b/>
                <w:bCs/>
                <w:sz w:val="16"/>
                <w:szCs w:val="16"/>
              </w:rPr>
              <w:t>35,000</w:t>
            </w:r>
          </w:p>
        </w:tc>
        <w:tc>
          <w:tcPr>
            <w:tcW w:w="1170" w:type="dxa"/>
            <w:tcBorders>
              <w:top w:val="nil"/>
              <w:left w:val="nil"/>
              <w:bottom w:val="single" w:sz="8" w:space="0" w:color="auto"/>
              <w:right w:val="single" w:sz="8" w:space="0" w:color="auto"/>
            </w:tcBorders>
            <w:shd w:val="clear" w:color="000000" w:fill="92D050"/>
            <w:vAlign w:val="center"/>
            <w:hideMark/>
          </w:tcPr>
          <w:p w14:paraId="320C744B" w14:textId="77777777" w:rsidR="00126D25" w:rsidRPr="00212462" w:rsidRDefault="00126D25">
            <w:pPr>
              <w:jc w:val="center"/>
              <w:rPr>
                <w:b/>
                <w:bCs/>
                <w:sz w:val="16"/>
                <w:szCs w:val="16"/>
              </w:rPr>
            </w:pPr>
            <w:r w:rsidRPr="00212462">
              <w:rPr>
                <w:b/>
                <w:bCs/>
                <w:sz w:val="16"/>
                <w:szCs w:val="16"/>
              </w:rPr>
              <w:t> </w:t>
            </w:r>
          </w:p>
        </w:tc>
        <w:tc>
          <w:tcPr>
            <w:tcW w:w="1080" w:type="dxa"/>
            <w:tcBorders>
              <w:top w:val="nil"/>
              <w:left w:val="nil"/>
              <w:bottom w:val="single" w:sz="8" w:space="0" w:color="auto"/>
              <w:right w:val="single" w:sz="8" w:space="0" w:color="auto"/>
            </w:tcBorders>
            <w:shd w:val="clear" w:color="000000" w:fill="92D050"/>
            <w:vAlign w:val="center"/>
            <w:hideMark/>
          </w:tcPr>
          <w:p w14:paraId="22D62762" w14:textId="77777777" w:rsidR="00126D25" w:rsidRPr="00212462" w:rsidRDefault="00126D25">
            <w:pPr>
              <w:jc w:val="center"/>
              <w:rPr>
                <w:b/>
                <w:bCs/>
                <w:sz w:val="16"/>
                <w:szCs w:val="16"/>
              </w:rPr>
            </w:pPr>
            <w:r w:rsidRPr="00212462">
              <w:rPr>
                <w:b/>
                <w:bCs/>
                <w:sz w:val="16"/>
                <w:szCs w:val="16"/>
              </w:rPr>
              <w:t>55,000</w:t>
            </w:r>
          </w:p>
        </w:tc>
        <w:tc>
          <w:tcPr>
            <w:tcW w:w="1080" w:type="dxa"/>
            <w:tcBorders>
              <w:top w:val="nil"/>
              <w:left w:val="nil"/>
              <w:bottom w:val="single" w:sz="8" w:space="0" w:color="auto"/>
              <w:right w:val="single" w:sz="8" w:space="0" w:color="auto"/>
            </w:tcBorders>
            <w:shd w:val="clear" w:color="000000" w:fill="92D050"/>
            <w:vAlign w:val="center"/>
            <w:hideMark/>
          </w:tcPr>
          <w:p w14:paraId="0CB18EAE" w14:textId="77777777" w:rsidR="00126D25" w:rsidRPr="00212462" w:rsidRDefault="00126D25">
            <w:pPr>
              <w:jc w:val="center"/>
              <w:rPr>
                <w:b/>
                <w:bCs/>
                <w:sz w:val="16"/>
                <w:szCs w:val="16"/>
              </w:rPr>
            </w:pPr>
            <w:r w:rsidRPr="00212462">
              <w:rPr>
                <w:b/>
                <w:bCs/>
                <w:sz w:val="16"/>
                <w:szCs w:val="16"/>
              </w:rPr>
              <w:t>92,000</w:t>
            </w:r>
          </w:p>
        </w:tc>
        <w:tc>
          <w:tcPr>
            <w:tcW w:w="1080" w:type="dxa"/>
            <w:tcBorders>
              <w:top w:val="nil"/>
              <w:left w:val="nil"/>
              <w:bottom w:val="single" w:sz="8" w:space="0" w:color="auto"/>
              <w:right w:val="single" w:sz="8" w:space="0" w:color="auto"/>
            </w:tcBorders>
            <w:shd w:val="clear" w:color="000000" w:fill="808080"/>
            <w:vAlign w:val="center"/>
            <w:hideMark/>
          </w:tcPr>
          <w:p w14:paraId="12BB65E8" w14:textId="77777777" w:rsidR="00126D25" w:rsidRPr="00212462" w:rsidRDefault="00126D25">
            <w:pPr>
              <w:jc w:val="center"/>
              <w:rPr>
                <w:b/>
                <w:bCs/>
                <w:sz w:val="16"/>
                <w:szCs w:val="16"/>
              </w:rPr>
            </w:pPr>
            <w:r w:rsidRPr="00212462">
              <w:rPr>
                <w:b/>
                <w:bCs/>
                <w:sz w:val="16"/>
                <w:szCs w:val="16"/>
              </w:rPr>
              <w:t> </w:t>
            </w:r>
          </w:p>
        </w:tc>
        <w:tc>
          <w:tcPr>
            <w:tcW w:w="236" w:type="dxa"/>
            <w:vAlign w:val="center"/>
            <w:hideMark/>
          </w:tcPr>
          <w:p w14:paraId="3A412DB4" w14:textId="77777777" w:rsidR="00126D25" w:rsidRDefault="00126D25">
            <w:pPr>
              <w:rPr>
                <w:szCs w:val="20"/>
              </w:rPr>
            </w:pPr>
          </w:p>
        </w:tc>
      </w:tr>
      <w:tr w:rsidR="00482807" w14:paraId="20EEC476" w14:textId="77777777" w:rsidTr="00126D25">
        <w:trPr>
          <w:trHeight w:val="290"/>
        </w:trPr>
        <w:tc>
          <w:tcPr>
            <w:tcW w:w="1485" w:type="dxa"/>
            <w:vMerge/>
            <w:tcBorders>
              <w:top w:val="nil"/>
              <w:left w:val="single" w:sz="8" w:space="0" w:color="auto"/>
              <w:bottom w:val="single" w:sz="8" w:space="0" w:color="000000"/>
              <w:right w:val="single" w:sz="8" w:space="0" w:color="auto"/>
            </w:tcBorders>
            <w:vAlign w:val="center"/>
            <w:hideMark/>
          </w:tcPr>
          <w:p w14:paraId="4EFA13FA"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6ADD44D8" w14:textId="77777777" w:rsidR="00126D25" w:rsidRDefault="00126D25">
            <w:pPr>
              <w:rPr>
                <w:b/>
                <w:bCs/>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45A7094E"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341CD279" w14:textId="77777777" w:rsidR="00126D25" w:rsidRDefault="00126D25">
            <w:pPr>
              <w:rPr>
                <w:b/>
                <w:bCs/>
                <w:color w:val="000000"/>
                <w:sz w:val="16"/>
                <w:szCs w:val="16"/>
              </w:rPr>
            </w:pPr>
          </w:p>
        </w:tc>
        <w:tc>
          <w:tcPr>
            <w:tcW w:w="2970" w:type="dxa"/>
            <w:gridSpan w:val="2"/>
            <w:tcBorders>
              <w:top w:val="single" w:sz="8" w:space="0" w:color="auto"/>
              <w:left w:val="nil"/>
              <w:bottom w:val="single" w:sz="8" w:space="0" w:color="auto"/>
              <w:right w:val="single" w:sz="8" w:space="0" w:color="000000"/>
            </w:tcBorders>
            <w:shd w:val="clear" w:color="000000" w:fill="EDEDED"/>
            <w:vAlign w:val="center"/>
            <w:hideMark/>
          </w:tcPr>
          <w:p w14:paraId="50C33D54" w14:textId="77777777" w:rsidR="00126D25" w:rsidRPr="00212462" w:rsidRDefault="00126D25">
            <w:pPr>
              <w:jc w:val="center"/>
              <w:rPr>
                <w:b/>
                <w:bCs/>
                <w:sz w:val="16"/>
                <w:szCs w:val="16"/>
              </w:rPr>
            </w:pPr>
            <w:r w:rsidRPr="00212462">
              <w:rPr>
                <w:b/>
                <w:bCs/>
                <w:sz w:val="16"/>
                <w:szCs w:val="16"/>
              </w:rPr>
              <w:t>Total Component 4</w:t>
            </w:r>
          </w:p>
        </w:tc>
        <w:tc>
          <w:tcPr>
            <w:tcW w:w="1170" w:type="dxa"/>
            <w:tcBorders>
              <w:top w:val="nil"/>
              <w:left w:val="nil"/>
              <w:bottom w:val="single" w:sz="8" w:space="0" w:color="auto"/>
              <w:right w:val="single" w:sz="8" w:space="0" w:color="auto"/>
            </w:tcBorders>
            <w:shd w:val="clear" w:color="000000" w:fill="EDEDED"/>
            <w:vAlign w:val="center"/>
            <w:hideMark/>
          </w:tcPr>
          <w:p w14:paraId="6D14A365" w14:textId="77777777" w:rsidR="00126D25" w:rsidRPr="00212462" w:rsidRDefault="00126D25">
            <w:pPr>
              <w:jc w:val="center"/>
              <w:rPr>
                <w:b/>
                <w:bCs/>
                <w:sz w:val="16"/>
                <w:szCs w:val="16"/>
              </w:rPr>
            </w:pPr>
            <w:r w:rsidRPr="00212462">
              <w:rPr>
                <w:b/>
                <w:bCs/>
                <w:sz w:val="16"/>
                <w:szCs w:val="16"/>
              </w:rPr>
              <w:t>74,235</w:t>
            </w:r>
          </w:p>
        </w:tc>
        <w:tc>
          <w:tcPr>
            <w:tcW w:w="1170" w:type="dxa"/>
            <w:tcBorders>
              <w:top w:val="nil"/>
              <w:left w:val="nil"/>
              <w:bottom w:val="single" w:sz="8" w:space="0" w:color="auto"/>
              <w:right w:val="single" w:sz="8" w:space="0" w:color="auto"/>
            </w:tcBorders>
            <w:shd w:val="clear" w:color="000000" w:fill="EDEDED"/>
            <w:vAlign w:val="center"/>
            <w:hideMark/>
          </w:tcPr>
          <w:p w14:paraId="4BCD3866" w14:textId="77777777" w:rsidR="00126D25" w:rsidRPr="00212462" w:rsidRDefault="00126D25">
            <w:pPr>
              <w:jc w:val="center"/>
              <w:rPr>
                <w:b/>
                <w:bCs/>
                <w:sz w:val="16"/>
                <w:szCs w:val="16"/>
              </w:rPr>
            </w:pPr>
            <w:r w:rsidRPr="00212462">
              <w:rPr>
                <w:b/>
                <w:bCs/>
                <w:sz w:val="16"/>
                <w:szCs w:val="16"/>
              </w:rPr>
              <w:t>67,725</w:t>
            </w:r>
          </w:p>
        </w:tc>
        <w:tc>
          <w:tcPr>
            <w:tcW w:w="1170" w:type="dxa"/>
            <w:tcBorders>
              <w:top w:val="nil"/>
              <w:left w:val="nil"/>
              <w:bottom w:val="single" w:sz="8" w:space="0" w:color="auto"/>
              <w:right w:val="single" w:sz="8" w:space="0" w:color="auto"/>
            </w:tcBorders>
            <w:shd w:val="clear" w:color="000000" w:fill="EDEDED"/>
            <w:vAlign w:val="center"/>
            <w:hideMark/>
          </w:tcPr>
          <w:p w14:paraId="1AF991AD" w14:textId="77777777" w:rsidR="00126D25" w:rsidRPr="00212462" w:rsidRDefault="00126D25">
            <w:pPr>
              <w:jc w:val="center"/>
              <w:rPr>
                <w:b/>
                <w:bCs/>
                <w:sz w:val="16"/>
                <w:szCs w:val="16"/>
              </w:rPr>
            </w:pPr>
            <w:r w:rsidRPr="00212462">
              <w:rPr>
                <w:b/>
                <w:bCs/>
                <w:sz w:val="16"/>
                <w:szCs w:val="16"/>
              </w:rPr>
              <w:t>16,525</w:t>
            </w:r>
          </w:p>
        </w:tc>
        <w:tc>
          <w:tcPr>
            <w:tcW w:w="1080" w:type="dxa"/>
            <w:tcBorders>
              <w:top w:val="nil"/>
              <w:left w:val="nil"/>
              <w:bottom w:val="single" w:sz="8" w:space="0" w:color="auto"/>
              <w:right w:val="single" w:sz="8" w:space="0" w:color="auto"/>
            </w:tcBorders>
            <w:shd w:val="clear" w:color="000000" w:fill="EDEDED"/>
            <w:vAlign w:val="center"/>
            <w:hideMark/>
          </w:tcPr>
          <w:p w14:paraId="73564D8C" w14:textId="77777777" w:rsidR="00126D25" w:rsidRPr="00212462" w:rsidRDefault="00126D25">
            <w:pPr>
              <w:jc w:val="center"/>
              <w:rPr>
                <w:b/>
                <w:bCs/>
                <w:sz w:val="16"/>
                <w:szCs w:val="16"/>
              </w:rPr>
            </w:pPr>
            <w:r w:rsidRPr="00212462">
              <w:rPr>
                <w:b/>
                <w:bCs/>
                <w:sz w:val="16"/>
                <w:szCs w:val="16"/>
              </w:rPr>
              <w:t>86,135</w:t>
            </w:r>
          </w:p>
        </w:tc>
        <w:tc>
          <w:tcPr>
            <w:tcW w:w="1080" w:type="dxa"/>
            <w:tcBorders>
              <w:top w:val="nil"/>
              <w:left w:val="nil"/>
              <w:bottom w:val="single" w:sz="8" w:space="0" w:color="auto"/>
              <w:right w:val="single" w:sz="8" w:space="0" w:color="auto"/>
            </w:tcBorders>
            <w:shd w:val="clear" w:color="000000" w:fill="EDEDED"/>
            <w:vAlign w:val="center"/>
            <w:hideMark/>
          </w:tcPr>
          <w:p w14:paraId="50E9DA6F" w14:textId="77777777" w:rsidR="00126D25" w:rsidRPr="00212462" w:rsidRDefault="00126D25">
            <w:pPr>
              <w:jc w:val="center"/>
              <w:rPr>
                <w:b/>
                <w:bCs/>
                <w:sz w:val="16"/>
                <w:szCs w:val="16"/>
              </w:rPr>
            </w:pPr>
            <w:r w:rsidRPr="00212462">
              <w:rPr>
                <w:b/>
                <w:bCs/>
                <w:sz w:val="16"/>
                <w:szCs w:val="16"/>
              </w:rPr>
              <w:t>244,620</w:t>
            </w:r>
          </w:p>
        </w:tc>
        <w:tc>
          <w:tcPr>
            <w:tcW w:w="1080" w:type="dxa"/>
            <w:tcBorders>
              <w:top w:val="nil"/>
              <w:left w:val="nil"/>
              <w:bottom w:val="single" w:sz="8" w:space="0" w:color="auto"/>
              <w:right w:val="single" w:sz="8" w:space="0" w:color="auto"/>
            </w:tcBorders>
            <w:shd w:val="clear" w:color="000000" w:fill="808080"/>
            <w:vAlign w:val="center"/>
            <w:hideMark/>
          </w:tcPr>
          <w:p w14:paraId="366DC7CA" w14:textId="77777777" w:rsidR="00126D25" w:rsidRPr="00212462" w:rsidRDefault="00126D25">
            <w:pPr>
              <w:jc w:val="center"/>
              <w:rPr>
                <w:b/>
                <w:bCs/>
                <w:sz w:val="16"/>
                <w:szCs w:val="16"/>
              </w:rPr>
            </w:pPr>
            <w:r w:rsidRPr="00212462">
              <w:rPr>
                <w:b/>
                <w:bCs/>
                <w:sz w:val="16"/>
                <w:szCs w:val="16"/>
              </w:rPr>
              <w:t> </w:t>
            </w:r>
          </w:p>
        </w:tc>
        <w:tc>
          <w:tcPr>
            <w:tcW w:w="236" w:type="dxa"/>
            <w:vAlign w:val="center"/>
            <w:hideMark/>
          </w:tcPr>
          <w:p w14:paraId="2C9666B4" w14:textId="77777777" w:rsidR="00126D25" w:rsidRDefault="00126D25">
            <w:pPr>
              <w:rPr>
                <w:szCs w:val="20"/>
              </w:rPr>
            </w:pPr>
          </w:p>
        </w:tc>
      </w:tr>
      <w:tr w:rsidR="00484EF1" w14:paraId="36EA7207" w14:textId="77777777" w:rsidTr="00C90C7F">
        <w:trPr>
          <w:trHeight w:val="457"/>
        </w:trPr>
        <w:tc>
          <w:tcPr>
            <w:tcW w:w="1485" w:type="dxa"/>
            <w:vMerge w:val="restart"/>
            <w:tcBorders>
              <w:top w:val="nil"/>
              <w:left w:val="single" w:sz="8" w:space="0" w:color="auto"/>
              <w:bottom w:val="single" w:sz="8" w:space="0" w:color="000000"/>
              <w:right w:val="single" w:sz="8" w:space="0" w:color="auto"/>
            </w:tcBorders>
            <w:shd w:val="clear" w:color="auto" w:fill="auto"/>
            <w:vAlign w:val="center"/>
            <w:hideMark/>
          </w:tcPr>
          <w:p w14:paraId="02F397C5" w14:textId="77777777" w:rsidR="00126D25" w:rsidRDefault="00126D25">
            <w:pPr>
              <w:jc w:val="center"/>
              <w:rPr>
                <w:b/>
                <w:bCs/>
                <w:color w:val="000000"/>
                <w:sz w:val="16"/>
                <w:szCs w:val="16"/>
              </w:rPr>
            </w:pPr>
            <w:r>
              <w:rPr>
                <w:b/>
                <w:bCs/>
                <w:color w:val="000000"/>
                <w:sz w:val="16"/>
                <w:szCs w:val="16"/>
              </w:rPr>
              <w:t>Project Management Unit</w:t>
            </w:r>
          </w:p>
        </w:tc>
        <w:tc>
          <w:tcPr>
            <w:tcW w:w="1565" w:type="dxa"/>
            <w:vMerge w:val="restart"/>
            <w:tcBorders>
              <w:top w:val="nil"/>
              <w:left w:val="single" w:sz="8" w:space="0" w:color="auto"/>
              <w:bottom w:val="single" w:sz="8" w:space="0" w:color="000000"/>
              <w:right w:val="single" w:sz="8" w:space="0" w:color="auto"/>
            </w:tcBorders>
            <w:shd w:val="clear" w:color="auto" w:fill="auto"/>
            <w:vAlign w:val="center"/>
            <w:hideMark/>
          </w:tcPr>
          <w:p w14:paraId="56121D2F" w14:textId="4806C07A" w:rsidR="00126D25" w:rsidRPr="009846AF" w:rsidRDefault="00DC0E7B">
            <w:pPr>
              <w:jc w:val="center"/>
              <w:rPr>
                <w:b/>
                <w:bCs/>
                <w:color w:val="000000"/>
                <w:sz w:val="16"/>
                <w:szCs w:val="16"/>
              </w:rPr>
            </w:pPr>
            <w:r>
              <w:rPr>
                <w:b/>
                <w:bCs/>
                <w:color w:val="000000"/>
                <w:sz w:val="16"/>
                <w:szCs w:val="16"/>
              </w:rPr>
              <w:t>UNDP</w:t>
            </w:r>
          </w:p>
        </w:tc>
        <w:tc>
          <w:tcPr>
            <w:tcW w:w="989" w:type="dxa"/>
            <w:vMerge w:val="restart"/>
            <w:tcBorders>
              <w:top w:val="nil"/>
              <w:left w:val="single" w:sz="8" w:space="0" w:color="auto"/>
              <w:bottom w:val="single" w:sz="8" w:space="0" w:color="000000"/>
              <w:right w:val="single" w:sz="8" w:space="0" w:color="auto"/>
            </w:tcBorders>
            <w:shd w:val="clear" w:color="auto" w:fill="auto"/>
            <w:vAlign w:val="center"/>
            <w:hideMark/>
          </w:tcPr>
          <w:p w14:paraId="0FF66BE5" w14:textId="77777777" w:rsidR="00126D25" w:rsidRDefault="00126D25">
            <w:pPr>
              <w:jc w:val="center"/>
              <w:rPr>
                <w:b/>
                <w:bCs/>
                <w:color w:val="000000"/>
                <w:sz w:val="16"/>
                <w:szCs w:val="16"/>
              </w:rPr>
            </w:pPr>
            <w:r>
              <w:rPr>
                <w:b/>
                <w:bCs/>
                <w:color w:val="000000"/>
                <w:sz w:val="16"/>
                <w:szCs w:val="16"/>
              </w:rPr>
              <w:t>62000</w:t>
            </w:r>
          </w:p>
        </w:tc>
        <w:tc>
          <w:tcPr>
            <w:tcW w:w="721" w:type="dxa"/>
            <w:vMerge w:val="restart"/>
            <w:tcBorders>
              <w:top w:val="nil"/>
              <w:left w:val="single" w:sz="8" w:space="0" w:color="auto"/>
              <w:bottom w:val="single" w:sz="8" w:space="0" w:color="000000"/>
              <w:right w:val="single" w:sz="8" w:space="0" w:color="auto"/>
            </w:tcBorders>
            <w:shd w:val="clear" w:color="auto" w:fill="auto"/>
            <w:vAlign w:val="center"/>
            <w:hideMark/>
          </w:tcPr>
          <w:p w14:paraId="7B95F62C" w14:textId="77777777" w:rsidR="00126D25" w:rsidRDefault="00126D25">
            <w:pPr>
              <w:jc w:val="center"/>
              <w:rPr>
                <w:b/>
                <w:bCs/>
                <w:color w:val="000000"/>
                <w:sz w:val="16"/>
                <w:szCs w:val="16"/>
              </w:rPr>
            </w:pPr>
            <w:r>
              <w:rPr>
                <w:b/>
                <w:bCs/>
                <w:color w:val="000000"/>
                <w:sz w:val="16"/>
                <w:szCs w:val="16"/>
              </w:rPr>
              <w:t>GEF</w:t>
            </w:r>
          </w:p>
        </w:tc>
        <w:tc>
          <w:tcPr>
            <w:tcW w:w="1350" w:type="dxa"/>
            <w:tcBorders>
              <w:top w:val="nil"/>
              <w:left w:val="nil"/>
              <w:bottom w:val="single" w:sz="8" w:space="0" w:color="auto"/>
              <w:right w:val="single" w:sz="8" w:space="0" w:color="auto"/>
            </w:tcBorders>
            <w:shd w:val="clear" w:color="auto" w:fill="auto"/>
            <w:vAlign w:val="center"/>
            <w:hideMark/>
          </w:tcPr>
          <w:p w14:paraId="4311E8D9" w14:textId="77777777" w:rsidR="00126D25" w:rsidRPr="00212462" w:rsidRDefault="00126D25">
            <w:pPr>
              <w:rPr>
                <w:sz w:val="16"/>
                <w:szCs w:val="16"/>
              </w:rPr>
            </w:pPr>
            <w:r w:rsidRPr="00212462">
              <w:rPr>
                <w:sz w:val="16"/>
                <w:szCs w:val="16"/>
              </w:rPr>
              <w:t>71300</w:t>
            </w:r>
          </w:p>
        </w:tc>
        <w:tc>
          <w:tcPr>
            <w:tcW w:w="1620" w:type="dxa"/>
            <w:tcBorders>
              <w:top w:val="nil"/>
              <w:left w:val="nil"/>
              <w:bottom w:val="single" w:sz="8" w:space="0" w:color="auto"/>
              <w:right w:val="single" w:sz="8" w:space="0" w:color="auto"/>
            </w:tcBorders>
            <w:shd w:val="clear" w:color="auto" w:fill="auto"/>
            <w:vAlign w:val="center"/>
            <w:hideMark/>
          </w:tcPr>
          <w:p w14:paraId="211EB835" w14:textId="77777777" w:rsidR="00126D25" w:rsidRPr="00212462" w:rsidRDefault="00126D25">
            <w:pPr>
              <w:rPr>
                <w:sz w:val="16"/>
                <w:szCs w:val="16"/>
              </w:rPr>
            </w:pPr>
            <w:r w:rsidRPr="00212462">
              <w:rPr>
                <w:sz w:val="16"/>
                <w:szCs w:val="16"/>
              </w:rPr>
              <w:t>Local Consultants</w:t>
            </w:r>
          </w:p>
        </w:tc>
        <w:tc>
          <w:tcPr>
            <w:tcW w:w="1170" w:type="dxa"/>
            <w:tcBorders>
              <w:top w:val="nil"/>
              <w:left w:val="nil"/>
              <w:bottom w:val="single" w:sz="8" w:space="0" w:color="auto"/>
              <w:right w:val="single" w:sz="8" w:space="0" w:color="auto"/>
            </w:tcBorders>
            <w:shd w:val="clear" w:color="auto" w:fill="auto"/>
            <w:vAlign w:val="center"/>
            <w:hideMark/>
          </w:tcPr>
          <w:p w14:paraId="328D87E5" w14:textId="77777777" w:rsidR="00126D25" w:rsidRPr="00212462" w:rsidRDefault="00126D25">
            <w:pPr>
              <w:jc w:val="center"/>
              <w:rPr>
                <w:sz w:val="16"/>
                <w:szCs w:val="16"/>
              </w:rPr>
            </w:pPr>
            <w:r w:rsidRPr="00212462">
              <w:rPr>
                <w:sz w:val="16"/>
                <w:szCs w:val="16"/>
              </w:rPr>
              <w:t>22,600</w:t>
            </w:r>
          </w:p>
        </w:tc>
        <w:tc>
          <w:tcPr>
            <w:tcW w:w="1170" w:type="dxa"/>
            <w:tcBorders>
              <w:top w:val="nil"/>
              <w:left w:val="nil"/>
              <w:bottom w:val="single" w:sz="8" w:space="0" w:color="auto"/>
              <w:right w:val="single" w:sz="8" w:space="0" w:color="auto"/>
            </w:tcBorders>
            <w:shd w:val="clear" w:color="auto" w:fill="auto"/>
            <w:vAlign w:val="center"/>
            <w:hideMark/>
          </w:tcPr>
          <w:p w14:paraId="7AA33055" w14:textId="77777777" w:rsidR="00126D25" w:rsidRPr="00212462" w:rsidRDefault="00126D25">
            <w:pPr>
              <w:jc w:val="center"/>
              <w:rPr>
                <w:sz w:val="16"/>
                <w:szCs w:val="16"/>
              </w:rPr>
            </w:pPr>
            <w:r w:rsidRPr="00212462">
              <w:rPr>
                <w:sz w:val="16"/>
                <w:szCs w:val="16"/>
              </w:rPr>
              <w:t>22,600</w:t>
            </w:r>
          </w:p>
        </w:tc>
        <w:tc>
          <w:tcPr>
            <w:tcW w:w="1170" w:type="dxa"/>
            <w:tcBorders>
              <w:top w:val="nil"/>
              <w:left w:val="nil"/>
              <w:bottom w:val="single" w:sz="8" w:space="0" w:color="auto"/>
              <w:right w:val="single" w:sz="8" w:space="0" w:color="auto"/>
            </w:tcBorders>
            <w:shd w:val="clear" w:color="auto" w:fill="auto"/>
            <w:vAlign w:val="center"/>
            <w:hideMark/>
          </w:tcPr>
          <w:p w14:paraId="61822C68" w14:textId="77777777" w:rsidR="00126D25" w:rsidRPr="00212462" w:rsidRDefault="00126D25">
            <w:pPr>
              <w:jc w:val="center"/>
              <w:rPr>
                <w:sz w:val="16"/>
                <w:szCs w:val="16"/>
              </w:rPr>
            </w:pPr>
            <w:r w:rsidRPr="00212462">
              <w:rPr>
                <w:sz w:val="16"/>
                <w:szCs w:val="16"/>
              </w:rPr>
              <w:t>22,600</w:t>
            </w:r>
          </w:p>
        </w:tc>
        <w:tc>
          <w:tcPr>
            <w:tcW w:w="1080" w:type="dxa"/>
            <w:tcBorders>
              <w:top w:val="nil"/>
              <w:left w:val="nil"/>
              <w:bottom w:val="single" w:sz="8" w:space="0" w:color="auto"/>
              <w:right w:val="single" w:sz="8" w:space="0" w:color="auto"/>
            </w:tcBorders>
            <w:shd w:val="clear" w:color="auto" w:fill="auto"/>
            <w:vAlign w:val="center"/>
            <w:hideMark/>
          </w:tcPr>
          <w:p w14:paraId="59EE719D" w14:textId="77777777" w:rsidR="00126D25" w:rsidRPr="00212462" w:rsidRDefault="00126D25">
            <w:pPr>
              <w:jc w:val="center"/>
              <w:rPr>
                <w:sz w:val="16"/>
                <w:szCs w:val="16"/>
              </w:rPr>
            </w:pPr>
            <w:r w:rsidRPr="00212462">
              <w:rPr>
                <w:sz w:val="16"/>
                <w:szCs w:val="16"/>
              </w:rPr>
              <w:t>22,600</w:t>
            </w:r>
          </w:p>
        </w:tc>
        <w:tc>
          <w:tcPr>
            <w:tcW w:w="1080" w:type="dxa"/>
            <w:tcBorders>
              <w:top w:val="nil"/>
              <w:left w:val="nil"/>
              <w:bottom w:val="single" w:sz="8" w:space="0" w:color="auto"/>
              <w:right w:val="single" w:sz="8" w:space="0" w:color="auto"/>
            </w:tcBorders>
            <w:shd w:val="clear" w:color="auto" w:fill="auto"/>
            <w:vAlign w:val="center"/>
            <w:hideMark/>
          </w:tcPr>
          <w:p w14:paraId="2B897A17" w14:textId="77777777" w:rsidR="00126D25" w:rsidRPr="00212462" w:rsidRDefault="00126D25">
            <w:pPr>
              <w:jc w:val="center"/>
              <w:rPr>
                <w:sz w:val="16"/>
                <w:szCs w:val="16"/>
              </w:rPr>
            </w:pPr>
            <w:r w:rsidRPr="00212462">
              <w:rPr>
                <w:sz w:val="16"/>
                <w:szCs w:val="16"/>
              </w:rPr>
              <w:t>90,400</w:t>
            </w:r>
          </w:p>
        </w:tc>
        <w:tc>
          <w:tcPr>
            <w:tcW w:w="1080" w:type="dxa"/>
            <w:tcBorders>
              <w:top w:val="nil"/>
              <w:left w:val="nil"/>
              <w:bottom w:val="single" w:sz="8" w:space="0" w:color="auto"/>
              <w:right w:val="single" w:sz="8" w:space="0" w:color="auto"/>
            </w:tcBorders>
            <w:shd w:val="clear" w:color="auto" w:fill="auto"/>
            <w:vAlign w:val="center"/>
            <w:hideMark/>
          </w:tcPr>
          <w:p w14:paraId="541D86F7" w14:textId="1DFB00B9" w:rsidR="00126D25" w:rsidRPr="00212462" w:rsidRDefault="00126D25">
            <w:pPr>
              <w:jc w:val="center"/>
              <w:rPr>
                <w:sz w:val="16"/>
                <w:szCs w:val="16"/>
              </w:rPr>
            </w:pPr>
            <w:r w:rsidRPr="00212462">
              <w:rPr>
                <w:sz w:val="16"/>
                <w:szCs w:val="16"/>
              </w:rPr>
              <w:t>3</w:t>
            </w:r>
            <w:r w:rsidR="00506B76">
              <w:rPr>
                <w:sz w:val="16"/>
                <w:szCs w:val="16"/>
              </w:rPr>
              <w:t>6</w:t>
            </w:r>
          </w:p>
        </w:tc>
        <w:tc>
          <w:tcPr>
            <w:tcW w:w="236" w:type="dxa"/>
            <w:vAlign w:val="center"/>
            <w:hideMark/>
          </w:tcPr>
          <w:p w14:paraId="0BCF9DEE" w14:textId="77777777" w:rsidR="00126D25" w:rsidRDefault="00126D25">
            <w:pPr>
              <w:rPr>
                <w:szCs w:val="20"/>
              </w:rPr>
            </w:pPr>
          </w:p>
        </w:tc>
      </w:tr>
      <w:tr w:rsidR="00484EF1" w14:paraId="6D601AA7" w14:textId="77777777" w:rsidTr="00C90C7F">
        <w:trPr>
          <w:trHeight w:val="340"/>
        </w:trPr>
        <w:tc>
          <w:tcPr>
            <w:tcW w:w="1485" w:type="dxa"/>
            <w:vMerge/>
            <w:tcBorders>
              <w:top w:val="nil"/>
              <w:left w:val="single" w:sz="8" w:space="0" w:color="auto"/>
              <w:bottom w:val="single" w:sz="8" w:space="0" w:color="000000"/>
              <w:right w:val="single" w:sz="8" w:space="0" w:color="auto"/>
            </w:tcBorders>
            <w:vAlign w:val="center"/>
            <w:hideMark/>
          </w:tcPr>
          <w:p w14:paraId="5B2543B8"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3FA3C721" w14:textId="77777777" w:rsidR="00126D25" w:rsidRDefault="00126D25">
            <w:pPr>
              <w:rPr>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091B1C4D"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70196B3E"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1A342F59" w14:textId="77777777" w:rsidR="00126D25" w:rsidRPr="00212462" w:rsidRDefault="00126D25">
            <w:pPr>
              <w:rPr>
                <w:sz w:val="16"/>
                <w:szCs w:val="16"/>
              </w:rPr>
            </w:pPr>
            <w:r w:rsidRPr="00212462">
              <w:rPr>
                <w:sz w:val="16"/>
                <w:szCs w:val="16"/>
              </w:rPr>
              <w:t>72800</w:t>
            </w:r>
          </w:p>
        </w:tc>
        <w:tc>
          <w:tcPr>
            <w:tcW w:w="1620" w:type="dxa"/>
            <w:tcBorders>
              <w:top w:val="nil"/>
              <w:left w:val="nil"/>
              <w:bottom w:val="single" w:sz="8" w:space="0" w:color="auto"/>
              <w:right w:val="single" w:sz="8" w:space="0" w:color="auto"/>
            </w:tcBorders>
            <w:shd w:val="clear" w:color="auto" w:fill="auto"/>
            <w:vAlign w:val="center"/>
            <w:hideMark/>
          </w:tcPr>
          <w:p w14:paraId="5F092CB1" w14:textId="77777777" w:rsidR="00126D25" w:rsidRPr="00212462" w:rsidRDefault="00126D25">
            <w:pPr>
              <w:rPr>
                <w:sz w:val="16"/>
                <w:szCs w:val="16"/>
              </w:rPr>
            </w:pPr>
            <w:r w:rsidRPr="00212462">
              <w:rPr>
                <w:sz w:val="16"/>
                <w:szCs w:val="16"/>
              </w:rPr>
              <w:t>IT Equipment</w:t>
            </w:r>
          </w:p>
        </w:tc>
        <w:tc>
          <w:tcPr>
            <w:tcW w:w="1170" w:type="dxa"/>
            <w:tcBorders>
              <w:top w:val="nil"/>
              <w:left w:val="nil"/>
              <w:bottom w:val="single" w:sz="8" w:space="0" w:color="auto"/>
              <w:right w:val="single" w:sz="8" w:space="0" w:color="auto"/>
            </w:tcBorders>
            <w:shd w:val="clear" w:color="auto" w:fill="auto"/>
            <w:vAlign w:val="center"/>
            <w:hideMark/>
          </w:tcPr>
          <w:p w14:paraId="7E046773" w14:textId="77777777" w:rsidR="00126D25" w:rsidRPr="00212462" w:rsidRDefault="00126D25">
            <w:pPr>
              <w:jc w:val="center"/>
              <w:rPr>
                <w:sz w:val="16"/>
                <w:szCs w:val="16"/>
              </w:rPr>
            </w:pPr>
            <w:r w:rsidRPr="00212462">
              <w:rPr>
                <w:sz w:val="16"/>
                <w:szCs w:val="16"/>
              </w:rPr>
              <w:t>6,000</w:t>
            </w:r>
          </w:p>
        </w:tc>
        <w:tc>
          <w:tcPr>
            <w:tcW w:w="1170" w:type="dxa"/>
            <w:tcBorders>
              <w:top w:val="nil"/>
              <w:left w:val="nil"/>
              <w:bottom w:val="single" w:sz="8" w:space="0" w:color="auto"/>
              <w:right w:val="single" w:sz="8" w:space="0" w:color="auto"/>
            </w:tcBorders>
            <w:shd w:val="clear" w:color="auto" w:fill="auto"/>
            <w:vAlign w:val="center"/>
            <w:hideMark/>
          </w:tcPr>
          <w:p w14:paraId="0A01AF3A" w14:textId="77777777" w:rsidR="00126D25" w:rsidRPr="00212462" w:rsidRDefault="00126D25">
            <w:pPr>
              <w:jc w:val="center"/>
              <w:rPr>
                <w:sz w:val="16"/>
                <w:szCs w:val="16"/>
              </w:rPr>
            </w:pPr>
            <w:r w:rsidRPr="00212462">
              <w:rPr>
                <w:sz w:val="16"/>
                <w:szCs w:val="16"/>
              </w:rPr>
              <w:t xml:space="preserve">                                 -</w:t>
            </w:r>
          </w:p>
        </w:tc>
        <w:tc>
          <w:tcPr>
            <w:tcW w:w="1170" w:type="dxa"/>
            <w:tcBorders>
              <w:top w:val="nil"/>
              <w:left w:val="nil"/>
              <w:bottom w:val="single" w:sz="8" w:space="0" w:color="auto"/>
              <w:right w:val="single" w:sz="8" w:space="0" w:color="auto"/>
            </w:tcBorders>
            <w:shd w:val="clear" w:color="auto" w:fill="auto"/>
            <w:vAlign w:val="center"/>
            <w:hideMark/>
          </w:tcPr>
          <w:p w14:paraId="7DABEEB3" w14:textId="77777777" w:rsidR="00126D25" w:rsidRPr="00212462" w:rsidRDefault="00126D25">
            <w:pPr>
              <w:jc w:val="center"/>
              <w:rPr>
                <w:sz w:val="16"/>
                <w:szCs w:val="16"/>
              </w:rPr>
            </w:pPr>
            <w:r w:rsidRPr="00212462">
              <w:rPr>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47F156CB" w14:textId="77777777" w:rsidR="00126D25" w:rsidRPr="00212462" w:rsidRDefault="00126D25">
            <w:pPr>
              <w:jc w:val="center"/>
              <w:rPr>
                <w:sz w:val="16"/>
                <w:szCs w:val="16"/>
              </w:rPr>
            </w:pPr>
            <w:r w:rsidRPr="00212462">
              <w:rPr>
                <w:sz w:val="16"/>
                <w:szCs w:val="16"/>
              </w:rPr>
              <w:t xml:space="preserve">                                 -</w:t>
            </w:r>
          </w:p>
        </w:tc>
        <w:tc>
          <w:tcPr>
            <w:tcW w:w="1080" w:type="dxa"/>
            <w:tcBorders>
              <w:top w:val="nil"/>
              <w:left w:val="nil"/>
              <w:bottom w:val="single" w:sz="8" w:space="0" w:color="auto"/>
              <w:right w:val="single" w:sz="8" w:space="0" w:color="auto"/>
            </w:tcBorders>
            <w:shd w:val="clear" w:color="auto" w:fill="auto"/>
            <w:vAlign w:val="center"/>
            <w:hideMark/>
          </w:tcPr>
          <w:p w14:paraId="109B76B3" w14:textId="77777777" w:rsidR="00126D25" w:rsidRPr="00212462" w:rsidRDefault="00126D25">
            <w:pPr>
              <w:jc w:val="center"/>
              <w:rPr>
                <w:sz w:val="16"/>
                <w:szCs w:val="16"/>
              </w:rPr>
            </w:pPr>
            <w:r w:rsidRPr="00212462">
              <w:rPr>
                <w:sz w:val="16"/>
                <w:szCs w:val="16"/>
              </w:rPr>
              <w:t>6,000</w:t>
            </w:r>
          </w:p>
        </w:tc>
        <w:tc>
          <w:tcPr>
            <w:tcW w:w="1080" w:type="dxa"/>
            <w:tcBorders>
              <w:top w:val="nil"/>
              <w:left w:val="nil"/>
              <w:bottom w:val="single" w:sz="8" w:space="0" w:color="auto"/>
              <w:right w:val="single" w:sz="8" w:space="0" w:color="auto"/>
            </w:tcBorders>
            <w:shd w:val="clear" w:color="auto" w:fill="auto"/>
            <w:vAlign w:val="center"/>
            <w:hideMark/>
          </w:tcPr>
          <w:p w14:paraId="37257969" w14:textId="5175ACCE" w:rsidR="00126D25" w:rsidRPr="00212462" w:rsidRDefault="00126D25">
            <w:pPr>
              <w:jc w:val="center"/>
              <w:rPr>
                <w:sz w:val="16"/>
                <w:szCs w:val="16"/>
              </w:rPr>
            </w:pPr>
            <w:r w:rsidRPr="00212462">
              <w:rPr>
                <w:sz w:val="16"/>
                <w:szCs w:val="16"/>
              </w:rPr>
              <w:t>3</w:t>
            </w:r>
            <w:r w:rsidR="00506B76">
              <w:rPr>
                <w:sz w:val="16"/>
                <w:szCs w:val="16"/>
              </w:rPr>
              <w:t>7</w:t>
            </w:r>
          </w:p>
        </w:tc>
        <w:tc>
          <w:tcPr>
            <w:tcW w:w="236" w:type="dxa"/>
            <w:vAlign w:val="center"/>
            <w:hideMark/>
          </w:tcPr>
          <w:p w14:paraId="33AF7674" w14:textId="77777777" w:rsidR="00126D25" w:rsidRDefault="00126D25">
            <w:pPr>
              <w:rPr>
                <w:szCs w:val="20"/>
              </w:rPr>
            </w:pPr>
          </w:p>
        </w:tc>
      </w:tr>
      <w:tr w:rsidR="00484EF1" w14:paraId="0EAF5173" w14:textId="77777777" w:rsidTr="00C90C7F">
        <w:trPr>
          <w:trHeight w:val="403"/>
        </w:trPr>
        <w:tc>
          <w:tcPr>
            <w:tcW w:w="1485" w:type="dxa"/>
            <w:vMerge/>
            <w:tcBorders>
              <w:top w:val="nil"/>
              <w:left w:val="single" w:sz="8" w:space="0" w:color="auto"/>
              <w:bottom w:val="single" w:sz="8" w:space="0" w:color="000000"/>
              <w:right w:val="single" w:sz="8" w:space="0" w:color="auto"/>
            </w:tcBorders>
            <w:vAlign w:val="center"/>
            <w:hideMark/>
          </w:tcPr>
          <w:p w14:paraId="1AEB62B2"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5335FB0A" w14:textId="77777777" w:rsidR="00126D25" w:rsidRDefault="00126D25">
            <w:pPr>
              <w:rPr>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58EC8732"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050B7DD5"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24E700BD" w14:textId="77777777" w:rsidR="00126D25" w:rsidRDefault="00126D25">
            <w:pPr>
              <w:rPr>
                <w:color w:val="000000"/>
                <w:sz w:val="16"/>
                <w:szCs w:val="16"/>
              </w:rPr>
            </w:pPr>
            <w:r>
              <w:rPr>
                <w:color w:val="000000"/>
                <w:sz w:val="16"/>
                <w:szCs w:val="16"/>
              </w:rPr>
              <w:t>74100</w:t>
            </w:r>
          </w:p>
        </w:tc>
        <w:tc>
          <w:tcPr>
            <w:tcW w:w="1620" w:type="dxa"/>
            <w:tcBorders>
              <w:top w:val="nil"/>
              <w:left w:val="nil"/>
              <w:bottom w:val="single" w:sz="8" w:space="0" w:color="auto"/>
              <w:right w:val="single" w:sz="8" w:space="0" w:color="auto"/>
            </w:tcBorders>
            <w:shd w:val="clear" w:color="auto" w:fill="auto"/>
            <w:vAlign w:val="center"/>
            <w:hideMark/>
          </w:tcPr>
          <w:p w14:paraId="4D141A84" w14:textId="77777777" w:rsidR="00126D25" w:rsidRDefault="00126D25">
            <w:pPr>
              <w:rPr>
                <w:color w:val="000000"/>
                <w:sz w:val="16"/>
                <w:szCs w:val="16"/>
              </w:rPr>
            </w:pPr>
            <w:r>
              <w:rPr>
                <w:color w:val="000000"/>
                <w:sz w:val="16"/>
                <w:szCs w:val="16"/>
              </w:rPr>
              <w:t>Professional Services (Audit)</w:t>
            </w:r>
          </w:p>
        </w:tc>
        <w:tc>
          <w:tcPr>
            <w:tcW w:w="1170" w:type="dxa"/>
            <w:tcBorders>
              <w:top w:val="nil"/>
              <w:left w:val="nil"/>
              <w:bottom w:val="single" w:sz="8" w:space="0" w:color="auto"/>
              <w:right w:val="single" w:sz="8" w:space="0" w:color="auto"/>
            </w:tcBorders>
            <w:shd w:val="clear" w:color="auto" w:fill="auto"/>
            <w:vAlign w:val="center"/>
            <w:hideMark/>
          </w:tcPr>
          <w:p w14:paraId="174A1B36" w14:textId="77777777" w:rsidR="00126D25" w:rsidRDefault="00126D25">
            <w:pPr>
              <w:jc w:val="center"/>
              <w:rPr>
                <w:color w:val="000000"/>
                <w:sz w:val="16"/>
                <w:szCs w:val="16"/>
              </w:rPr>
            </w:pPr>
            <w:r>
              <w:rPr>
                <w:color w:val="000000"/>
                <w:sz w:val="16"/>
                <w:szCs w:val="16"/>
              </w:rPr>
              <w:t>3,500</w:t>
            </w:r>
          </w:p>
        </w:tc>
        <w:tc>
          <w:tcPr>
            <w:tcW w:w="1170" w:type="dxa"/>
            <w:tcBorders>
              <w:top w:val="nil"/>
              <w:left w:val="nil"/>
              <w:bottom w:val="single" w:sz="8" w:space="0" w:color="auto"/>
              <w:right w:val="single" w:sz="8" w:space="0" w:color="auto"/>
            </w:tcBorders>
            <w:shd w:val="clear" w:color="auto" w:fill="auto"/>
            <w:vAlign w:val="center"/>
            <w:hideMark/>
          </w:tcPr>
          <w:p w14:paraId="1102B79E" w14:textId="77777777" w:rsidR="00126D25" w:rsidRDefault="00126D25">
            <w:pPr>
              <w:jc w:val="center"/>
              <w:rPr>
                <w:color w:val="000000"/>
                <w:sz w:val="16"/>
                <w:szCs w:val="16"/>
              </w:rPr>
            </w:pPr>
            <w:r>
              <w:rPr>
                <w:color w:val="000000"/>
                <w:sz w:val="16"/>
                <w:szCs w:val="16"/>
              </w:rPr>
              <w:t>3,500</w:t>
            </w:r>
          </w:p>
        </w:tc>
        <w:tc>
          <w:tcPr>
            <w:tcW w:w="1170" w:type="dxa"/>
            <w:tcBorders>
              <w:top w:val="nil"/>
              <w:left w:val="nil"/>
              <w:bottom w:val="single" w:sz="8" w:space="0" w:color="auto"/>
              <w:right w:val="single" w:sz="8" w:space="0" w:color="auto"/>
            </w:tcBorders>
            <w:shd w:val="clear" w:color="auto" w:fill="auto"/>
            <w:vAlign w:val="center"/>
            <w:hideMark/>
          </w:tcPr>
          <w:p w14:paraId="304AE970" w14:textId="77777777" w:rsidR="00126D25" w:rsidRDefault="00126D25">
            <w:pPr>
              <w:jc w:val="center"/>
              <w:rPr>
                <w:color w:val="000000"/>
                <w:sz w:val="16"/>
                <w:szCs w:val="16"/>
              </w:rPr>
            </w:pPr>
            <w:r>
              <w:rPr>
                <w:color w:val="000000"/>
                <w:sz w:val="16"/>
                <w:szCs w:val="16"/>
              </w:rPr>
              <w:t>3,500</w:t>
            </w:r>
          </w:p>
        </w:tc>
        <w:tc>
          <w:tcPr>
            <w:tcW w:w="1080" w:type="dxa"/>
            <w:tcBorders>
              <w:top w:val="nil"/>
              <w:left w:val="nil"/>
              <w:bottom w:val="single" w:sz="8" w:space="0" w:color="auto"/>
              <w:right w:val="single" w:sz="8" w:space="0" w:color="auto"/>
            </w:tcBorders>
            <w:shd w:val="clear" w:color="auto" w:fill="auto"/>
            <w:vAlign w:val="center"/>
            <w:hideMark/>
          </w:tcPr>
          <w:p w14:paraId="44EA3AA4" w14:textId="77777777" w:rsidR="00126D25" w:rsidRDefault="00126D25">
            <w:pPr>
              <w:jc w:val="center"/>
              <w:rPr>
                <w:color w:val="000000"/>
                <w:sz w:val="16"/>
                <w:szCs w:val="16"/>
              </w:rPr>
            </w:pPr>
            <w:r>
              <w:rPr>
                <w:color w:val="000000"/>
                <w:sz w:val="16"/>
                <w:szCs w:val="16"/>
              </w:rPr>
              <w:t>3,500</w:t>
            </w:r>
          </w:p>
        </w:tc>
        <w:tc>
          <w:tcPr>
            <w:tcW w:w="1080" w:type="dxa"/>
            <w:tcBorders>
              <w:top w:val="nil"/>
              <w:left w:val="nil"/>
              <w:bottom w:val="single" w:sz="8" w:space="0" w:color="auto"/>
              <w:right w:val="single" w:sz="8" w:space="0" w:color="auto"/>
            </w:tcBorders>
            <w:shd w:val="clear" w:color="auto" w:fill="auto"/>
            <w:vAlign w:val="center"/>
            <w:hideMark/>
          </w:tcPr>
          <w:p w14:paraId="68D86DF5" w14:textId="77777777" w:rsidR="00126D25" w:rsidRDefault="00126D25">
            <w:pPr>
              <w:jc w:val="center"/>
              <w:rPr>
                <w:color w:val="000000"/>
                <w:sz w:val="16"/>
                <w:szCs w:val="16"/>
              </w:rPr>
            </w:pPr>
            <w:r>
              <w:rPr>
                <w:color w:val="000000"/>
                <w:sz w:val="16"/>
                <w:szCs w:val="16"/>
              </w:rPr>
              <w:t>14,000</w:t>
            </w:r>
          </w:p>
        </w:tc>
        <w:tc>
          <w:tcPr>
            <w:tcW w:w="1080" w:type="dxa"/>
            <w:tcBorders>
              <w:top w:val="nil"/>
              <w:left w:val="nil"/>
              <w:bottom w:val="single" w:sz="8" w:space="0" w:color="auto"/>
              <w:right w:val="single" w:sz="8" w:space="0" w:color="auto"/>
            </w:tcBorders>
            <w:shd w:val="clear" w:color="auto" w:fill="auto"/>
            <w:vAlign w:val="center"/>
            <w:hideMark/>
          </w:tcPr>
          <w:p w14:paraId="51FF3BAD" w14:textId="24369A4D" w:rsidR="00126D25" w:rsidRDefault="00126D25">
            <w:pPr>
              <w:jc w:val="center"/>
              <w:rPr>
                <w:color w:val="000000"/>
                <w:sz w:val="16"/>
                <w:szCs w:val="16"/>
              </w:rPr>
            </w:pPr>
            <w:r>
              <w:rPr>
                <w:color w:val="000000"/>
                <w:sz w:val="16"/>
                <w:szCs w:val="16"/>
              </w:rPr>
              <w:t>3</w:t>
            </w:r>
            <w:r w:rsidR="00506B76">
              <w:rPr>
                <w:color w:val="000000"/>
                <w:sz w:val="16"/>
                <w:szCs w:val="16"/>
              </w:rPr>
              <w:t>8</w:t>
            </w:r>
          </w:p>
        </w:tc>
        <w:tc>
          <w:tcPr>
            <w:tcW w:w="236" w:type="dxa"/>
            <w:vAlign w:val="center"/>
            <w:hideMark/>
          </w:tcPr>
          <w:p w14:paraId="47A1365C" w14:textId="77777777" w:rsidR="00126D25" w:rsidRDefault="00126D25">
            <w:pPr>
              <w:rPr>
                <w:szCs w:val="20"/>
              </w:rPr>
            </w:pPr>
          </w:p>
        </w:tc>
      </w:tr>
      <w:tr w:rsidR="00482807" w14:paraId="3FAC7A5C" w14:textId="77777777" w:rsidTr="00C90C7F">
        <w:trPr>
          <w:trHeight w:val="286"/>
        </w:trPr>
        <w:tc>
          <w:tcPr>
            <w:tcW w:w="1485" w:type="dxa"/>
            <w:vMerge/>
            <w:tcBorders>
              <w:top w:val="nil"/>
              <w:left w:val="single" w:sz="8" w:space="0" w:color="auto"/>
              <w:bottom w:val="single" w:sz="8" w:space="0" w:color="000000"/>
              <w:right w:val="single" w:sz="8" w:space="0" w:color="auto"/>
            </w:tcBorders>
            <w:vAlign w:val="center"/>
            <w:hideMark/>
          </w:tcPr>
          <w:p w14:paraId="76D45D13"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4C0399DD" w14:textId="77777777" w:rsidR="00126D25" w:rsidRDefault="00126D25">
            <w:pPr>
              <w:rPr>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413285C8"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4A4322F8" w14:textId="77777777" w:rsidR="00126D25" w:rsidRDefault="00126D25">
            <w:pPr>
              <w:rPr>
                <w:b/>
                <w:bCs/>
                <w:color w:val="000000"/>
                <w:sz w:val="16"/>
                <w:szCs w:val="16"/>
              </w:rPr>
            </w:pPr>
          </w:p>
        </w:tc>
        <w:tc>
          <w:tcPr>
            <w:tcW w:w="2970" w:type="dxa"/>
            <w:gridSpan w:val="2"/>
            <w:tcBorders>
              <w:top w:val="single" w:sz="8" w:space="0" w:color="auto"/>
              <w:left w:val="nil"/>
              <w:bottom w:val="single" w:sz="8" w:space="0" w:color="auto"/>
              <w:right w:val="single" w:sz="8" w:space="0" w:color="000000"/>
            </w:tcBorders>
            <w:shd w:val="clear" w:color="000000" w:fill="92D050"/>
            <w:vAlign w:val="center"/>
            <w:hideMark/>
          </w:tcPr>
          <w:p w14:paraId="0CA171B8" w14:textId="77777777" w:rsidR="00126D25" w:rsidRDefault="00126D25">
            <w:pPr>
              <w:jc w:val="center"/>
              <w:rPr>
                <w:b/>
                <w:bCs/>
                <w:color w:val="000000"/>
                <w:sz w:val="16"/>
                <w:szCs w:val="16"/>
              </w:rPr>
            </w:pPr>
            <w:r>
              <w:rPr>
                <w:b/>
                <w:bCs/>
                <w:color w:val="000000"/>
                <w:sz w:val="16"/>
                <w:szCs w:val="16"/>
              </w:rPr>
              <w:t>sub-total PMU GEF</w:t>
            </w:r>
          </w:p>
        </w:tc>
        <w:tc>
          <w:tcPr>
            <w:tcW w:w="1170" w:type="dxa"/>
            <w:tcBorders>
              <w:top w:val="nil"/>
              <w:left w:val="nil"/>
              <w:bottom w:val="single" w:sz="8" w:space="0" w:color="auto"/>
              <w:right w:val="single" w:sz="8" w:space="0" w:color="auto"/>
            </w:tcBorders>
            <w:shd w:val="clear" w:color="000000" w:fill="92D050"/>
            <w:vAlign w:val="center"/>
            <w:hideMark/>
          </w:tcPr>
          <w:p w14:paraId="2894495B" w14:textId="77777777" w:rsidR="00126D25" w:rsidRDefault="00126D25">
            <w:pPr>
              <w:jc w:val="center"/>
              <w:rPr>
                <w:b/>
                <w:bCs/>
                <w:color w:val="000000"/>
                <w:sz w:val="16"/>
                <w:szCs w:val="16"/>
              </w:rPr>
            </w:pPr>
            <w:r>
              <w:rPr>
                <w:b/>
                <w:bCs/>
                <w:color w:val="000000"/>
                <w:sz w:val="16"/>
                <w:szCs w:val="16"/>
              </w:rPr>
              <w:t>32,100</w:t>
            </w:r>
          </w:p>
        </w:tc>
        <w:tc>
          <w:tcPr>
            <w:tcW w:w="1170" w:type="dxa"/>
            <w:tcBorders>
              <w:top w:val="nil"/>
              <w:left w:val="nil"/>
              <w:bottom w:val="single" w:sz="8" w:space="0" w:color="auto"/>
              <w:right w:val="single" w:sz="8" w:space="0" w:color="auto"/>
            </w:tcBorders>
            <w:shd w:val="clear" w:color="000000" w:fill="92D050"/>
            <w:vAlign w:val="center"/>
            <w:hideMark/>
          </w:tcPr>
          <w:p w14:paraId="5BCEF3A9" w14:textId="77777777" w:rsidR="00126D25" w:rsidRDefault="00126D25">
            <w:pPr>
              <w:jc w:val="center"/>
              <w:rPr>
                <w:b/>
                <w:bCs/>
                <w:color w:val="000000"/>
                <w:sz w:val="16"/>
                <w:szCs w:val="16"/>
              </w:rPr>
            </w:pPr>
            <w:r>
              <w:rPr>
                <w:b/>
                <w:bCs/>
                <w:color w:val="000000"/>
                <w:sz w:val="16"/>
                <w:szCs w:val="16"/>
              </w:rPr>
              <w:t>26,100</w:t>
            </w:r>
          </w:p>
        </w:tc>
        <w:tc>
          <w:tcPr>
            <w:tcW w:w="1170" w:type="dxa"/>
            <w:tcBorders>
              <w:top w:val="nil"/>
              <w:left w:val="nil"/>
              <w:bottom w:val="single" w:sz="8" w:space="0" w:color="auto"/>
              <w:right w:val="single" w:sz="8" w:space="0" w:color="auto"/>
            </w:tcBorders>
            <w:shd w:val="clear" w:color="000000" w:fill="92D050"/>
            <w:vAlign w:val="center"/>
            <w:hideMark/>
          </w:tcPr>
          <w:p w14:paraId="2D667ECD" w14:textId="77777777" w:rsidR="00126D25" w:rsidRDefault="00126D25">
            <w:pPr>
              <w:jc w:val="center"/>
              <w:rPr>
                <w:b/>
                <w:bCs/>
                <w:color w:val="000000"/>
                <w:sz w:val="16"/>
                <w:szCs w:val="16"/>
              </w:rPr>
            </w:pPr>
            <w:r>
              <w:rPr>
                <w:b/>
                <w:bCs/>
                <w:color w:val="000000"/>
                <w:sz w:val="16"/>
                <w:szCs w:val="16"/>
              </w:rPr>
              <w:t>26,100</w:t>
            </w:r>
          </w:p>
        </w:tc>
        <w:tc>
          <w:tcPr>
            <w:tcW w:w="1080" w:type="dxa"/>
            <w:tcBorders>
              <w:top w:val="nil"/>
              <w:left w:val="nil"/>
              <w:bottom w:val="single" w:sz="8" w:space="0" w:color="auto"/>
              <w:right w:val="single" w:sz="8" w:space="0" w:color="auto"/>
            </w:tcBorders>
            <w:shd w:val="clear" w:color="000000" w:fill="92D050"/>
            <w:vAlign w:val="center"/>
            <w:hideMark/>
          </w:tcPr>
          <w:p w14:paraId="501B413C" w14:textId="77777777" w:rsidR="00126D25" w:rsidRDefault="00126D25">
            <w:pPr>
              <w:jc w:val="center"/>
              <w:rPr>
                <w:b/>
                <w:bCs/>
                <w:color w:val="000000"/>
                <w:sz w:val="16"/>
                <w:szCs w:val="16"/>
              </w:rPr>
            </w:pPr>
            <w:r>
              <w:rPr>
                <w:b/>
                <w:bCs/>
                <w:color w:val="000000"/>
                <w:sz w:val="16"/>
                <w:szCs w:val="16"/>
              </w:rPr>
              <w:t>26,100</w:t>
            </w:r>
          </w:p>
        </w:tc>
        <w:tc>
          <w:tcPr>
            <w:tcW w:w="1080" w:type="dxa"/>
            <w:tcBorders>
              <w:top w:val="nil"/>
              <w:left w:val="nil"/>
              <w:bottom w:val="single" w:sz="8" w:space="0" w:color="auto"/>
              <w:right w:val="single" w:sz="8" w:space="0" w:color="auto"/>
            </w:tcBorders>
            <w:shd w:val="clear" w:color="000000" w:fill="92D050"/>
            <w:vAlign w:val="center"/>
            <w:hideMark/>
          </w:tcPr>
          <w:p w14:paraId="40A26E91" w14:textId="77777777" w:rsidR="00126D25" w:rsidRDefault="00126D25">
            <w:pPr>
              <w:jc w:val="center"/>
              <w:rPr>
                <w:b/>
                <w:bCs/>
                <w:color w:val="000000"/>
                <w:sz w:val="16"/>
                <w:szCs w:val="16"/>
              </w:rPr>
            </w:pPr>
            <w:r>
              <w:rPr>
                <w:b/>
                <w:bCs/>
                <w:color w:val="000000"/>
                <w:sz w:val="16"/>
                <w:szCs w:val="16"/>
              </w:rPr>
              <w:t>110,400</w:t>
            </w:r>
          </w:p>
        </w:tc>
        <w:tc>
          <w:tcPr>
            <w:tcW w:w="1080" w:type="dxa"/>
            <w:tcBorders>
              <w:top w:val="nil"/>
              <w:left w:val="nil"/>
              <w:bottom w:val="single" w:sz="8" w:space="0" w:color="auto"/>
              <w:right w:val="single" w:sz="8" w:space="0" w:color="auto"/>
            </w:tcBorders>
            <w:shd w:val="clear" w:color="000000" w:fill="7F7F7F"/>
            <w:vAlign w:val="center"/>
            <w:hideMark/>
          </w:tcPr>
          <w:p w14:paraId="32788D5D" w14:textId="77777777" w:rsidR="00126D25" w:rsidRDefault="00126D25">
            <w:pPr>
              <w:jc w:val="center"/>
              <w:rPr>
                <w:i/>
                <w:iCs/>
                <w:color w:val="000000"/>
                <w:sz w:val="16"/>
                <w:szCs w:val="16"/>
              </w:rPr>
            </w:pPr>
            <w:r>
              <w:rPr>
                <w:i/>
                <w:iCs/>
                <w:color w:val="000000"/>
                <w:sz w:val="16"/>
                <w:szCs w:val="16"/>
              </w:rPr>
              <w:t> </w:t>
            </w:r>
          </w:p>
        </w:tc>
        <w:tc>
          <w:tcPr>
            <w:tcW w:w="236" w:type="dxa"/>
            <w:vAlign w:val="center"/>
            <w:hideMark/>
          </w:tcPr>
          <w:p w14:paraId="55D3F6B6" w14:textId="77777777" w:rsidR="00126D25" w:rsidRDefault="00126D25">
            <w:pPr>
              <w:rPr>
                <w:szCs w:val="20"/>
              </w:rPr>
            </w:pPr>
          </w:p>
        </w:tc>
      </w:tr>
      <w:tr w:rsidR="00484EF1" w14:paraId="2D08FF49" w14:textId="77777777" w:rsidTr="00C90C7F">
        <w:trPr>
          <w:trHeight w:val="340"/>
        </w:trPr>
        <w:tc>
          <w:tcPr>
            <w:tcW w:w="1485" w:type="dxa"/>
            <w:vMerge/>
            <w:tcBorders>
              <w:top w:val="nil"/>
              <w:left w:val="single" w:sz="8" w:space="0" w:color="auto"/>
              <w:bottom w:val="single" w:sz="8" w:space="0" w:color="000000"/>
              <w:right w:val="single" w:sz="8" w:space="0" w:color="auto"/>
            </w:tcBorders>
            <w:vAlign w:val="center"/>
            <w:hideMark/>
          </w:tcPr>
          <w:p w14:paraId="56DEF7E2"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42D8787C" w14:textId="77777777" w:rsidR="00126D25" w:rsidRDefault="00126D25">
            <w:pPr>
              <w:rPr>
                <w:color w:val="000000"/>
                <w:sz w:val="16"/>
                <w:szCs w:val="16"/>
              </w:rPr>
            </w:pPr>
          </w:p>
        </w:tc>
        <w:tc>
          <w:tcPr>
            <w:tcW w:w="989" w:type="dxa"/>
            <w:vMerge w:val="restart"/>
            <w:tcBorders>
              <w:top w:val="nil"/>
              <w:left w:val="single" w:sz="8" w:space="0" w:color="auto"/>
              <w:bottom w:val="single" w:sz="8" w:space="0" w:color="000000"/>
              <w:right w:val="single" w:sz="8" w:space="0" w:color="auto"/>
            </w:tcBorders>
            <w:shd w:val="clear" w:color="auto" w:fill="auto"/>
            <w:vAlign w:val="center"/>
            <w:hideMark/>
          </w:tcPr>
          <w:p w14:paraId="05930FA8" w14:textId="77777777" w:rsidR="00126D25" w:rsidRDefault="00126D25">
            <w:pPr>
              <w:rPr>
                <w:b/>
                <w:bCs/>
                <w:color w:val="000000"/>
                <w:sz w:val="16"/>
                <w:szCs w:val="16"/>
              </w:rPr>
            </w:pPr>
            <w:r>
              <w:rPr>
                <w:b/>
                <w:bCs/>
                <w:color w:val="000000"/>
                <w:sz w:val="16"/>
                <w:szCs w:val="16"/>
              </w:rPr>
              <w:t>4000</w:t>
            </w:r>
          </w:p>
        </w:tc>
        <w:tc>
          <w:tcPr>
            <w:tcW w:w="721" w:type="dxa"/>
            <w:vMerge w:val="restart"/>
            <w:tcBorders>
              <w:top w:val="nil"/>
              <w:left w:val="single" w:sz="8" w:space="0" w:color="auto"/>
              <w:bottom w:val="single" w:sz="8" w:space="0" w:color="000000"/>
              <w:right w:val="single" w:sz="8" w:space="0" w:color="auto"/>
            </w:tcBorders>
            <w:shd w:val="clear" w:color="auto" w:fill="auto"/>
            <w:vAlign w:val="center"/>
            <w:hideMark/>
          </w:tcPr>
          <w:p w14:paraId="75CC5501" w14:textId="77777777" w:rsidR="00126D25" w:rsidRDefault="00126D25">
            <w:pPr>
              <w:rPr>
                <w:b/>
                <w:bCs/>
                <w:color w:val="000000"/>
                <w:sz w:val="16"/>
                <w:szCs w:val="16"/>
              </w:rPr>
            </w:pPr>
            <w:r>
              <w:rPr>
                <w:b/>
                <w:bCs/>
                <w:color w:val="000000"/>
                <w:sz w:val="16"/>
                <w:szCs w:val="16"/>
              </w:rPr>
              <w:t>UNDP</w:t>
            </w:r>
          </w:p>
        </w:tc>
        <w:tc>
          <w:tcPr>
            <w:tcW w:w="1350" w:type="dxa"/>
            <w:tcBorders>
              <w:top w:val="nil"/>
              <w:left w:val="nil"/>
              <w:bottom w:val="single" w:sz="8" w:space="0" w:color="auto"/>
              <w:right w:val="single" w:sz="8" w:space="0" w:color="auto"/>
            </w:tcBorders>
            <w:shd w:val="clear" w:color="auto" w:fill="auto"/>
            <w:vAlign w:val="center"/>
            <w:hideMark/>
          </w:tcPr>
          <w:p w14:paraId="3AE5F150" w14:textId="77777777" w:rsidR="00126D25" w:rsidRDefault="00126D25">
            <w:pPr>
              <w:rPr>
                <w:color w:val="000000"/>
                <w:sz w:val="16"/>
                <w:szCs w:val="16"/>
              </w:rPr>
            </w:pPr>
            <w:r>
              <w:rPr>
                <w:color w:val="000000"/>
                <w:sz w:val="16"/>
                <w:szCs w:val="16"/>
              </w:rPr>
              <w:t>71300</w:t>
            </w:r>
          </w:p>
        </w:tc>
        <w:tc>
          <w:tcPr>
            <w:tcW w:w="1620" w:type="dxa"/>
            <w:tcBorders>
              <w:top w:val="nil"/>
              <w:left w:val="nil"/>
              <w:bottom w:val="single" w:sz="8" w:space="0" w:color="auto"/>
              <w:right w:val="single" w:sz="8" w:space="0" w:color="auto"/>
            </w:tcBorders>
            <w:shd w:val="clear" w:color="auto" w:fill="auto"/>
            <w:vAlign w:val="center"/>
            <w:hideMark/>
          </w:tcPr>
          <w:p w14:paraId="22675DE9" w14:textId="77777777" w:rsidR="00126D25" w:rsidRDefault="00126D25">
            <w:pPr>
              <w:rPr>
                <w:color w:val="000000"/>
                <w:sz w:val="16"/>
                <w:szCs w:val="16"/>
              </w:rPr>
            </w:pPr>
            <w:r>
              <w:rPr>
                <w:color w:val="000000"/>
                <w:sz w:val="16"/>
                <w:szCs w:val="16"/>
              </w:rPr>
              <w:t>Local Consultants</w:t>
            </w:r>
          </w:p>
        </w:tc>
        <w:tc>
          <w:tcPr>
            <w:tcW w:w="1170" w:type="dxa"/>
            <w:tcBorders>
              <w:top w:val="nil"/>
              <w:left w:val="nil"/>
              <w:bottom w:val="single" w:sz="8" w:space="0" w:color="auto"/>
              <w:right w:val="single" w:sz="8" w:space="0" w:color="auto"/>
            </w:tcBorders>
            <w:shd w:val="clear" w:color="auto" w:fill="auto"/>
            <w:vAlign w:val="center"/>
            <w:hideMark/>
          </w:tcPr>
          <w:p w14:paraId="728A70EF" w14:textId="77777777" w:rsidR="00126D25" w:rsidRDefault="00126D25">
            <w:pPr>
              <w:jc w:val="center"/>
              <w:rPr>
                <w:color w:val="000000"/>
                <w:sz w:val="16"/>
                <w:szCs w:val="16"/>
              </w:rPr>
            </w:pPr>
            <w:r>
              <w:rPr>
                <w:color w:val="000000"/>
                <w:sz w:val="16"/>
                <w:szCs w:val="16"/>
              </w:rPr>
              <w:t>13,408.25</w:t>
            </w:r>
          </w:p>
        </w:tc>
        <w:tc>
          <w:tcPr>
            <w:tcW w:w="1170" w:type="dxa"/>
            <w:tcBorders>
              <w:top w:val="nil"/>
              <w:left w:val="nil"/>
              <w:bottom w:val="single" w:sz="8" w:space="0" w:color="auto"/>
              <w:right w:val="single" w:sz="8" w:space="0" w:color="auto"/>
            </w:tcBorders>
            <w:shd w:val="clear" w:color="auto" w:fill="auto"/>
            <w:vAlign w:val="center"/>
            <w:hideMark/>
          </w:tcPr>
          <w:p w14:paraId="441B70FE" w14:textId="77777777" w:rsidR="00126D25" w:rsidRDefault="00126D25">
            <w:pPr>
              <w:jc w:val="center"/>
              <w:rPr>
                <w:color w:val="000000"/>
                <w:sz w:val="16"/>
                <w:szCs w:val="16"/>
              </w:rPr>
            </w:pPr>
            <w:r>
              <w:rPr>
                <w:color w:val="000000"/>
                <w:sz w:val="16"/>
                <w:szCs w:val="16"/>
              </w:rPr>
              <w:t>13,408.25</w:t>
            </w:r>
          </w:p>
        </w:tc>
        <w:tc>
          <w:tcPr>
            <w:tcW w:w="1170" w:type="dxa"/>
            <w:tcBorders>
              <w:top w:val="nil"/>
              <w:left w:val="nil"/>
              <w:bottom w:val="single" w:sz="8" w:space="0" w:color="auto"/>
              <w:right w:val="single" w:sz="8" w:space="0" w:color="auto"/>
            </w:tcBorders>
            <w:shd w:val="clear" w:color="auto" w:fill="auto"/>
            <w:vAlign w:val="center"/>
            <w:hideMark/>
          </w:tcPr>
          <w:p w14:paraId="6BCA96F7" w14:textId="77777777" w:rsidR="00126D25" w:rsidRDefault="00126D25">
            <w:pPr>
              <w:jc w:val="center"/>
              <w:rPr>
                <w:color w:val="000000"/>
                <w:sz w:val="16"/>
                <w:szCs w:val="16"/>
              </w:rPr>
            </w:pPr>
            <w:r>
              <w:rPr>
                <w:color w:val="000000"/>
                <w:sz w:val="16"/>
                <w:szCs w:val="16"/>
              </w:rPr>
              <w:t>13,408.25</w:t>
            </w:r>
          </w:p>
        </w:tc>
        <w:tc>
          <w:tcPr>
            <w:tcW w:w="1080" w:type="dxa"/>
            <w:tcBorders>
              <w:top w:val="nil"/>
              <w:left w:val="nil"/>
              <w:bottom w:val="single" w:sz="8" w:space="0" w:color="auto"/>
              <w:right w:val="single" w:sz="8" w:space="0" w:color="auto"/>
            </w:tcBorders>
            <w:shd w:val="clear" w:color="auto" w:fill="auto"/>
            <w:vAlign w:val="center"/>
            <w:hideMark/>
          </w:tcPr>
          <w:p w14:paraId="560E61A3" w14:textId="77777777" w:rsidR="00126D25" w:rsidRDefault="00126D25">
            <w:pPr>
              <w:jc w:val="center"/>
              <w:rPr>
                <w:color w:val="000000"/>
                <w:sz w:val="16"/>
                <w:szCs w:val="16"/>
              </w:rPr>
            </w:pPr>
            <w:r>
              <w:rPr>
                <w:color w:val="000000"/>
                <w:sz w:val="16"/>
                <w:szCs w:val="16"/>
              </w:rPr>
              <w:t>13,408.25</w:t>
            </w:r>
          </w:p>
        </w:tc>
        <w:tc>
          <w:tcPr>
            <w:tcW w:w="1080" w:type="dxa"/>
            <w:tcBorders>
              <w:top w:val="nil"/>
              <w:left w:val="nil"/>
              <w:bottom w:val="single" w:sz="8" w:space="0" w:color="auto"/>
              <w:right w:val="single" w:sz="8" w:space="0" w:color="auto"/>
            </w:tcBorders>
            <w:shd w:val="clear" w:color="auto" w:fill="auto"/>
            <w:vAlign w:val="center"/>
            <w:hideMark/>
          </w:tcPr>
          <w:p w14:paraId="00C4973D" w14:textId="77777777" w:rsidR="00126D25" w:rsidRDefault="00126D25">
            <w:pPr>
              <w:jc w:val="center"/>
              <w:rPr>
                <w:color w:val="000000"/>
                <w:sz w:val="16"/>
                <w:szCs w:val="16"/>
              </w:rPr>
            </w:pPr>
            <w:r>
              <w:rPr>
                <w:color w:val="000000"/>
                <w:sz w:val="16"/>
                <w:szCs w:val="16"/>
              </w:rPr>
              <w:t>53,633</w:t>
            </w:r>
          </w:p>
        </w:tc>
        <w:tc>
          <w:tcPr>
            <w:tcW w:w="1080" w:type="dxa"/>
            <w:tcBorders>
              <w:top w:val="nil"/>
              <w:left w:val="nil"/>
              <w:bottom w:val="single" w:sz="8" w:space="0" w:color="auto"/>
              <w:right w:val="single" w:sz="8" w:space="0" w:color="auto"/>
            </w:tcBorders>
            <w:shd w:val="clear" w:color="auto" w:fill="auto"/>
            <w:vAlign w:val="center"/>
            <w:hideMark/>
          </w:tcPr>
          <w:p w14:paraId="10EABDA7" w14:textId="73840D11" w:rsidR="00126D25" w:rsidRDefault="00506B76">
            <w:pPr>
              <w:jc w:val="center"/>
              <w:rPr>
                <w:color w:val="000000"/>
                <w:sz w:val="16"/>
                <w:szCs w:val="16"/>
              </w:rPr>
            </w:pPr>
            <w:r>
              <w:rPr>
                <w:color w:val="000000"/>
                <w:sz w:val="16"/>
                <w:szCs w:val="16"/>
              </w:rPr>
              <w:t>39</w:t>
            </w:r>
          </w:p>
        </w:tc>
        <w:tc>
          <w:tcPr>
            <w:tcW w:w="236" w:type="dxa"/>
            <w:vAlign w:val="center"/>
            <w:hideMark/>
          </w:tcPr>
          <w:p w14:paraId="187A75E1" w14:textId="77777777" w:rsidR="00126D25" w:rsidRDefault="00126D25">
            <w:pPr>
              <w:rPr>
                <w:szCs w:val="20"/>
              </w:rPr>
            </w:pPr>
          </w:p>
        </w:tc>
      </w:tr>
      <w:tr w:rsidR="00484EF1" w14:paraId="6D228AD8" w14:textId="77777777" w:rsidTr="00C90C7F">
        <w:trPr>
          <w:trHeight w:val="340"/>
        </w:trPr>
        <w:tc>
          <w:tcPr>
            <w:tcW w:w="1485" w:type="dxa"/>
            <w:vMerge/>
            <w:tcBorders>
              <w:top w:val="nil"/>
              <w:left w:val="single" w:sz="8" w:space="0" w:color="auto"/>
              <w:bottom w:val="single" w:sz="8" w:space="0" w:color="000000"/>
              <w:right w:val="single" w:sz="8" w:space="0" w:color="auto"/>
            </w:tcBorders>
            <w:vAlign w:val="center"/>
            <w:hideMark/>
          </w:tcPr>
          <w:p w14:paraId="4D365ABD"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3943E43B" w14:textId="77777777" w:rsidR="00126D25" w:rsidRDefault="00126D25">
            <w:pPr>
              <w:rPr>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7C978C3D"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5CEBF413"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62FF56BD" w14:textId="77777777" w:rsidR="00126D25" w:rsidRDefault="00126D25">
            <w:pPr>
              <w:rPr>
                <w:color w:val="000000"/>
                <w:sz w:val="16"/>
                <w:szCs w:val="16"/>
              </w:rPr>
            </w:pPr>
            <w:r>
              <w:rPr>
                <w:color w:val="000000"/>
                <w:sz w:val="16"/>
                <w:szCs w:val="16"/>
              </w:rPr>
              <w:t>74598</w:t>
            </w:r>
          </w:p>
        </w:tc>
        <w:tc>
          <w:tcPr>
            <w:tcW w:w="1620" w:type="dxa"/>
            <w:tcBorders>
              <w:top w:val="nil"/>
              <w:left w:val="nil"/>
              <w:bottom w:val="single" w:sz="8" w:space="0" w:color="auto"/>
              <w:right w:val="single" w:sz="8" w:space="0" w:color="auto"/>
            </w:tcBorders>
            <w:shd w:val="clear" w:color="auto" w:fill="auto"/>
            <w:vAlign w:val="center"/>
            <w:hideMark/>
          </w:tcPr>
          <w:p w14:paraId="78AF88B1" w14:textId="77777777" w:rsidR="00126D25" w:rsidRDefault="00126D25">
            <w:pPr>
              <w:rPr>
                <w:color w:val="000000"/>
                <w:sz w:val="16"/>
                <w:szCs w:val="16"/>
              </w:rPr>
            </w:pPr>
            <w:r>
              <w:rPr>
                <w:color w:val="000000"/>
                <w:sz w:val="16"/>
                <w:szCs w:val="16"/>
              </w:rPr>
              <w:t>Direct Project Costs </w:t>
            </w:r>
          </w:p>
        </w:tc>
        <w:tc>
          <w:tcPr>
            <w:tcW w:w="1170" w:type="dxa"/>
            <w:tcBorders>
              <w:top w:val="nil"/>
              <w:left w:val="nil"/>
              <w:bottom w:val="single" w:sz="8" w:space="0" w:color="auto"/>
              <w:right w:val="single" w:sz="8" w:space="0" w:color="auto"/>
            </w:tcBorders>
            <w:shd w:val="clear" w:color="auto" w:fill="auto"/>
            <w:vAlign w:val="center"/>
            <w:hideMark/>
          </w:tcPr>
          <w:p w14:paraId="011BEE0F" w14:textId="4612E11C" w:rsidR="00126D25" w:rsidRDefault="001D1416">
            <w:pPr>
              <w:jc w:val="center"/>
              <w:rPr>
                <w:color w:val="000000"/>
                <w:sz w:val="16"/>
                <w:szCs w:val="16"/>
              </w:rPr>
            </w:pPr>
            <w:r w:rsidRPr="001D1416">
              <w:rPr>
                <w:color w:val="000000"/>
                <w:sz w:val="16"/>
                <w:szCs w:val="16"/>
              </w:rPr>
              <w:t>22,568.45</w:t>
            </w:r>
          </w:p>
        </w:tc>
        <w:tc>
          <w:tcPr>
            <w:tcW w:w="1170" w:type="dxa"/>
            <w:tcBorders>
              <w:top w:val="nil"/>
              <w:left w:val="nil"/>
              <w:bottom w:val="single" w:sz="8" w:space="0" w:color="auto"/>
              <w:right w:val="single" w:sz="8" w:space="0" w:color="auto"/>
            </w:tcBorders>
            <w:shd w:val="clear" w:color="auto" w:fill="auto"/>
            <w:vAlign w:val="center"/>
            <w:hideMark/>
          </w:tcPr>
          <w:p w14:paraId="27885D63" w14:textId="5D52D260" w:rsidR="00126D25" w:rsidRDefault="001D1416">
            <w:pPr>
              <w:jc w:val="center"/>
              <w:rPr>
                <w:color w:val="000000"/>
                <w:sz w:val="16"/>
                <w:szCs w:val="16"/>
              </w:rPr>
            </w:pPr>
            <w:r w:rsidRPr="001D1416">
              <w:rPr>
                <w:color w:val="000000"/>
                <w:sz w:val="16"/>
                <w:szCs w:val="16"/>
              </w:rPr>
              <w:t>22,568.45</w:t>
            </w:r>
          </w:p>
        </w:tc>
        <w:tc>
          <w:tcPr>
            <w:tcW w:w="1170" w:type="dxa"/>
            <w:tcBorders>
              <w:top w:val="nil"/>
              <w:left w:val="nil"/>
              <w:bottom w:val="single" w:sz="8" w:space="0" w:color="auto"/>
              <w:right w:val="single" w:sz="8" w:space="0" w:color="auto"/>
            </w:tcBorders>
            <w:shd w:val="clear" w:color="auto" w:fill="auto"/>
            <w:vAlign w:val="center"/>
            <w:hideMark/>
          </w:tcPr>
          <w:p w14:paraId="357371B0" w14:textId="4D5D9998" w:rsidR="00126D25" w:rsidRDefault="001D1416">
            <w:pPr>
              <w:jc w:val="center"/>
              <w:rPr>
                <w:color w:val="000000"/>
                <w:sz w:val="16"/>
                <w:szCs w:val="16"/>
              </w:rPr>
            </w:pPr>
            <w:r w:rsidRPr="001D1416">
              <w:rPr>
                <w:color w:val="000000"/>
                <w:sz w:val="16"/>
                <w:szCs w:val="16"/>
              </w:rPr>
              <w:t>22,568.45</w:t>
            </w:r>
          </w:p>
        </w:tc>
        <w:tc>
          <w:tcPr>
            <w:tcW w:w="1080" w:type="dxa"/>
            <w:tcBorders>
              <w:top w:val="nil"/>
              <w:left w:val="nil"/>
              <w:bottom w:val="single" w:sz="8" w:space="0" w:color="auto"/>
              <w:right w:val="single" w:sz="8" w:space="0" w:color="auto"/>
            </w:tcBorders>
            <w:shd w:val="clear" w:color="auto" w:fill="auto"/>
            <w:vAlign w:val="center"/>
            <w:hideMark/>
          </w:tcPr>
          <w:p w14:paraId="28DD404C" w14:textId="1ADA4B91" w:rsidR="00126D25" w:rsidRDefault="001D1416">
            <w:pPr>
              <w:jc w:val="center"/>
              <w:rPr>
                <w:color w:val="000000"/>
                <w:sz w:val="16"/>
                <w:szCs w:val="16"/>
              </w:rPr>
            </w:pPr>
            <w:r w:rsidRPr="001D1416">
              <w:rPr>
                <w:color w:val="000000"/>
                <w:sz w:val="16"/>
                <w:szCs w:val="16"/>
              </w:rPr>
              <w:t>22,568.45</w:t>
            </w:r>
          </w:p>
        </w:tc>
        <w:tc>
          <w:tcPr>
            <w:tcW w:w="1080" w:type="dxa"/>
            <w:tcBorders>
              <w:top w:val="nil"/>
              <w:left w:val="nil"/>
              <w:bottom w:val="single" w:sz="8" w:space="0" w:color="auto"/>
              <w:right w:val="single" w:sz="8" w:space="0" w:color="auto"/>
            </w:tcBorders>
            <w:shd w:val="clear" w:color="auto" w:fill="auto"/>
            <w:vAlign w:val="center"/>
            <w:hideMark/>
          </w:tcPr>
          <w:p w14:paraId="4AF86D30" w14:textId="4391AA01" w:rsidR="00126D25" w:rsidRDefault="005817E3">
            <w:pPr>
              <w:jc w:val="center"/>
              <w:rPr>
                <w:color w:val="000000"/>
                <w:sz w:val="16"/>
                <w:szCs w:val="16"/>
              </w:rPr>
            </w:pPr>
            <w:r>
              <w:rPr>
                <w:color w:val="000000"/>
                <w:sz w:val="16"/>
                <w:szCs w:val="16"/>
              </w:rPr>
              <w:t>90,273.8</w:t>
            </w:r>
          </w:p>
        </w:tc>
        <w:tc>
          <w:tcPr>
            <w:tcW w:w="1080" w:type="dxa"/>
            <w:tcBorders>
              <w:top w:val="nil"/>
              <w:left w:val="nil"/>
              <w:bottom w:val="single" w:sz="8" w:space="0" w:color="auto"/>
              <w:right w:val="single" w:sz="8" w:space="0" w:color="auto"/>
            </w:tcBorders>
            <w:shd w:val="clear" w:color="auto" w:fill="auto"/>
            <w:vAlign w:val="center"/>
            <w:hideMark/>
          </w:tcPr>
          <w:p w14:paraId="3781B284" w14:textId="1E2FF5AF" w:rsidR="00126D25" w:rsidRDefault="00126D25">
            <w:pPr>
              <w:jc w:val="center"/>
              <w:rPr>
                <w:color w:val="000000"/>
                <w:sz w:val="16"/>
                <w:szCs w:val="16"/>
              </w:rPr>
            </w:pPr>
            <w:r>
              <w:rPr>
                <w:color w:val="000000"/>
                <w:sz w:val="16"/>
                <w:szCs w:val="16"/>
              </w:rPr>
              <w:t>4</w:t>
            </w:r>
            <w:r w:rsidR="00506B76">
              <w:rPr>
                <w:color w:val="000000"/>
                <w:sz w:val="16"/>
                <w:szCs w:val="16"/>
              </w:rPr>
              <w:t>0</w:t>
            </w:r>
          </w:p>
        </w:tc>
        <w:tc>
          <w:tcPr>
            <w:tcW w:w="236" w:type="dxa"/>
            <w:vAlign w:val="center"/>
            <w:hideMark/>
          </w:tcPr>
          <w:p w14:paraId="05AA30E6" w14:textId="77777777" w:rsidR="00126D25" w:rsidRDefault="00126D25">
            <w:pPr>
              <w:rPr>
                <w:szCs w:val="20"/>
              </w:rPr>
            </w:pPr>
          </w:p>
        </w:tc>
      </w:tr>
      <w:tr w:rsidR="00484EF1" w14:paraId="407BE91B" w14:textId="77777777" w:rsidTr="00126D25">
        <w:trPr>
          <w:trHeight w:val="430"/>
        </w:trPr>
        <w:tc>
          <w:tcPr>
            <w:tcW w:w="1485" w:type="dxa"/>
            <w:vMerge/>
            <w:tcBorders>
              <w:top w:val="nil"/>
              <w:left w:val="single" w:sz="8" w:space="0" w:color="auto"/>
              <w:bottom w:val="single" w:sz="8" w:space="0" w:color="000000"/>
              <w:right w:val="single" w:sz="8" w:space="0" w:color="auto"/>
            </w:tcBorders>
            <w:vAlign w:val="center"/>
            <w:hideMark/>
          </w:tcPr>
          <w:p w14:paraId="61356F83"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5A03D5EC" w14:textId="77777777" w:rsidR="00126D25" w:rsidRDefault="00126D25">
            <w:pPr>
              <w:rPr>
                <w:color w:val="000000"/>
                <w:sz w:val="16"/>
                <w:szCs w:val="16"/>
              </w:rPr>
            </w:pPr>
          </w:p>
        </w:tc>
        <w:tc>
          <w:tcPr>
            <w:tcW w:w="989" w:type="dxa"/>
            <w:vMerge/>
            <w:tcBorders>
              <w:top w:val="nil"/>
              <w:left w:val="single" w:sz="8" w:space="0" w:color="auto"/>
              <w:bottom w:val="single" w:sz="8" w:space="0" w:color="000000"/>
              <w:right w:val="single" w:sz="8" w:space="0" w:color="auto"/>
            </w:tcBorders>
            <w:vAlign w:val="center"/>
            <w:hideMark/>
          </w:tcPr>
          <w:p w14:paraId="603296B3" w14:textId="77777777" w:rsidR="00126D25" w:rsidRDefault="00126D25">
            <w:pPr>
              <w:rPr>
                <w:b/>
                <w:bCs/>
                <w:color w:val="000000"/>
                <w:sz w:val="16"/>
                <w:szCs w:val="16"/>
              </w:rPr>
            </w:pPr>
          </w:p>
        </w:tc>
        <w:tc>
          <w:tcPr>
            <w:tcW w:w="721" w:type="dxa"/>
            <w:vMerge/>
            <w:tcBorders>
              <w:top w:val="nil"/>
              <w:left w:val="single" w:sz="8" w:space="0" w:color="auto"/>
              <w:bottom w:val="single" w:sz="8" w:space="0" w:color="000000"/>
              <w:right w:val="single" w:sz="8" w:space="0" w:color="auto"/>
            </w:tcBorders>
            <w:vAlign w:val="center"/>
            <w:hideMark/>
          </w:tcPr>
          <w:p w14:paraId="0FCC3450" w14:textId="77777777" w:rsidR="00126D25" w:rsidRDefault="00126D25">
            <w:pPr>
              <w:rPr>
                <w:b/>
                <w:bCs/>
                <w:color w:val="000000"/>
                <w:sz w:val="16"/>
                <w:szCs w:val="16"/>
              </w:rPr>
            </w:pPr>
          </w:p>
        </w:tc>
        <w:tc>
          <w:tcPr>
            <w:tcW w:w="1350" w:type="dxa"/>
            <w:tcBorders>
              <w:top w:val="nil"/>
              <w:left w:val="nil"/>
              <w:bottom w:val="single" w:sz="8" w:space="0" w:color="auto"/>
              <w:right w:val="single" w:sz="8" w:space="0" w:color="auto"/>
            </w:tcBorders>
            <w:shd w:val="clear" w:color="auto" w:fill="auto"/>
            <w:vAlign w:val="center"/>
            <w:hideMark/>
          </w:tcPr>
          <w:p w14:paraId="27FF8807" w14:textId="77777777" w:rsidR="00126D25" w:rsidRDefault="00126D25">
            <w:pPr>
              <w:rPr>
                <w:color w:val="000000"/>
                <w:sz w:val="16"/>
                <w:szCs w:val="16"/>
              </w:rPr>
            </w:pPr>
            <w:r>
              <w:rPr>
                <w:color w:val="000000"/>
                <w:sz w:val="16"/>
                <w:szCs w:val="16"/>
              </w:rPr>
              <w:t>74500</w:t>
            </w:r>
          </w:p>
        </w:tc>
        <w:tc>
          <w:tcPr>
            <w:tcW w:w="1620" w:type="dxa"/>
            <w:tcBorders>
              <w:top w:val="nil"/>
              <w:left w:val="nil"/>
              <w:bottom w:val="single" w:sz="8" w:space="0" w:color="auto"/>
              <w:right w:val="single" w:sz="8" w:space="0" w:color="auto"/>
            </w:tcBorders>
            <w:shd w:val="clear" w:color="auto" w:fill="auto"/>
            <w:vAlign w:val="center"/>
            <w:hideMark/>
          </w:tcPr>
          <w:p w14:paraId="11123968" w14:textId="77777777" w:rsidR="00126D25" w:rsidRDefault="00126D25">
            <w:pPr>
              <w:rPr>
                <w:color w:val="000000"/>
                <w:sz w:val="16"/>
                <w:szCs w:val="16"/>
              </w:rPr>
            </w:pPr>
            <w:r>
              <w:rPr>
                <w:color w:val="000000"/>
                <w:sz w:val="16"/>
                <w:szCs w:val="16"/>
              </w:rPr>
              <w:t>Miscellaneous expenses</w:t>
            </w:r>
          </w:p>
        </w:tc>
        <w:tc>
          <w:tcPr>
            <w:tcW w:w="1170" w:type="dxa"/>
            <w:tcBorders>
              <w:top w:val="nil"/>
              <w:left w:val="nil"/>
              <w:bottom w:val="single" w:sz="8" w:space="0" w:color="auto"/>
              <w:right w:val="single" w:sz="8" w:space="0" w:color="auto"/>
            </w:tcBorders>
            <w:shd w:val="clear" w:color="auto" w:fill="auto"/>
            <w:vAlign w:val="center"/>
            <w:hideMark/>
          </w:tcPr>
          <w:p w14:paraId="0330FB7D" w14:textId="77777777" w:rsidR="00126D25" w:rsidRDefault="00126D25">
            <w:pPr>
              <w:jc w:val="center"/>
              <w:rPr>
                <w:color w:val="000000"/>
                <w:sz w:val="16"/>
                <w:szCs w:val="16"/>
              </w:rPr>
            </w:pPr>
            <w:r>
              <w:rPr>
                <w:color w:val="000000"/>
                <w:sz w:val="16"/>
                <w:szCs w:val="16"/>
              </w:rPr>
              <w:t>237</w:t>
            </w:r>
          </w:p>
        </w:tc>
        <w:tc>
          <w:tcPr>
            <w:tcW w:w="1170" w:type="dxa"/>
            <w:tcBorders>
              <w:top w:val="nil"/>
              <w:left w:val="nil"/>
              <w:bottom w:val="single" w:sz="8" w:space="0" w:color="auto"/>
              <w:right w:val="single" w:sz="8" w:space="0" w:color="auto"/>
            </w:tcBorders>
            <w:shd w:val="clear" w:color="auto" w:fill="auto"/>
            <w:vAlign w:val="center"/>
            <w:hideMark/>
          </w:tcPr>
          <w:p w14:paraId="092CA070" w14:textId="77777777" w:rsidR="00126D25" w:rsidRDefault="00126D25">
            <w:pPr>
              <w:jc w:val="center"/>
              <w:rPr>
                <w:color w:val="000000"/>
                <w:sz w:val="16"/>
                <w:szCs w:val="16"/>
              </w:rPr>
            </w:pPr>
            <w:r>
              <w:rPr>
                <w:color w:val="000000"/>
                <w:sz w:val="16"/>
                <w:szCs w:val="16"/>
              </w:rPr>
              <w:t>875</w:t>
            </w:r>
          </w:p>
        </w:tc>
        <w:tc>
          <w:tcPr>
            <w:tcW w:w="1170" w:type="dxa"/>
            <w:tcBorders>
              <w:top w:val="nil"/>
              <w:left w:val="nil"/>
              <w:bottom w:val="single" w:sz="8" w:space="0" w:color="auto"/>
              <w:right w:val="single" w:sz="8" w:space="0" w:color="auto"/>
            </w:tcBorders>
            <w:shd w:val="clear" w:color="auto" w:fill="auto"/>
            <w:vAlign w:val="center"/>
            <w:hideMark/>
          </w:tcPr>
          <w:p w14:paraId="10139ABF" w14:textId="77777777" w:rsidR="00126D25" w:rsidRDefault="00126D25">
            <w:pPr>
              <w:jc w:val="center"/>
              <w:rPr>
                <w:color w:val="000000"/>
                <w:sz w:val="16"/>
                <w:szCs w:val="16"/>
              </w:rPr>
            </w:pPr>
            <w:r>
              <w:rPr>
                <w:color w:val="000000"/>
                <w:sz w:val="16"/>
                <w:szCs w:val="16"/>
              </w:rPr>
              <w:t>875</w:t>
            </w:r>
          </w:p>
        </w:tc>
        <w:tc>
          <w:tcPr>
            <w:tcW w:w="1080" w:type="dxa"/>
            <w:tcBorders>
              <w:top w:val="nil"/>
              <w:left w:val="nil"/>
              <w:bottom w:val="single" w:sz="8" w:space="0" w:color="auto"/>
              <w:right w:val="single" w:sz="8" w:space="0" w:color="auto"/>
            </w:tcBorders>
            <w:shd w:val="clear" w:color="auto" w:fill="auto"/>
            <w:vAlign w:val="center"/>
            <w:hideMark/>
          </w:tcPr>
          <w:p w14:paraId="5B244261" w14:textId="77777777" w:rsidR="00126D25" w:rsidRDefault="00126D25">
            <w:pPr>
              <w:jc w:val="center"/>
              <w:rPr>
                <w:color w:val="000000"/>
                <w:sz w:val="16"/>
                <w:szCs w:val="16"/>
              </w:rPr>
            </w:pPr>
            <w:r>
              <w:rPr>
                <w:color w:val="000000"/>
                <w:sz w:val="16"/>
                <w:szCs w:val="16"/>
              </w:rPr>
              <w:t>875</w:t>
            </w:r>
          </w:p>
        </w:tc>
        <w:tc>
          <w:tcPr>
            <w:tcW w:w="1080" w:type="dxa"/>
            <w:tcBorders>
              <w:top w:val="nil"/>
              <w:left w:val="nil"/>
              <w:bottom w:val="single" w:sz="8" w:space="0" w:color="auto"/>
              <w:right w:val="single" w:sz="8" w:space="0" w:color="auto"/>
            </w:tcBorders>
            <w:shd w:val="clear" w:color="auto" w:fill="auto"/>
            <w:vAlign w:val="center"/>
            <w:hideMark/>
          </w:tcPr>
          <w:p w14:paraId="19136C41" w14:textId="77777777" w:rsidR="00126D25" w:rsidRDefault="00126D25">
            <w:pPr>
              <w:jc w:val="center"/>
              <w:rPr>
                <w:color w:val="000000"/>
                <w:sz w:val="16"/>
                <w:szCs w:val="16"/>
              </w:rPr>
            </w:pPr>
            <w:r>
              <w:rPr>
                <w:color w:val="000000"/>
                <w:sz w:val="16"/>
                <w:szCs w:val="16"/>
              </w:rPr>
              <w:t>2,862</w:t>
            </w:r>
          </w:p>
        </w:tc>
        <w:tc>
          <w:tcPr>
            <w:tcW w:w="1080" w:type="dxa"/>
            <w:tcBorders>
              <w:top w:val="nil"/>
              <w:left w:val="nil"/>
              <w:bottom w:val="single" w:sz="8" w:space="0" w:color="auto"/>
              <w:right w:val="single" w:sz="8" w:space="0" w:color="auto"/>
            </w:tcBorders>
            <w:shd w:val="clear" w:color="auto" w:fill="auto"/>
            <w:vAlign w:val="center"/>
            <w:hideMark/>
          </w:tcPr>
          <w:p w14:paraId="192CAFB7" w14:textId="77777777" w:rsidR="00126D25" w:rsidRDefault="00126D25">
            <w:pPr>
              <w:jc w:val="center"/>
              <w:rPr>
                <w:color w:val="000000"/>
                <w:sz w:val="16"/>
                <w:szCs w:val="16"/>
              </w:rPr>
            </w:pPr>
            <w:r>
              <w:rPr>
                <w:color w:val="000000"/>
                <w:sz w:val="16"/>
                <w:szCs w:val="16"/>
              </w:rPr>
              <w:t>9</w:t>
            </w:r>
          </w:p>
        </w:tc>
        <w:tc>
          <w:tcPr>
            <w:tcW w:w="236" w:type="dxa"/>
            <w:vAlign w:val="center"/>
            <w:hideMark/>
          </w:tcPr>
          <w:p w14:paraId="625DB880" w14:textId="77777777" w:rsidR="00126D25" w:rsidRDefault="00126D25">
            <w:pPr>
              <w:rPr>
                <w:szCs w:val="20"/>
              </w:rPr>
            </w:pPr>
          </w:p>
        </w:tc>
      </w:tr>
      <w:tr w:rsidR="00482807" w14:paraId="1EA14767" w14:textId="77777777" w:rsidTr="00C90C7F">
        <w:trPr>
          <w:trHeight w:val="300"/>
        </w:trPr>
        <w:tc>
          <w:tcPr>
            <w:tcW w:w="1485" w:type="dxa"/>
            <w:vMerge/>
            <w:tcBorders>
              <w:top w:val="nil"/>
              <w:left w:val="single" w:sz="8" w:space="0" w:color="auto"/>
              <w:bottom w:val="single" w:sz="8" w:space="0" w:color="000000"/>
              <w:right w:val="single" w:sz="8" w:space="0" w:color="auto"/>
            </w:tcBorders>
            <w:vAlign w:val="center"/>
            <w:hideMark/>
          </w:tcPr>
          <w:p w14:paraId="6CAA8C25" w14:textId="77777777" w:rsidR="00126D25" w:rsidRDefault="00126D25">
            <w:pPr>
              <w:rPr>
                <w:b/>
                <w:bCs/>
                <w:color w:val="000000"/>
                <w:sz w:val="16"/>
                <w:szCs w:val="16"/>
              </w:rPr>
            </w:pPr>
          </w:p>
        </w:tc>
        <w:tc>
          <w:tcPr>
            <w:tcW w:w="1565" w:type="dxa"/>
            <w:vMerge/>
            <w:tcBorders>
              <w:top w:val="nil"/>
              <w:left w:val="single" w:sz="8" w:space="0" w:color="auto"/>
              <w:bottom w:val="single" w:sz="8" w:space="0" w:color="000000"/>
              <w:right w:val="single" w:sz="8" w:space="0" w:color="auto"/>
            </w:tcBorders>
            <w:vAlign w:val="center"/>
            <w:hideMark/>
          </w:tcPr>
          <w:p w14:paraId="65CF5163" w14:textId="77777777" w:rsidR="00126D25" w:rsidRDefault="00126D25">
            <w:pPr>
              <w:rPr>
                <w:color w:val="000000"/>
                <w:sz w:val="16"/>
                <w:szCs w:val="16"/>
              </w:rPr>
            </w:pPr>
          </w:p>
        </w:tc>
        <w:tc>
          <w:tcPr>
            <w:tcW w:w="989" w:type="dxa"/>
            <w:vMerge/>
            <w:tcBorders>
              <w:top w:val="nil"/>
              <w:left w:val="single" w:sz="8" w:space="0" w:color="auto"/>
              <w:bottom w:val="single" w:sz="8" w:space="0" w:color="auto"/>
              <w:right w:val="single" w:sz="8" w:space="0" w:color="auto"/>
            </w:tcBorders>
            <w:vAlign w:val="center"/>
            <w:hideMark/>
          </w:tcPr>
          <w:p w14:paraId="5D723D2C" w14:textId="77777777" w:rsidR="00126D25" w:rsidRDefault="00126D25">
            <w:pPr>
              <w:rPr>
                <w:b/>
                <w:bCs/>
                <w:color w:val="000000"/>
                <w:sz w:val="16"/>
                <w:szCs w:val="16"/>
              </w:rPr>
            </w:pPr>
          </w:p>
        </w:tc>
        <w:tc>
          <w:tcPr>
            <w:tcW w:w="721" w:type="dxa"/>
            <w:vMerge/>
            <w:tcBorders>
              <w:top w:val="nil"/>
              <w:left w:val="single" w:sz="8" w:space="0" w:color="auto"/>
              <w:bottom w:val="single" w:sz="8" w:space="0" w:color="auto"/>
              <w:right w:val="single" w:sz="8" w:space="0" w:color="auto"/>
            </w:tcBorders>
            <w:vAlign w:val="center"/>
            <w:hideMark/>
          </w:tcPr>
          <w:p w14:paraId="02A1A4A5" w14:textId="77777777" w:rsidR="00126D25" w:rsidRDefault="00126D25">
            <w:pPr>
              <w:rPr>
                <w:b/>
                <w:bCs/>
                <w:color w:val="000000"/>
                <w:sz w:val="16"/>
                <w:szCs w:val="16"/>
              </w:rPr>
            </w:pPr>
          </w:p>
        </w:tc>
        <w:tc>
          <w:tcPr>
            <w:tcW w:w="2970" w:type="dxa"/>
            <w:gridSpan w:val="2"/>
            <w:tcBorders>
              <w:top w:val="single" w:sz="8" w:space="0" w:color="auto"/>
              <w:left w:val="nil"/>
              <w:bottom w:val="single" w:sz="8" w:space="0" w:color="auto"/>
              <w:right w:val="single" w:sz="8" w:space="0" w:color="000000"/>
            </w:tcBorders>
            <w:shd w:val="clear" w:color="000000" w:fill="D9E1F2"/>
            <w:vAlign w:val="center"/>
            <w:hideMark/>
          </w:tcPr>
          <w:p w14:paraId="0E35F163" w14:textId="77777777" w:rsidR="00126D25" w:rsidRDefault="00126D25">
            <w:pPr>
              <w:jc w:val="center"/>
              <w:rPr>
                <w:b/>
                <w:bCs/>
                <w:color w:val="000000"/>
                <w:sz w:val="16"/>
                <w:szCs w:val="16"/>
              </w:rPr>
            </w:pPr>
            <w:r>
              <w:rPr>
                <w:b/>
                <w:bCs/>
                <w:color w:val="000000"/>
                <w:sz w:val="16"/>
                <w:szCs w:val="16"/>
              </w:rPr>
              <w:t>sub-total PMU UNDP</w:t>
            </w:r>
          </w:p>
        </w:tc>
        <w:tc>
          <w:tcPr>
            <w:tcW w:w="1170" w:type="dxa"/>
            <w:tcBorders>
              <w:top w:val="nil"/>
              <w:left w:val="nil"/>
              <w:bottom w:val="single" w:sz="8" w:space="0" w:color="auto"/>
              <w:right w:val="single" w:sz="8" w:space="0" w:color="auto"/>
            </w:tcBorders>
            <w:shd w:val="clear" w:color="000000" w:fill="D9E1F2"/>
            <w:vAlign w:val="center"/>
            <w:hideMark/>
          </w:tcPr>
          <w:p w14:paraId="467A1339" w14:textId="4633C845" w:rsidR="00126D25" w:rsidRDefault="00E30E23">
            <w:pPr>
              <w:jc w:val="center"/>
              <w:rPr>
                <w:b/>
                <w:bCs/>
                <w:color w:val="000000"/>
                <w:sz w:val="16"/>
                <w:szCs w:val="16"/>
              </w:rPr>
            </w:pPr>
            <w:r>
              <w:rPr>
                <w:b/>
                <w:bCs/>
                <w:color w:val="000000"/>
                <w:sz w:val="16"/>
                <w:szCs w:val="16"/>
              </w:rPr>
              <w:t>36,</w:t>
            </w:r>
            <w:r w:rsidR="006330F6">
              <w:rPr>
                <w:b/>
                <w:bCs/>
                <w:color w:val="000000"/>
                <w:sz w:val="16"/>
                <w:szCs w:val="16"/>
              </w:rPr>
              <w:t>213.7</w:t>
            </w:r>
          </w:p>
        </w:tc>
        <w:tc>
          <w:tcPr>
            <w:tcW w:w="1170" w:type="dxa"/>
            <w:tcBorders>
              <w:top w:val="nil"/>
              <w:left w:val="nil"/>
              <w:bottom w:val="single" w:sz="8" w:space="0" w:color="auto"/>
              <w:right w:val="single" w:sz="8" w:space="0" w:color="auto"/>
            </w:tcBorders>
            <w:shd w:val="clear" w:color="000000" w:fill="D9E1F2"/>
            <w:vAlign w:val="center"/>
            <w:hideMark/>
          </w:tcPr>
          <w:p w14:paraId="54403B49" w14:textId="4B96EC16" w:rsidR="00126D25" w:rsidRDefault="005602D9">
            <w:pPr>
              <w:jc w:val="center"/>
              <w:rPr>
                <w:b/>
                <w:bCs/>
                <w:color w:val="000000"/>
                <w:sz w:val="16"/>
                <w:szCs w:val="16"/>
              </w:rPr>
            </w:pPr>
            <w:r>
              <w:rPr>
                <w:b/>
                <w:bCs/>
                <w:color w:val="000000"/>
                <w:sz w:val="16"/>
                <w:szCs w:val="16"/>
              </w:rPr>
              <w:t>36,851</w:t>
            </w:r>
            <w:r w:rsidR="00D16039">
              <w:rPr>
                <w:b/>
                <w:bCs/>
                <w:color w:val="000000"/>
                <w:sz w:val="16"/>
                <w:szCs w:val="16"/>
              </w:rPr>
              <w:t>.7</w:t>
            </w:r>
          </w:p>
        </w:tc>
        <w:tc>
          <w:tcPr>
            <w:tcW w:w="1170" w:type="dxa"/>
            <w:tcBorders>
              <w:top w:val="nil"/>
              <w:left w:val="nil"/>
              <w:bottom w:val="single" w:sz="8" w:space="0" w:color="auto"/>
              <w:right w:val="single" w:sz="8" w:space="0" w:color="auto"/>
            </w:tcBorders>
            <w:shd w:val="clear" w:color="000000" w:fill="D9E1F2"/>
            <w:vAlign w:val="center"/>
            <w:hideMark/>
          </w:tcPr>
          <w:p w14:paraId="3F2F4798" w14:textId="77EBECD8" w:rsidR="00126D25" w:rsidRDefault="003E6948">
            <w:pPr>
              <w:jc w:val="center"/>
              <w:rPr>
                <w:b/>
                <w:bCs/>
                <w:color w:val="000000"/>
                <w:sz w:val="16"/>
                <w:szCs w:val="16"/>
              </w:rPr>
            </w:pPr>
            <w:r>
              <w:rPr>
                <w:b/>
                <w:bCs/>
                <w:color w:val="000000"/>
                <w:sz w:val="16"/>
                <w:szCs w:val="16"/>
              </w:rPr>
              <w:t>36,851.7</w:t>
            </w:r>
          </w:p>
        </w:tc>
        <w:tc>
          <w:tcPr>
            <w:tcW w:w="1080" w:type="dxa"/>
            <w:tcBorders>
              <w:top w:val="nil"/>
              <w:left w:val="nil"/>
              <w:bottom w:val="single" w:sz="8" w:space="0" w:color="auto"/>
              <w:right w:val="single" w:sz="8" w:space="0" w:color="auto"/>
            </w:tcBorders>
            <w:shd w:val="clear" w:color="000000" w:fill="D9E1F2"/>
            <w:vAlign w:val="center"/>
            <w:hideMark/>
          </w:tcPr>
          <w:p w14:paraId="13DA7786" w14:textId="30EA070B" w:rsidR="00126D25" w:rsidRDefault="0088420A">
            <w:pPr>
              <w:jc w:val="center"/>
              <w:rPr>
                <w:b/>
                <w:bCs/>
                <w:color w:val="000000"/>
                <w:sz w:val="16"/>
                <w:szCs w:val="16"/>
              </w:rPr>
            </w:pPr>
            <w:r>
              <w:rPr>
                <w:b/>
                <w:bCs/>
                <w:color w:val="000000"/>
                <w:sz w:val="16"/>
                <w:szCs w:val="16"/>
              </w:rPr>
              <w:t>36,851.7</w:t>
            </w:r>
          </w:p>
        </w:tc>
        <w:tc>
          <w:tcPr>
            <w:tcW w:w="1080" w:type="dxa"/>
            <w:tcBorders>
              <w:top w:val="nil"/>
              <w:left w:val="nil"/>
              <w:bottom w:val="single" w:sz="8" w:space="0" w:color="auto"/>
              <w:right w:val="single" w:sz="8" w:space="0" w:color="auto"/>
            </w:tcBorders>
            <w:shd w:val="clear" w:color="000000" w:fill="D9E1F2"/>
            <w:vAlign w:val="center"/>
            <w:hideMark/>
          </w:tcPr>
          <w:p w14:paraId="3F281956" w14:textId="1D1CEC1E" w:rsidR="00126D25" w:rsidRDefault="00205FDE">
            <w:pPr>
              <w:jc w:val="center"/>
              <w:rPr>
                <w:b/>
                <w:bCs/>
                <w:color w:val="000000"/>
                <w:sz w:val="16"/>
                <w:szCs w:val="16"/>
              </w:rPr>
            </w:pPr>
            <w:r>
              <w:rPr>
                <w:b/>
                <w:bCs/>
                <w:color w:val="000000"/>
                <w:sz w:val="16"/>
                <w:szCs w:val="16"/>
              </w:rPr>
              <w:t>146,768.8</w:t>
            </w:r>
          </w:p>
        </w:tc>
        <w:tc>
          <w:tcPr>
            <w:tcW w:w="1080" w:type="dxa"/>
            <w:tcBorders>
              <w:top w:val="nil"/>
              <w:left w:val="nil"/>
              <w:bottom w:val="single" w:sz="8" w:space="0" w:color="auto"/>
              <w:right w:val="single" w:sz="8" w:space="0" w:color="auto"/>
            </w:tcBorders>
            <w:shd w:val="clear" w:color="000000" w:fill="7F7F7F"/>
            <w:vAlign w:val="center"/>
            <w:hideMark/>
          </w:tcPr>
          <w:p w14:paraId="0060C0ED" w14:textId="77777777" w:rsidR="00126D25" w:rsidRDefault="00126D25">
            <w:pPr>
              <w:jc w:val="center"/>
              <w:rPr>
                <w:color w:val="000000"/>
                <w:sz w:val="16"/>
                <w:szCs w:val="16"/>
              </w:rPr>
            </w:pPr>
            <w:r>
              <w:rPr>
                <w:color w:val="000000"/>
                <w:sz w:val="16"/>
                <w:szCs w:val="16"/>
              </w:rPr>
              <w:t> </w:t>
            </w:r>
          </w:p>
        </w:tc>
        <w:tc>
          <w:tcPr>
            <w:tcW w:w="236" w:type="dxa"/>
            <w:vAlign w:val="center"/>
            <w:hideMark/>
          </w:tcPr>
          <w:p w14:paraId="1AD5FEEB" w14:textId="77777777" w:rsidR="00126D25" w:rsidRDefault="00126D25">
            <w:pPr>
              <w:rPr>
                <w:szCs w:val="20"/>
              </w:rPr>
            </w:pPr>
          </w:p>
        </w:tc>
      </w:tr>
      <w:tr w:rsidR="00482807" w14:paraId="73F34234" w14:textId="77777777" w:rsidTr="00C90C7F">
        <w:trPr>
          <w:trHeight w:val="300"/>
        </w:trPr>
        <w:tc>
          <w:tcPr>
            <w:tcW w:w="1485" w:type="dxa"/>
            <w:vMerge/>
            <w:tcBorders>
              <w:top w:val="single" w:sz="12" w:space="0" w:color="auto"/>
              <w:left w:val="single" w:sz="8" w:space="0" w:color="auto"/>
              <w:bottom w:val="single" w:sz="8" w:space="0" w:color="000000"/>
              <w:right w:val="single" w:sz="8" w:space="0" w:color="auto"/>
            </w:tcBorders>
            <w:vAlign w:val="center"/>
            <w:hideMark/>
          </w:tcPr>
          <w:p w14:paraId="2C3D0DF7" w14:textId="77777777" w:rsidR="00126D25" w:rsidRDefault="00126D25">
            <w:pPr>
              <w:rPr>
                <w:b/>
                <w:bCs/>
                <w:color w:val="000000"/>
                <w:sz w:val="16"/>
                <w:szCs w:val="16"/>
              </w:rPr>
            </w:pPr>
          </w:p>
        </w:tc>
        <w:tc>
          <w:tcPr>
            <w:tcW w:w="1565" w:type="dxa"/>
            <w:vMerge/>
            <w:tcBorders>
              <w:top w:val="single" w:sz="12" w:space="0" w:color="auto"/>
              <w:left w:val="single" w:sz="8" w:space="0" w:color="auto"/>
              <w:bottom w:val="single" w:sz="8" w:space="0" w:color="000000"/>
              <w:right w:val="single" w:sz="8" w:space="0" w:color="auto"/>
            </w:tcBorders>
            <w:vAlign w:val="center"/>
            <w:hideMark/>
          </w:tcPr>
          <w:p w14:paraId="3D4D8483" w14:textId="77777777" w:rsidR="00126D25" w:rsidRDefault="00126D25">
            <w:pPr>
              <w:rPr>
                <w:color w:val="000000"/>
                <w:sz w:val="16"/>
                <w:szCs w:val="16"/>
              </w:rPr>
            </w:pPr>
          </w:p>
        </w:tc>
        <w:tc>
          <w:tcPr>
            <w:tcW w:w="989" w:type="dxa"/>
            <w:tcBorders>
              <w:top w:val="single" w:sz="8" w:space="0" w:color="auto"/>
              <w:left w:val="nil"/>
              <w:bottom w:val="single" w:sz="8" w:space="0" w:color="auto"/>
              <w:right w:val="single" w:sz="8" w:space="0" w:color="auto"/>
            </w:tcBorders>
            <w:shd w:val="clear" w:color="auto" w:fill="auto"/>
            <w:vAlign w:val="center"/>
            <w:hideMark/>
          </w:tcPr>
          <w:p w14:paraId="61E16FE0" w14:textId="77777777" w:rsidR="00126D25" w:rsidRDefault="00126D25">
            <w:pPr>
              <w:rPr>
                <w:b/>
                <w:bCs/>
                <w:color w:val="000000"/>
                <w:sz w:val="16"/>
                <w:szCs w:val="16"/>
              </w:rPr>
            </w:pPr>
            <w:r>
              <w:rPr>
                <w:b/>
                <w:bCs/>
                <w:color w:val="000000"/>
                <w:sz w:val="16"/>
                <w:szCs w:val="16"/>
              </w:rPr>
              <w:t> </w:t>
            </w:r>
          </w:p>
        </w:tc>
        <w:tc>
          <w:tcPr>
            <w:tcW w:w="721" w:type="dxa"/>
            <w:tcBorders>
              <w:top w:val="single" w:sz="8" w:space="0" w:color="auto"/>
              <w:left w:val="nil"/>
              <w:bottom w:val="single" w:sz="8" w:space="0" w:color="auto"/>
              <w:right w:val="single" w:sz="8" w:space="0" w:color="auto"/>
            </w:tcBorders>
            <w:shd w:val="clear" w:color="auto" w:fill="auto"/>
            <w:vAlign w:val="center"/>
            <w:hideMark/>
          </w:tcPr>
          <w:p w14:paraId="208DDFDC" w14:textId="77777777" w:rsidR="00126D25" w:rsidRDefault="00126D25">
            <w:pPr>
              <w:rPr>
                <w:b/>
                <w:bCs/>
                <w:color w:val="000000"/>
                <w:sz w:val="16"/>
                <w:szCs w:val="16"/>
              </w:rPr>
            </w:pPr>
            <w:r>
              <w:rPr>
                <w:b/>
                <w:bCs/>
                <w:color w:val="000000"/>
                <w:sz w:val="16"/>
                <w:szCs w:val="16"/>
              </w:rPr>
              <w:t> </w:t>
            </w:r>
          </w:p>
        </w:tc>
        <w:tc>
          <w:tcPr>
            <w:tcW w:w="2970" w:type="dxa"/>
            <w:gridSpan w:val="2"/>
            <w:tcBorders>
              <w:top w:val="single" w:sz="8" w:space="0" w:color="auto"/>
              <w:left w:val="nil"/>
              <w:bottom w:val="single" w:sz="8" w:space="0" w:color="auto"/>
              <w:right w:val="single" w:sz="8" w:space="0" w:color="000000"/>
            </w:tcBorders>
            <w:shd w:val="clear" w:color="000000" w:fill="EDEDED"/>
            <w:vAlign w:val="center"/>
            <w:hideMark/>
          </w:tcPr>
          <w:p w14:paraId="7DD1BB95" w14:textId="77777777" w:rsidR="00126D25" w:rsidRDefault="00126D25">
            <w:pPr>
              <w:jc w:val="center"/>
              <w:rPr>
                <w:b/>
                <w:bCs/>
                <w:color w:val="000000"/>
                <w:sz w:val="16"/>
                <w:szCs w:val="16"/>
              </w:rPr>
            </w:pPr>
            <w:r>
              <w:rPr>
                <w:b/>
                <w:bCs/>
                <w:color w:val="000000"/>
                <w:sz w:val="16"/>
                <w:szCs w:val="16"/>
              </w:rPr>
              <w:t>Total Project Management</w:t>
            </w:r>
          </w:p>
        </w:tc>
        <w:tc>
          <w:tcPr>
            <w:tcW w:w="1170" w:type="dxa"/>
            <w:tcBorders>
              <w:top w:val="single" w:sz="8" w:space="0" w:color="auto"/>
              <w:left w:val="nil"/>
              <w:bottom w:val="single" w:sz="8" w:space="0" w:color="auto"/>
              <w:right w:val="single" w:sz="8" w:space="0" w:color="auto"/>
            </w:tcBorders>
            <w:shd w:val="clear" w:color="000000" w:fill="EDEDED"/>
            <w:vAlign w:val="center"/>
            <w:hideMark/>
          </w:tcPr>
          <w:p w14:paraId="721639F6" w14:textId="799AFA6F" w:rsidR="00126D25" w:rsidRDefault="00CE3EC4">
            <w:pPr>
              <w:jc w:val="center"/>
              <w:rPr>
                <w:b/>
                <w:bCs/>
                <w:color w:val="000000"/>
                <w:sz w:val="16"/>
                <w:szCs w:val="16"/>
              </w:rPr>
            </w:pPr>
            <w:r>
              <w:rPr>
                <w:b/>
                <w:bCs/>
                <w:color w:val="000000"/>
                <w:sz w:val="16"/>
                <w:szCs w:val="16"/>
              </w:rPr>
              <w:t>68,313.7</w:t>
            </w:r>
          </w:p>
        </w:tc>
        <w:tc>
          <w:tcPr>
            <w:tcW w:w="1170" w:type="dxa"/>
            <w:tcBorders>
              <w:top w:val="single" w:sz="8" w:space="0" w:color="auto"/>
              <w:left w:val="nil"/>
              <w:bottom w:val="single" w:sz="8" w:space="0" w:color="auto"/>
              <w:right w:val="single" w:sz="8" w:space="0" w:color="auto"/>
            </w:tcBorders>
            <w:shd w:val="clear" w:color="000000" w:fill="EDEDED"/>
            <w:vAlign w:val="center"/>
            <w:hideMark/>
          </w:tcPr>
          <w:p w14:paraId="59BA95DD" w14:textId="498675BA" w:rsidR="00126D25" w:rsidRDefault="00A91FA4">
            <w:pPr>
              <w:jc w:val="center"/>
              <w:rPr>
                <w:b/>
                <w:bCs/>
                <w:color w:val="000000"/>
                <w:sz w:val="16"/>
                <w:szCs w:val="16"/>
              </w:rPr>
            </w:pPr>
            <w:r>
              <w:rPr>
                <w:b/>
                <w:bCs/>
                <w:color w:val="000000"/>
                <w:sz w:val="16"/>
                <w:szCs w:val="16"/>
              </w:rPr>
              <w:t>62,951.7</w:t>
            </w:r>
          </w:p>
        </w:tc>
        <w:tc>
          <w:tcPr>
            <w:tcW w:w="1170" w:type="dxa"/>
            <w:tcBorders>
              <w:top w:val="single" w:sz="8" w:space="0" w:color="auto"/>
              <w:left w:val="nil"/>
              <w:bottom w:val="single" w:sz="8" w:space="0" w:color="auto"/>
              <w:right w:val="single" w:sz="8" w:space="0" w:color="auto"/>
            </w:tcBorders>
            <w:shd w:val="clear" w:color="000000" w:fill="EDEDED"/>
            <w:vAlign w:val="center"/>
            <w:hideMark/>
          </w:tcPr>
          <w:p w14:paraId="66143718" w14:textId="465F2EB8" w:rsidR="00126D25" w:rsidRDefault="00804BF7">
            <w:pPr>
              <w:jc w:val="center"/>
              <w:rPr>
                <w:b/>
                <w:bCs/>
                <w:color w:val="000000"/>
                <w:sz w:val="16"/>
                <w:szCs w:val="16"/>
              </w:rPr>
            </w:pPr>
            <w:r>
              <w:rPr>
                <w:b/>
                <w:bCs/>
                <w:color w:val="000000"/>
                <w:sz w:val="16"/>
                <w:szCs w:val="16"/>
              </w:rPr>
              <w:t>62,951.7</w:t>
            </w:r>
          </w:p>
        </w:tc>
        <w:tc>
          <w:tcPr>
            <w:tcW w:w="1080" w:type="dxa"/>
            <w:tcBorders>
              <w:top w:val="single" w:sz="8" w:space="0" w:color="auto"/>
              <w:left w:val="nil"/>
              <w:bottom w:val="single" w:sz="8" w:space="0" w:color="auto"/>
              <w:right w:val="single" w:sz="8" w:space="0" w:color="auto"/>
            </w:tcBorders>
            <w:shd w:val="clear" w:color="000000" w:fill="EDEDED"/>
            <w:vAlign w:val="center"/>
            <w:hideMark/>
          </w:tcPr>
          <w:p w14:paraId="30927E91" w14:textId="4C9033FE" w:rsidR="00126D25" w:rsidRDefault="00804BF7">
            <w:pPr>
              <w:jc w:val="center"/>
              <w:rPr>
                <w:b/>
                <w:bCs/>
                <w:color w:val="000000"/>
                <w:sz w:val="16"/>
                <w:szCs w:val="16"/>
              </w:rPr>
            </w:pPr>
            <w:r>
              <w:rPr>
                <w:b/>
                <w:bCs/>
                <w:color w:val="000000"/>
                <w:sz w:val="16"/>
                <w:szCs w:val="16"/>
              </w:rPr>
              <w:t>62,951.7</w:t>
            </w:r>
          </w:p>
        </w:tc>
        <w:tc>
          <w:tcPr>
            <w:tcW w:w="1080" w:type="dxa"/>
            <w:tcBorders>
              <w:top w:val="single" w:sz="8" w:space="0" w:color="auto"/>
              <w:left w:val="nil"/>
              <w:bottom w:val="single" w:sz="8" w:space="0" w:color="auto"/>
              <w:right w:val="single" w:sz="8" w:space="0" w:color="auto"/>
            </w:tcBorders>
            <w:shd w:val="clear" w:color="000000" w:fill="EDEDED"/>
            <w:vAlign w:val="center"/>
            <w:hideMark/>
          </w:tcPr>
          <w:p w14:paraId="7F0E5B43" w14:textId="29B58805" w:rsidR="00126D25" w:rsidRDefault="0016725F">
            <w:pPr>
              <w:jc w:val="center"/>
              <w:rPr>
                <w:b/>
                <w:bCs/>
                <w:color w:val="000000"/>
                <w:sz w:val="16"/>
                <w:szCs w:val="16"/>
              </w:rPr>
            </w:pPr>
            <w:r>
              <w:rPr>
                <w:b/>
                <w:bCs/>
                <w:color w:val="000000"/>
                <w:sz w:val="16"/>
                <w:szCs w:val="16"/>
              </w:rPr>
              <w:t xml:space="preserve"> 257,1</w:t>
            </w:r>
            <w:r w:rsidR="008A0DA3">
              <w:rPr>
                <w:b/>
                <w:bCs/>
                <w:color w:val="000000"/>
                <w:sz w:val="16"/>
                <w:szCs w:val="16"/>
              </w:rPr>
              <w:t>68.</w:t>
            </w:r>
            <w:r w:rsidR="00726474">
              <w:rPr>
                <w:b/>
                <w:bCs/>
                <w:color w:val="000000"/>
                <w:sz w:val="16"/>
                <w:szCs w:val="16"/>
              </w:rPr>
              <w:t>8</w:t>
            </w:r>
          </w:p>
        </w:tc>
        <w:tc>
          <w:tcPr>
            <w:tcW w:w="1080" w:type="dxa"/>
            <w:tcBorders>
              <w:top w:val="single" w:sz="8" w:space="0" w:color="auto"/>
              <w:left w:val="nil"/>
              <w:bottom w:val="single" w:sz="8" w:space="0" w:color="auto"/>
              <w:right w:val="single" w:sz="8" w:space="0" w:color="auto"/>
            </w:tcBorders>
            <w:shd w:val="clear" w:color="000000" w:fill="7F7F7F"/>
            <w:vAlign w:val="center"/>
            <w:hideMark/>
          </w:tcPr>
          <w:p w14:paraId="64D00A54" w14:textId="77777777" w:rsidR="00126D25" w:rsidRDefault="00126D25">
            <w:pPr>
              <w:jc w:val="center"/>
              <w:rPr>
                <w:color w:val="000000"/>
                <w:sz w:val="16"/>
                <w:szCs w:val="16"/>
              </w:rPr>
            </w:pPr>
            <w:r>
              <w:rPr>
                <w:color w:val="000000"/>
                <w:sz w:val="16"/>
                <w:szCs w:val="16"/>
              </w:rPr>
              <w:t> </w:t>
            </w:r>
          </w:p>
        </w:tc>
        <w:tc>
          <w:tcPr>
            <w:tcW w:w="236" w:type="dxa"/>
            <w:vAlign w:val="center"/>
            <w:hideMark/>
          </w:tcPr>
          <w:p w14:paraId="1C29356C" w14:textId="77777777" w:rsidR="00126D25" w:rsidRDefault="00126D25">
            <w:pPr>
              <w:rPr>
                <w:szCs w:val="20"/>
              </w:rPr>
            </w:pPr>
          </w:p>
        </w:tc>
      </w:tr>
      <w:tr w:rsidR="00932F08" w14:paraId="72131D02" w14:textId="77777777" w:rsidTr="00126D25">
        <w:trPr>
          <w:trHeight w:val="300"/>
        </w:trPr>
        <w:tc>
          <w:tcPr>
            <w:tcW w:w="1485" w:type="dxa"/>
            <w:tcBorders>
              <w:top w:val="nil"/>
              <w:left w:val="single" w:sz="8" w:space="0" w:color="auto"/>
              <w:bottom w:val="single" w:sz="8" w:space="0" w:color="auto"/>
              <w:right w:val="single" w:sz="8" w:space="0" w:color="auto"/>
            </w:tcBorders>
            <w:shd w:val="clear" w:color="000000" w:fill="DBDBDB"/>
            <w:vAlign w:val="center"/>
            <w:hideMark/>
          </w:tcPr>
          <w:p w14:paraId="563FBA27" w14:textId="77777777" w:rsidR="00126D25" w:rsidRDefault="00126D25">
            <w:pPr>
              <w:rPr>
                <w:color w:val="000000"/>
                <w:sz w:val="16"/>
                <w:szCs w:val="16"/>
              </w:rPr>
            </w:pPr>
            <w:r>
              <w:rPr>
                <w:color w:val="000000"/>
                <w:sz w:val="16"/>
                <w:szCs w:val="16"/>
              </w:rPr>
              <w:t> </w:t>
            </w:r>
          </w:p>
        </w:tc>
        <w:tc>
          <w:tcPr>
            <w:tcW w:w="1565" w:type="dxa"/>
            <w:tcBorders>
              <w:top w:val="nil"/>
              <w:left w:val="nil"/>
              <w:bottom w:val="single" w:sz="8" w:space="0" w:color="auto"/>
              <w:right w:val="single" w:sz="8" w:space="0" w:color="auto"/>
            </w:tcBorders>
            <w:shd w:val="clear" w:color="000000" w:fill="DBDBDB"/>
            <w:vAlign w:val="center"/>
            <w:hideMark/>
          </w:tcPr>
          <w:p w14:paraId="65D54E58" w14:textId="77777777" w:rsidR="00126D25" w:rsidRDefault="00126D25">
            <w:pPr>
              <w:rPr>
                <w:b/>
                <w:bCs/>
                <w:color w:val="000000"/>
                <w:sz w:val="16"/>
                <w:szCs w:val="16"/>
              </w:rPr>
            </w:pPr>
            <w:r>
              <w:rPr>
                <w:b/>
                <w:bCs/>
                <w:color w:val="000000"/>
                <w:sz w:val="16"/>
                <w:szCs w:val="16"/>
              </w:rPr>
              <w:t> </w:t>
            </w:r>
          </w:p>
        </w:tc>
        <w:tc>
          <w:tcPr>
            <w:tcW w:w="989" w:type="dxa"/>
            <w:tcBorders>
              <w:top w:val="nil"/>
              <w:left w:val="nil"/>
              <w:bottom w:val="single" w:sz="8" w:space="0" w:color="auto"/>
              <w:right w:val="single" w:sz="8" w:space="0" w:color="auto"/>
            </w:tcBorders>
            <w:shd w:val="clear" w:color="000000" w:fill="DBDBDB"/>
            <w:vAlign w:val="center"/>
            <w:hideMark/>
          </w:tcPr>
          <w:p w14:paraId="432B808D" w14:textId="77777777" w:rsidR="00126D25" w:rsidRDefault="00126D25">
            <w:pPr>
              <w:rPr>
                <w:b/>
                <w:bCs/>
                <w:color w:val="000000"/>
                <w:sz w:val="16"/>
                <w:szCs w:val="16"/>
              </w:rPr>
            </w:pPr>
            <w:r>
              <w:rPr>
                <w:b/>
                <w:bCs/>
                <w:color w:val="000000"/>
                <w:sz w:val="16"/>
                <w:szCs w:val="16"/>
              </w:rPr>
              <w:t> </w:t>
            </w:r>
          </w:p>
        </w:tc>
        <w:tc>
          <w:tcPr>
            <w:tcW w:w="721" w:type="dxa"/>
            <w:tcBorders>
              <w:top w:val="nil"/>
              <w:left w:val="nil"/>
              <w:bottom w:val="single" w:sz="8" w:space="0" w:color="auto"/>
              <w:right w:val="single" w:sz="8" w:space="0" w:color="auto"/>
            </w:tcBorders>
            <w:shd w:val="clear" w:color="000000" w:fill="DBDBDB"/>
            <w:vAlign w:val="center"/>
            <w:hideMark/>
          </w:tcPr>
          <w:p w14:paraId="76EF815A" w14:textId="77777777" w:rsidR="00126D25" w:rsidRDefault="00126D25">
            <w:pPr>
              <w:rPr>
                <w:b/>
                <w:bCs/>
                <w:color w:val="000000"/>
                <w:sz w:val="16"/>
                <w:szCs w:val="16"/>
              </w:rPr>
            </w:pPr>
            <w:r>
              <w:rPr>
                <w:b/>
                <w:bCs/>
                <w:color w:val="000000"/>
                <w:sz w:val="16"/>
                <w:szCs w:val="16"/>
              </w:rPr>
              <w:t> </w:t>
            </w:r>
          </w:p>
        </w:tc>
        <w:tc>
          <w:tcPr>
            <w:tcW w:w="2970" w:type="dxa"/>
            <w:gridSpan w:val="2"/>
            <w:tcBorders>
              <w:top w:val="single" w:sz="8" w:space="0" w:color="auto"/>
              <w:left w:val="nil"/>
              <w:bottom w:val="single" w:sz="8" w:space="0" w:color="auto"/>
              <w:right w:val="single" w:sz="8" w:space="0" w:color="000000"/>
            </w:tcBorders>
            <w:shd w:val="clear" w:color="000000" w:fill="DBDBDB"/>
            <w:vAlign w:val="center"/>
            <w:hideMark/>
          </w:tcPr>
          <w:p w14:paraId="5D425B9F" w14:textId="77777777" w:rsidR="00126D25" w:rsidRDefault="00126D25">
            <w:pPr>
              <w:rPr>
                <w:b/>
                <w:bCs/>
                <w:color w:val="000000"/>
                <w:sz w:val="16"/>
                <w:szCs w:val="16"/>
              </w:rPr>
            </w:pPr>
            <w:r>
              <w:rPr>
                <w:b/>
                <w:bCs/>
                <w:color w:val="000000"/>
                <w:sz w:val="16"/>
                <w:szCs w:val="16"/>
              </w:rPr>
              <w:t>Sub-Total GEF Total Project</w:t>
            </w:r>
          </w:p>
        </w:tc>
        <w:tc>
          <w:tcPr>
            <w:tcW w:w="1170" w:type="dxa"/>
            <w:tcBorders>
              <w:top w:val="nil"/>
              <w:left w:val="nil"/>
              <w:bottom w:val="single" w:sz="8" w:space="0" w:color="auto"/>
              <w:right w:val="single" w:sz="8" w:space="0" w:color="auto"/>
            </w:tcBorders>
            <w:shd w:val="clear" w:color="000000" w:fill="DBDBDB"/>
            <w:vAlign w:val="center"/>
            <w:hideMark/>
          </w:tcPr>
          <w:p w14:paraId="55C1BB67" w14:textId="77777777" w:rsidR="00126D25" w:rsidRDefault="00126D25">
            <w:pPr>
              <w:jc w:val="center"/>
              <w:rPr>
                <w:b/>
                <w:bCs/>
                <w:color w:val="000000"/>
                <w:sz w:val="16"/>
                <w:szCs w:val="16"/>
              </w:rPr>
            </w:pPr>
            <w:r>
              <w:rPr>
                <w:b/>
                <w:bCs/>
                <w:color w:val="000000"/>
                <w:sz w:val="16"/>
                <w:szCs w:val="16"/>
              </w:rPr>
              <w:t>624,330</w:t>
            </w:r>
          </w:p>
        </w:tc>
        <w:tc>
          <w:tcPr>
            <w:tcW w:w="1170" w:type="dxa"/>
            <w:tcBorders>
              <w:top w:val="nil"/>
              <w:left w:val="nil"/>
              <w:bottom w:val="single" w:sz="8" w:space="0" w:color="auto"/>
              <w:right w:val="single" w:sz="8" w:space="0" w:color="auto"/>
            </w:tcBorders>
            <w:shd w:val="clear" w:color="000000" w:fill="DBDBDB"/>
            <w:vAlign w:val="center"/>
            <w:hideMark/>
          </w:tcPr>
          <w:p w14:paraId="043F33B1" w14:textId="77777777" w:rsidR="00126D25" w:rsidRDefault="00126D25">
            <w:pPr>
              <w:jc w:val="center"/>
              <w:rPr>
                <w:b/>
                <w:bCs/>
                <w:color w:val="000000"/>
                <w:sz w:val="16"/>
                <w:szCs w:val="16"/>
              </w:rPr>
            </w:pPr>
            <w:r>
              <w:rPr>
                <w:b/>
                <w:bCs/>
                <w:color w:val="000000"/>
                <w:sz w:val="16"/>
                <w:szCs w:val="16"/>
              </w:rPr>
              <w:t>399,498</w:t>
            </w:r>
          </w:p>
        </w:tc>
        <w:tc>
          <w:tcPr>
            <w:tcW w:w="1170" w:type="dxa"/>
            <w:tcBorders>
              <w:top w:val="nil"/>
              <w:left w:val="nil"/>
              <w:bottom w:val="single" w:sz="8" w:space="0" w:color="auto"/>
              <w:right w:val="single" w:sz="8" w:space="0" w:color="auto"/>
            </w:tcBorders>
            <w:shd w:val="clear" w:color="000000" w:fill="DBDBDB"/>
            <w:vAlign w:val="center"/>
            <w:hideMark/>
          </w:tcPr>
          <w:p w14:paraId="07AEB58B" w14:textId="77777777" w:rsidR="00126D25" w:rsidRDefault="00126D25">
            <w:pPr>
              <w:jc w:val="center"/>
              <w:rPr>
                <w:b/>
                <w:bCs/>
                <w:color w:val="000000"/>
                <w:sz w:val="16"/>
                <w:szCs w:val="16"/>
              </w:rPr>
            </w:pPr>
            <w:r>
              <w:rPr>
                <w:b/>
                <w:bCs/>
                <w:color w:val="000000"/>
                <w:sz w:val="16"/>
                <w:szCs w:val="16"/>
              </w:rPr>
              <w:t>93,345</w:t>
            </w:r>
          </w:p>
        </w:tc>
        <w:tc>
          <w:tcPr>
            <w:tcW w:w="1080" w:type="dxa"/>
            <w:tcBorders>
              <w:top w:val="nil"/>
              <w:left w:val="nil"/>
              <w:bottom w:val="single" w:sz="8" w:space="0" w:color="auto"/>
              <w:right w:val="single" w:sz="8" w:space="0" w:color="auto"/>
            </w:tcBorders>
            <w:shd w:val="clear" w:color="000000" w:fill="DBDBDB"/>
            <w:vAlign w:val="center"/>
            <w:hideMark/>
          </w:tcPr>
          <w:p w14:paraId="5477375D" w14:textId="77777777" w:rsidR="00126D25" w:rsidRDefault="00126D25">
            <w:pPr>
              <w:jc w:val="center"/>
              <w:rPr>
                <w:b/>
                <w:bCs/>
                <w:color w:val="000000"/>
                <w:sz w:val="16"/>
                <w:szCs w:val="16"/>
              </w:rPr>
            </w:pPr>
            <w:r>
              <w:rPr>
                <w:b/>
                <w:bCs/>
                <w:color w:val="000000"/>
                <w:sz w:val="16"/>
                <w:szCs w:val="16"/>
              </w:rPr>
              <w:t>152,690</w:t>
            </w:r>
          </w:p>
        </w:tc>
        <w:tc>
          <w:tcPr>
            <w:tcW w:w="1080" w:type="dxa"/>
            <w:tcBorders>
              <w:top w:val="nil"/>
              <w:left w:val="nil"/>
              <w:bottom w:val="single" w:sz="8" w:space="0" w:color="auto"/>
              <w:right w:val="single" w:sz="8" w:space="0" w:color="auto"/>
            </w:tcBorders>
            <w:shd w:val="clear" w:color="000000" w:fill="DBDBDB"/>
            <w:vAlign w:val="center"/>
            <w:hideMark/>
          </w:tcPr>
          <w:p w14:paraId="7C93C884" w14:textId="77777777" w:rsidR="00126D25" w:rsidRDefault="00126D25">
            <w:pPr>
              <w:jc w:val="center"/>
              <w:rPr>
                <w:b/>
                <w:bCs/>
                <w:color w:val="000000"/>
                <w:sz w:val="16"/>
                <w:szCs w:val="16"/>
              </w:rPr>
            </w:pPr>
            <w:r>
              <w:rPr>
                <w:b/>
                <w:bCs/>
                <w:color w:val="000000"/>
                <w:sz w:val="16"/>
                <w:szCs w:val="16"/>
              </w:rPr>
              <w:t>1,269,863</w:t>
            </w:r>
          </w:p>
        </w:tc>
        <w:tc>
          <w:tcPr>
            <w:tcW w:w="1080" w:type="dxa"/>
            <w:tcBorders>
              <w:top w:val="nil"/>
              <w:left w:val="nil"/>
              <w:bottom w:val="single" w:sz="8" w:space="0" w:color="auto"/>
              <w:right w:val="single" w:sz="8" w:space="0" w:color="auto"/>
            </w:tcBorders>
            <w:shd w:val="clear" w:color="auto" w:fill="auto"/>
            <w:vAlign w:val="center"/>
            <w:hideMark/>
          </w:tcPr>
          <w:p w14:paraId="4C807912" w14:textId="77777777" w:rsidR="00126D25" w:rsidRDefault="00126D25">
            <w:pPr>
              <w:jc w:val="left"/>
              <w:rPr>
                <w:color w:val="000000"/>
                <w:szCs w:val="20"/>
              </w:rPr>
            </w:pPr>
            <w:r>
              <w:rPr>
                <w:color w:val="000000"/>
                <w:szCs w:val="20"/>
              </w:rPr>
              <w:t> </w:t>
            </w:r>
          </w:p>
        </w:tc>
        <w:tc>
          <w:tcPr>
            <w:tcW w:w="236" w:type="dxa"/>
            <w:vAlign w:val="center"/>
            <w:hideMark/>
          </w:tcPr>
          <w:p w14:paraId="77B190F6" w14:textId="77777777" w:rsidR="00126D25" w:rsidRDefault="00126D25">
            <w:pPr>
              <w:rPr>
                <w:szCs w:val="20"/>
              </w:rPr>
            </w:pPr>
          </w:p>
        </w:tc>
      </w:tr>
      <w:tr w:rsidR="00932F08" w14:paraId="489AAF6C" w14:textId="77777777" w:rsidTr="00126D25">
        <w:trPr>
          <w:trHeight w:val="300"/>
        </w:trPr>
        <w:tc>
          <w:tcPr>
            <w:tcW w:w="1485" w:type="dxa"/>
            <w:tcBorders>
              <w:top w:val="nil"/>
              <w:left w:val="single" w:sz="8" w:space="0" w:color="auto"/>
              <w:bottom w:val="single" w:sz="8" w:space="0" w:color="auto"/>
              <w:right w:val="single" w:sz="8" w:space="0" w:color="auto"/>
            </w:tcBorders>
            <w:shd w:val="clear" w:color="000000" w:fill="DBDBDB"/>
            <w:vAlign w:val="center"/>
            <w:hideMark/>
          </w:tcPr>
          <w:p w14:paraId="624CC871" w14:textId="77777777" w:rsidR="00126D25" w:rsidRDefault="00126D25">
            <w:pPr>
              <w:rPr>
                <w:color w:val="000000"/>
                <w:sz w:val="16"/>
                <w:szCs w:val="16"/>
              </w:rPr>
            </w:pPr>
            <w:r>
              <w:rPr>
                <w:color w:val="000000"/>
                <w:sz w:val="16"/>
                <w:szCs w:val="16"/>
              </w:rPr>
              <w:t> </w:t>
            </w:r>
          </w:p>
        </w:tc>
        <w:tc>
          <w:tcPr>
            <w:tcW w:w="1565" w:type="dxa"/>
            <w:tcBorders>
              <w:top w:val="nil"/>
              <w:left w:val="nil"/>
              <w:bottom w:val="single" w:sz="8" w:space="0" w:color="auto"/>
              <w:right w:val="single" w:sz="8" w:space="0" w:color="auto"/>
            </w:tcBorders>
            <w:shd w:val="clear" w:color="000000" w:fill="DBDBDB"/>
            <w:vAlign w:val="center"/>
            <w:hideMark/>
          </w:tcPr>
          <w:p w14:paraId="36B2747D" w14:textId="77777777" w:rsidR="00126D25" w:rsidRDefault="00126D25">
            <w:pPr>
              <w:rPr>
                <w:b/>
                <w:bCs/>
                <w:color w:val="000000"/>
                <w:sz w:val="16"/>
                <w:szCs w:val="16"/>
              </w:rPr>
            </w:pPr>
            <w:r>
              <w:rPr>
                <w:b/>
                <w:bCs/>
                <w:color w:val="000000"/>
                <w:sz w:val="16"/>
                <w:szCs w:val="16"/>
              </w:rPr>
              <w:t> </w:t>
            </w:r>
          </w:p>
        </w:tc>
        <w:tc>
          <w:tcPr>
            <w:tcW w:w="989" w:type="dxa"/>
            <w:tcBorders>
              <w:top w:val="nil"/>
              <w:left w:val="nil"/>
              <w:bottom w:val="single" w:sz="8" w:space="0" w:color="auto"/>
              <w:right w:val="single" w:sz="8" w:space="0" w:color="auto"/>
            </w:tcBorders>
            <w:shd w:val="clear" w:color="000000" w:fill="DBDBDB"/>
            <w:vAlign w:val="center"/>
            <w:hideMark/>
          </w:tcPr>
          <w:p w14:paraId="772BA64A" w14:textId="77777777" w:rsidR="00126D25" w:rsidRDefault="00126D25">
            <w:pPr>
              <w:rPr>
                <w:b/>
                <w:bCs/>
                <w:color w:val="000000"/>
                <w:sz w:val="16"/>
                <w:szCs w:val="16"/>
              </w:rPr>
            </w:pPr>
            <w:r>
              <w:rPr>
                <w:b/>
                <w:bCs/>
                <w:color w:val="000000"/>
                <w:sz w:val="16"/>
                <w:szCs w:val="16"/>
              </w:rPr>
              <w:t> </w:t>
            </w:r>
          </w:p>
        </w:tc>
        <w:tc>
          <w:tcPr>
            <w:tcW w:w="721" w:type="dxa"/>
            <w:tcBorders>
              <w:top w:val="nil"/>
              <w:left w:val="nil"/>
              <w:bottom w:val="single" w:sz="8" w:space="0" w:color="auto"/>
              <w:right w:val="single" w:sz="8" w:space="0" w:color="auto"/>
            </w:tcBorders>
            <w:shd w:val="clear" w:color="000000" w:fill="DBDBDB"/>
            <w:vAlign w:val="center"/>
            <w:hideMark/>
          </w:tcPr>
          <w:p w14:paraId="60975EA4" w14:textId="77777777" w:rsidR="00126D25" w:rsidRDefault="00126D25">
            <w:pPr>
              <w:rPr>
                <w:b/>
                <w:bCs/>
                <w:color w:val="000000"/>
                <w:sz w:val="16"/>
                <w:szCs w:val="16"/>
              </w:rPr>
            </w:pPr>
            <w:r>
              <w:rPr>
                <w:b/>
                <w:bCs/>
                <w:color w:val="000000"/>
                <w:sz w:val="16"/>
                <w:szCs w:val="16"/>
              </w:rPr>
              <w:t> </w:t>
            </w:r>
          </w:p>
        </w:tc>
        <w:tc>
          <w:tcPr>
            <w:tcW w:w="2970" w:type="dxa"/>
            <w:gridSpan w:val="2"/>
            <w:tcBorders>
              <w:top w:val="single" w:sz="8" w:space="0" w:color="auto"/>
              <w:left w:val="nil"/>
              <w:bottom w:val="single" w:sz="8" w:space="0" w:color="auto"/>
              <w:right w:val="single" w:sz="8" w:space="0" w:color="000000"/>
            </w:tcBorders>
            <w:shd w:val="clear" w:color="000000" w:fill="DBDBDB"/>
            <w:vAlign w:val="center"/>
            <w:hideMark/>
          </w:tcPr>
          <w:p w14:paraId="2A1699DD" w14:textId="77777777" w:rsidR="00126D25" w:rsidRDefault="00126D25">
            <w:pPr>
              <w:rPr>
                <w:b/>
                <w:bCs/>
                <w:color w:val="000000"/>
                <w:sz w:val="16"/>
                <w:szCs w:val="16"/>
              </w:rPr>
            </w:pPr>
            <w:r>
              <w:rPr>
                <w:b/>
                <w:bCs/>
                <w:color w:val="000000"/>
                <w:sz w:val="16"/>
                <w:szCs w:val="16"/>
              </w:rPr>
              <w:t>Sub-Total UNDP Total Project</w:t>
            </w:r>
          </w:p>
        </w:tc>
        <w:tc>
          <w:tcPr>
            <w:tcW w:w="1170" w:type="dxa"/>
            <w:tcBorders>
              <w:top w:val="nil"/>
              <w:left w:val="nil"/>
              <w:bottom w:val="single" w:sz="8" w:space="0" w:color="auto"/>
              <w:right w:val="single" w:sz="8" w:space="0" w:color="auto"/>
            </w:tcBorders>
            <w:shd w:val="clear" w:color="000000" w:fill="DBDBDB"/>
            <w:vAlign w:val="center"/>
            <w:hideMark/>
          </w:tcPr>
          <w:p w14:paraId="4019766C" w14:textId="342FFFDC" w:rsidR="00126D25" w:rsidRDefault="00932F08">
            <w:pPr>
              <w:jc w:val="center"/>
              <w:rPr>
                <w:b/>
                <w:bCs/>
                <w:color w:val="000000"/>
                <w:sz w:val="16"/>
                <w:szCs w:val="16"/>
              </w:rPr>
            </w:pPr>
            <w:r>
              <w:rPr>
                <w:b/>
                <w:bCs/>
                <w:color w:val="000000"/>
                <w:sz w:val="16"/>
                <w:szCs w:val="16"/>
              </w:rPr>
              <w:t>116,385.7</w:t>
            </w:r>
          </w:p>
        </w:tc>
        <w:tc>
          <w:tcPr>
            <w:tcW w:w="1170" w:type="dxa"/>
            <w:tcBorders>
              <w:top w:val="nil"/>
              <w:left w:val="nil"/>
              <w:bottom w:val="single" w:sz="8" w:space="0" w:color="auto"/>
              <w:right w:val="single" w:sz="8" w:space="0" w:color="auto"/>
            </w:tcBorders>
            <w:shd w:val="clear" w:color="000000" w:fill="DBDBDB"/>
            <w:vAlign w:val="center"/>
            <w:hideMark/>
          </w:tcPr>
          <w:p w14:paraId="2BE0DD7C" w14:textId="30775ECF" w:rsidR="00126D25" w:rsidRDefault="001E0043">
            <w:pPr>
              <w:jc w:val="center"/>
              <w:rPr>
                <w:b/>
                <w:bCs/>
                <w:color w:val="000000"/>
                <w:sz w:val="16"/>
                <w:szCs w:val="16"/>
              </w:rPr>
            </w:pPr>
            <w:r>
              <w:rPr>
                <w:b/>
                <w:bCs/>
                <w:color w:val="000000"/>
                <w:sz w:val="16"/>
                <w:szCs w:val="16"/>
              </w:rPr>
              <w:t>209,910.9</w:t>
            </w:r>
          </w:p>
        </w:tc>
        <w:tc>
          <w:tcPr>
            <w:tcW w:w="1170" w:type="dxa"/>
            <w:tcBorders>
              <w:top w:val="nil"/>
              <w:left w:val="nil"/>
              <w:bottom w:val="single" w:sz="8" w:space="0" w:color="auto"/>
              <w:right w:val="single" w:sz="8" w:space="0" w:color="auto"/>
            </w:tcBorders>
            <w:shd w:val="clear" w:color="000000" w:fill="DBDBDB"/>
            <w:vAlign w:val="center"/>
            <w:hideMark/>
          </w:tcPr>
          <w:p w14:paraId="6C9DA620" w14:textId="6E7CF467" w:rsidR="00126D25" w:rsidRDefault="001E0043">
            <w:pPr>
              <w:jc w:val="center"/>
              <w:rPr>
                <w:b/>
                <w:bCs/>
                <w:color w:val="000000"/>
                <w:sz w:val="16"/>
                <w:szCs w:val="16"/>
              </w:rPr>
            </w:pPr>
            <w:r>
              <w:rPr>
                <w:b/>
                <w:bCs/>
                <w:color w:val="000000"/>
                <w:sz w:val="16"/>
                <w:szCs w:val="16"/>
              </w:rPr>
              <w:t>36,851.7</w:t>
            </w:r>
          </w:p>
        </w:tc>
        <w:tc>
          <w:tcPr>
            <w:tcW w:w="1080" w:type="dxa"/>
            <w:tcBorders>
              <w:top w:val="nil"/>
              <w:left w:val="nil"/>
              <w:bottom w:val="single" w:sz="8" w:space="0" w:color="auto"/>
              <w:right w:val="single" w:sz="8" w:space="0" w:color="auto"/>
            </w:tcBorders>
            <w:shd w:val="clear" w:color="000000" w:fill="DBDBDB"/>
            <w:vAlign w:val="center"/>
            <w:hideMark/>
          </w:tcPr>
          <w:p w14:paraId="76FB0FC9" w14:textId="4AB8FF04" w:rsidR="00126D25" w:rsidRDefault="001E0043">
            <w:pPr>
              <w:jc w:val="center"/>
              <w:rPr>
                <w:b/>
                <w:bCs/>
                <w:color w:val="000000"/>
                <w:sz w:val="16"/>
                <w:szCs w:val="16"/>
              </w:rPr>
            </w:pPr>
            <w:r>
              <w:rPr>
                <w:b/>
                <w:bCs/>
                <w:color w:val="000000"/>
                <w:sz w:val="16"/>
                <w:szCs w:val="16"/>
              </w:rPr>
              <w:t>36,851</w:t>
            </w:r>
            <w:r w:rsidR="008B635B">
              <w:rPr>
                <w:b/>
                <w:bCs/>
                <w:color w:val="000000"/>
                <w:sz w:val="16"/>
                <w:szCs w:val="16"/>
              </w:rPr>
              <w:t>.7</w:t>
            </w:r>
          </w:p>
        </w:tc>
        <w:tc>
          <w:tcPr>
            <w:tcW w:w="1080" w:type="dxa"/>
            <w:tcBorders>
              <w:top w:val="nil"/>
              <w:left w:val="nil"/>
              <w:bottom w:val="single" w:sz="8" w:space="0" w:color="auto"/>
              <w:right w:val="single" w:sz="8" w:space="0" w:color="auto"/>
            </w:tcBorders>
            <w:shd w:val="clear" w:color="000000" w:fill="DBDBDB"/>
            <w:vAlign w:val="center"/>
            <w:hideMark/>
          </w:tcPr>
          <w:p w14:paraId="18997D18" w14:textId="77777777" w:rsidR="00126D25" w:rsidRDefault="00126D25">
            <w:pPr>
              <w:jc w:val="center"/>
              <w:rPr>
                <w:b/>
                <w:bCs/>
                <w:color w:val="000000"/>
                <w:sz w:val="16"/>
                <w:szCs w:val="16"/>
              </w:rPr>
            </w:pPr>
            <w:r>
              <w:rPr>
                <w:b/>
                <w:bCs/>
                <w:color w:val="000000"/>
                <w:sz w:val="16"/>
                <w:szCs w:val="16"/>
              </w:rPr>
              <w:t>400,000</w:t>
            </w:r>
          </w:p>
        </w:tc>
        <w:tc>
          <w:tcPr>
            <w:tcW w:w="1080" w:type="dxa"/>
            <w:tcBorders>
              <w:top w:val="nil"/>
              <w:left w:val="nil"/>
              <w:bottom w:val="single" w:sz="8" w:space="0" w:color="auto"/>
              <w:right w:val="single" w:sz="8" w:space="0" w:color="auto"/>
            </w:tcBorders>
            <w:shd w:val="clear" w:color="auto" w:fill="auto"/>
            <w:vAlign w:val="center"/>
            <w:hideMark/>
          </w:tcPr>
          <w:p w14:paraId="5360CAEC" w14:textId="77777777" w:rsidR="00126D25" w:rsidRDefault="00126D25">
            <w:pPr>
              <w:jc w:val="center"/>
              <w:rPr>
                <w:color w:val="000000"/>
                <w:sz w:val="16"/>
                <w:szCs w:val="16"/>
              </w:rPr>
            </w:pPr>
            <w:r>
              <w:rPr>
                <w:color w:val="000000"/>
                <w:sz w:val="16"/>
                <w:szCs w:val="16"/>
              </w:rPr>
              <w:t> </w:t>
            </w:r>
          </w:p>
        </w:tc>
        <w:tc>
          <w:tcPr>
            <w:tcW w:w="236" w:type="dxa"/>
            <w:vAlign w:val="center"/>
            <w:hideMark/>
          </w:tcPr>
          <w:p w14:paraId="4355AB55" w14:textId="77777777" w:rsidR="00126D25" w:rsidRDefault="00126D25">
            <w:pPr>
              <w:rPr>
                <w:szCs w:val="20"/>
              </w:rPr>
            </w:pPr>
          </w:p>
        </w:tc>
      </w:tr>
      <w:tr w:rsidR="00932F08" w14:paraId="4D5BD227" w14:textId="77777777" w:rsidTr="00126D25">
        <w:trPr>
          <w:trHeight w:val="300"/>
        </w:trPr>
        <w:tc>
          <w:tcPr>
            <w:tcW w:w="1485" w:type="dxa"/>
            <w:tcBorders>
              <w:top w:val="nil"/>
              <w:left w:val="single" w:sz="8" w:space="0" w:color="auto"/>
              <w:bottom w:val="single" w:sz="8" w:space="0" w:color="auto"/>
              <w:right w:val="single" w:sz="8" w:space="0" w:color="auto"/>
            </w:tcBorders>
            <w:shd w:val="clear" w:color="000000" w:fill="DBDBDB"/>
            <w:vAlign w:val="center"/>
            <w:hideMark/>
          </w:tcPr>
          <w:p w14:paraId="7148B060" w14:textId="77777777" w:rsidR="00126D25" w:rsidRDefault="00126D25">
            <w:pPr>
              <w:rPr>
                <w:color w:val="000000"/>
                <w:sz w:val="16"/>
                <w:szCs w:val="16"/>
              </w:rPr>
            </w:pPr>
            <w:r>
              <w:rPr>
                <w:color w:val="000000"/>
                <w:sz w:val="16"/>
                <w:szCs w:val="16"/>
              </w:rPr>
              <w:t> </w:t>
            </w:r>
          </w:p>
        </w:tc>
        <w:tc>
          <w:tcPr>
            <w:tcW w:w="1565" w:type="dxa"/>
            <w:tcBorders>
              <w:top w:val="nil"/>
              <w:left w:val="nil"/>
              <w:bottom w:val="single" w:sz="8" w:space="0" w:color="auto"/>
              <w:right w:val="single" w:sz="8" w:space="0" w:color="auto"/>
            </w:tcBorders>
            <w:shd w:val="clear" w:color="000000" w:fill="DBDBDB"/>
            <w:vAlign w:val="center"/>
            <w:hideMark/>
          </w:tcPr>
          <w:p w14:paraId="0CA35388" w14:textId="77777777" w:rsidR="00126D25" w:rsidRDefault="00126D25">
            <w:pPr>
              <w:rPr>
                <w:b/>
                <w:bCs/>
                <w:color w:val="000000"/>
                <w:sz w:val="16"/>
                <w:szCs w:val="16"/>
              </w:rPr>
            </w:pPr>
            <w:r>
              <w:rPr>
                <w:b/>
                <w:bCs/>
                <w:color w:val="000000"/>
                <w:sz w:val="16"/>
                <w:szCs w:val="16"/>
              </w:rPr>
              <w:t> </w:t>
            </w:r>
          </w:p>
        </w:tc>
        <w:tc>
          <w:tcPr>
            <w:tcW w:w="989" w:type="dxa"/>
            <w:tcBorders>
              <w:top w:val="nil"/>
              <w:left w:val="nil"/>
              <w:bottom w:val="single" w:sz="8" w:space="0" w:color="auto"/>
              <w:right w:val="single" w:sz="8" w:space="0" w:color="auto"/>
            </w:tcBorders>
            <w:shd w:val="clear" w:color="000000" w:fill="DBDBDB"/>
            <w:vAlign w:val="center"/>
            <w:hideMark/>
          </w:tcPr>
          <w:p w14:paraId="70C8373C" w14:textId="77777777" w:rsidR="00126D25" w:rsidRDefault="00126D25">
            <w:pPr>
              <w:rPr>
                <w:b/>
                <w:bCs/>
                <w:color w:val="000000"/>
                <w:sz w:val="16"/>
                <w:szCs w:val="16"/>
              </w:rPr>
            </w:pPr>
            <w:r>
              <w:rPr>
                <w:b/>
                <w:bCs/>
                <w:color w:val="000000"/>
                <w:sz w:val="16"/>
                <w:szCs w:val="16"/>
              </w:rPr>
              <w:t> </w:t>
            </w:r>
          </w:p>
        </w:tc>
        <w:tc>
          <w:tcPr>
            <w:tcW w:w="721" w:type="dxa"/>
            <w:tcBorders>
              <w:top w:val="nil"/>
              <w:left w:val="nil"/>
              <w:bottom w:val="single" w:sz="8" w:space="0" w:color="auto"/>
              <w:right w:val="single" w:sz="8" w:space="0" w:color="auto"/>
            </w:tcBorders>
            <w:shd w:val="clear" w:color="000000" w:fill="DBDBDB"/>
            <w:vAlign w:val="center"/>
            <w:hideMark/>
          </w:tcPr>
          <w:p w14:paraId="4BFBE6CB" w14:textId="77777777" w:rsidR="00126D25" w:rsidRDefault="00126D25">
            <w:pPr>
              <w:rPr>
                <w:b/>
                <w:bCs/>
                <w:color w:val="000000"/>
                <w:sz w:val="16"/>
                <w:szCs w:val="16"/>
              </w:rPr>
            </w:pPr>
            <w:r>
              <w:rPr>
                <w:b/>
                <w:bCs/>
                <w:color w:val="000000"/>
                <w:sz w:val="16"/>
                <w:szCs w:val="16"/>
              </w:rPr>
              <w:t> </w:t>
            </w:r>
          </w:p>
        </w:tc>
        <w:tc>
          <w:tcPr>
            <w:tcW w:w="2970" w:type="dxa"/>
            <w:gridSpan w:val="2"/>
            <w:tcBorders>
              <w:top w:val="single" w:sz="8" w:space="0" w:color="auto"/>
              <w:left w:val="nil"/>
              <w:bottom w:val="single" w:sz="8" w:space="0" w:color="auto"/>
              <w:right w:val="single" w:sz="8" w:space="0" w:color="000000"/>
            </w:tcBorders>
            <w:shd w:val="clear" w:color="000000" w:fill="DBDBDB"/>
            <w:vAlign w:val="center"/>
            <w:hideMark/>
          </w:tcPr>
          <w:p w14:paraId="19D1C61A" w14:textId="77777777" w:rsidR="00126D25" w:rsidRDefault="00126D25">
            <w:pPr>
              <w:rPr>
                <w:b/>
                <w:bCs/>
                <w:color w:val="000000"/>
                <w:sz w:val="16"/>
                <w:szCs w:val="16"/>
              </w:rPr>
            </w:pPr>
            <w:r>
              <w:rPr>
                <w:b/>
                <w:bCs/>
                <w:color w:val="000000"/>
                <w:sz w:val="16"/>
                <w:szCs w:val="16"/>
              </w:rPr>
              <w:t>PROJECT TOTAL</w:t>
            </w:r>
          </w:p>
        </w:tc>
        <w:tc>
          <w:tcPr>
            <w:tcW w:w="1170" w:type="dxa"/>
            <w:tcBorders>
              <w:top w:val="nil"/>
              <w:left w:val="nil"/>
              <w:bottom w:val="single" w:sz="8" w:space="0" w:color="auto"/>
              <w:right w:val="single" w:sz="8" w:space="0" w:color="auto"/>
            </w:tcBorders>
            <w:shd w:val="clear" w:color="000000" w:fill="DBDBDB"/>
            <w:vAlign w:val="center"/>
            <w:hideMark/>
          </w:tcPr>
          <w:p w14:paraId="1FA98A72" w14:textId="77777777" w:rsidR="00126D25" w:rsidRDefault="00126D25">
            <w:pPr>
              <w:jc w:val="center"/>
              <w:rPr>
                <w:b/>
                <w:bCs/>
                <w:color w:val="000000"/>
                <w:sz w:val="16"/>
                <w:szCs w:val="16"/>
              </w:rPr>
            </w:pPr>
            <w:r>
              <w:rPr>
                <w:b/>
                <w:bCs/>
                <w:color w:val="000000"/>
                <w:sz w:val="16"/>
                <w:szCs w:val="16"/>
              </w:rPr>
              <w:t>723,147</w:t>
            </w:r>
          </w:p>
        </w:tc>
        <w:tc>
          <w:tcPr>
            <w:tcW w:w="1170" w:type="dxa"/>
            <w:tcBorders>
              <w:top w:val="nil"/>
              <w:left w:val="nil"/>
              <w:bottom w:val="single" w:sz="8" w:space="0" w:color="auto"/>
              <w:right w:val="single" w:sz="8" w:space="0" w:color="auto"/>
            </w:tcBorders>
            <w:shd w:val="clear" w:color="000000" w:fill="DBDBDB"/>
            <w:vAlign w:val="center"/>
            <w:hideMark/>
          </w:tcPr>
          <w:p w14:paraId="4630F754" w14:textId="77777777" w:rsidR="00126D25" w:rsidRDefault="00126D25">
            <w:pPr>
              <w:jc w:val="center"/>
              <w:rPr>
                <w:b/>
                <w:bCs/>
                <w:color w:val="000000"/>
                <w:sz w:val="16"/>
                <w:szCs w:val="16"/>
              </w:rPr>
            </w:pPr>
            <w:r>
              <w:rPr>
                <w:b/>
                <w:bCs/>
                <w:color w:val="000000"/>
                <w:sz w:val="16"/>
                <w:szCs w:val="16"/>
              </w:rPr>
              <w:t>662,114</w:t>
            </w:r>
          </w:p>
        </w:tc>
        <w:tc>
          <w:tcPr>
            <w:tcW w:w="1170" w:type="dxa"/>
            <w:tcBorders>
              <w:top w:val="nil"/>
              <w:left w:val="nil"/>
              <w:bottom w:val="single" w:sz="8" w:space="0" w:color="auto"/>
              <w:right w:val="single" w:sz="8" w:space="0" w:color="auto"/>
            </w:tcBorders>
            <w:shd w:val="clear" w:color="000000" w:fill="DBDBDB"/>
            <w:vAlign w:val="center"/>
            <w:hideMark/>
          </w:tcPr>
          <w:p w14:paraId="5F8D2908" w14:textId="77777777" w:rsidR="00126D25" w:rsidRDefault="00126D25">
            <w:pPr>
              <w:jc w:val="center"/>
              <w:rPr>
                <w:b/>
                <w:bCs/>
                <w:color w:val="000000"/>
                <w:sz w:val="16"/>
                <w:szCs w:val="16"/>
              </w:rPr>
            </w:pPr>
            <w:r>
              <w:rPr>
                <w:b/>
                <w:bCs/>
                <w:color w:val="000000"/>
                <w:sz w:val="16"/>
                <w:szCs w:val="16"/>
              </w:rPr>
              <w:t>112,628</w:t>
            </w:r>
          </w:p>
        </w:tc>
        <w:tc>
          <w:tcPr>
            <w:tcW w:w="1080" w:type="dxa"/>
            <w:tcBorders>
              <w:top w:val="nil"/>
              <w:left w:val="nil"/>
              <w:bottom w:val="single" w:sz="8" w:space="0" w:color="auto"/>
              <w:right w:val="single" w:sz="8" w:space="0" w:color="auto"/>
            </w:tcBorders>
            <w:shd w:val="clear" w:color="000000" w:fill="DBDBDB"/>
            <w:vAlign w:val="center"/>
            <w:hideMark/>
          </w:tcPr>
          <w:p w14:paraId="456BF7BD" w14:textId="77777777" w:rsidR="00126D25" w:rsidRDefault="00126D25">
            <w:pPr>
              <w:jc w:val="center"/>
              <w:rPr>
                <w:b/>
                <w:bCs/>
                <w:color w:val="000000"/>
                <w:sz w:val="16"/>
                <w:szCs w:val="16"/>
              </w:rPr>
            </w:pPr>
            <w:r>
              <w:rPr>
                <w:b/>
                <w:bCs/>
                <w:color w:val="000000"/>
                <w:sz w:val="16"/>
                <w:szCs w:val="16"/>
              </w:rPr>
              <w:t>171,973</w:t>
            </w:r>
          </w:p>
        </w:tc>
        <w:tc>
          <w:tcPr>
            <w:tcW w:w="1080" w:type="dxa"/>
            <w:tcBorders>
              <w:top w:val="nil"/>
              <w:left w:val="nil"/>
              <w:bottom w:val="single" w:sz="8" w:space="0" w:color="auto"/>
              <w:right w:val="single" w:sz="8" w:space="0" w:color="auto"/>
            </w:tcBorders>
            <w:shd w:val="clear" w:color="000000" w:fill="DBDBDB"/>
            <w:vAlign w:val="center"/>
            <w:hideMark/>
          </w:tcPr>
          <w:p w14:paraId="5A0BF3B6" w14:textId="77777777" w:rsidR="00126D25" w:rsidRDefault="00126D25">
            <w:pPr>
              <w:jc w:val="center"/>
              <w:rPr>
                <w:b/>
                <w:bCs/>
                <w:color w:val="000000"/>
                <w:sz w:val="16"/>
                <w:szCs w:val="16"/>
              </w:rPr>
            </w:pPr>
            <w:r>
              <w:rPr>
                <w:b/>
                <w:bCs/>
                <w:color w:val="000000"/>
                <w:sz w:val="16"/>
                <w:szCs w:val="16"/>
              </w:rPr>
              <w:t>1,669,863</w:t>
            </w:r>
          </w:p>
        </w:tc>
        <w:tc>
          <w:tcPr>
            <w:tcW w:w="1080" w:type="dxa"/>
            <w:tcBorders>
              <w:top w:val="nil"/>
              <w:left w:val="nil"/>
              <w:bottom w:val="single" w:sz="8" w:space="0" w:color="auto"/>
              <w:right w:val="single" w:sz="8" w:space="0" w:color="auto"/>
            </w:tcBorders>
            <w:shd w:val="clear" w:color="auto" w:fill="auto"/>
            <w:vAlign w:val="center"/>
            <w:hideMark/>
          </w:tcPr>
          <w:p w14:paraId="17917618" w14:textId="77777777" w:rsidR="00126D25" w:rsidRDefault="00126D25">
            <w:pPr>
              <w:jc w:val="center"/>
              <w:rPr>
                <w:color w:val="000000"/>
                <w:szCs w:val="20"/>
              </w:rPr>
            </w:pPr>
            <w:r>
              <w:rPr>
                <w:color w:val="000000"/>
                <w:szCs w:val="20"/>
              </w:rPr>
              <w:t xml:space="preserve"> </w:t>
            </w:r>
          </w:p>
        </w:tc>
        <w:tc>
          <w:tcPr>
            <w:tcW w:w="236" w:type="dxa"/>
            <w:vAlign w:val="center"/>
            <w:hideMark/>
          </w:tcPr>
          <w:p w14:paraId="426C3C8D" w14:textId="77777777" w:rsidR="00126D25" w:rsidRDefault="00126D25">
            <w:pPr>
              <w:rPr>
                <w:szCs w:val="20"/>
              </w:rPr>
            </w:pPr>
          </w:p>
        </w:tc>
      </w:tr>
    </w:tbl>
    <w:p w14:paraId="2E269E8D" w14:textId="1A9D58AD" w:rsidR="0072294A" w:rsidRPr="00DA0442" w:rsidRDefault="0072294A" w:rsidP="000058E4">
      <w:pPr>
        <w:rPr>
          <w:lang w:val="fr-FR"/>
        </w:rPr>
      </w:pPr>
    </w:p>
    <w:p w14:paraId="215F99F9" w14:textId="77777777" w:rsidR="0072294A" w:rsidRPr="00DA0442" w:rsidRDefault="0072294A" w:rsidP="000058E4">
      <w:pPr>
        <w:rPr>
          <w:lang w:val="fr-FR"/>
        </w:rPr>
      </w:pPr>
    </w:p>
    <w:p w14:paraId="5EAA2D44" w14:textId="170D583A" w:rsidR="0072294A" w:rsidRDefault="0072294A" w:rsidP="000058E4">
      <w:pPr>
        <w:rPr>
          <w:lang w:val="fr-FR"/>
        </w:rPr>
      </w:pPr>
    </w:p>
    <w:p w14:paraId="75FE6C81" w14:textId="77777777" w:rsidR="00C90C7F" w:rsidRPr="00DA0442" w:rsidRDefault="00C90C7F" w:rsidP="000058E4">
      <w:pPr>
        <w:rPr>
          <w:lang w:val="fr-FR"/>
        </w:rPr>
      </w:pPr>
    </w:p>
    <w:p w14:paraId="00000475" w14:textId="77777777" w:rsidR="00FC608E" w:rsidRPr="00DA0442" w:rsidRDefault="00FC608E" w:rsidP="00257781">
      <w:pPr>
        <w:rPr>
          <w:sz w:val="18"/>
          <w:szCs w:val="18"/>
          <w:lang w:val="fr-FR"/>
        </w:rPr>
      </w:pPr>
    </w:p>
    <w:p w14:paraId="02B1DDFF" w14:textId="10C19E0C" w:rsidR="008F1B4D" w:rsidRPr="00E72456" w:rsidRDefault="008F1B4D">
      <w:pPr>
        <w:rPr>
          <w:lang w:val="fr-FR"/>
        </w:rPr>
      </w:pPr>
    </w:p>
    <w:tbl>
      <w:tblPr>
        <w:tblW w:w="1393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2"/>
        <w:gridCol w:w="4320"/>
        <w:gridCol w:w="1584"/>
        <w:gridCol w:w="1584"/>
        <w:gridCol w:w="1584"/>
        <w:gridCol w:w="1584"/>
        <w:gridCol w:w="1584"/>
      </w:tblGrid>
      <w:tr w:rsidR="00520FBE" w:rsidRPr="00DA0442" w14:paraId="1FCD1F0B" w14:textId="77777777" w:rsidTr="00520FBE">
        <w:trPr>
          <w:gridAfter w:val="6"/>
          <w:wAfter w:w="12240" w:type="dxa"/>
          <w:cantSplit/>
          <w:trHeight w:val="368"/>
        </w:trPr>
        <w:tc>
          <w:tcPr>
            <w:tcW w:w="1692" w:type="dxa"/>
            <w:tcBorders>
              <w:top w:val="nil"/>
              <w:left w:val="nil"/>
              <w:bottom w:val="nil"/>
              <w:right w:val="nil"/>
            </w:tcBorders>
            <w:shd w:val="clear" w:color="auto" w:fill="auto"/>
            <w:noWrap/>
          </w:tcPr>
          <w:p w14:paraId="5B6DD68F" w14:textId="77777777" w:rsidR="00520FBE" w:rsidRPr="00DA0442" w:rsidRDefault="00520FBE" w:rsidP="00520FBE">
            <w:pPr>
              <w:jc w:val="left"/>
              <w:rPr>
                <w:rFonts w:asciiTheme="minorHAnsi" w:hAnsiTheme="minorHAnsi" w:cstheme="minorHAnsi"/>
                <w:b/>
                <w:bCs/>
                <w:sz w:val="18"/>
                <w:szCs w:val="18"/>
              </w:rPr>
            </w:pPr>
            <w:r w:rsidRPr="00DA0442">
              <w:rPr>
                <w:rFonts w:asciiTheme="minorHAnsi" w:hAnsiTheme="minorHAnsi" w:cstheme="minorHAnsi"/>
                <w:b/>
                <w:sz w:val="18"/>
                <w:szCs w:val="18"/>
              </w:rPr>
              <w:lastRenderedPageBreak/>
              <w:t>Summary of Funds:</w:t>
            </w:r>
            <w:r w:rsidRPr="00DA0442">
              <w:rPr>
                <w:rStyle w:val="FootnoteReference"/>
                <w:rFonts w:asciiTheme="minorHAnsi" w:hAnsiTheme="minorHAnsi" w:cstheme="minorHAnsi"/>
                <w:b/>
                <w:bCs/>
                <w:szCs w:val="18"/>
              </w:rPr>
              <w:t xml:space="preserve"> </w:t>
            </w:r>
          </w:p>
        </w:tc>
      </w:tr>
      <w:tr w:rsidR="00CD6013" w:rsidRPr="00DA0442" w14:paraId="0E24A833" w14:textId="77777777" w:rsidTr="00520FBE">
        <w:trPr>
          <w:cantSplit/>
          <w:trHeight w:val="305"/>
        </w:trPr>
        <w:tc>
          <w:tcPr>
            <w:tcW w:w="1692" w:type="dxa"/>
            <w:tcBorders>
              <w:top w:val="nil"/>
              <w:left w:val="nil"/>
              <w:bottom w:val="nil"/>
              <w:right w:val="single" w:sz="4" w:space="0" w:color="auto"/>
            </w:tcBorders>
            <w:shd w:val="clear" w:color="auto" w:fill="auto"/>
            <w:noWrap/>
            <w:vAlign w:val="bottom"/>
          </w:tcPr>
          <w:p w14:paraId="1B2C9C79" w14:textId="77777777" w:rsidR="00520FBE" w:rsidRPr="00DA0442" w:rsidRDefault="00520FBE" w:rsidP="00520FBE">
            <w:pPr>
              <w:rPr>
                <w:rFonts w:asciiTheme="minorHAnsi" w:hAnsiTheme="minorHAnsi" w:cstheme="minorHAnsi"/>
                <w:sz w:val="18"/>
                <w:szCs w:val="18"/>
              </w:rPr>
            </w:pPr>
          </w:p>
        </w:tc>
        <w:tc>
          <w:tcPr>
            <w:tcW w:w="4320" w:type="dxa"/>
            <w:tcBorders>
              <w:left w:val="single" w:sz="4" w:space="0" w:color="auto"/>
            </w:tcBorders>
            <w:shd w:val="clear" w:color="auto" w:fill="D9D9D9" w:themeFill="background1" w:themeFillShade="D9"/>
            <w:noWrap/>
            <w:vAlign w:val="bottom"/>
          </w:tcPr>
          <w:p w14:paraId="197B9FA2" w14:textId="77777777" w:rsidR="00520FBE" w:rsidRPr="00DA0442" w:rsidRDefault="00520FBE" w:rsidP="00520FBE">
            <w:pPr>
              <w:jc w:val="center"/>
              <w:rPr>
                <w:rFonts w:asciiTheme="minorHAnsi" w:hAnsiTheme="minorHAnsi" w:cstheme="minorHAnsi"/>
                <w:sz w:val="18"/>
                <w:szCs w:val="18"/>
              </w:rPr>
            </w:pPr>
          </w:p>
        </w:tc>
        <w:tc>
          <w:tcPr>
            <w:tcW w:w="1584" w:type="dxa"/>
            <w:shd w:val="clear" w:color="auto" w:fill="D9D9D9" w:themeFill="background1" w:themeFillShade="D9"/>
            <w:noWrap/>
            <w:vAlign w:val="center"/>
          </w:tcPr>
          <w:p w14:paraId="5C05D1F6" w14:textId="288F39EF" w:rsidR="00520FBE" w:rsidRPr="00DA0442" w:rsidRDefault="00520FBE" w:rsidP="00520FBE">
            <w:pPr>
              <w:spacing w:after="0"/>
              <w:jc w:val="center"/>
              <w:rPr>
                <w:rFonts w:asciiTheme="minorHAnsi" w:hAnsiTheme="minorHAnsi" w:cstheme="minorHAnsi"/>
                <w:b/>
                <w:bCs/>
                <w:sz w:val="18"/>
                <w:szCs w:val="18"/>
              </w:rPr>
            </w:pPr>
            <w:r w:rsidRPr="00DA0442">
              <w:rPr>
                <w:rFonts w:asciiTheme="minorHAnsi" w:hAnsiTheme="minorHAnsi" w:cstheme="minorHAnsi"/>
                <w:b/>
                <w:bCs/>
                <w:sz w:val="18"/>
                <w:szCs w:val="18"/>
              </w:rPr>
              <w:t>Amount Year 1</w:t>
            </w:r>
          </w:p>
        </w:tc>
        <w:tc>
          <w:tcPr>
            <w:tcW w:w="1584" w:type="dxa"/>
            <w:shd w:val="clear" w:color="auto" w:fill="D9D9D9" w:themeFill="background1" w:themeFillShade="D9"/>
            <w:noWrap/>
            <w:vAlign w:val="center"/>
          </w:tcPr>
          <w:p w14:paraId="5BCFAD06" w14:textId="3D9C199C" w:rsidR="00520FBE" w:rsidRPr="00DA0442" w:rsidRDefault="00520FBE" w:rsidP="00520FBE">
            <w:pPr>
              <w:spacing w:after="0"/>
              <w:jc w:val="center"/>
              <w:rPr>
                <w:rFonts w:asciiTheme="minorHAnsi" w:hAnsiTheme="minorHAnsi" w:cstheme="minorHAnsi"/>
                <w:b/>
                <w:bCs/>
                <w:sz w:val="18"/>
                <w:szCs w:val="18"/>
              </w:rPr>
            </w:pPr>
            <w:r w:rsidRPr="00DA0442">
              <w:rPr>
                <w:rFonts w:asciiTheme="minorHAnsi" w:hAnsiTheme="minorHAnsi" w:cstheme="minorHAnsi"/>
                <w:b/>
                <w:bCs/>
                <w:sz w:val="18"/>
                <w:szCs w:val="18"/>
              </w:rPr>
              <w:t>Amount Year 2</w:t>
            </w:r>
          </w:p>
        </w:tc>
        <w:tc>
          <w:tcPr>
            <w:tcW w:w="1584" w:type="dxa"/>
            <w:shd w:val="clear" w:color="auto" w:fill="D9D9D9" w:themeFill="background1" w:themeFillShade="D9"/>
            <w:noWrap/>
            <w:vAlign w:val="center"/>
          </w:tcPr>
          <w:p w14:paraId="76625A54" w14:textId="6ECCB080" w:rsidR="00520FBE" w:rsidRPr="00DA0442" w:rsidRDefault="00520FBE" w:rsidP="00520FBE">
            <w:pPr>
              <w:spacing w:after="0"/>
              <w:jc w:val="center"/>
              <w:rPr>
                <w:rFonts w:asciiTheme="minorHAnsi" w:hAnsiTheme="minorHAnsi" w:cstheme="minorHAnsi"/>
                <w:b/>
                <w:bCs/>
                <w:sz w:val="18"/>
                <w:szCs w:val="18"/>
              </w:rPr>
            </w:pPr>
            <w:r w:rsidRPr="00DA0442">
              <w:rPr>
                <w:rFonts w:asciiTheme="minorHAnsi" w:hAnsiTheme="minorHAnsi" w:cstheme="minorHAnsi"/>
                <w:b/>
                <w:bCs/>
                <w:sz w:val="18"/>
                <w:szCs w:val="18"/>
              </w:rPr>
              <w:t>Amount Year 3</w:t>
            </w:r>
          </w:p>
        </w:tc>
        <w:tc>
          <w:tcPr>
            <w:tcW w:w="1584" w:type="dxa"/>
            <w:shd w:val="clear" w:color="auto" w:fill="D9D9D9" w:themeFill="background1" w:themeFillShade="D9"/>
            <w:vAlign w:val="center"/>
          </w:tcPr>
          <w:p w14:paraId="74C193D4" w14:textId="2E0AC8F8" w:rsidR="00520FBE" w:rsidRPr="00DA0442" w:rsidRDefault="00520FBE" w:rsidP="00520FBE">
            <w:pPr>
              <w:spacing w:after="0"/>
              <w:jc w:val="center"/>
              <w:rPr>
                <w:rFonts w:asciiTheme="minorHAnsi" w:hAnsiTheme="minorHAnsi" w:cstheme="minorHAnsi"/>
                <w:b/>
                <w:bCs/>
                <w:sz w:val="18"/>
                <w:szCs w:val="18"/>
              </w:rPr>
            </w:pPr>
            <w:r w:rsidRPr="00DA0442">
              <w:rPr>
                <w:rFonts w:asciiTheme="minorHAnsi" w:hAnsiTheme="minorHAnsi" w:cstheme="minorHAnsi"/>
                <w:b/>
                <w:bCs/>
                <w:sz w:val="18"/>
                <w:szCs w:val="18"/>
              </w:rPr>
              <w:t>Amount Year 4</w:t>
            </w:r>
          </w:p>
        </w:tc>
        <w:tc>
          <w:tcPr>
            <w:tcW w:w="1584" w:type="dxa"/>
            <w:shd w:val="clear" w:color="auto" w:fill="D9D9D9" w:themeFill="background1" w:themeFillShade="D9"/>
            <w:noWrap/>
            <w:vAlign w:val="center"/>
          </w:tcPr>
          <w:p w14:paraId="632B45E1" w14:textId="19AE4B83" w:rsidR="00520FBE" w:rsidRPr="00DA0442" w:rsidRDefault="00520FBE" w:rsidP="00520FBE">
            <w:pPr>
              <w:spacing w:after="0"/>
              <w:jc w:val="center"/>
              <w:rPr>
                <w:rFonts w:asciiTheme="minorHAnsi" w:hAnsiTheme="minorHAnsi" w:cstheme="minorHAnsi"/>
                <w:b/>
                <w:bCs/>
                <w:sz w:val="18"/>
                <w:szCs w:val="18"/>
              </w:rPr>
            </w:pPr>
            <w:r w:rsidRPr="00DA0442">
              <w:rPr>
                <w:rFonts w:asciiTheme="minorHAnsi" w:hAnsiTheme="minorHAnsi" w:cstheme="minorHAnsi"/>
                <w:b/>
                <w:bCs/>
                <w:sz w:val="18"/>
                <w:szCs w:val="18"/>
              </w:rPr>
              <w:t>Total</w:t>
            </w:r>
          </w:p>
        </w:tc>
      </w:tr>
      <w:tr w:rsidR="00520FBE" w:rsidRPr="00DA0442" w14:paraId="578E0DB5" w14:textId="77777777" w:rsidTr="00520FBE">
        <w:trPr>
          <w:cantSplit/>
          <w:trHeight w:val="432"/>
        </w:trPr>
        <w:tc>
          <w:tcPr>
            <w:tcW w:w="1692" w:type="dxa"/>
            <w:tcBorders>
              <w:top w:val="nil"/>
              <w:left w:val="nil"/>
              <w:bottom w:val="nil"/>
              <w:right w:val="single" w:sz="4" w:space="0" w:color="auto"/>
            </w:tcBorders>
            <w:shd w:val="clear" w:color="auto" w:fill="auto"/>
            <w:noWrap/>
            <w:vAlign w:val="bottom"/>
          </w:tcPr>
          <w:p w14:paraId="2F556FBD" w14:textId="77777777" w:rsidR="00520FBE" w:rsidRPr="00DA0442" w:rsidRDefault="00520FBE" w:rsidP="00520FBE">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7BAC7CE0" w14:textId="77777777" w:rsidR="00520FBE" w:rsidRPr="00DA0442" w:rsidRDefault="00520FBE" w:rsidP="00520FBE">
            <w:pPr>
              <w:jc w:val="right"/>
              <w:rPr>
                <w:rFonts w:asciiTheme="minorHAnsi" w:hAnsiTheme="minorHAnsi" w:cstheme="minorHAnsi"/>
                <w:sz w:val="18"/>
                <w:szCs w:val="18"/>
              </w:rPr>
            </w:pPr>
            <w:r w:rsidRPr="00DA0442">
              <w:rPr>
                <w:rFonts w:asciiTheme="minorHAnsi" w:hAnsiTheme="minorHAnsi" w:cstheme="minorHAnsi"/>
                <w:b/>
                <w:bCs/>
                <w:sz w:val="18"/>
                <w:szCs w:val="18"/>
              </w:rPr>
              <w:t xml:space="preserve">GEF grant administered by UNDP </w:t>
            </w:r>
          </w:p>
        </w:tc>
        <w:tc>
          <w:tcPr>
            <w:tcW w:w="1584" w:type="dxa"/>
            <w:shd w:val="clear" w:color="auto" w:fill="auto"/>
            <w:noWrap/>
            <w:vAlign w:val="center"/>
          </w:tcPr>
          <w:p w14:paraId="233F87B3" w14:textId="6ED8F8F1" w:rsidR="00520FBE" w:rsidRPr="00DA0442" w:rsidRDefault="00520FBE" w:rsidP="00520FBE">
            <w:pPr>
              <w:jc w:val="center"/>
              <w:rPr>
                <w:rFonts w:asciiTheme="minorHAnsi" w:hAnsiTheme="minorHAnsi" w:cstheme="minorHAnsi"/>
                <w:sz w:val="18"/>
                <w:szCs w:val="18"/>
              </w:rPr>
            </w:pPr>
            <w:r w:rsidRPr="00DA0442">
              <w:rPr>
                <w:rFonts w:asciiTheme="minorHAnsi" w:hAnsiTheme="minorHAnsi" w:cstheme="minorHAnsi"/>
                <w:sz w:val="18"/>
                <w:szCs w:val="18"/>
              </w:rPr>
              <w:t xml:space="preserve">$ </w:t>
            </w:r>
            <w:r w:rsidR="00AA6009" w:rsidRPr="00DA0442">
              <w:rPr>
                <w:rFonts w:asciiTheme="minorHAnsi" w:hAnsiTheme="minorHAnsi" w:cstheme="minorHAnsi"/>
                <w:sz w:val="18"/>
                <w:szCs w:val="18"/>
              </w:rPr>
              <w:t>6</w:t>
            </w:r>
            <w:r w:rsidR="00602B53" w:rsidRPr="00DA0442">
              <w:rPr>
                <w:rFonts w:asciiTheme="minorHAnsi" w:hAnsiTheme="minorHAnsi" w:cstheme="minorHAnsi"/>
                <w:sz w:val="18"/>
                <w:szCs w:val="18"/>
              </w:rPr>
              <w:t>38</w:t>
            </w:r>
            <w:r w:rsidR="00AA6009" w:rsidRPr="00DA0442">
              <w:rPr>
                <w:rFonts w:asciiTheme="minorHAnsi" w:hAnsiTheme="minorHAnsi" w:cstheme="minorHAnsi"/>
                <w:sz w:val="18"/>
                <w:szCs w:val="18"/>
              </w:rPr>
              <w:t>,830</w:t>
            </w:r>
          </w:p>
        </w:tc>
        <w:tc>
          <w:tcPr>
            <w:tcW w:w="1584" w:type="dxa"/>
            <w:shd w:val="clear" w:color="auto" w:fill="auto"/>
            <w:noWrap/>
            <w:vAlign w:val="center"/>
          </w:tcPr>
          <w:p w14:paraId="5745AE46" w14:textId="14D31EF1" w:rsidR="00520FBE" w:rsidRPr="00DA0442" w:rsidRDefault="00520FBE" w:rsidP="00520FBE">
            <w:pPr>
              <w:jc w:val="center"/>
              <w:rPr>
                <w:rFonts w:asciiTheme="minorHAnsi" w:hAnsiTheme="minorHAnsi" w:cstheme="minorHAnsi"/>
                <w:sz w:val="18"/>
                <w:szCs w:val="18"/>
              </w:rPr>
            </w:pPr>
            <w:r w:rsidRPr="00DA0442">
              <w:rPr>
                <w:sz w:val="18"/>
                <w:szCs w:val="18"/>
              </w:rPr>
              <w:t xml:space="preserve">$ </w:t>
            </w:r>
            <w:r w:rsidR="00AA6009" w:rsidRPr="00DA0442">
              <w:rPr>
                <w:sz w:val="18"/>
                <w:szCs w:val="18"/>
              </w:rPr>
              <w:t>37</w:t>
            </w:r>
            <w:r w:rsidR="007352EF" w:rsidRPr="00DA0442">
              <w:rPr>
                <w:sz w:val="18"/>
                <w:szCs w:val="18"/>
              </w:rPr>
              <w:t>3</w:t>
            </w:r>
            <w:r w:rsidR="00AA6009" w:rsidRPr="00DA0442">
              <w:rPr>
                <w:sz w:val="18"/>
                <w:szCs w:val="18"/>
              </w:rPr>
              <w:t>,298</w:t>
            </w:r>
          </w:p>
        </w:tc>
        <w:tc>
          <w:tcPr>
            <w:tcW w:w="1584" w:type="dxa"/>
            <w:shd w:val="clear" w:color="auto" w:fill="auto"/>
            <w:noWrap/>
            <w:vAlign w:val="center"/>
          </w:tcPr>
          <w:p w14:paraId="273BA1E0" w14:textId="0256B648" w:rsidR="00520FBE" w:rsidRPr="00DA0442" w:rsidRDefault="00520FBE" w:rsidP="00520FBE">
            <w:pPr>
              <w:jc w:val="center"/>
              <w:rPr>
                <w:rFonts w:asciiTheme="minorHAnsi" w:hAnsiTheme="minorHAnsi" w:cstheme="minorHAnsi"/>
                <w:sz w:val="18"/>
                <w:szCs w:val="18"/>
              </w:rPr>
            </w:pPr>
            <w:r w:rsidRPr="00DA0442">
              <w:rPr>
                <w:sz w:val="18"/>
                <w:szCs w:val="18"/>
              </w:rPr>
              <w:t xml:space="preserve">$ </w:t>
            </w:r>
            <w:r w:rsidR="00AA6009" w:rsidRPr="00DA0442">
              <w:rPr>
                <w:sz w:val="18"/>
                <w:szCs w:val="18"/>
              </w:rPr>
              <w:t>9</w:t>
            </w:r>
            <w:r w:rsidR="007352EF" w:rsidRPr="00DA0442">
              <w:rPr>
                <w:sz w:val="18"/>
                <w:szCs w:val="18"/>
              </w:rPr>
              <w:t>5</w:t>
            </w:r>
            <w:r w:rsidR="00AA6009" w:rsidRPr="00DA0442">
              <w:rPr>
                <w:sz w:val="18"/>
                <w:szCs w:val="18"/>
              </w:rPr>
              <w:t>,</w:t>
            </w:r>
            <w:r w:rsidR="00CF6661" w:rsidRPr="00DA0442">
              <w:rPr>
                <w:sz w:val="18"/>
                <w:szCs w:val="18"/>
              </w:rPr>
              <w:t>345</w:t>
            </w:r>
          </w:p>
        </w:tc>
        <w:tc>
          <w:tcPr>
            <w:tcW w:w="1584" w:type="dxa"/>
            <w:vAlign w:val="center"/>
          </w:tcPr>
          <w:p w14:paraId="35BDDE2D" w14:textId="539B9A82" w:rsidR="00520FBE" w:rsidRPr="00DA0442" w:rsidRDefault="00520FBE" w:rsidP="00520FBE">
            <w:pPr>
              <w:jc w:val="center"/>
              <w:rPr>
                <w:rFonts w:asciiTheme="minorHAnsi" w:hAnsiTheme="minorHAnsi" w:cstheme="minorHAnsi"/>
                <w:sz w:val="18"/>
                <w:szCs w:val="18"/>
              </w:rPr>
            </w:pPr>
            <w:r w:rsidRPr="00DA0442">
              <w:rPr>
                <w:sz w:val="18"/>
                <w:szCs w:val="18"/>
              </w:rPr>
              <w:t>$ 1</w:t>
            </w:r>
            <w:r w:rsidR="00BA0C90" w:rsidRPr="00DA0442">
              <w:rPr>
                <w:sz w:val="18"/>
                <w:szCs w:val="18"/>
              </w:rPr>
              <w:t>62</w:t>
            </w:r>
            <w:r w:rsidR="00FC1A32" w:rsidRPr="00DA0442">
              <w:rPr>
                <w:sz w:val="18"/>
                <w:szCs w:val="18"/>
              </w:rPr>
              <w:t>,</w:t>
            </w:r>
            <w:r w:rsidR="00AA6009" w:rsidRPr="00DA0442">
              <w:rPr>
                <w:sz w:val="18"/>
                <w:szCs w:val="18"/>
              </w:rPr>
              <w:t>39</w:t>
            </w:r>
            <w:r w:rsidR="002768B8" w:rsidRPr="00DA0442">
              <w:rPr>
                <w:sz w:val="18"/>
                <w:szCs w:val="18"/>
              </w:rPr>
              <w:t>0</w:t>
            </w:r>
          </w:p>
        </w:tc>
        <w:tc>
          <w:tcPr>
            <w:tcW w:w="1584" w:type="dxa"/>
            <w:shd w:val="clear" w:color="auto" w:fill="auto"/>
            <w:noWrap/>
            <w:vAlign w:val="center"/>
          </w:tcPr>
          <w:p w14:paraId="500128FB" w14:textId="51A0E092" w:rsidR="00520FBE" w:rsidRPr="00DA0442" w:rsidRDefault="00520FBE" w:rsidP="00520FBE">
            <w:pPr>
              <w:jc w:val="center"/>
              <w:rPr>
                <w:rFonts w:asciiTheme="minorHAnsi" w:hAnsiTheme="minorHAnsi" w:cstheme="minorHAnsi"/>
                <w:sz w:val="18"/>
                <w:szCs w:val="18"/>
              </w:rPr>
            </w:pPr>
            <w:r w:rsidRPr="00DA0442">
              <w:rPr>
                <w:sz w:val="18"/>
                <w:szCs w:val="18"/>
              </w:rPr>
              <w:t>$ 1,269,863</w:t>
            </w:r>
          </w:p>
        </w:tc>
      </w:tr>
      <w:tr w:rsidR="00520FBE" w:rsidRPr="00DA0442" w14:paraId="20272A39" w14:textId="77777777" w:rsidTr="00520FBE">
        <w:trPr>
          <w:cantSplit/>
          <w:trHeight w:val="432"/>
        </w:trPr>
        <w:tc>
          <w:tcPr>
            <w:tcW w:w="1692" w:type="dxa"/>
            <w:tcBorders>
              <w:top w:val="nil"/>
              <w:left w:val="nil"/>
              <w:bottom w:val="nil"/>
              <w:right w:val="single" w:sz="4" w:space="0" w:color="auto"/>
            </w:tcBorders>
            <w:shd w:val="clear" w:color="auto" w:fill="auto"/>
            <w:noWrap/>
            <w:vAlign w:val="bottom"/>
          </w:tcPr>
          <w:p w14:paraId="7FB0C180" w14:textId="77777777" w:rsidR="00520FBE" w:rsidRPr="00DA0442" w:rsidRDefault="00520FBE" w:rsidP="00520FBE">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3AFC4928" w14:textId="6A03747A" w:rsidR="00520FBE" w:rsidRPr="00DA0442" w:rsidRDefault="00520FBE" w:rsidP="00520FBE">
            <w:pPr>
              <w:jc w:val="right"/>
              <w:rPr>
                <w:rFonts w:asciiTheme="minorHAnsi" w:hAnsiTheme="minorHAnsi" w:cstheme="minorHAnsi"/>
                <w:sz w:val="18"/>
                <w:szCs w:val="18"/>
              </w:rPr>
            </w:pPr>
            <w:r w:rsidRPr="00DA0442">
              <w:rPr>
                <w:rFonts w:asciiTheme="minorHAnsi" w:hAnsiTheme="minorHAnsi" w:cstheme="minorHAnsi"/>
                <w:b/>
                <w:bCs/>
                <w:sz w:val="18"/>
                <w:szCs w:val="18"/>
              </w:rPr>
              <w:t>UNDP</w:t>
            </w:r>
          </w:p>
        </w:tc>
        <w:tc>
          <w:tcPr>
            <w:tcW w:w="1584" w:type="dxa"/>
            <w:shd w:val="clear" w:color="auto" w:fill="auto"/>
            <w:noWrap/>
            <w:vAlign w:val="center"/>
          </w:tcPr>
          <w:p w14:paraId="7B8F4E88" w14:textId="361C1000" w:rsidR="00520FBE" w:rsidRPr="00DA0442" w:rsidRDefault="00520FBE" w:rsidP="00520FBE">
            <w:pPr>
              <w:jc w:val="center"/>
              <w:rPr>
                <w:rFonts w:asciiTheme="minorHAnsi" w:hAnsiTheme="minorHAnsi" w:cstheme="minorHAnsi"/>
                <w:sz w:val="18"/>
                <w:szCs w:val="18"/>
              </w:rPr>
            </w:pPr>
            <w:r w:rsidRPr="00DA0442">
              <w:rPr>
                <w:rFonts w:asciiTheme="minorHAnsi" w:hAnsiTheme="minorHAnsi" w:cstheme="minorHAnsi"/>
                <w:sz w:val="18"/>
                <w:szCs w:val="18"/>
              </w:rPr>
              <w:t xml:space="preserve">$ </w:t>
            </w:r>
            <w:r w:rsidR="00416530">
              <w:rPr>
                <w:rFonts w:asciiTheme="minorHAnsi" w:hAnsiTheme="minorHAnsi" w:cstheme="minorHAnsi"/>
                <w:sz w:val="18"/>
                <w:szCs w:val="18"/>
              </w:rPr>
              <w:t>116,38</w:t>
            </w:r>
            <w:r w:rsidR="00692A12">
              <w:rPr>
                <w:rFonts w:asciiTheme="minorHAnsi" w:hAnsiTheme="minorHAnsi" w:cstheme="minorHAnsi"/>
                <w:sz w:val="18"/>
                <w:szCs w:val="18"/>
              </w:rPr>
              <w:t>5.7</w:t>
            </w:r>
          </w:p>
        </w:tc>
        <w:tc>
          <w:tcPr>
            <w:tcW w:w="1584" w:type="dxa"/>
            <w:shd w:val="clear" w:color="auto" w:fill="auto"/>
            <w:noWrap/>
            <w:vAlign w:val="center"/>
          </w:tcPr>
          <w:p w14:paraId="43C4B0CA" w14:textId="24EAF21C" w:rsidR="00520FBE" w:rsidRPr="00DA0442" w:rsidRDefault="00D970B6" w:rsidP="00520FBE">
            <w:pPr>
              <w:jc w:val="center"/>
              <w:rPr>
                <w:rFonts w:asciiTheme="minorHAnsi" w:hAnsiTheme="minorHAnsi" w:cstheme="minorHAnsi"/>
                <w:sz w:val="18"/>
                <w:szCs w:val="18"/>
              </w:rPr>
            </w:pPr>
            <w:r w:rsidRPr="00DA0442">
              <w:rPr>
                <w:rFonts w:asciiTheme="minorHAnsi" w:hAnsiTheme="minorHAnsi" w:cstheme="minorHAnsi"/>
                <w:sz w:val="18"/>
                <w:szCs w:val="18"/>
              </w:rPr>
              <w:t>$</w:t>
            </w:r>
            <w:r w:rsidR="00692A12">
              <w:rPr>
                <w:rFonts w:asciiTheme="minorHAnsi" w:hAnsiTheme="minorHAnsi" w:cstheme="minorHAnsi"/>
                <w:sz w:val="18"/>
                <w:szCs w:val="18"/>
              </w:rPr>
              <w:t>209,910.9</w:t>
            </w:r>
          </w:p>
        </w:tc>
        <w:tc>
          <w:tcPr>
            <w:tcW w:w="1584" w:type="dxa"/>
            <w:shd w:val="clear" w:color="auto" w:fill="auto"/>
            <w:noWrap/>
            <w:vAlign w:val="center"/>
          </w:tcPr>
          <w:p w14:paraId="6BBF191C" w14:textId="4E25A4B8" w:rsidR="00520FBE" w:rsidRPr="00DA0442" w:rsidRDefault="00692A12" w:rsidP="00520FBE">
            <w:pPr>
              <w:jc w:val="center"/>
              <w:rPr>
                <w:rFonts w:asciiTheme="minorHAnsi" w:hAnsiTheme="minorHAnsi" w:cstheme="minorHAnsi"/>
                <w:sz w:val="18"/>
                <w:szCs w:val="18"/>
              </w:rPr>
            </w:pPr>
            <w:r>
              <w:rPr>
                <w:rFonts w:asciiTheme="minorHAnsi" w:hAnsiTheme="minorHAnsi" w:cstheme="minorHAnsi"/>
                <w:sz w:val="18"/>
                <w:szCs w:val="18"/>
              </w:rPr>
              <w:t>36,851.7</w:t>
            </w:r>
          </w:p>
        </w:tc>
        <w:tc>
          <w:tcPr>
            <w:tcW w:w="1584" w:type="dxa"/>
            <w:shd w:val="clear" w:color="auto" w:fill="auto"/>
            <w:vAlign w:val="center"/>
          </w:tcPr>
          <w:p w14:paraId="1D333E4F" w14:textId="152D1451" w:rsidR="00520FBE" w:rsidRPr="00DA0442" w:rsidRDefault="00692A12" w:rsidP="00520FBE">
            <w:pPr>
              <w:jc w:val="center"/>
              <w:rPr>
                <w:rFonts w:asciiTheme="minorHAnsi" w:hAnsiTheme="minorHAnsi" w:cstheme="minorHAnsi"/>
                <w:sz w:val="18"/>
                <w:szCs w:val="18"/>
              </w:rPr>
            </w:pPr>
            <w:r>
              <w:rPr>
                <w:rFonts w:asciiTheme="minorHAnsi" w:hAnsiTheme="minorHAnsi" w:cstheme="minorHAnsi"/>
                <w:sz w:val="18"/>
                <w:szCs w:val="18"/>
              </w:rPr>
              <w:t>36,851.7</w:t>
            </w:r>
          </w:p>
        </w:tc>
        <w:tc>
          <w:tcPr>
            <w:tcW w:w="1584" w:type="dxa"/>
            <w:shd w:val="clear" w:color="auto" w:fill="auto"/>
            <w:noWrap/>
            <w:vAlign w:val="center"/>
          </w:tcPr>
          <w:p w14:paraId="51EA2F58" w14:textId="7002CA9A" w:rsidR="00520FBE" w:rsidRPr="00DA0442" w:rsidRDefault="00520FBE" w:rsidP="00520FBE">
            <w:pPr>
              <w:jc w:val="center"/>
              <w:rPr>
                <w:rFonts w:asciiTheme="minorHAnsi" w:hAnsiTheme="minorHAnsi" w:cstheme="minorHAnsi"/>
                <w:sz w:val="18"/>
                <w:szCs w:val="18"/>
              </w:rPr>
            </w:pPr>
            <w:r w:rsidRPr="00DA0442">
              <w:rPr>
                <w:rFonts w:asciiTheme="minorHAnsi" w:hAnsiTheme="minorHAnsi" w:cstheme="minorHAnsi"/>
                <w:sz w:val="18"/>
                <w:szCs w:val="18"/>
              </w:rPr>
              <w:t xml:space="preserve">$ </w:t>
            </w:r>
            <w:r w:rsidR="00AA6009" w:rsidRPr="00DA0442">
              <w:rPr>
                <w:rFonts w:asciiTheme="minorHAnsi" w:hAnsiTheme="minorHAnsi" w:cstheme="minorHAnsi"/>
                <w:sz w:val="18"/>
                <w:szCs w:val="18"/>
              </w:rPr>
              <w:t>4</w:t>
            </w:r>
            <w:r w:rsidRPr="00DA0442">
              <w:rPr>
                <w:rFonts w:asciiTheme="minorHAnsi" w:hAnsiTheme="minorHAnsi" w:cstheme="minorHAnsi"/>
                <w:sz w:val="18"/>
                <w:szCs w:val="18"/>
              </w:rPr>
              <w:t>00,000</w:t>
            </w:r>
          </w:p>
        </w:tc>
      </w:tr>
      <w:tr w:rsidR="00520FBE" w:rsidRPr="00DA0442" w14:paraId="74FCC663" w14:textId="77777777" w:rsidTr="00520FBE">
        <w:trPr>
          <w:cantSplit/>
          <w:trHeight w:val="432"/>
        </w:trPr>
        <w:tc>
          <w:tcPr>
            <w:tcW w:w="1692" w:type="dxa"/>
            <w:tcBorders>
              <w:top w:val="nil"/>
              <w:left w:val="nil"/>
              <w:bottom w:val="nil"/>
              <w:right w:val="single" w:sz="4" w:space="0" w:color="auto"/>
            </w:tcBorders>
            <w:shd w:val="clear" w:color="auto" w:fill="auto"/>
            <w:noWrap/>
            <w:vAlign w:val="bottom"/>
          </w:tcPr>
          <w:p w14:paraId="2C07C63F" w14:textId="77777777" w:rsidR="00520FBE" w:rsidRPr="00DA0442" w:rsidRDefault="00520FBE" w:rsidP="00520FBE">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414D235F" w14:textId="0543BD05" w:rsidR="00520FBE" w:rsidRPr="00DA0442" w:rsidRDefault="00520FBE" w:rsidP="00520FBE">
            <w:pPr>
              <w:jc w:val="right"/>
              <w:rPr>
                <w:rFonts w:asciiTheme="minorHAnsi" w:hAnsiTheme="minorHAnsi" w:cstheme="minorHAnsi"/>
                <w:b/>
                <w:bCs/>
                <w:sz w:val="18"/>
                <w:szCs w:val="18"/>
              </w:rPr>
            </w:pPr>
            <w:r w:rsidRPr="00DA0442">
              <w:rPr>
                <w:rFonts w:asciiTheme="minorHAnsi" w:hAnsiTheme="minorHAnsi" w:cstheme="minorHAnsi"/>
                <w:b/>
                <w:bCs/>
                <w:sz w:val="18"/>
                <w:szCs w:val="18"/>
              </w:rPr>
              <w:t>DGEME</w:t>
            </w:r>
          </w:p>
        </w:tc>
        <w:tc>
          <w:tcPr>
            <w:tcW w:w="1584" w:type="dxa"/>
            <w:shd w:val="clear" w:color="auto" w:fill="auto"/>
            <w:noWrap/>
            <w:vAlign w:val="center"/>
          </w:tcPr>
          <w:p w14:paraId="4752CE1A" w14:textId="6494AA45" w:rsidR="00520FBE" w:rsidRPr="00DA0442" w:rsidRDefault="00520FBE" w:rsidP="00520FBE">
            <w:pPr>
              <w:jc w:val="center"/>
              <w:rPr>
                <w:rFonts w:asciiTheme="minorHAnsi" w:hAnsiTheme="minorHAnsi" w:cstheme="minorHAnsi"/>
                <w:sz w:val="18"/>
                <w:szCs w:val="18"/>
              </w:rPr>
            </w:pPr>
            <w:r w:rsidRPr="00DA0442">
              <w:rPr>
                <w:rFonts w:asciiTheme="minorHAnsi" w:hAnsiTheme="minorHAnsi" w:cstheme="minorHAnsi"/>
                <w:sz w:val="18"/>
                <w:szCs w:val="18"/>
              </w:rPr>
              <w:t>$10,582</w:t>
            </w:r>
          </w:p>
        </w:tc>
        <w:tc>
          <w:tcPr>
            <w:tcW w:w="1584" w:type="dxa"/>
            <w:shd w:val="clear" w:color="auto" w:fill="auto"/>
            <w:noWrap/>
            <w:vAlign w:val="center"/>
          </w:tcPr>
          <w:p w14:paraId="4EB98613" w14:textId="23996F20"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$10,582</w:t>
            </w:r>
          </w:p>
        </w:tc>
        <w:tc>
          <w:tcPr>
            <w:tcW w:w="1584" w:type="dxa"/>
            <w:shd w:val="clear" w:color="auto" w:fill="auto"/>
            <w:noWrap/>
            <w:vAlign w:val="center"/>
          </w:tcPr>
          <w:p w14:paraId="3E595D72" w14:textId="55E06F56"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$10,58</w:t>
            </w:r>
            <w:r w:rsidR="00777FC5" w:rsidRPr="00DA0442">
              <w:rPr>
                <w:rFonts w:asciiTheme="minorHAnsi" w:hAnsiTheme="minorHAnsi" w:cstheme="minorHAnsi"/>
                <w:sz w:val="18"/>
                <w:szCs w:val="18"/>
              </w:rPr>
              <w:t>1</w:t>
            </w:r>
          </w:p>
        </w:tc>
        <w:tc>
          <w:tcPr>
            <w:tcW w:w="1584" w:type="dxa"/>
            <w:shd w:val="clear" w:color="auto" w:fill="auto"/>
            <w:vAlign w:val="center"/>
          </w:tcPr>
          <w:p w14:paraId="0562B064" w14:textId="3890058C"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$10,58</w:t>
            </w:r>
            <w:r w:rsidR="00777FC5" w:rsidRPr="00DA0442">
              <w:rPr>
                <w:rFonts w:asciiTheme="minorHAnsi" w:hAnsiTheme="minorHAnsi" w:cstheme="minorHAnsi"/>
                <w:sz w:val="18"/>
                <w:szCs w:val="18"/>
              </w:rPr>
              <w:t>1</w:t>
            </w:r>
          </w:p>
        </w:tc>
        <w:tc>
          <w:tcPr>
            <w:tcW w:w="1584" w:type="dxa"/>
            <w:shd w:val="clear" w:color="auto" w:fill="auto"/>
            <w:noWrap/>
            <w:vAlign w:val="center"/>
          </w:tcPr>
          <w:p w14:paraId="361594DE" w14:textId="6247BAB8"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$42,326</w:t>
            </w:r>
          </w:p>
        </w:tc>
      </w:tr>
      <w:tr w:rsidR="00520FBE" w:rsidRPr="00DA0442" w14:paraId="674C7E44" w14:textId="77777777" w:rsidTr="00520FBE">
        <w:trPr>
          <w:cantSplit/>
          <w:trHeight w:val="432"/>
        </w:trPr>
        <w:tc>
          <w:tcPr>
            <w:tcW w:w="1692" w:type="dxa"/>
            <w:tcBorders>
              <w:top w:val="nil"/>
              <w:left w:val="nil"/>
              <w:bottom w:val="nil"/>
              <w:right w:val="single" w:sz="4" w:space="0" w:color="auto"/>
            </w:tcBorders>
            <w:shd w:val="clear" w:color="auto" w:fill="auto"/>
            <w:noWrap/>
            <w:vAlign w:val="bottom"/>
          </w:tcPr>
          <w:p w14:paraId="1A7EC184" w14:textId="77777777" w:rsidR="00520FBE" w:rsidRPr="00DA0442" w:rsidRDefault="00520FBE" w:rsidP="00520FBE">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0BD2B14F" w14:textId="77602225" w:rsidR="00520FBE" w:rsidRPr="00DA0442" w:rsidRDefault="0063724E" w:rsidP="00520FBE">
            <w:pPr>
              <w:jc w:val="right"/>
              <w:rPr>
                <w:rFonts w:asciiTheme="minorHAnsi" w:hAnsiTheme="minorHAnsi" w:cstheme="minorHAnsi"/>
                <w:b/>
                <w:bCs/>
                <w:sz w:val="18"/>
                <w:szCs w:val="18"/>
              </w:rPr>
            </w:pPr>
            <w:r w:rsidRPr="00DA0442">
              <w:rPr>
                <w:rFonts w:asciiTheme="minorHAnsi" w:hAnsiTheme="minorHAnsi" w:cstheme="minorHAnsi"/>
                <w:b/>
                <w:bCs/>
                <w:sz w:val="18"/>
                <w:szCs w:val="18"/>
              </w:rPr>
              <w:t>ANADEN</w:t>
            </w:r>
          </w:p>
        </w:tc>
        <w:tc>
          <w:tcPr>
            <w:tcW w:w="1584" w:type="dxa"/>
            <w:shd w:val="clear" w:color="auto" w:fill="auto"/>
            <w:noWrap/>
            <w:vAlign w:val="center"/>
          </w:tcPr>
          <w:p w14:paraId="2CE8DAB3" w14:textId="07308CE7"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$9,909</w:t>
            </w:r>
          </w:p>
        </w:tc>
        <w:tc>
          <w:tcPr>
            <w:tcW w:w="1584" w:type="dxa"/>
            <w:shd w:val="clear" w:color="auto" w:fill="auto"/>
            <w:noWrap/>
            <w:vAlign w:val="center"/>
          </w:tcPr>
          <w:p w14:paraId="7C1AC4F0" w14:textId="20076EDE"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$9,909</w:t>
            </w:r>
          </w:p>
        </w:tc>
        <w:tc>
          <w:tcPr>
            <w:tcW w:w="1584" w:type="dxa"/>
            <w:shd w:val="clear" w:color="auto" w:fill="auto"/>
            <w:noWrap/>
            <w:vAlign w:val="center"/>
          </w:tcPr>
          <w:p w14:paraId="2A022912" w14:textId="5834F491"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$9,909</w:t>
            </w:r>
          </w:p>
        </w:tc>
        <w:tc>
          <w:tcPr>
            <w:tcW w:w="1584" w:type="dxa"/>
            <w:shd w:val="clear" w:color="auto" w:fill="auto"/>
            <w:vAlign w:val="center"/>
          </w:tcPr>
          <w:p w14:paraId="2FEE5103" w14:textId="0297482E"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$9,909</w:t>
            </w:r>
          </w:p>
        </w:tc>
        <w:tc>
          <w:tcPr>
            <w:tcW w:w="1584" w:type="dxa"/>
            <w:shd w:val="clear" w:color="auto" w:fill="auto"/>
            <w:noWrap/>
            <w:vAlign w:val="center"/>
          </w:tcPr>
          <w:p w14:paraId="64A69FC7" w14:textId="1E8C297A"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$39,63</w:t>
            </w:r>
            <w:r w:rsidR="00BA78B4" w:rsidRPr="00DA0442">
              <w:rPr>
                <w:rFonts w:asciiTheme="minorHAnsi" w:hAnsiTheme="minorHAnsi" w:cstheme="minorHAnsi"/>
                <w:sz w:val="18"/>
                <w:szCs w:val="18"/>
              </w:rPr>
              <w:t>6</w:t>
            </w:r>
          </w:p>
        </w:tc>
      </w:tr>
      <w:tr w:rsidR="00520FBE" w:rsidRPr="00DA0442" w14:paraId="1FE2A00D" w14:textId="77777777" w:rsidTr="00520FBE">
        <w:trPr>
          <w:cantSplit/>
          <w:trHeight w:val="432"/>
        </w:trPr>
        <w:tc>
          <w:tcPr>
            <w:tcW w:w="1692" w:type="dxa"/>
            <w:tcBorders>
              <w:top w:val="nil"/>
              <w:left w:val="nil"/>
              <w:bottom w:val="nil"/>
              <w:right w:val="single" w:sz="4" w:space="0" w:color="auto"/>
            </w:tcBorders>
            <w:shd w:val="clear" w:color="auto" w:fill="auto"/>
            <w:noWrap/>
            <w:vAlign w:val="bottom"/>
          </w:tcPr>
          <w:p w14:paraId="6400A6F5" w14:textId="77777777" w:rsidR="00520FBE" w:rsidRPr="00DA0442" w:rsidRDefault="00520FBE" w:rsidP="00520FBE">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0811DF4C" w14:textId="79109477" w:rsidR="00520FBE" w:rsidRPr="00DA0442" w:rsidRDefault="0063724E" w:rsidP="00520FBE">
            <w:pPr>
              <w:jc w:val="right"/>
              <w:rPr>
                <w:rFonts w:asciiTheme="minorHAnsi" w:hAnsiTheme="minorHAnsi" w:cstheme="minorHAnsi"/>
                <w:b/>
                <w:bCs/>
                <w:sz w:val="18"/>
                <w:szCs w:val="18"/>
              </w:rPr>
            </w:pPr>
            <w:r w:rsidRPr="00DA0442">
              <w:rPr>
                <w:rFonts w:asciiTheme="minorHAnsi" w:hAnsiTheme="minorHAnsi" w:cstheme="minorHAnsi"/>
                <w:b/>
                <w:bCs/>
                <w:sz w:val="18"/>
                <w:szCs w:val="18"/>
              </w:rPr>
              <w:t>SONELEC</w:t>
            </w:r>
          </w:p>
        </w:tc>
        <w:tc>
          <w:tcPr>
            <w:tcW w:w="1584" w:type="dxa"/>
            <w:shd w:val="clear" w:color="auto" w:fill="auto"/>
            <w:noWrap/>
            <w:vAlign w:val="center"/>
          </w:tcPr>
          <w:p w14:paraId="30B0155E" w14:textId="02A84C90"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$1,009,823</w:t>
            </w:r>
          </w:p>
        </w:tc>
        <w:tc>
          <w:tcPr>
            <w:tcW w:w="1584" w:type="dxa"/>
            <w:shd w:val="clear" w:color="auto" w:fill="auto"/>
            <w:noWrap/>
            <w:vAlign w:val="center"/>
          </w:tcPr>
          <w:p w14:paraId="6E3077CF" w14:textId="5DFEE298"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$14,613</w:t>
            </w:r>
          </w:p>
        </w:tc>
        <w:tc>
          <w:tcPr>
            <w:tcW w:w="1584" w:type="dxa"/>
            <w:shd w:val="clear" w:color="auto" w:fill="auto"/>
            <w:noWrap/>
            <w:vAlign w:val="center"/>
          </w:tcPr>
          <w:p w14:paraId="54713709" w14:textId="18F4AAB0"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$6,150</w:t>
            </w:r>
          </w:p>
        </w:tc>
        <w:tc>
          <w:tcPr>
            <w:tcW w:w="1584" w:type="dxa"/>
            <w:shd w:val="clear" w:color="auto" w:fill="auto"/>
            <w:vAlign w:val="center"/>
          </w:tcPr>
          <w:p w14:paraId="16593169" w14:textId="466FF767"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$6,150</w:t>
            </w:r>
          </w:p>
        </w:tc>
        <w:tc>
          <w:tcPr>
            <w:tcW w:w="1584" w:type="dxa"/>
            <w:shd w:val="clear" w:color="auto" w:fill="auto"/>
            <w:noWrap/>
            <w:vAlign w:val="center"/>
          </w:tcPr>
          <w:p w14:paraId="76C93426" w14:textId="1CF54E57"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$1,036,736</w:t>
            </w:r>
          </w:p>
        </w:tc>
      </w:tr>
      <w:tr w:rsidR="00520FBE" w:rsidRPr="00DA0442" w14:paraId="3036F183" w14:textId="77777777" w:rsidTr="00520FBE">
        <w:trPr>
          <w:cantSplit/>
          <w:trHeight w:val="432"/>
        </w:trPr>
        <w:tc>
          <w:tcPr>
            <w:tcW w:w="1692" w:type="dxa"/>
            <w:tcBorders>
              <w:top w:val="nil"/>
              <w:left w:val="nil"/>
              <w:bottom w:val="nil"/>
              <w:right w:val="single" w:sz="4" w:space="0" w:color="auto"/>
            </w:tcBorders>
            <w:shd w:val="clear" w:color="auto" w:fill="auto"/>
            <w:noWrap/>
            <w:vAlign w:val="bottom"/>
          </w:tcPr>
          <w:p w14:paraId="6288B8AA" w14:textId="77777777" w:rsidR="00520FBE" w:rsidRPr="00DA0442" w:rsidRDefault="00520FBE" w:rsidP="00520FBE">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322136EA" w14:textId="3B338CBB" w:rsidR="00520FBE" w:rsidRPr="00DA0442" w:rsidRDefault="0063724E" w:rsidP="00520FBE">
            <w:pPr>
              <w:jc w:val="right"/>
              <w:rPr>
                <w:rFonts w:asciiTheme="minorHAnsi" w:hAnsiTheme="minorHAnsi" w:cstheme="minorHAnsi"/>
                <w:b/>
                <w:bCs/>
                <w:sz w:val="18"/>
                <w:szCs w:val="18"/>
              </w:rPr>
            </w:pPr>
            <w:r w:rsidRPr="00DA0442">
              <w:rPr>
                <w:rFonts w:asciiTheme="minorHAnsi" w:hAnsiTheme="minorHAnsi" w:cstheme="minorHAnsi"/>
                <w:b/>
                <w:bCs/>
                <w:sz w:val="18"/>
                <w:szCs w:val="18"/>
              </w:rPr>
              <w:t>PASEC/BAD</w:t>
            </w:r>
          </w:p>
        </w:tc>
        <w:tc>
          <w:tcPr>
            <w:tcW w:w="1584" w:type="dxa"/>
            <w:shd w:val="clear" w:color="auto" w:fill="auto"/>
            <w:noWrap/>
            <w:vAlign w:val="center"/>
          </w:tcPr>
          <w:p w14:paraId="3F446ABA" w14:textId="472754D1"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$1,013,210</w:t>
            </w:r>
          </w:p>
        </w:tc>
        <w:tc>
          <w:tcPr>
            <w:tcW w:w="1584" w:type="dxa"/>
            <w:shd w:val="clear" w:color="auto" w:fill="auto"/>
            <w:noWrap/>
            <w:vAlign w:val="center"/>
          </w:tcPr>
          <w:p w14:paraId="3EBF327E" w14:textId="6EEBFBC8"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$105,000</w:t>
            </w:r>
          </w:p>
        </w:tc>
        <w:tc>
          <w:tcPr>
            <w:tcW w:w="1584" w:type="dxa"/>
            <w:shd w:val="clear" w:color="auto" w:fill="auto"/>
            <w:noWrap/>
            <w:vAlign w:val="center"/>
          </w:tcPr>
          <w:p w14:paraId="4800EC35" w14:textId="6D2E64B4"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$105,000</w:t>
            </w:r>
          </w:p>
        </w:tc>
        <w:tc>
          <w:tcPr>
            <w:tcW w:w="1584" w:type="dxa"/>
            <w:shd w:val="clear" w:color="auto" w:fill="auto"/>
            <w:vAlign w:val="center"/>
          </w:tcPr>
          <w:p w14:paraId="66727E53" w14:textId="27DA2BE1"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$105,000</w:t>
            </w:r>
          </w:p>
        </w:tc>
        <w:tc>
          <w:tcPr>
            <w:tcW w:w="1584" w:type="dxa"/>
            <w:shd w:val="clear" w:color="auto" w:fill="auto"/>
            <w:noWrap/>
            <w:vAlign w:val="center"/>
          </w:tcPr>
          <w:p w14:paraId="51652485" w14:textId="3E5ABA8E" w:rsidR="00520FB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$1,328,210</w:t>
            </w:r>
          </w:p>
        </w:tc>
      </w:tr>
      <w:tr w:rsidR="0063724E" w:rsidRPr="00DA0442" w14:paraId="194CDAF2" w14:textId="77777777" w:rsidTr="00520FBE">
        <w:trPr>
          <w:cantSplit/>
          <w:trHeight w:val="432"/>
        </w:trPr>
        <w:tc>
          <w:tcPr>
            <w:tcW w:w="1692" w:type="dxa"/>
            <w:tcBorders>
              <w:top w:val="nil"/>
              <w:left w:val="nil"/>
              <w:bottom w:val="nil"/>
              <w:right w:val="single" w:sz="4" w:space="0" w:color="auto"/>
            </w:tcBorders>
            <w:shd w:val="clear" w:color="auto" w:fill="auto"/>
            <w:noWrap/>
            <w:vAlign w:val="bottom"/>
          </w:tcPr>
          <w:p w14:paraId="704E9900" w14:textId="77777777" w:rsidR="0063724E" w:rsidRPr="00DA0442" w:rsidRDefault="0063724E" w:rsidP="00520FBE">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12508F5C" w14:textId="212F1F14" w:rsidR="0063724E" w:rsidRPr="00DA0442" w:rsidRDefault="0063724E" w:rsidP="00520FBE">
            <w:pPr>
              <w:jc w:val="right"/>
              <w:rPr>
                <w:rFonts w:asciiTheme="minorHAnsi" w:hAnsiTheme="minorHAnsi" w:cstheme="minorHAnsi"/>
                <w:b/>
                <w:bCs/>
                <w:sz w:val="18"/>
                <w:szCs w:val="18"/>
              </w:rPr>
            </w:pPr>
            <w:r w:rsidRPr="00DA0442">
              <w:rPr>
                <w:rFonts w:asciiTheme="minorHAnsi" w:hAnsiTheme="minorHAnsi" w:cstheme="minorHAnsi"/>
                <w:b/>
                <w:bCs/>
                <w:sz w:val="18"/>
                <w:szCs w:val="18"/>
              </w:rPr>
              <w:t>UNION EUROPEENNE</w:t>
            </w:r>
          </w:p>
        </w:tc>
        <w:tc>
          <w:tcPr>
            <w:tcW w:w="1584" w:type="dxa"/>
            <w:shd w:val="clear" w:color="auto" w:fill="auto"/>
            <w:noWrap/>
            <w:vAlign w:val="center"/>
          </w:tcPr>
          <w:p w14:paraId="379887BA" w14:textId="6C5E7FC2" w:rsidR="0063724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$2,712,695</w:t>
            </w:r>
          </w:p>
        </w:tc>
        <w:tc>
          <w:tcPr>
            <w:tcW w:w="1584" w:type="dxa"/>
            <w:shd w:val="clear" w:color="auto" w:fill="auto"/>
            <w:noWrap/>
            <w:vAlign w:val="center"/>
          </w:tcPr>
          <w:p w14:paraId="719BB319" w14:textId="77777777" w:rsidR="0063724E" w:rsidRPr="00DA0442" w:rsidRDefault="0063724E" w:rsidP="00520FBE">
            <w:pPr>
              <w:jc w:val="center"/>
              <w:rPr>
                <w:rFonts w:asciiTheme="minorHAnsi" w:hAnsiTheme="minorHAnsi" w:cstheme="minorHAnsi"/>
                <w:sz w:val="18"/>
                <w:szCs w:val="18"/>
              </w:rPr>
            </w:pPr>
          </w:p>
        </w:tc>
        <w:tc>
          <w:tcPr>
            <w:tcW w:w="1584" w:type="dxa"/>
            <w:shd w:val="clear" w:color="auto" w:fill="auto"/>
            <w:noWrap/>
            <w:vAlign w:val="center"/>
          </w:tcPr>
          <w:p w14:paraId="7D32BFB0" w14:textId="77777777" w:rsidR="0063724E" w:rsidRPr="00DA0442" w:rsidRDefault="0063724E" w:rsidP="00520FBE">
            <w:pPr>
              <w:jc w:val="center"/>
              <w:rPr>
                <w:rFonts w:asciiTheme="minorHAnsi" w:hAnsiTheme="minorHAnsi" w:cstheme="minorHAnsi"/>
                <w:sz w:val="18"/>
                <w:szCs w:val="18"/>
              </w:rPr>
            </w:pPr>
          </w:p>
        </w:tc>
        <w:tc>
          <w:tcPr>
            <w:tcW w:w="1584" w:type="dxa"/>
            <w:shd w:val="clear" w:color="auto" w:fill="auto"/>
            <w:vAlign w:val="center"/>
          </w:tcPr>
          <w:p w14:paraId="1EF0BBA6" w14:textId="77777777" w:rsidR="0063724E" w:rsidRPr="00DA0442" w:rsidRDefault="0063724E" w:rsidP="00520FBE">
            <w:pPr>
              <w:jc w:val="center"/>
              <w:rPr>
                <w:rFonts w:asciiTheme="minorHAnsi" w:hAnsiTheme="minorHAnsi" w:cstheme="minorHAnsi"/>
                <w:sz w:val="18"/>
                <w:szCs w:val="18"/>
              </w:rPr>
            </w:pPr>
          </w:p>
        </w:tc>
        <w:tc>
          <w:tcPr>
            <w:tcW w:w="1584" w:type="dxa"/>
            <w:shd w:val="clear" w:color="auto" w:fill="auto"/>
            <w:noWrap/>
            <w:vAlign w:val="center"/>
          </w:tcPr>
          <w:p w14:paraId="145B9AC3" w14:textId="247DBDAE" w:rsidR="0063724E" w:rsidRPr="00DA0442" w:rsidRDefault="0063724E" w:rsidP="00520FBE">
            <w:pPr>
              <w:jc w:val="center"/>
              <w:rPr>
                <w:rFonts w:asciiTheme="minorHAnsi" w:hAnsiTheme="minorHAnsi" w:cstheme="minorHAnsi"/>
                <w:sz w:val="18"/>
                <w:szCs w:val="18"/>
              </w:rPr>
            </w:pPr>
            <w:r w:rsidRPr="00DA0442">
              <w:rPr>
                <w:rFonts w:asciiTheme="minorHAnsi" w:hAnsiTheme="minorHAnsi" w:cstheme="minorHAnsi"/>
                <w:sz w:val="18"/>
                <w:szCs w:val="18"/>
              </w:rPr>
              <w:t>$2,712,695</w:t>
            </w:r>
          </w:p>
        </w:tc>
      </w:tr>
      <w:tr w:rsidR="00262EA7" w:rsidRPr="00DA0442" w14:paraId="51413682" w14:textId="77777777" w:rsidTr="00044B8C">
        <w:trPr>
          <w:cantSplit/>
          <w:trHeight w:val="432"/>
        </w:trPr>
        <w:tc>
          <w:tcPr>
            <w:tcW w:w="1692" w:type="dxa"/>
            <w:tcBorders>
              <w:top w:val="nil"/>
              <w:left w:val="nil"/>
              <w:bottom w:val="nil"/>
              <w:right w:val="single" w:sz="4" w:space="0" w:color="auto"/>
            </w:tcBorders>
            <w:shd w:val="clear" w:color="auto" w:fill="auto"/>
            <w:noWrap/>
            <w:vAlign w:val="bottom"/>
          </w:tcPr>
          <w:p w14:paraId="3BE82F6D" w14:textId="77777777" w:rsidR="00262EA7" w:rsidRPr="00DA0442" w:rsidRDefault="00262EA7" w:rsidP="00520FBE">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55703B51" w14:textId="73A4F059" w:rsidR="00262EA7" w:rsidRPr="00DA0442" w:rsidRDefault="00262EA7" w:rsidP="00520FBE">
            <w:pPr>
              <w:jc w:val="right"/>
              <w:rPr>
                <w:rFonts w:asciiTheme="minorHAnsi" w:hAnsiTheme="minorHAnsi" w:cstheme="minorHAnsi"/>
                <w:b/>
                <w:bCs/>
                <w:sz w:val="18"/>
                <w:szCs w:val="18"/>
              </w:rPr>
            </w:pPr>
            <w:r w:rsidRPr="00DA0442">
              <w:rPr>
                <w:rFonts w:asciiTheme="minorHAnsi" w:hAnsiTheme="minorHAnsi" w:cstheme="minorHAnsi"/>
                <w:b/>
                <w:bCs/>
                <w:sz w:val="18"/>
                <w:szCs w:val="18"/>
              </w:rPr>
              <w:t>COMORSOL/WORLD BANK</w:t>
            </w:r>
          </w:p>
        </w:tc>
        <w:tc>
          <w:tcPr>
            <w:tcW w:w="1584" w:type="dxa"/>
            <w:tcBorders>
              <w:bottom w:val="single" w:sz="4" w:space="0" w:color="auto"/>
            </w:tcBorders>
            <w:shd w:val="clear" w:color="auto" w:fill="auto"/>
            <w:noWrap/>
            <w:vAlign w:val="center"/>
          </w:tcPr>
          <w:p w14:paraId="4DA080A5" w14:textId="0E61569E" w:rsidR="00262EA7" w:rsidRPr="00DA0442" w:rsidRDefault="004D6B55" w:rsidP="00520FBE">
            <w:pPr>
              <w:jc w:val="center"/>
              <w:rPr>
                <w:rFonts w:asciiTheme="minorHAnsi" w:hAnsiTheme="minorHAnsi" w:cstheme="minorHAnsi"/>
                <w:sz w:val="18"/>
                <w:szCs w:val="18"/>
              </w:rPr>
            </w:pPr>
            <w:r w:rsidRPr="00DA0442">
              <w:rPr>
                <w:rFonts w:asciiTheme="minorHAnsi" w:hAnsiTheme="minorHAnsi" w:cstheme="minorHAnsi"/>
                <w:sz w:val="18"/>
                <w:szCs w:val="18"/>
              </w:rPr>
              <w:t>$16,300,000</w:t>
            </w:r>
          </w:p>
        </w:tc>
        <w:tc>
          <w:tcPr>
            <w:tcW w:w="1584" w:type="dxa"/>
            <w:tcBorders>
              <w:bottom w:val="single" w:sz="4" w:space="0" w:color="auto"/>
            </w:tcBorders>
            <w:shd w:val="clear" w:color="auto" w:fill="auto"/>
            <w:noWrap/>
            <w:vAlign w:val="center"/>
          </w:tcPr>
          <w:p w14:paraId="21741B33" w14:textId="237FA42A" w:rsidR="00262EA7" w:rsidRPr="00DA0442" w:rsidRDefault="004D6B55" w:rsidP="00520FBE">
            <w:pPr>
              <w:jc w:val="center"/>
              <w:rPr>
                <w:rFonts w:asciiTheme="minorHAnsi" w:hAnsiTheme="minorHAnsi" w:cstheme="minorHAnsi"/>
                <w:sz w:val="18"/>
                <w:szCs w:val="18"/>
              </w:rPr>
            </w:pPr>
            <w:r w:rsidRPr="00DA0442">
              <w:rPr>
                <w:rFonts w:asciiTheme="minorHAnsi" w:hAnsiTheme="minorHAnsi" w:cstheme="minorHAnsi"/>
                <w:sz w:val="18"/>
                <w:szCs w:val="18"/>
              </w:rPr>
              <w:t>$16,300,000</w:t>
            </w:r>
          </w:p>
        </w:tc>
        <w:tc>
          <w:tcPr>
            <w:tcW w:w="1584" w:type="dxa"/>
            <w:tcBorders>
              <w:bottom w:val="single" w:sz="4" w:space="0" w:color="auto"/>
            </w:tcBorders>
            <w:shd w:val="clear" w:color="auto" w:fill="auto"/>
            <w:noWrap/>
            <w:vAlign w:val="center"/>
          </w:tcPr>
          <w:p w14:paraId="7E444485" w14:textId="34A9765A" w:rsidR="00262EA7" w:rsidRPr="00DA0442" w:rsidRDefault="004D6B55" w:rsidP="00520FBE">
            <w:pPr>
              <w:jc w:val="center"/>
              <w:rPr>
                <w:rFonts w:asciiTheme="minorHAnsi" w:hAnsiTheme="minorHAnsi" w:cstheme="minorHAnsi"/>
                <w:sz w:val="18"/>
                <w:szCs w:val="18"/>
              </w:rPr>
            </w:pPr>
            <w:r w:rsidRPr="00DA0442">
              <w:rPr>
                <w:rFonts w:asciiTheme="minorHAnsi" w:hAnsiTheme="minorHAnsi" w:cstheme="minorHAnsi"/>
                <w:sz w:val="18"/>
                <w:szCs w:val="18"/>
              </w:rPr>
              <w:t>$2,000,000</w:t>
            </w:r>
          </w:p>
        </w:tc>
        <w:tc>
          <w:tcPr>
            <w:tcW w:w="1584" w:type="dxa"/>
            <w:tcBorders>
              <w:bottom w:val="single" w:sz="4" w:space="0" w:color="auto"/>
            </w:tcBorders>
            <w:shd w:val="clear" w:color="auto" w:fill="auto"/>
            <w:vAlign w:val="center"/>
          </w:tcPr>
          <w:p w14:paraId="1C05B015" w14:textId="4208B6E4" w:rsidR="00262EA7" w:rsidRPr="00DA0442" w:rsidRDefault="004D6B55" w:rsidP="00520FBE">
            <w:pPr>
              <w:jc w:val="center"/>
              <w:rPr>
                <w:rFonts w:asciiTheme="minorHAnsi" w:hAnsiTheme="minorHAnsi" w:cstheme="minorHAnsi"/>
                <w:sz w:val="18"/>
                <w:szCs w:val="18"/>
              </w:rPr>
            </w:pPr>
            <w:r w:rsidRPr="00DA0442">
              <w:rPr>
                <w:rFonts w:asciiTheme="minorHAnsi" w:hAnsiTheme="minorHAnsi" w:cstheme="minorHAnsi"/>
                <w:sz w:val="18"/>
                <w:szCs w:val="18"/>
              </w:rPr>
              <w:t>$2,000,000</w:t>
            </w:r>
          </w:p>
        </w:tc>
        <w:tc>
          <w:tcPr>
            <w:tcW w:w="1584" w:type="dxa"/>
            <w:tcBorders>
              <w:bottom w:val="single" w:sz="4" w:space="0" w:color="auto"/>
            </w:tcBorders>
            <w:shd w:val="clear" w:color="auto" w:fill="auto"/>
            <w:noWrap/>
            <w:vAlign w:val="center"/>
          </w:tcPr>
          <w:p w14:paraId="2140E295" w14:textId="7CB7DDE7" w:rsidR="00262EA7" w:rsidRPr="00DA0442" w:rsidRDefault="004D6B55" w:rsidP="00520FBE">
            <w:pPr>
              <w:jc w:val="center"/>
              <w:rPr>
                <w:rFonts w:asciiTheme="minorHAnsi" w:hAnsiTheme="minorHAnsi" w:cstheme="minorHAnsi"/>
                <w:sz w:val="18"/>
                <w:szCs w:val="18"/>
              </w:rPr>
            </w:pPr>
            <w:r w:rsidRPr="00DA0442">
              <w:rPr>
                <w:rFonts w:asciiTheme="minorHAnsi" w:hAnsiTheme="minorHAnsi" w:cstheme="minorHAnsi"/>
                <w:sz w:val="18"/>
                <w:szCs w:val="18"/>
              </w:rPr>
              <w:t>$36,600,000</w:t>
            </w:r>
          </w:p>
        </w:tc>
      </w:tr>
      <w:tr w:rsidR="00B629A6" w:rsidRPr="00DA0442" w14:paraId="453195E1" w14:textId="77777777" w:rsidTr="00044B8C">
        <w:trPr>
          <w:cantSplit/>
          <w:trHeight w:val="504"/>
        </w:trPr>
        <w:tc>
          <w:tcPr>
            <w:tcW w:w="1692" w:type="dxa"/>
            <w:tcBorders>
              <w:top w:val="nil"/>
              <w:left w:val="nil"/>
              <w:bottom w:val="nil"/>
              <w:right w:val="single" w:sz="4" w:space="0" w:color="auto"/>
            </w:tcBorders>
            <w:shd w:val="clear" w:color="auto" w:fill="auto"/>
            <w:noWrap/>
            <w:vAlign w:val="bottom"/>
          </w:tcPr>
          <w:p w14:paraId="1C2746DA" w14:textId="77777777" w:rsidR="009679AA" w:rsidRPr="00DA0442" w:rsidRDefault="009679AA" w:rsidP="009679AA">
            <w:pPr>
              <w:rPr>
                <w:rFonts w:asciiTheme="minorHAnsi" w:hAnsiTheme="minorHAnsi" w:cstheme="minorHAnsi"/>
                <w:sz w:val="18"/>
                <w:szCs w:val="18"/>
              </w:rPr>
            </w:pPr>
          </w:p>
        </w:tc>
        <w:tc>
          <w:tcPr>
            <w:tcW w:w="4320" w:type="dxa"/>
            <w:tcBorders>
              <w:left w:val="single" w:sz="4" w:space="0" w:color="auto"/>
            </w:tcBorders>
            <w:shd w:val="clear" w:color="auto" w:fill="auto"/>
            <w:noWrap/>
            <w:vAlign w:val="center"/>
          </w:tcPr>
          <w:p w14:paraId="29D5D4D7" w14:textId="77777777" w:rsidR="009679AA" w:rsidRPr="00DA0442" w:rsidRDefault="009679AA" w:rsidP="009679AA">
            <w:pPr>
              <w:jc w:val="right"/>
              <w:rPr>
                <w:rFonts w:asciiTheme="minorHAnsi" w:hAnsiTheme="minorHAnsi" w:cstheme="minorHAnsi"/>
                <w:b/>
                <w:bCs/>
                <w:sz w:val="18"/>
                <w:szCs w:val="18"/>
              </w:rPr>
            </w:pPr>
            <w:r w:rsidRPr="00DA0442">
              <w:rPr>
                <w:rFonts w:asciiTheme="minorHAnsi" w:hAnsiTheme="minorHAnsi" w:cstheme="minorHAnsi"/>
                <w:b/>
                <w:bCs/>
                <w:sz w:val="18"/>
                <w:szCs w:val="18"/>
              </w:rPr>
              <w:t>TOTAL</w:t>
            </w:r>
          </w:p>
        </w:tc>
        <w:tc>
          <w:tcPr>
            <w:tcW w:w="1584" w:type="dxa"/>
            <w:tcBorders>
              <w:top w:val="single" w:sz="4" w:space="0" w:color="auto"/>
              <w:left w:val="nil"/>
              <w:bottom w:val="single" w:sz="4" w:space="0" w:color="auto"/>
              <w:right w:val="single" w:sz="4" w:space="0" w:color="auto"/>
            </w:tcBorders>
            <w:shd w:val="clear" w:color="auto" w:fill="auto"/>
            <w:noWrap/>
            <w:vAlign w:val="bottom"/>
          </w:tcPr>
          <w:p w14:paraId="0B530610" w14:textId="7D71295C" w:rsidR="00C63B93" w:rsidRPr="00DA0442" w:rsidRDefault="00C63B93" w:rsidP="009679AA">
            <w:pPr>
              <w:jc w:val="center"/>
              <w:rPr>
                <w:rFonts w:asciiTheme="minorHAnsi" w:hAnsiTheme="minorHAnsi" w:cstheme="minorHAnsi"/>
                <w:sz w:val="18"/>
                <w:szCs w:val="18"/>
              </w:rPr>
            </w:pPr>
            <w:r>
              <w:rPr>
                <w:rFonts w:asciiTheme="minorHAnsi" w:hAnsiTheme="minorHAnsi" w:cstheme="minorHAnsi"/>
                <w:sz w:val="18"/>
                <w:szCs w:val="18"/>
              </w:rPr>
              <w:t>21,811,434.7</w:t>
            </w:r>
          </w:p>
        </w:tc>
        <w:tc>
          <w:tcPr>
            <w:tcW w:w="158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1C5202" w14:textId="794CA8A0" w:rsidR="003A5DAA" w:rsidRPr="00DA0442" w:rsidRDefault="003A5DAA" w:rsidP="009679AA">
            <w:pPr>
              <w:jc w:val="center"/>
              <w:rPr>
                <w:rFonts w:asciiTheme="minorHAnsi" w:hAnsiTheme="minorHAnsi" w:cstheme="minorHAnsi"/>
                <w:sz w:val="18"/>
                <w:szCs w:val="18"/>
              </w:rPr>
            </w:pPr>
            <w:r>
              <w:rPr>
                <w:rFonts w:asciiTheme="minorHAnsi" w:hAnsiTheme="minorHAnsi" w:cstheme="minorHAnsi"/>
                <w:sz w:val="18"/>
                <w:szCs w:val="18"/>
              </w:rPr>
              <w:t>17,</w:t>
            </w:r>
            <w:r w:rsidR="00902E22">
              <w:rPr>
                <w:rFonts w:asciiTheme="minorHAnsi" w:hAnsiTheme="minorHAnsi" w:cstheme="minorHAnsi"/>
                <w:sz w:val="18"/>
                <w:szCs w:val="18"/>
              </w:rPr>
              <w:t>023</w:t>
            </w:r>
            <w:r w:rsidR="0097325E">
              <w:rPr>
                <w:rFonts w:asciiTheme="minorHAnsi" w:hAnsiTheme="minorHAnsi" w:cstheme="minorHAnsi"/>
                <w:sz w:val="18"/>
                <w:szCs w:val="18"/>
              </w:rPr>
              <w:t>,</w:t>
            </w:r>
            <w:r w:rsidR="00902E22">
              <w:rPr>
                <w:rFonts w:asciiTheme="minorHAnsi" w:hAnsiTheme="minorHAnsi" w:cstheme="minorHAnsi"/>
                <w:sz w:val="18"/>
                <w:szCs w:val="18"/>
              </w:rPr>
              <w:t>312.9</w:t>
            </w:r>
          </w:p>
        </w:tc>
        <w:tc>
          <w:tcPr>
            <w:tcW w:w="158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82C10F" w14:textId="0CEE0C39" w:rsidR="00F47680" w:rsidRPr="00DA0442" w:rsidRDefault="00F47680" w:rsidP="009679AA">
            <w:pPr>
              <w:jc w:val="center"/>
              <w:rPr>
                <w:rFonts w:asciiTheme="minorHAnsi" w:hAnsiTheme="minorHAnsi" w:cstheme="minorHAnsi"/>
                <w:sz w:val="18"/>
                <w:szCs w:val="18"/>
              </w:rPr>
            </w:pPr>
            <w:r>
              <w:rPr>
                <w:rFonts w:asciiTheme="minorHAnsi" w:hAnsiTheme="minorHAnsi" w:cstheme="minorHAnsi"/>
                <w:sz w:val="18"/>
                <w:szCs w:val="18"/>
              </w:rPr>
              <w:t>2,263,</w:t>
            </w:r>
            <w:r w:rsidR="00E910A2">
              <w:rPr>
                <w:rFonts w:asciiTheme="minorHAnsi" w:hAnsiTheme="minorHAnsi" w:cstheme="minorHAnsi"/>
                <w:sz w:val="18"/>
                <w:szCs w:val="18"/>
              </w:rPr>
              <w:t>836.7</w:t>
            </w:r>
          </w:p>
        </w:tc>
        <w:tc>
          <w:tcPr>
            <w:tcW w:w="1584" w:type="dxa"/>
            <w:tcBorders>
              <w:top w:val="single" w:sz="4" w:space="0" w:color="auto"/>
              <w:left w:val="single" w:sz="4" w:space="0" w:color="auto"/>
              <w:bottom w:val="single" w:sz="4" w:space="0" w:color="auto"/>
              <w:right w:val="single" w:sz="4" w:space="0" w:color="auto"/>
            </w:tcBorders>
            <w:shd w:val="clear" w:color="auto" w:fill="auto"/>
            <w:vAlign w:val="bottom"/>
          </w:tcPr>
          <w:p w14:paraId="2B354E58" w14:textId="7169DE43" w:rsidR="00BD0835" w:rsidRPr="00DA0442" w:rsidRDefault="00BD0835" w:rsidP="009679AA">
            <w:pPr>
              <w:jc w:val="center"/>
              <w:rPr>
                <w:rFonts w:asciiTheme="minorHAnsi" w:hAnsiTheme="minorHAnsi" w:cstheme="minorHAnsi"/>
                <w:sz w:val="18"/>
                <w:szCs w:val="18"/>
              </w:rPr>
            </w:pPr>
            <w:r>
              <w:rPr>
                <w:rFonts w:asciiTheme="minorHAnsi" w:hAnsiTheme="minorHAnsi" w:cstheme="minorHAnsi"/>
                <w:sz w:val="18"/>
                <w:szCs w:val="18"/>
              </w:rPr>
              <w:t>2,330,</w:t>
            </w:r>
            <w:r w:rsidR="00FD416D">
              <w:rPr>
                <w:rFonts w:asciiTheme="minorHAnsi" w:hAnsiTheme="minorHAnsi" w:cstheme="minorHAnsi"/>
                <w:sz w:val="18"/>
                <w:szCs w:val="18"/>
              </w:rPr>
              <w:t>881.7</w:t>
            </w:r>
          </w:p>
        </w:tc>
        <w:tc>
          <w:tcPr>
            <w:tcW w:w="158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0B3D0B" w14:textId="744DDF07" w:rsidR="009679AA" w:rsidRPr="00DA0442" w:rsidRDefault="00CC02F6" w:rsidP="009679AA">
            <w:pPr>
              <w:jc w:val="center"/>
              <w:rPr>
                <w:rFonts w:asciiTheme="minorHAnsi" w:hAnsiTheme="minorHAnsi" w:cstheme="minorHAnsi"/>
                <w:sz w:val="18"/>
                <w:szCs w:val="18"/>
              </w:rPr>
            </w:pPr>
            <w:r w:rsidRPr="00DA0442">
              <w:rPr>
                <w:rFonts w:asciiTheme="minorHAnsi" w:hAnsiTheme="minorHAnsi" w:cstheme="minorHAnsi"/>
                <w:sz w:val="18"/>
                <w:szCs w:val="18"/>
              </w:rPr>
              <w:t>$</w:t>
            </w:r>
            <w:r w:rsidR="009679AA" w:rsidRPr="00DA0442">
              <w:rPr>
                <w:rFonts w:asciiTheme="minorHAnsi" w:hAnsiTheme="minorHAnsi" w:cstheme="minorHAnsi"/>
                <w:sz w:val="18"/>
                <w:szCs w:val="18"/>
              </w:rPr>
              <w:t>43,429,466</w:t>
            </w:r>
          </w:p>
        </w:tc>
      </w:tr>
    </w:tbl>
    <w:p w14:paraId="00000819" w14:textId="5B40EEE1" w:rsidR="00FC608E" w:rsidRPr="00DA0442" w:rsidRDefault="00FC608E" w:rsidP="00257781">
      <w:pPr>
        <w:rPr>
          <w:b/>
          <w:sz w:val="18"/>
          <w:szCs w:val="18"/>
        </w:rPr>
      </w:pPr>
    </w:p>
    <w:p w14:paraId="66D92611" w14:textId="77777777" w:rsidR="00D33C9E" w:rsidRPr="00DA0442" w:rsidRDefault="00D33C9E" w:rsidP="002D16F3">
      <w:pPr>
        <w:rPr>
          <w:b/>
          <w:sz w:val="18"/>
          <w:szCs w:val="18"/>
        </w:rPr>
      </w:pPr>
    </w:p>
    <w:tbl>
      <w:tblPr>
        <w:tblStyle w:val="7"/>
        <w:tblW w:w="14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13402"/>
      </w:tblGrid>
      <w:tr w:rsidR="00FC608E" w:rsidRPr="00DA0442" w14:paraId="0BC4FAF0" w14:textId="77777777" w:rsidTr="00755091">
        <w:trPr>
          <w:tblHeader/>
        </w:trPr>
        <w:tc>
          <w:tcPr>
            <w:tcW w:w="988" w:type="dxa"/>
            <w:shd w:val="clear" w:color="auto" w:fill="B4C6E7" w:themeFill="accent1" w:themeFillTint="66"/>
          </w:tcPr>
          <w:p w14:paraId="0000081A" w14:textId="77777777" w:rsidR="00FC608E" w:rsidRPr="00DA0442" w:rsidRDefault="00A07967" w:rsidP="00257781">
            <w:pPr>
              <w:rPr>
                <w:rFonts w:asciiTheme="majorHAnsi" w:hAnsiTheme="majorHAnsi"/>
                <w:b/>
                <w:sz w:val="18"/>
                <w:szCs w:val="18"/>
              </w:rPr>
            </w:pPr>
            <w:r w:rsidRPr="00DA0442">
              <w:rPr>
                <w:rFonts w:asciiTheme="majorHAnsi" w:hAnsiTheme="majorHAnsi"/>
                <w:b/>
                <w:sz w:val="18"/>
                <w:szCs w:val="18"/>
              </w:rPr>
              <w:t>Budget note number</w:t>
            </w:r>
          </w:p>
        </w:tc>
        <w:tc>
          <w:tcPr>
            <w:tcW w:w="13402" w:type="dxa"/>
            <w:shd w:val="clear" w:color="auto" w:fill="B4C6E7" w:themeFill="accent1" w:themeFillTint="66"/>
          </w:tcPr>
          <w:p w14:paraId="0000081B" w14:textId="0F570043" w:rsidR="00FC608E" w:rsidRPr="00DA0442" w:rsidRDefault="00A07967" w:rsidP="00257781">
            <w:pPr>
              <w:pBdr>
                <w:top w:val="nil"/>
                <w:left w:val="nil"/>
                <w:bottom w:val="nil"/>
                <w:right w:val="nil"/>
                <w:between w:val="nil"/>
              </w:pBdr>
              <w:rPr>
                <w:rFonts w:asciiTheme="majorHAnsi" w:hAnsiTheme="majorHAnsi"/>
                <w:color w:val="000000"/>
                <w:sz w:val="18"/>
                <w:szCs w:val="18"/>
              </w:rPr>
            </w:pPr>
            <w:r w:rsidRPr="00DA0442">
              <w:rPr>
                <w:rFonts w:asciiTheme="majorHAnsi" w:hAnsiTheme="majorHAnsi"/>
                <w:b/>
                <w:color w:val="000000"/>
                <w:sz w:val="18"/>
                <w:szCs w:val="18"/>
              </w:rPr>
              <w:t xml:space="preserve">Comments: </w:t>
            </w:r>
            <w:r w:rsidRPr="00DA0442">
              <w:rPr>
                <w:rFonts w:asciiTheme="majorHAnsi" w:hAnsiTheme="majorHAnsi"/>
                <w:color w:val="000000"/>
                <w:sz w:val="18"/>
                <w:szCs w:val="18"/>
              </w:rPr>
              <w:t xml:space="preserve">Budget note should be output based rather than input based.  Even for individual consultants’ outputs of the consultants must be clear.  Include cost breakdown and calculation basis (e.g. daily fee and number of days/weeks, unit cost and number), as well as a total amount for the budget line. </w:t>
            </w:r>
          </w:p>
        </w:tc>
      </w:tr>
      <w:tr w:rsidR="00FC608E" w:rsidRPr="00DA0442" w14:paraId="1EDB81B0" w14:textId="77777777" w:rsidTr="004506BD">
        <w:tc>
          <w:tcPr>
            <w:tcW w:w="988" w:type="dxa"/>
            <w:shd w:val="clear" w:color="auto" w:fill="auto"/>
          </w:tcPr>
          <w:p w14:paraId="0000081C" w14:textId="42BCDF0C" w:rsidR="00FC608E" w:rsidRPr="00DA0442" w:rsidRDefault="004506BD" w:rsidP="00257781">
            <w:pPr>
              <w:rPr>
                <w:rFonts w:asciiTheme="majorHAnsi" w:hAnsiTheme="majorHAnsi"/>
                <w:b/>
                <w:sz w:val="18"/>
                <w:szCs w:val="18"/>
              </w:rPr>
            </w:pPr>
            <w:r w:rsidRPr="00DA0442">
              <w:rPr>
                <w:rFonts w:asciiTheme="majorHAnsi" w:hAnsiTheme="majorHAnsi"/>
                <w:b/>
                <w:sz w:val="18"/>
                <w:szCs w:val="18"/>
              </w:rPr>
              <w:t>1</w:t>
            </w:r>
          </w:p>
        </w:tc>
        <w:tc>
          <w:tcPr>
            <w:tcW w:w="13402" w:type="dxa"/>
            <w:shd w:val="clear" w:color="auto" w:fill="auto"/>
          </w:tcPr>
          <w:p w14:paraId="0DDE3A23" w14:textId="3BF11271" w:rsidR="00FC608E" w:rsidRPr="00DA0442" w:rsidRDefault="004506BD" w:rsidP="00C37FCB">
            <w:pPr>
              <w:numPr>
                <w:ilvl w:val="1"/>
                <w:numId w:val="63"/>
              </w:numPr>
              <w:rPr>
                <w:rFonts w:asciiTheme="majorHAnsi" w:hAnsiTheme="majorHAnsi"/>
                <w:bCs/>
                <w:sz w:val="18"/>
                <w:szCs w:val="18"/>
              </w:rPr>
            </w:pPr>
            <w:r w:rsidRPr="00DA0442">
              <w:rPr>
                <w:rFonts w:asciiTheme="majorHAnsi" w:hAnsiTheme="majorHAnsi"/>
                <w:bCs/>
                <w:sz w:val="18"/>
                <w:szCs w:val="18"/>
              </w:rPr>
              <w:t>Senegalese delegation of 2 consultants paid at USD 500/day for 5+2travel days to provide training and advisory for the national dialogue platform / 2 consultants * 7 days * $500 = $7000</w:t>
            </w:r>
          </w:p>
          <w:p w14:paraId="327587DD" w14:textId="770A5934" w:rsidR="004506BD" w:rsidRPr="00DA0442" w:rsidRDefault="004506BD" w:rsidP="00C37FCB">
            <w:pPr>
              <w:numPr>
                <w:ilvl w:val="1"/>
                <w:numId w:val="63"/>
              </w:numPr>
              <w:rPr>
                <w:rFonts w:asciiTheme="majorHAnsi" w:hAnsiTheme="majorHAnsi"/>
                <w:bCs/>
                <w:sz w:val="18"/>
                <w:szCs w:val="18"/>
              </w:rPr>
            </w:pPr>
            <w:r w:rsidRPr="00DA0442">
              <w:rPr>
                <w:rFonts w:asciiTheme="majorHAnsi" w:hAnsiTheme="majorHAnsi"/>
                <w:bCs/>
                <w:sz w:val="18"/>
                <w:szCs w:val="18"/>
              </w:rPr>
              <w:t xml:space="preserve">15 days for international consultant work for the drafting of </w:t>
            </w:r>
            <w:r w:rsidR="00037ECA" w:rsidRPr="00DA0442">
              <w:rPr>
                <w:rFonts w:asciiTheme="majorHAnsi" w:hAnsiTheme="majorHAnsi"/>
                <w:bCs/>
                <w:sz w:val="18"/>
                <w:szCs w:val="18"/>
              </w:rPr>
              <w:t>minigrid</w:t>
            </w:r>
            <w:r w:rsidRPr="00DA0442">
              <w:rPr>
                <w:rFonts w:asciiTheme="majorHAnsi" w:hAnsiTheme="majorHAnsi"/>
                <w:bCs/>
                <w:sz w:val="18"/>
                <w:szCs w:val="18"/>
              </w:rPr>
              <w:t xml:space="preserve"> paragraphs in the Electricity Code and adopting a “regulation by contract” in the meantime, as well as 5 days to adapt and enforce customs procedures and import requirements / 20 days * $600 = $12,000</w:t>
            </w:r>
          </w:p>
          <w:p w14:paraId="65E77E47" w14:textId="630D27E2" w:rsidR="004506BD" w:rsidRPr="00DA0442" w:rsidRDefault="004506BD" w:rsidP="00C37FCB">
            <w:pPr>
              <w:numPr>
                <w:ilvl w:val="1"/>
                <w:numId w:val="63"/>
              </w:numPr>
              <w:rPr>
                <w:rFonts w:asciiTheme="majorHAnsi" w:hAnsiTheme="majorHAnsi"/>
                <w:bCs/>
                <w:sz w:val="18"/>
                <w:szCs w:val="18"/>
              </w:rPr>
            </w:pPr>
            <w:r w:rsidRPr="00DA0442">
              <w:rPr>
                <w:rFonts w:asciiTheme="majorHAnsi" w:hAnsiTheme="majorHAnsi"/>
                <w:bCs/>
                <w:sz w:val="18"/>
                <w:szCs w:val="18"/>
              </w:rPr>
              <w:t xml:space="preserve">20 days to develop a procedure and templates for tenders and contract templates for </w:t>
            </w:r>
            <w:r w:rsidR="00037ECA" w:rsidRPr="00DA0442">
              <w:rPr>
                <w:rFonts w:asciiTheme="majorHAnsi" w:hAnsiTheme="majorHAnsi"/>
                <w:bCs/>
                <w:sz w:val="18"/>
                <w:szCs w:val="18"/>
              </w:rPr>
              <w:t>minigrid</w:t>
            </w:r>
            <w:r w:rsidRPr="00DA0442">
              <w:rPr>
                <w:rFonts w:asciiTheme="majorHAnsi" w:hAnsiTheme="majorHAnsi"/>
                <w:bCs/>
                <w:sz w:val="18"/>
                <w:szCs w:val="18"/>
              </w:rPr>
              <w:t xml:space="preserve"> implementation and operation / 20 days * $600 = $12,000</w:t>
            </w:r>
          </w:p>
          <w:p w14:paraId="329A7FA5" w14:textId="0ABFFD05" w:rsidR="004506BD" w:rsidRPr="00DA0442" w:rsidRDefault="004506BD" w:rsidP="00C37FCB">
            <w:pPr>
              <w:numPr>
                <w:ilvl w:val="1"/>
                <w:numId w:val="63"/>
              </w:numPr>
              <w:rPr>
                <w:rFonts w:asciiTheme="majorHAnsi" w:hAnsiTheme="majorHAnsi"/>
                <w:bCs/>
                <w:sz w:val="18"/>
                <w:szCs w:val="18"/>
              </w:rPr>
            </w:pPr>
            <w:r w:rsidRPr="00DA0442">
              <w:rPr>
                <w:rFonts w:asciiTheme="majorHAnsi" w:hAnsiTheme="majorHAnsi"/>
                <w:bCs/>
                <w:sz w:val="18"/>
                <w:szCs w:val="18"/>
              </w:rPr>
              <w:t xml:space="preserve">GIS analysis: 28 days; Interconnection potential: 12 days; </w:t>
            </w:r>
            <w:r w:rsidR="00037ECA" w:rsidRPr="00DA0442">
              <w:rPr>
                <w:rFonts w:asciiTheme="majorHAnsi" w:hAnsiTheme="majorHAnsi"/>
                <w:bCs/>
                <w:sz w:val="18"/>
                <w:szCs w:val="18"/>
              </w:rPr>
              <w:t>Minigrid</w:t>
            </w:r>
            <w:r w:rsidRPr="00DA0442">
              <w:rPr>
                <w:rFonts w:asciiTheme="majorHAnsi" w:hAnsiTheme="majorHAnsi"/>
                <w:bCs/>
                <w:sz w:val="18"/>
                <w:szCs w:val="18"/>
              </w:rPr>
              <w:t xml:space="preserve"> </w:t>
            </w:r>
            <w:r w:rsidR="00374CE3" w:rsidRPr="00DA0442">
              <w:rPr>
                <w:rFonts w:asciiTheme="majorHAnsi" w:hAnsiTheme="majorHAnsi"/>
                <w:bCs/>
                <w:sz w:val="18"/>
                <w:szCs w:val="18"/>
              </w:rPr>
              <w:t>tariffication</w:t>
            </w:r>
            <w:r w:rsidRPr="00DA0442">
              <w:rPr>
                <w:rFonts w:asciiTheme="majorHAnsi" w:hAnsiTheme="majorHAnsi"/>
                <w:bCs/>
                <w:sz w:val="18"/>
                <w:szCs w:val="18"/>
              </w:rPr>
              <w:t xml:space="preserve"> analysis: 20 days / (28+12+20) days * $600 = $36,000</w:t>
            </w:r>
          </w:p>
          <w:p w14:paraId="0B9CA486" w14:textId="187FAB6A" w:rsidR="004506BD" w:rsidRPr="00DA0442" w:rsidRDefault="00DC7CA7" w:rsidP="00E2701A">
            <w:pPr>
              <w:rPr>
                <w:rFonts w:asciiTheme="majorHAnsi" w:hAnsiTheme="majorHAnsi"/>
                <w:bCs/>
                <w:sz w:val="18"/>
                <w:szCs w:val="18"/>
              </w:rPr>
            </w:pPr>
            <w:r w:rsidRPr="00DA0442">
              <w:rPr>
                <w:rFonts w:asciiTheme="majorHAnsi" w:hAnsiTheme="majorHAnsi"/>
                <w:bCs/>
                <w:sz w:val="18"/>
                <w:szCs w:val="18"/>
              </w:rPr>
              <w:t xml:space="preserve">1.7. </w:t>
            </w:r>
            <w:r w:rsidR="004506BD" w:rsidRPr="00DA0442">
              <w:rPr>
                <w:rFonts w:asciiTheme="majorHAnsi" w:hAnsiTheme="majorHAnsi"/>
                <w:bCs/>
                <w:sz w:val="18"/>
                <w:szCs w:val="18"/>
              </w:rPr>
              <w:t>International consultants for knowledge gap analysis, developing comprehensive modular training materials, conducting training and ToT - 40 days / 40 days * $ 500= $20,000</w:t>
            </w:r>
          </w:p>
          <w:p w14:paraId="0000081D" w14:textId="5A271C1B" w:rsidR="004506BD" w:rsidRPr="00DA0442" w:rsidRDefault="00DC7CA7" w:rsidP="00E2701A">
            <w:pPr>
              <w:rPr>
                <w:rFonts w:asciiTheme="majorHAnsi" w:hAnsiTheme="majorHAnsi"/>
                <w:bCs/>
                <w:sz w:val="18"/>
                <w:szCs w:val="18"/>
              </w:rPr>
            </w:pPr>
            <w:r w:rsidRPr="00DA0442">
              <w:rPr>
                <w:rFonts w:asciiTheme="majorHAnsi" w:hAnsiTheme="majorHAnsi"/>
                <w:bCs/>
                <w:sz w:val="18"/>
                <w:szCs w:val="18"/>
              </w:rPr>
              <w:t xml:space="preserve">1.8. </w:t>
            </w:r>
            <w:r w:rsidR="004506BD" w:rsidRPr="00DA0442">
              <w:rPr>
                <w:rFonts w:asciiTheme="majorHAnsi" w:hAnsiTheme="majorHAnsi"/>
                <w:bCs/>
                <w:sz w:val="18"/>
                <w:szCs w:val="18"/>
              </w:rPr>
              <w:t>12 days of Training facilitator/Capacity building specialist to train the trainers of relevant institutions in Comoros / 12 days * $500 = $6,000</w:t>
            </w:r>
          </w:p>
        </w:tc>
      </w:tr>
      <w:tr w:rsidR="00FC608E" w:rsidRPr="00DA0442" w14:paraId="660AEEC3" w14:textId="77777777" w:rsidTr="004506BD">
        <w:tc>
          <w:tcPr>
            <w:tcW w:w="988" w:type="dxa"/>
            <w:shd w:val="clear" w:color="auto" w:fill="auto"/>
          </w:tcPr>
          <w:p w14:paraId="0000081E" w14:textId="695484FC" w:rsidR="00FC608E" w:rsidRPr="00DA0442" w:rsidRDefault="00374CE3" w:rsidP="00257781">
            <w:pPr>
              <w:rPr>
                <w:rFonts w:asciiTheme="majorHAnsi" w:hAnsiTheme="majorHAnsi"/>
                <w:b/>
                <w:sz w:val="18"/>
                <w:szCs w:val="18"/>
              </w:rPr>
            </w:pPr>
            <w:r w:rsidRPr="00DA0442">
              <w:rPr>
                <w:rFonts w:asciiTheme="majorHAnsi" w:hAnsiTheme="majorHAnsi"/>
                <w:b/>
                <w:sz w:val="18"/>
                <w:szCs w:val="18"/>
              </w:rPr>
              <w:t>2</w:t>
            </w:r>
          </w:p>
        </w:tc>
        <w:tc>
          <w:tcPr>
            <w:tcW w:w="13402" w:type="dxa"/>
            <w:shd w:val="clear" w:color="auto" w:fill="auto"/>
          </w:tcPr>
          <w:p w14:paraId="381B0054" w14:textId="77777777" w:rsidR="00FC608E" w:rsidRPr="00DA0442" w:rsidRDefault="00374CE3" w:rsidP="00C37FCB">
            <w:pPr>
              <w:numPr>
                <w:ilvl w:val="1"/>
                <w:numId w:val="64"/>
              </w:numPr>
              <w:rPr>
                <w:rFonts w:asciiTheme="majorHAnsi" w:hAnsiTheme="majorHAnsi"/>
                <w:b/>
                <w:sz w:val="18"/>
                <w:szCs w:val="18"/>
              </w:rPr>
            </w:pPr>
            <w:r w:rsidRPr="00DA0442">
              <w:rPr>
                <w:rFonts w:asciiTheme="majorHAnsi" w:hAnsiTheme="majorHAnsi"/>
                <w:bCs/>
                <w:sz w:val="18"/>
                <w:szCs w:val="18"/>
              </w:rPr>
              <w:t>National consultant to facilitate National Dialogue Platform meetings (incl. meeting organization) / $300 per meeting x 20 meetings over 4 years = $6,000</w:t>
            </w:r>
          </w:p>
          <w:p w14:paraId="41C629CF" w14:textId="025A5C39" w:rsidR="00374CE3" w:rsidRPr="00DA0442" w:rsidRDefault="00374CE3" w:rsidP="00C37FCB">
            <w:pPr>
              <w:numPr>
                <w:ilvl w:val="1"/>
                <w:numId w:val="64"/>
              </w:numPr>
              <w:rPr>
                <w:rFonts w:asciiTheme="majorHAnsi" w:hAnsiTheme="majorHAnsi"/>
                <w:bCs/>
                <w:sz w:val="18"/>
                <w:szCs w:val="18"/>
              </w:rPr>
            </w:pPr>
            <w:r w:rsidRPr="00DA0442">
              <w:rPr>
                <w:rFonts w:asciiTheme="majorHAnsi" w:hAnsiTheme="majorHAnsi"/>
                <w:bCs/>
                <w:sz w:val="18"/>
                <w:szCs w:val="18"/>
              </w:rPr>
              <w:t xml:space="preserve">20 days for international consultant work for the drafting of </w:t>
            </w:r>
            <w:r w:rsidR="00037ECA" w:rsidRPr="00DA0442">
              <w:rPr>
                <w:rFonts w:asciiTheme="majorHAnsi" w:hAnsiTheme="majorHAnsi"/>
                <w:bCs/>
                <w:sz w:val="18"/>
                <w:szCs w:val="18"/>
              </w:rPr>
              <w:t>minigrid</w:t>
            </w:r>
            <w:r w:rsidRPr="00DA0442">
              <w:rPr>
                <w:rFonts w:asciiTheme="majorHAnsi" w:hAnsiTheme="majorHAnsi"/>
                <w:bCs/>
                <w:sz w:val="18"/>
                <w:szCs w:val="18"/>
              </w:rPr>
              <w:t xml:space="preserve"> paragraphs in the Electricity Code and adopting a “regulation by contract” in the meantime, as well as 10 days to adapt and enforce customs procedures and import requirements / 25 days * $300= $7,500</w:t>
            </w:r>
          </w:p>
          <w:p w14:paraId="1C592506" w14:textId="5C08A185" w:rsidR="00374CE3" w:rsidRPr="00DA0442" w:rsidRDefault="00374CE3" w:rsidP="00C37FCB">
            <w:pPr>
              <w:numPr>
                <w:ilvl w:val="1"/>
                <w:numId w:val="64"/>
              </w:numPr>
              <w:rPr>
                <w:rFonts w:asciiTheme="majorHAnsi" w:hAnsiTheme="majorHAnsi"/>
                <w:bCs/>
                <w:sz w:val="18"/>
                <w:szCs w:val="18"/>
              </w:rPr>
            </w:pPr>
            <w:r w:rsidRPr="00DA0442">
              <w:rPr>
                <w:rFonts w:asciiTheme="majorHAnsi" w:hAnsiTheme="majorHAnsi"/>
                <w:bCs/>
                <w:sz w:val="18"/>
                <w:szCs w:val="18"/>
              </w:rPr>
              <w:t xml:space="preserve">GIS </w:t>
            </w:r>
            <w:r w:rsidR="00AD3305" w:rsidRPr="00DA0442">
              <w:rPr>
                <w:rFonts w:asciiTheme="majorHAnsi" w:hAnsiTheme="majorHAnsi"/>
                <w:bCs/>
                <w:sz w:val="18"/>
                <w:szCs w:val="18"/>
              </w:rPr>
              <w:t>analysis:</w:t>
            </w:r>
            <w:r w:rsidRPr="00DA0442">
              <w:rPr>
                <w:rFonts w:asciiTheme="majorHAnsi" w:hAnsiTheme="majorHAnsi"/>
                <w:bCs/>
                <w:sz w:val="18"/>
                <w:szCs w:val="18"/>
              </w:rPr>
              <w:t xml:space="preserve"> 20 </w:t>
            </w:r>
            <w:r w:rsidR="00AD3305" w:rsidRPr="00DA0442">
              <w:rPr>
                <w:rFonts w:asciiTheme="majorHAnsi" w:hAnsiTheme="majorHAnsi"/>
                <w:bCs/>
                <w:sz w:val="18"/>
                <w:szCs w:val="18"/>
              </w:rPr>
              <w:t>days;</w:t>
            </w:r>
            <w:r w:rsidRPr="00DA0442">
              <w:rPr>
                <w:rFonts w:asciiTheme="majorHAnsi" w:hAnsiTheme="majorHAnsi"/>
                <w:bCs/>
                <w:sz w:val="18"/>
                <w:szCs w:val="18"/>
              </w:rPr>
              <w:t xml:space="preserve"> Interconnection potential: 12 days / (20+12) days * $300 = $9,600</w:t>
            </w:r>
          </w:p>
          <w:p w14:paraId="0000081F" w14:textId="00D821C4" w:rsidR="00AD3305" w:rsidRPr="00DA0442" w:rsidRDefault="00DC7CA7" w:rsidP="00E2701A">
            <w:pPr>
              <w:rPr>
                <w:rFonts w:asciiTheme="majorHAnsi" w:hAnsiTheme="majorHAnsi"/>
                <w:bCs/>
                <w:sz w:val="18"/>
                <w:szCs w:val="18"/>
              </w:rPr>
            </w:pPr>
            <w:r w:rsidRPr="00DA0442">
              <w:rPr>
                <w:rFonts w:asciiTheme="majorHAnsi" w:hAnsiTheme="majorHAnsi"/>
                <w:bCs/>
                <w:sz w:val="18"/>
                <w:szCs w:val="18"/>
              </w:rPr>
              <w:t xml:space="preserve">1.7. </w:t>
            </w:r>
            <w:r w:rsidR="00AD3305" w:rsidRPr="00DA0442">
              <w:rPr>
                <w:rFonts w:asciiTheme="majorHAnsi" w:hAnsiTheme="majorHAnsi"/>
                <w:bCs/>
                <w:sz w:val="18"/>
                <w:szCs w:val="18"/>
              </w:rPr>
              <w:t>60 days national consultant’s knowledge gap analysis, developing comprehensive modular training materials, conducting training / 60 days * $200 = $12,000</w:t>
            </w:r>
          </w:p>
        </w:tc>
      </w:tr>
      <w:tr w:rsidR="00AD3305" w:rsidRPr="00DA0442" w14:paraId="5E7BF4C6" w14:textId="77777777" w:rsidTr="004506BD">
        <w:tc>
          <w:tcPr>
            <w:tcW w:w="988" w:type="dxa"/>
            <w:shd w:val="clear" w:color="auto" w:fill="auto"/>
          </w:tcPr>
          <w:p w14:paraId="68EE05A4" w14:textId="546A31EF" w:rsidR="00AD3305" w:rsidRPr="00DA0442" w:rsidRDefault="00AD3305" w:rsidP="00257781">
            <w:pPr>
              <w:rPr>
                <w:rFonts w:asciiTheme="majorHAnsi" w:hAnsiTheme="majorHAnsi"/>
                <w:b/>
                <w:sz w:val="18"/>
                <w:szCs w:val="18"/>
              </w:rPr>
            </w:pPr>
            <w:r w:rsidRPr="00DA0442">
              <w:rPr>
                <w:rFonts w:asciiTheme="majorHAnsi" w:hAnsiTheme="majorHAnsi"/>
                <w:b/>
                <w:sz w:val="18"/>
                <w:szCs w:val="18"/>
              </w:rPr>
              <w:t>3</w:t>
            </w:r>
          </w:p>
        </w:tc>
        <w:tc>
          <w:tcPr>
            <w:tcW w:w="13402" w:type="dxa"/>
            <w:shd w:val="clear" w:color="auto" w:fill="auto"/>
          </w:tcPr>
          <w:p w14:paraId="0E5B453D" w14:textId="5025D1F4" w:rsidR="00AD3305" w:rsidRPr="00DA0442" w:rsidRDefault="00755091" w:rsidP="00755091">
            <w:pPr>
              <w:rPr>
                <w:rFonts w:asciiTheme="majorHAnsi" w:hAnsiTheme="majorHAnsi"/>
                <w:bCs/>
                <w:sz w:val="18"/>
                <w:szCs w:val="18"/>
              </w:rPr>
            </w:pPr>
            <w:r w:rsidRPr="00DA0442">
              <w:rPr>
                <w:rFonts w:asciiTheme="majorHAnsi" w:hAnsiTheme="majorHAnsi"/>
                <w:bCs/>
                <w:sz w:val="18"/>
                <w:szCs w:val="18"/>
              </w:rPr>
              <w:t>1.3.  15 days for a UNV to support the international consultant in developing relevant tender documents and contracts / 15 days * $200 = $3,000</w:t>
            </w:r>
          </w:p>
        </w:tc>
      </w:tr>
      <w:tr w:rsidR="003163D7" w:rsidRPr="00DA0442" w14:paraId="63EF4B73" w14:textId="77777777" w:rsidTr="00F26090">
        <w:trPr>
          <w:trHeight w:val="1349"/>
        </w:trPr>
        <w:tc>
          <w:tcPr>
            <w:tcW w:w="988" w:type="dxa"/>
            <w:shd w:val="clear" w:color="auto" w:fill="auto"/>
          </w:tcPr>
          <w:p w14:paraId="26959C73" w14:textId="77777777" w:rsidR="003163D7" w:rsidRPr="00DA0442" w:rsidRDefault="003163D7" w:rsidP="00257781">
            <w:pPr>
              <w:rPr>
                <w:rFonts w:asciiTheme="majorHAnsi" w:hAnsiTheme="majorHAnsi"/>
                <w:b/>
                <w:sz w:val="18"/>
                <w:szCs w:val="18"/>
              </w:rPr>
            </w:pPr>
            <w:r w:rsidRPr="00DA0442">
              <w:rPr>
                <w:rFonts w:asciiTheme="majorHAnsi" w:hAnsiTheme="majorHAnsi"/>
                <w:b/>
                <w:sz w:val="18"/>
                <w:szCs w:val="18"/>
              </w:rPr>
              <w:lastRenderedPageBreak/>
              <w:t>4</w:t>
            </w:r>
          </w:p>
          <w:p w14:paraId="3F955B58" w14:textId="6A354996" w:rsidR="003163D7" w:rsidRPr="00DA0442" w:rsidRDefault="003163D7" w:rsidP="00257781">
            <w:pPr>
              <w:rPr>
                <w:rFonts w:asciiTheme="majorHAnsi" w:hAnsiTheme="majorHAnsi"/>
                <w:b/>
                <w:sz w:val="18"/>
                <w:szCs w:val="18"/>
              </w:rPr>
            </w:pPr>
          </w:p>
        </w:tc>
        <w:tc>
          <w:tcPr>
            <w:tcW w:w="13402" w:type="dxa"/>
            <w:shd w:val="clear" w:color="auto" w:fill="auto"/>
          </w:tcPr>
          <w:p w14:paraId="2D478CC7" w14:textId="77777777" w:rsidR="006362BA" w:rsidRPr="00DA0442" w:rsidRDefault="006362BA" w:rsidP="006362BA">
            <w:pPr>
              <w:numPr>
                <w:ilvl w:val="1"/>
                <w:numId w:val="65"/>
              </w:numPr>
              <w:rPr>
                <w:rFonts w:asciiTheme="majorHAnsi" w:hAnsiTheme="majorHAnsi"/>
                <w:bCs/>
                <w:sz w:val="18"/>
                <w:szCs w:val="18"/>
              </w:rPr>
            </w:pPr>
            <w:r w:rsidRPr="00DA0442">
              <w:rPr>
                <w:rFonts w:asciiTheme="majorHAnsi" w:hAnsiTheme="majorHAnsi"/>
                <w:bCs/>
                <w:sz w:val="18"/>
                <w:szCs w:val="18"/>
              </w:rPr>
              <w:t>1.1.</w:t>
            </w:r>
            <w:r w:rsidRPr="00DA0442">
              <w:rPr>
                <w:rFonts w:asciiTheme="majorHAnsi" w:hAnsiTheme="majorHAnsi"/>
                <w:bCs/>
                <w:sz w:val="18"/>
                <w:szCs w:val="18"/>
              </w:rPr>
              <w:tab/>
              <w:t>One Exchange visit with Senegal's successful national dialogue platform $4,380.</w:t>
            </w:r>
          </w:p>
          <w:p w14:paraId="2CF06A2A" w14:textId="77777777" w:rsidR="006362BA" w:rsidRPr="00DA0442" w:rsidRDefault="006362BA" w:rsidP="006362BA">
            <w:pPr>
              <w:numPr>
                <w:ilvl w:val="1"/>
                <w:numId w:val="65"/>
              </w:numPr>
              <w:rPr>
                <w:rFonts w:asciiTheme="majorHAnsi" w:hAnsiTheme="majorHAnsi"/>
                <w:bCs/>
                <w:sz w:val="18"/>
                <w:szCs w:val="18"/>
              </w:rPr>
            </w:pPr>
            <w:r w:rsidRPr="00DA0442">
              <w:rPr>
                <w:rFonts w:asciiTheme="majorHAnsi" w:hAnsiTheme="majorHAnsi"/>
                <w:bCs/>
                <w:sz w:val="18"/>
                <w:szCs w:val="18"/>
              </w:rPr>
              <w:t>1.1.</w:t>
            </w:r>
            <w:r w:rsidRPr="00DA0442">
              <w:rPr>
                <w:rFonts w:asciiTheme="majorHAnsi" w:hAnsiTheme="majorHAnsi"/>
                <w:bCs/>
                <w:sz w:val="18"/>
                <w:szCs w:val="18"/>
              </w:rPr>
              <w:tab/>
              <w:t>Local travels for National dialogue members to participate to the meeting $14,370.</w:t>
            </w:r>
          </w:p>
          <w:p w14:paraId="1E2585C2" w14:textId="77777777" w:rsidR="006362BA" w:rsidRPr="00DA0442" w:rsidRDefault="006362BA" w:rsidP="006362BA">
            <w:pPr>
              <w:numPr>
                <w:ilvl w:val="1"/>
                <w:numId w:val="65"/>
              </w:numPr>
              <w:rPr>
                <w:rFonts w:asciiTheme="majorHAnsi" w:hAnsiTheme="majorHAnsi"/>
                <w:bCs/>
                <w:sz w:val="18"/>
                <w:szCs w:val="18"/>
              </w:rPr>
            </w:pPr>
            <w:r w:rsidRPr="00DA0442">
              <w:rPr>
                <w:rFonts w:asciiTheme="majorHAnsi" w:hAnsiTheme="majorHAnsi"/>
                <w:bCs/>
                <w:sz w:val="18"/>
                <w:szCs w:val="18"/>
              </w:rPr>
              <w:t>1.2.</w:t>
            </w:r>
            <w:r w:rsidRPr="00DA0442">
              <w:rPr>
                <w:rFonts w:asciiTheme="majorHAnsi" w:hAnsiTheme="majorHAnsi"/>
                <w:bCs/>
                <w:sz w:val="18"/>
                <w:szCs w:val="18"/>
              </w:rPr>
              <w:tab/>
              <w:t>International travel costs for a total of 14 days over 1 mission to conduct stakeholder consultations and work on the review of the Electricity Code  $5,332.</w:t>
            </w:r>
          </w:p>
          <w:p w14:paraId="2089154E" w14:textId="77777777" w:rsidR="006362BA" w:rsidRPr="00DA0442" w:rsidRDefault="006362BA" w:rsidP="006362BA">
            <w:pPr>
              <w:numPr>
                <w:ilvl w:val="1"/>
                <w:numId w:val="65"/>
              </w:numPr>
              <w:rPr>
                <w:rFonts w:asciiTheme="majorHAnsi" w:hAnsiTheme="majorHAnsi"/>
                <w:bCs/>
                <w:sz w:val="18"/>
                <w:szCs w:val="18"/>
              </w:rPr>
            </w:pPr>
            <w:r w:rsidRPr="00DA0442">
              <w:rPr>
                <w:rFonts w:asciiTheme="majorHAnsi" w:hAnsiTheme="majorHAnsi"/>
                <w:bCs/>
                <w:sz w:val="18"/>
                <w:szCs w:val="18"/>
              </w:rPr>
              <w:t>1.3.</w:t>
            </w:r>
            <w:r w:rsidRPr="00DA0442">
              <w:rPr>
                <w:rFonts w:asciiTheme="majorHAnsi" w:hAnsiTheme="majorHAnsi"/>
                <w:bCs/>
                <w:sz w:val="18"/>
                <w:szCs w:val="18"/>
              </w:rPr>
              <w:tab/>
              <w:t>7 days of mission from international expert incl $3,666.</w:t>
            </w:r>
          </w:p>
          <w:p w14:paraId="46032328" w14:textId="77777777" w:rsidR="006362BA" w:rsidRPr="00DA0442" w:rsidRDefault="006362BA" w:rsidP="006362BA">
            <w:pPr>
              <w:numPr>
                <w:ilvl w:val="1"/>
                <w:numId w:val="65"/>
              </w:numPr>
              <w:rPr>
                <w:rFonts w:asciiTheme="majorHAnsi" w:hAnsiTheme="majorHAnsi"/>
                <w:bCs/>
                <w:sz w:val="18"/>
                <w:szCs w:val="18"/>
              </w:rPr>
            </w:pPr>
            <w:r w:rsidRPr="00DA0442">
              <w:rPr>
                <w:rFonts w:asciiTheme="majorHAnsi" w:hAnsiTheme="majorHAnsi"/>
                <w:bCs/>
                <w:sz w:val="18"/>
                <w:szCs w:val="18"/>
              </w:rPr>
              <w:t>1.4.</w:t>
            </w:r>
            <w:r w:rsidRPr="00DA0442">
              <w:rPr>
                <w:rFonts w:asciiTheme="majorHAnsi" w:hAnsiTheme="majorHAnsi"/>
                <w:bCs/>
                <w:sz w:val="18"/>
                <w:szCs w:val="18"/>
              </w:rPr>
              <w:tab/>
              <w:t>2 international consultants - 1 mission to Comoros each for GIS analysis and interconnection potential study $8,284.</w:t>
            </w:r>
          </w:p>
          <w:p w14:paraId="01689CDD" w14:textId="77777777" w:rsidR="006362BA" w:rsidRPr="00DA0442" w:rsidRDefault="006362BA" w:rsidP="006362BA">
            <w:pPr>
              <w:numPr>
                <w:ilvl w:val="1"/>
                <w:numId w:val="65"/>
              </w:numPr>
              <w:rPr>
                <w:rFonts w:asciiTheme="majorHAnsi" w:hAnsiTheme="majorHAnsi"/>
                <w:bCs/>
                <w:sz w:val="18"/>
                <w:szCs w:val="18"/>
              </w:rPr>
            </w:pPr>
            <w:r w:rsidRPr="00DA0442">
              <w:rPr>
                <w:rFonts w:asciiTheme="majorHAnsi" w:hAnsiTheme="majorHAnsi"/>
                <w:bCs/>
                <w:sz w:val="18"/>
                <w:szCs w:val="18"/>
              </w:rPr>
              <w:t>1.4.</w:t>
            </w:r>
            <w:r w:rsidRPr="00DA0442">
              <w:rPr>
                <w:rFonts w:asciiTheme="majorHAnsi" w:hAnsiTheme="majorHAnsi"/>
                <w:bCs/>
                <w:sz w:val="18"/>
                <w:szCs w:val="18"/>
              </w:rPr>
              <w:tab/>
              <w:t>GIS analysis on the ground data collection local travel $2,110.</w:t>
            </w:r>
          </w:p>
          <w:p w14:paraId="255669E8" w14:textId="77777777" w:rsidR="006362BA" w:rsidRPr="00DA0442" w:rsidRDefault="006362BA" w:rsidP="006362BA">
            <w:pPr>
              <w:numPr>
                <w:ilvl w:val="1"/>
                <w:numId w:val="65"/>
              </w:numPr>
              <w:rPr>
                <w:rFonts w:asciiTheme="majorHAnsi" w:hAnsiTheme="majorHAnsi"/>
                <w:bCs/>
                <w:sz w:val="18"/>
                <w:szCs w:val="18"/>
              </w:rPr>
            </w:pPr>
            <w:r w:rsidRPr="00DA0442">
              <w:rPr>
                <w:rFonts w:asciiTheme="majorHAnsi" w:hAnsiTheme="majorHAnsi"/>
                <w:bCs/>
                <w:sz w:val="18"/>
                <w:szCs w:val="18"/>
              </w:rPr>
              <w:t>1.7.  2 missions to Comoros - 1 for initial phase and ToT, 1 for ToT on Year 2 for institutional capacities $7,808.</w:t>
            </w:r>
          </w:p>
          <w:p w14:paraId="7F29B5C8" w14:textId="77777777" w:rsidR="006362BA" w:rsidRPr="00DA0442" w:rsidRDefault="006362BA" w:rsidP="006362BA">
            <w:pPr>
              <w:numPr>
                <w:ilvl w:val="1"/>
                <w:numId w:val="65"/>
              </w:numPr>
              <w:rPr>
                <w:rFonts w:asciiTheme="majorHAnsi" w:hAnsiTheme="majorHAnsi"/>
                <w:bCs/>
                <w:sz w:val="18"/>
                <w:szCs w:val="18"/>
              </w:rPr>
            </w:pPr>
            <w:r w:rsidRPr="00DA0442">
              <w:rPr>
                <w:rFonts w:asciiTheme="majorHAnsi" w:hAnsiTheme="majorHAnsi"/>
                <w:bCs/>
                <w:sz w:val="18"/>
                <w:szCs w:val="18"/>
              </w:rPr>
              <w:t>1.7.  2 return tickets to Anjouan and Mohéli to conduct training $1,678.</w:t>
            </w:r>
          </w:p>
          <w:p w14:paraId="5FDE083F" w14:textId="1E89A129" w:rsidR="003163D7" w:rsidRPr="00DA0442" w:rsidRDefault="006362BA" w:rsidP="00E2701A">
            <w:pPr>
              <w:rPr>
                <w:rFonts w:asciiTheme="majorHAnsi" w:hAnsiTheme="majorHAnsi"/>
                <w:bCs/>
                <w:sz w:val="18"/>
                <w:szCs w:val="18"/>
              </w:rPr>
            </w:pPr>
            <w:r w:rsidRPr="00DA0442">
              <w:rPr>
                <w:rFonts w:asciiTheme="majorHAnsi" w:hAnsiTheme="majorHAnsi"/>
                <w:bCs/>
                <w:sz w:val="18"/>
                <w:szCs w:val="18"/>
              </w:rPr>
              <w:t>1.8.  8 days missions once on year 1 and once on year 2 for the international consultant specialist to train the trainers (ToT) of relevant institutions in Comoros $5,904.</w:t>
            </w:r>
          </w:p>
        </w:tc>
      </w:tr>
      <w:tr w:rsidR="00755091" w:rsidRPr="00DA0442" w14:paraId="58C2E03B" w14:textId="77777777" w:rsidTr="004506BD">
        <w:tc>
          <w:tcPr>
            <w:tcW w:w="988" w:type="dxa"/>
            <w:shd w:val="clear" w:color="auto" w:fill="auto"/>
          </w:tcPr>
          <w:p w14:paraId="188F3DC7" w14:textId="432CC83D" w:rsidR="00755091" w:rsidRPr="00DA0442" w:rsidRDefault="00077109" w:rsidP="00257781">
            <w:pPr>
              <w:rPr>
                <w:rFonts w:asciiTheme="majorHAnsi" w:hAnsiTheme="majorHAnsi"/>
                <w:b/>
                <w:sz w:val="18"/>
                <w:szCs w:val="18"/>
              </w:rPr>
            </w:pPr>
            <w:r w:rsidRPr="00DA0442">
              <w:rPr>
                <w:rFonts w:asciiTheme="majorHAnsi" w:hAnsiTheme="majorHAnsi"/>
                <w:b/>
                <w:sz w:val="18"/>
                <w:szCs w:val="18"/>
              </w:rPr>
              <w:t>5</w:t>
            </w:r>
          </w:p>
        </w:tc>
        <w:tc>
          <w:tcPr>
            <w:tcW w:w="13402" w:type="dxa"/>
            <w:shd w:val="clear" w:color="auto" w:fill="auto"/>
          </w:tcPr>
          <w:p w14:paraId="7367C477" w14:textId="36215262" w:rsidR="00755091" w:rsidRPr="00DA0442" w:rsidRDefault="00CE0415" w:rsidP="00755091">
            <w:pPr>
              <w:rPr>
                <w:rFonts w:asciiTheme="majorHAnsi" w:hAnsiTheme="majorHAnsi"/>
                <w:bCs/>
                <w:sz w:val="18"/>
                <w:szCs w:val="18"/>
              </w:rPr>
            </w:pPr>
            <w:r w:rsidRPr="00DA0442">
              <w:rPr>
                <w:rFonts w:asciiTheme="majorHAnsi" w:hAnsiTheme="majorHAnsi"/>
                <w:bCs/>
                <w:sz w:val="18"/>
                <w:szCs w:val="18"/>
              </w:rPr>
              <w:t>1.</w:t>
            </w:r>
            <w:r w:rsidR="00DC7CA7" w:rsidRPr="00DA0442">
              <w:rPr>
                <w:rFonts w:asciiTheme="majorHAnsi" w:hAnsiTheme="majorHAnsi"/>
                <w:bCs/>
                <w:sz w:val="18"/>
                <w:szCs w:val="18"/>
              </w:rPr>
              <w:t>5</w:t>
            </w:r>
            <w:r w:rsidRPr="00DA0442">
              <w:rPr>
                <w:rFonts w:asciiTheme="majorHAnsi" w:hAnsiTheme="majorHAnsi"/>
                <w:bCs/>
                <w:sz w:val="18"/>
                <w:szCs w:val="18"/>
              </w:rPr>
              <w:t xml:space="preserve">. DREI Analysis on Year 1 </w:t>
            </w:r>
            <w:r w:rsidR="005057A9" w:rsidRPr="00DA0442">
              <w:rPr>
                <w:rFonts w:asciiTheme="majorHAnsi" w:hAnsiTheme="majorHAnsi"/>
                <w:bCs/>
                <w:sz w:val="18"/>
                <w:szCs w:val="18"/>
              </w:rPr>
              <w:t>/</w:t>
            </w:r>
            <w:r w:rsidRPr="00DA0442">
              <w:rPr>
                <w:rFonts w:asciiTheme="majorHAnsi" w:hAnsiTheme="majorHAnsi"/>
                <w:bCs/>
                <w:sz w:val="18"/>
                <w:szCs w:val="18"/>
              </w:rPr>
              <w:t xml:space="preserve"> $</w:t>
            </w:r>
            <w:r w:rsidR="00FA36F5" w:rsidRPr="00DA0442">
              <w:rPr>
                <w:rFonts w:asciiTheme="majorHAnsi" w:hAnsiTheme="majorHAnsi"/>
                <w:bCs/>
                <w:sz w:val="18"/>
                <w:szCs w:val="18"/>
              </w:rPr>
              <w:t>50,000;</w:t>
            </w:r>
            <w:r w:rsidR="00DC7CA7" w:rsidRPr="00DA0442">
              <w:rPr>
                <w:rFonts w:asciiTheme="majorHAnsi" w:hAnsiTheme="majorHAnsi"/>
                <w:bCs/>
                <w:sz w:val="18"/>
                <w:szCs w:val="18"/>
              </w:rPr>
              <w:t xml:space="preserve"> 4 roundtable workshops with key stakeholders / 4*$2,500= $10,000</w:t>
            </w:r>
            <w:r w:rsidR="008B3268" w:rsidRPr="00DA0442">
              <w:rPr>
                <w:rFonts w:asciiTheme="majorHAnsi" w:hAnsiTheme="majorHAnsi"/>
                <w:bCs/>
                <w:sz w:val="18"/>
                <w:szCs w:val="18"/>
              </w:rPr>
              <w:t xml:space="preserve"> ; total  = $60,000</w:t>
            </w:r>
          </w:p>
          <w:p w14:paraId="532A007E" w14:textId="687085FC" w:rsidR="00DC7CA7" w:rsidRPr="00DA0442" w:rsidRDefault="00DC7CA7" w:rsidP="00755091">
            <w:pPr>
              <w:rPr>
                <w:rFonts w:asciiTheme="majorHAnsi" w:hAnsiTheme="majorHAnsi"/>
                <w:bCs/>
                <w:sz w:val="18"/>
                <w:szCs w:val="18"/>
              </w:rPr>
            </w:pPr>
            <w:r w:rsidRPr="00DA0442">
              <w:rPr>
                <w:rFonts w:asciiTheme="majorHAnsi" w:hAnsiTheme="majorHAnsi"/>
                <w:bCs/>
                <w:sz w:val="18"/>
                <w:szCs w:val="18"/>
              </w:rPr>
              <w:t>1.6. Pre-</w:t>
            </w:r>
            <w:r w:rsidRPr="00DA0442">
              <w:t>f</w:t>
            </w:r>
            <w:r w:rsidRPr="00DA0442">
              <w:rPr>
                <w:rFonts w:asciiTheme="majorHAnsi" w:hAnsiTheme="majorHAnsi"/>
                <w:bCs/>
                <w:sz w:val="18"/>
                <w:szCs w:val="18"/>
              </w:rPr>
              <w:t>easibility studies (demand assessment and technical aspects incl. demand assessment at each site, so in-house surveys, focus groups, identification of productive end-users, topographical survey) for each of the 3 pilot sites / $5,000 * 3 sites = $15,000; and 1 social &amp; environmental impact study for the 3 pilots sites combined/$6,000</w:t>
            </w:r>
            <w:r w:rsidR="008B3268" w:rsidRPr="00DA0442">
              <w:rPr>
                <w:rFonts w:asciiTheme="majorHAnsi" w:hAnsiTheme="majorHAnsi"/>
                <w:bCs/>
                <w:sz w:val="18"/>
                <w:szCs w:val="18"/>
              </w:rPr>
              <w:t xml:space="preserve"> ; total = $21,000</w:t>
            </w:r>
          </w:p>
          <w:p w14:paraId="4A41C8D8" w14:textId="7D648934" w:rsidR="00CE0415" w:rsidRPr="00DA0442" w:rsidRDefault="00CE0415" w:rsidP="00755091">
            <w:pPr>
              <w:rPr>
                <w:rFonts w:asciiTheme="majorHAnsi" w:hAnsiTheme="majorHAnsi"/>
                <w:bCs/>
                <w:sz w:val="18"/>
                <w:szCs w:val="18"/>
              </w:rPr>
            </w:pPr>
            <w:r w:rsidRPr="00DA0442">
              <w:rPr>
                <w:rFonts w:asciiTheme="majorHAnsi" w:hAnsiTheme="majorHAnsi"/>
                <w:bCs/>
                <w:sz w:val="18"/>
                <w:szCs w:val="18"/>
              </w:rPr>
              <w:t>1.</w:t>
            </w:r>
            <w:r w:rsidR="00DC7CA7" w:rsidRPr="00DA0442">
              <w:rPr>
                <w:rFonts w:asciiTheme="majorHAnsi" w:hAnsiTheme="majorHAnsi"/>
                <w:bCs/>
                <w:sz w:val="18"/>
                <w:szCs w:val="18"/>
              </w:rPr>
              <w:t>8</w:t>
            </w:r>
            <w:r w:rsidRPr="00DA0442">
              <w:rPr>
                <w:rFonts w:asciiTheme="majorHAnsi" w:hAnsiTheme="majorHAnsi"/>
                <w:bCs/>
                <w:sz w:val="18"/>
                <w:szCs w:val="18"/>
              </w:rPr>
              <w:t xml:space="preserve">. Local company to conduct study on existing training offer and relevant gaps, as well as recommendations to overcome then </w:t>
            </w:r>
            <w:r w:rsidR="005057A9" w:rsidRPr="00DA0442">
              <w:rPr>
                <w:rFonts w:asciiTheme="majorHAnsi" w:hAnsiTheme="majorHAnsi"/>
                <w:bCs/>
                <w:sz w:val="18"/>
                <w:szCs w:val="18"/>
              </w:rPr>
              <w:t>/</w:t>
            </w:r>
            <w:r w:rsidRPr="00DA0442">
              <w:rPr>
                <w:rFonts w:asciiTheme="majorHAnsi" w:hAnsiTheme="majorHAnsi"/>
                <w:bCs/>
                <w:sz w:val="18"/>
                <w:szCs w:val="18"/>
              </w:rPr>
              <w:t xml:space="preserve"> $16,000</w:t>
            </w:r>
          </w:p>
        </w:tc>
      </w:tr>
      <w:tr w:rsidR="00755091" w:rsidRPr="00DA0442" w14:paraId="62CB5F3C" w14:textId="77777777" w:rsidTr="004506BD">
        <w:tc>
          <w:tcPr>
            <w:tcW w:w="988" w:type="dxa"/>
            <w:shd w:val="clear" w:color="auto" w:fill="auto"/>
          </w:tcPr>
          <w:p w14:paraId="630A04F0" w14:textId="280AB4B0" w:rsidR="00755091" w:rsidRPr="00DA0442" w:rsidRDefault="00077109" w:rsidP="00257781">
            <w:pPr>
              <w:rPr>
                <w:rFonts w:asciiTheme="majorHAnsi" w:hAnsiTheme="majorHAnsi"/>
                <w:b/>
                <w:sz w:val="18"/>
                <w:szCs w:val="18"/>
              </w:rPr>
            </w:pPr>
            <w:r w:rsidRPr="00DA0442">
              <w:rPr>
                <w:rFonts w:asciiTheme="majorHAnsi" w:hAnsiTheme="majorHAnsi"/>
                <w:b/>
                <w:sz w:val="18"/>
                <w:szCs w:val="18"/>
              </w:rPr>
              <w:t>6</w:t>
            </w:r>
          </w:p>
        </w:tc>
        <w:tc>
          <w:tcPr>
            <w:tcW w:w="13402" w:type="dxa"/>
            <w:shd w:val="clear" w:color="auto" w:fill="auto"/>
          </w:tcPr>
          <w:p w14:paraId="605D58AE" w14:textId="2E3A734B" w:rsidR="00755091" w:rsidRPr="00DA0442" w:rsidRDefault="001151F0" w:rsidP="00755091">
            <w:pPr>
              <w:rPr>
                <w:rFonts w:asciiTheme="majorHAnsi" w:hAnsiTheme="majorHAnsi"/>
                <w:bCs/>
                <w:sz w:val="18"/>
                <w:szCs w:val="18"/>
              </w:rPr>
            </w:pPr>
            <w:r w:rsidRPr="00DA0442">
              <w:rPr>
                <w:rFonts w:asciiTheme="majorHAnsi" w:hAnsiTheme="majorHAnsi"/>
                <w:bCs/>
                <w:sz w:val="18"/>
                <w:szCs w:val="18"/>
              </w:rPr>
              <w:t xml:space="preserve">1.4. GIS study: software, licenses, etc. </w:t>
            </w:r>
            <w:r w:rsidR="005057A9" w:rsidRPr="00DA0442">
              <w:rPr>
                <w:rFonts w:asciiTheme="majorHAnsi" w:hAnsiTheme="majorHAnsi"/>
                <w:bCs/>
                <w:sz w:val="18"/>
                <w:szCs w:val="18"/>
              </w:rPr>
              <w:t>/</w:t>
            </w:r>
            <w:r w:rsidRPr="00DA0442">
              <w:rPr>
                <w:rFonts w:asciiTheme="majorHAnsi" w:hAnsiTheme="majorHAnsi"/>
                <w:bCs/>
                <w:sz w:val="18"/>
                <w:szCs w:val="18"/>
              </w:rPr>
              <w:t xml:space="preserve"> $5,000</w:t>
            </w:r>
          </w:p>
          <w:p w14:paraId="126C60D4" w14:textId="14F08ED2" w:rsidR="005057A9" w:rsidRPr="00DA0442" w:rsidRDefault="005057A9" w:rsidP="00755091">
            <w:pPr>
              <w:rPr>
                <w:rFonts w:asciiTheme="majorHAnsi" w:hAnsiTheme="majorHAnsi"/>
                <w:bCs/>
                <w:sz w:val="18"/>
                <w:szCs w:val="18"/>
              </w:rPr>
            </w:pPr>
            <w:r w:rsidRPr="00DA0442">
              <w:rPr>
                <w:rFonts w:asciiTheme="majorHAnsi" w:hAnsiTheme="majorHAnsi"/>
                <w:bCs/>
                <w:sz w:val="18"/>
                <w:szCs w:val="18"/>
              </w:rPr>
              <w:t>1.</w:t>
            </w:r>
            <w:r w:rsidR="00940FDC" w:rsidRPr="00DA0442">
              <w:rPr>
                <w:rFonts w:asciiTheme="majorHAnsi" w:hAnsiTheme="majorHAnsi"/>
                <w:bCs/>
                <w:sz w:val="18"/>
                <w:szCs w:val="18"/>
              </w:rPr>
              <w:t>7</w:t>
            </w:r>
            <w:r w:rsidRPr="00DA0442">
              <w:rPr>
                <w:rFonts w:asciiTheme="majorHAnsi" w:hAnsiTheme="majorHAnsi"/>
                <w:bCs/>
                <w:sz w:val="18"/>
                <w:szCs w:val="18"/>
              </w:rPr>
              <w:t>. Institutional capacities materials &amp; goods -$5K yearly for 2 years / $10,000</w:t>
            </w:r>
          </w:p>
        </w:tc>
      </w:tr>
      <w:tr w:rsidR="00755091" w:rsidRPr="00DA0442" w14:paraId="4030EF3C" w14:textId="77777777" w:rsidTr="004506BD">
        <w:tc>
          <w:tcPr>
            <w:tcW w:w="988" w:type="dxa"/>
            <w:shd w:val="clear" w:color="auto" w:fill="auto"/>
          </w:tcPr>
          <w:p w14:paraId="21F69850" w14:textId="3DC28653" w:rsidR="00755091" w:rsidRPr="00DA0442" w:rsidRDefault="00077109" w:rsidP="00257781">
            <w:pPr>
              <w:rPr>
                <w:rFonts w:asciiTheme="majorHAnsi" w:hAnsiTheme="majorHAnsi"/>
                <w:b/>
                <w:sz w:val="18"/>
                <w:szCs w:val="18"/>
              </w:rPr>
            </w:pPr>
            <w:r w:rsidRPr="00DA0442">
              <w:rPr>
                <w:rFonts w:asciiTheme="majorHAnsi" w:hAnsiTheme="majorHAnsi"/>
                <w:b/>
                <w:sz w:val="18"/>
                <w:szCs w:val="18"/>
              </w:rPr>
              <w:t>7</w:t>
            </w:r>
          </w:p>
        </w:tc>
        <w:tc>
          <w:tcPr>
            <w:tcW w:w="13402" w:type="dxa"/>
            <w:shd w:val="clear" w:color="auto" w:fill="auto"/>
          </w:tcPr>
          <w:p w14:paraId="0C3DF6C7" w14:textId="059F0E43" w:rsidR="001151F0" w:rsidRPr="00DA0442" w:rsidRDefault="00940FDC" w:rsidP="00E2701A">
            <w:pPr>
              <w:rPr>
                <w:rFonts w:asciiTheme="majorHAnsi" w:hAnsiTheme="majorHAnsi"/>
                <w:bCs/>
                <w:sz w:val="18"/>
                <w:szCs w:val="18"/>
              </w:rPr>
            </w:pPr>
            <w:r w:rsidRPr="00DA0442">
              <w:rPr>
                <w:rFonts w:asciiTheme="majorHAnsi" w:hAnsiTheme="majorHAnsi"/>
                <w:bCs/>
                <w:sz w:val="18"/>
                <w:szCs w:val="18"/>
              </w:rPr>
              <w:t xml:space="preserve">1.7. </w:t>
            </w:r>
            <w:r w:rsidR="001151F0" w:rsidRPr="00DA0442">
              <w:rPr>
                <w:rFonts w:asciiTheme="majorHAnsi" w:hAnsiTheme="majorHAnsi"/>
                <w:bCs/>
                <w:sz w:val="18"/>
                <w:szCs w:val="18"/>
              </w:rPr>
              <w:t xml:space="preserve">Supplies related to training </w:t>
            </w:r>
            <w:r w:rsidR="005057A9" w:rsidRPr="00DA0442">
              <w:rPr>
                <w:rFonts w:asciiTheme="majorHAnsi" w:hAnsiTheme="majorHAnsi"/>
                <w:bCs/>
                <w:sz w:val="18"/>
                <w:szCs w:val="18"/>
              </w:rPr>
              <w:t>/</w:t>
            </w:r>
            <w:r w:rsidR="001151F0" w:rsidRPr="00DA0442">
              <w:rPr>
                <w:rFonts w:asciiTheme="majorHAnsi" w:hAnsiTheme="majorHAnsi"/>
                <w:bCs/>
                <w:sz w:val="18"/>
                <w:szCs w:val="18"/>
              </w:rPr>
              <w:t xml:space="preserve"> $</w:t>
            </w:r>
            <w:r w:rsidR="00317DA5">
              <w:rPr>
                <w:rFonts w:asciiTheme="majorHAnsi" w:hAnsiTheme="majorHAnsi"/>
                <w:bCs/>
                <w:sz w:val="18"/>
                <w:szCs w:val="18"/>
              </w:rPr>
              <w:t>4</w:t>
            </w:r>
            <w:r w:rsidR="001151F0" w:rsidRPr="00DA0442">
              <w:rPr>
                <w:rFonts w:asciiTheme="majorHAnsi" w:hAnsiTheme="majorHAnsi"/>
                <w:bCs/>
                <w:sz w:val="18"/>
                <w:szCs w:val="18"/>
              </w:rPr>
              <w:t>,000</w:t>
            </w:r>
          </w:p>
        </w:tc>
      </w:tr>
      <w:tr w:rsidR="00755091" w:rsidRPr="00DA0442" w14:paraId="4BE77B12" w14:textId="77777777" w:rsidTr="004506BD">
        <w:tc>
          <w:tcPr>
            <w:tcW w:w="988" w:type="dxa"/>
            <w:shd w:val="clear" w:color="auto" w:fill="auto"/>
          </w:tcPr>
          <w:p w14:paraId="390E8579" w14:textId="487FE158" w:rsidR="00755091" w:rsidRPr="00DA0442" w:rsidRDefault="00FB6CC8" w:rsidP="00257781">
            <w:pPr>
              <w:rPr>
                <w:rFonts w:asciiTheme="majorHAnsi" w:hAnsiTheme="majorHAnsi"/>
                <w:b/>
                <w:sz w:val="18"/>
                <w:szCs w:val="18"/>
              </w:rPr>
            </w:pPr>
            <w:r w:rsidRPr="00DA0442">
              <w:rPr>
                <w:rFonts w:asciiTheme="majorHAnsi" w:hAnsiTheme="majorHAnsi"/>
                <w:b/>
                <w:sz w:val="18"/>
                <w:szCs w:val="18"/>
              </w:rPr>
              <w:t>8</w:t>
            </w:r>
          </w:p>
        </w:tc>
        <w:tc>
          <w:tcPr>
            <w:tcW w:w="13402" w:type="dxa"/>
            <w:shd w:val="clear" w:color="auto" w:fill="auto"/>
          </w:tcPr>
          <w:p w14:paraId="395D9ECB" w14:textId="6BA3DCBD" w:rsidR="00755091" w:rsidRPr="00DA0442" w:rsidRDefault="001151F0" w:rsidP="00755091">
            <w:pPr>
              <w:rPr>
                <w:rFonts w:asciiTheme="majorHAnsi" w:hAnsiTheme="majorHAnsi"/>
                <w:bCs/>
                <w:sz w:val="18"/>
                <w:szCs w:val="18"/>
              </w:rPr>
            </w:pPr>
            <w:r w:rsidRPr="00DA0442">
              <w:rPr>
                <w:rFonts w:asciiTheme="majorHAnsi" w:hAnsiTheme="majorHAnsi"/>
                <w:bCs/>
                <w:sz w:val="18"/>
                <w:szCs w:val="18"/>
              </w:rPr>
              <w:t>1.</w:t>
            </w:r>
            <w:r w:rsidR="00940FDC" w:rsidRPr="00DA0442">
              <w:rPr>
                <w:rFonts w:asciiTheme="majorHAnsi" w:hAnsiTheme="majorHAnsi"/>
                <w:bCs/>
                <w:sz w:val="18"/>
                <w:szCs w:val="18"/>
              </w:rPr>
              <w:t>7</w:t>
            </w:r>
            <w:r w:rsidRPr="00DA0442">
              <w:rPr>
                <w:rFonts w:asciiTheme="majorHAnsi" w:hAnsiTheme="majorHAnsi"/>
                <w:bCs/>
                <w:sz w:val="18"/>
                <w:szCs w:val="18"/>
              </w:rPr>
              <w:t xml:space="preserve">. Printing training materials costs </w:t>
            </w:r>
            <w:r w:rsidR="005057A9" w:rsidRPr="00DA0442">
              <w:rPr>
                <w:rFonts w:asciiTheme="majorHAnsi" w:hAnsiTheme="majorHAnsi"/>
                <w:bCs/>
                <w:sz w:val="18"/>
                <w:szCs w:val="18"/>
              </w:rPr>
              <w:t>/</w:t>
            </w:r>
            <w:r w:rsidRPr="00DA0442">
              <w:rPr>
                <w:rFonts w:asciiTheme="majorHAnsi" w:hAnsiTheme="majorHAnsi"/>
                <w:bCs/>
                <w:sz w:val="18"/>
                <w:szCs w:val="18"/>
              </w:rPr>
              <w:t xml:space="preserve"> $1,000</w:t>
            </w:r>
          </w:p>
          <w:p w14:paraId="7D233CFC" w14:textId="08581F52" w:rsidR="001151F0" w:rsidRPr="00DA0442" w:rsidRDefault="001151F0" w:rsidP="00755091">
            <w:pPr>
              <w:rPr>
                <w:rFonts w:asciiTheme="majorHAnsi" w:hAnsiTheme="majorHAnsi"/>
                <w:bCs/>
                <w:sz w:val="18"/>
                <w:szCs w:val="18"/>
              </w:rPr>
            </w:pPr>
            <w:r w:rsidRPr="00DA0442">
              <w:rPr>
                <w:rFonts w:asciiTheme="majorHAnsi" w:hAnsiTheme="majorHAnsi"/>
                <w:bCs/>
                <w:sz w:val="18"/>
                <w:szCs w:val="18"/>
              </w:rPr>
              <w:t>1.</w:t>
            </w:r>
            <w:r w:rsidR="00940FDC" w:rsidRPr="00DA0442">
              <w:rPr>
                <w:rFonts w:asciiTheme="majorHAnsi" w:hAnsiTheme="majorHAnsi"/>
                <w:bCs/>
                <w:sz w:val="18"/>
                <w:szCs w:val="18"/>
              </w:rPr>
              <w:t>8</w:t>
            </w:r>
            <w:r w:rsidRPr="00DA0442">
              <w:rPr>
                <w:rFonts w:asciiTheme="majorHAnsi" w:hAnsiTheme="majorHAnsi"/>
                <w:bCs/>
                <w:sz w:val="18"/>
                <w:szCs w:val="18"/>
              </w:rPr>
              <w:t xml:space="preserve">. Printing training materials costs </w:t>
            </w:r>
            <w:r w:rsidR="005057A9" w:rsidRPr="00DA0442">
              <w:rPr>
                <w:rFonts w:asciiTheme="majorHAnsi" w:hAnsiTheme="majorHAnsi"/>
                <w:bCs/>
                <w:sz w:val="18"/>
                <w:szCs w:val="18"/>
              </w:rPr>
              <w:t>/</w:t>
            </w:r>
            <w:r w:rsidRPr="00DA0442">
              <w:rPr>
                <w:rFonts w:asciiTheme="majorHAnsi" w:hAnsiTheme="majorHAnsi"/>
                <w:bCs/>
                <w:sz w:val="18"/>
                <w:szCs w:val="18"/>
              </w:rPr>
              <w:t xml:space="preserve"> $800</w:t>
            </w:r>
          </w:p>
        </w:tc>
      </w:tr>
      <w:tr w:rsidR="00755091" w:rsidRPr="00DA0442" w14:paraId="1D2DCD51" w14:textId="77777777" w:rsidTr="004506BD">
        <w:tc>
          <w:tcPr>
            <w:tcW w:w="988" w:type="dxa"/>
            <w:shd w:val="clear" w:color="auto" w:fill="auto"/>
          </w:tcPr>
          <w:p w14:paraId="1540FC48" w14:textId="6CF4B905" w:rsidR="00755091" w:rsidRPr="00DA0442" w:rsidRDefault="00FB6CC8" w:rsidP="00257781">
            <w:pPr>
              <w:rPr>
                <w:rFonts w:asciiTheme="majorHAnsi" w:hAnsiTheme="majorHAnsi"/>
                <w:b/>
                <w:sz w:val="18"/>
                <w:szCs w:val="18"/>
              </w:rPr>
            </w:pPr>
            <w:r w:rsidRPr="00DA0442">
              <w:rPr>
                <w:rFonts w:asciiTheme="majorHAnsi" w:hAnsiTheme="majorHAnsi"/>
                <w:b/>
                <w:sz w:val="18"/>
                <w:szCs w:val="18"/>
              </w:rPr>
              <w:t>9</w:t>
            </w:r>
          </w:p>
        </w:tc>
        <w:tc>
          <w:tcPr>
            <w:tcW w:w="13402" w:type="dxa"/>
            <w:shd w:val="clear" w:color="auto" w:fill="auto"/>
          </w:tcPr>
          <w:p w14:paraId="791B08CE" w14:textId="14C9F0FB" w:rsidR="00940FDC" w:rsidRPr="00DA0442" w:rsidRDefault="00FB6CC8" w:rsidP="008A72DC">
            <w:pPr>
              <w:numPr>
                <w:ilvl w:val="1"/>
                <w:numId w:val="69"/>
              </w:numPr>
              <w:rPr>
                <w:rFonts w:asciiTheme="majorHAnsi" w:hAnsiTheme="majorHAnsi"/>
                <w:bCs/>
                <w:sz w:val="18"/>
                <w:szCs w:val="18"/>
              </w:rPr>
            </w:pPr>
            <w:r w:rsidRPr="00DA0442">
              <w:rPr>
                <w:rFonts w:asciiTheme="majorHAnsi" w:hAnsiTheme="majorHAnsi"/>
                <w:bCs/>
                <w:sz w:val="18"/>
                <w:szCs w:val="18"/>
              </w:rPr>
              <w:t>Miscellaneous Expenses</w:t>
            </w:r>
            <w:r w:rsidR="00310329">
              <w:rPr>
                <w:rFonts w:asciiTheme="majorHAnsi" w:hAnsiTheme="majorHAnsi"/>
                <w:bCs/>
                <w:sz w:val="18"/>
                <w:szCs w:val="18"/>
              </w:rPr>
              <w:t>/$2,862</w:t>
            </w:r>
          </w:p>
        </w:tc>
      </w:tr>
      <w:tr w:rsidR="006A03AD" w:rsidRPr="00DA0442" w14:paraId="536F3D39" w14:textId="77777777" w:rsidTr="004506BD">
        <w:tc>
          <w:tcPr>
            <w:tcW w:w="988" w:type="dxa"/>
            <w:shd w:val="clear" w:color="auto" w:fill="auto"/>
          </w:tcPr>
          <w:p w14:paraId="67002806" w14:textId="052534C8" w:rsidR="006A03AD" w:rsidRPr="00DA0442" w:rsidRDefault="005C78DD" w:rsidP="00257781">
            <w:pPr>
              <w:rPr>
                <w:rFonts w:asciiTheme="majorHAnsi" w:hAnsiTheme="majorHAnsi"/>
                <w:b/>
                <w:sz w:val="18"/>
                <w:szCs w:val="18"/>
              </w:rPr>
            </w:pPr>
            <w:r w:rsidRPr="00DA0442">
              <w:rPr>
                <w:rFonts w:asciiTheme="majorHAnsi" w:hAnsiTheme="majorHAnsi"/>
                <w:b/>
                <w:sz w:val="18"/>
                <w:szCs w:val="18"/>
              </w:rPr>
              <w:t>1</w:t>
            </w:r>
            <w:r w:rsidR="00FB6CC8" w:rsidRPr="00DA0442">
              <w:rPr>
                <w:rFonts w:asciiTheme="majorHAnsi" w:hAnsiTheme="majorHAnsi"/>
                <w:b/>
                <w:sz w:val="18"/>
                <w:szCs w:val="18"/>
              </w:rPr>
              <w:t>0</w:t>
            </w:r>
          </w:p>
        </w:tc>
        <w:tc>
          <w:tcPr>
            <w:tcW w:w="13402" w:type="dxa"/>
            <w:shd w:val="clear" w:color="auto" w:fill="auto"/>
          </w:tcPr>
          <w:p w14:paraId="7A4DD2B7" w14:textId="7570CF47" w:rsidR="007D016A" w:rsidRPr="00DA0442" w:rsidRDefault="007D016A" w:rsidP="007D016A">
            <w:pPr>
              <w:numPr>
                <w:ilvl w:val="1"/>
                <w:numId w:val="70"/>
              </w:numPr>
              <w:rPr>
                <w:rFonts w:asciiTheme="majorHAnsi" w:hAnsiTheme="majorHAnsi"/>
                <w:bCs/>
                <w:sz w:val="18"/>
                <w:szCs w:val="18"/>
              </w:rPr>
            </w:pPr>
            <w:r w:rsidRPr="00DA0442">
              <w:rPr>
                <w:rFonts w:asciiTheme="majorHAnsi" w:hAnsiTheme="majorHAnsi"/>
                <w:bCs/>
                <w:sz w:val="18"/>
                <w:szCs w:val="18"/>
              </w:rPr>
              <w:t>1.1. Various workshops for National Dialogue Platform members including workshop with Senegalese delegation for 2 days / $6,</w:t>
            </w:r>
            <w:r w:rsidR="00317DA5">
              <w:rPr>
                <w:rFonts w:asciiTheme="majorHAnsi" w:hAnsiTheme="majorHAnsi"/>
                <w:bCs/>
                <w:sz w:val="18"/>
                <w:szCs w:val="18"/>
              </w:rPr>
              <w:t>375</w:t>
            </w:r>
          </w:p>
          <w:p w14:paraId="1699BC61" w14:textId="0903B8F4" w:rsidR="007D016A" w:rsidRPr="00DA0442" w:rsidRDefault="007D016A" w:rsidP="007D016A">
            <w:pPr>
              <w:numPr>
                <w:ilvl w:val="1"/>
                <w:numId w:val="70"/>
              </w:numPr>
              <w:rPr>
                <w:rFonts w:asciiTheme="majorHAnsi" w:hAnsiTheme="majorHAnsi"/>
                <w:bCs/>
                <w:sz w:val="18"/>
                <w:szCs w:val="18"/>
              </w:rPr>
            </w:pPr>
            <w:r w:rsidRPr="00DA0442">
              <w:rPr>
                <w:rFonts w:asciiTheme="majorHAnsi" w:hAnsiTheme="majorHAnsi"/>
                <w:bCs/>
                <w:sz w:val="18"/>
                <w:szCs w:val="18"/>
              </w:rPr>
              <w:t>1.2. Stakeholder validation workshop for the regulatory framework and a workshop on customs procedures etc. / $5,</w:t>
            </w:r>
            <w:r w:rsidR="00317DA5">
              <w:rPr>
                <w:rFonts w:asciiTheme="majorHAnsi" w:hAnsiTheme="majorHAnsi"/>
                <w:bCs/>
                <w:sz w:val="18"/>
                <w:szCs w:val="18"/>
              </w:rPr>
              <w:t>375</w:t>
            </w:r>
          </w:p>
          <w:p w14:paraId="22DC9F7F" w14:textId="31DD369A" w:rsidR="007D016A" w:rsidRPr="00DA0442" w:rsidRDefault="007D016A" w:rsidP="007D016A">
            <w:pPr>
              <w:numPr>
                <w:ilvl w:val="1"/>
                <w:numId w:val="70"/>
              </w:numPr>
              <w:rPr>
                <w:rFonts w:asciiTheme="majorHAnsi" w:hAnsiTheme="majorHAnsi"/>
                <w:bCs/>
                <w:sz w:val="18"/>
                <w:szCs w:val="18"/>
              </w:rPr>
            </w:pPr>
            <w:r w:rsidRPr="00DA0442">
              <w:rPr>
                <w:rFonts w:asciiTheme="majorHAnsi" w:hAnsiTheme="majorHAnsi"/>
                <w:bCs/>
                <w:sz w:val="18"/>
                <w:szCs w:val="18"/>
              </w:rPr>
              <w:t>1.3. Validation workshop related to tender documents and management &amp; operation contract between communities and private sector player / $2,</w:t>
            </w:r>
            <w:r w:rsidR="00317DA5">
              <w:rPr>
                <w:rFonts w:asciiTheme="majorHAnsi" w:hAnsiTheme="majorHAnsi"/>
                <w:bCs/>
                <w:sz w:val="18"/>
                <w:szCs w:val="18"/>
              </w:rPr>
              <w:t>375</w:t>
            </w:r>
          </w:p>
          <w:p w14:paraId="04DF7ED7" w14:textId="67C61055" w:rsidR="007D016A" w:rsidRPr="00DA0442" w:rsidRDefault="007D016A" w:rsidP="007D016A">
            <w:pPr>
              <w:numPr>
                <w:ilvl w:val="1"/>
                <w:numId w:val="70"/>
              </w:numPr>
              <w:rPr>
                <w:rFonts w:asciiTheme="majorHAnsi" w:hAnsiTheme="majorHAnsi"/>
                <w:bCs/>
                <w:sz w:val="18"/>
                <w:szCs w:val="18"/>
              </w:rPr>
            </w:pPr>
            <w:r w:rsidRPr="00DA0442">
              <w:rPr>
                <w:rFonts w:asciiTheme="majorHAnsi" w:hAnsiTheme="majorHAnsi"/>
                <w:bCs/>
                <w:sz w:val="18"/>
                <w:szCs w:val="18"/>
              </w:rPr>
              <w:t>1.4. 1 restitution workshop half day per study (DREI, GIS Analysis, Interconnexion potential) / $4,</w:t>
            </w:r>
            <w:r w:rsidR="00317DA5">
              <w:rPr>
                <w:rFonts w:asciiTheme="majorHAnsi" w:hAnsiTheme="majorHAnsi"/>
                <w:bCs/>
                <w:sz w:val="18"/>
                <w:szCs w:val="18"/>
              </w:rPr>
              <w:t>375</w:t>
            </w:r>
          </w:p>
          <w:p w14:paraId="0D11BE53" w14:textId="01296348" w:rsidR="007D016A" w:rsidRPr="00DA0442" w:rsidRDefault="007D016A" w:rsidP="007D016A">
            <w:pPr>
              <w:numPr>
                <w:ilvl w:val="1"/>
                <w:numId w:val="70"/>
              </w:numPr>
              <w:rPr>
                <w:rFonts w:asciiTheme="majorHAnsi" w:hAnsiTheme="majorHAnsi"/>
                <w:bCs/>
                <w:sz w:val="18"/>
                <w:szCs w:val="18"/>
              </w:rPr>
            </w:pPr>
            <w:r w:rsidRPr="00DA0442">
              <w:rPr>
                <w:rFonts w:asciiTheme="majorHAnsi" w:hAnsiTheme="majorHAnsi"/>
                <w:bCs/>
                <w:sz w:val="18"/>
                <w:szCs w:val="18"/>
              </w:rPr>
              <w:t>1.5. 4 roundtable workshops to present the full DREI analysis to various key stakeholders in Year 2 / $6,</w:t>
            </w:r>
            <w:r w:rsidR="00317DA5">
              <w:rPr>
                <w:rFonts w:asciiTheme="majorHAnsi" w:hAnsiTheme="majorHAnsi"/>
                <w:bCs/>
                <w:sz w:val="18"/>
                <w:szCs w:val="18"/>
              </w:rPr>
              <w:t>375</w:t>
            </w:r>
          </w:p>
          <w:p w14:paraId="7CBF1CD0" w14:textId="11C482CA" w:rsidR="007D016A" w:rsidRPr="00DA0442" w:rsidRDefault="007D016A" w:rsidP="007D016A">
            <w:pPr>
              <w:numPr>
                <w:ilvl w:val="1"/>
                <w:numId w:val="70"/>
              </w:numPr>
              <w:rPr>
                <w:rFonts w:asciiTheme="majorHAnsi" w:hAnsiTheme="majorHAnsi"/>
                <w:bCs/>
                <w:sz w:val="18"/>
                <w:szCs w:val="18"/>
              </w:rPr>
            </w:pPr>
            <w:r w:rsidRPr="00DA0442">
              <w:rPr>
                <w:rFonts w:asciiTheme="majorHAnsi" w:hAnsiTheme="majorHAnsi"/>
                <w:bCs/>
                <w:sz w:val="18"/>
                <w:szCs w:val="18"/>
              </w:rPr>
              <w:t>1.7. 4 trainings over 2 years incl. 2 ToT sessions in Moroni, and 1 training in Mohéli and 1 in Anjouan – for institutional capacity building /  $10,</w:t>
            </w:r>
            <w:r w:rsidR="00317DA5">
              <w:rPr>
                <w:rFonts w:asciiTheme="majorHAnsi" w:hAnsiTheme="majorHAnsi"/>
                <w:bCs/>
                <w:sz w:val="18"/>
                <w:szCs w:val="18"/>
              </w:rPr>
              <w:t>375</w:t>
            </w:r>
          </w:p>
          <w:p w14:paraId="4AC14D46" w14:textId="7C26BF21" w:rsidR="007D016A" w:rsidRPr="00DA0442" w:rsidRDefault="007D016A" w:rsidP="007D016A">
            <w:pPr>
              <w:numPr>
                <w:ilvl w:val="1"/>
                <w:numId w:val="70"/>
              </w:numPr>
              <w:rPr>
                <w:rFonts w:asciiTheme="majorHAnsi" w:hAnsiTheme="majorHAnsi"/>
                <w:bCs/>
                <w:sz w:val="18"/>
                <w:szCs w:val="18"/>
              </w:rPr>
            </w:pPr>
            <w:r w:rsidRPr="00DA0442">
              <w:rPr>
                <w:rFonts w:asciiTheme="majorHAnsi" w:hAnsiTheme="majorHAnsi"/>
                <w:bCs/>
                <w:sz w:val="18"/>
                <w:szCs w:val="18"/>
              </w:rPr>
              <w:t>1.7. 4 trainings including venues for members of the National Dialogue Platform /  $5,</w:t>
            </w:r>
            <w:r w:rsidR="00317DA5">
              <w:rPr>
                <w:rFonts w:asciiTheme="majorHAnsi" w:hAnsiTheme="majorHAnsi"/>
                <w:bCs/>
                <w:sz w:val="18"/>
                <w:szCs w:val="18"/>
              </w:rPr>
              <w:t>375</w:t>
            </w:r>
          </w:p>
          <w:p w14:paraId="0C0C6AF0" w14:textId="67BC5D5D" w:rsidR="004B7AF7" w:rsidRPr="00DA0442" w:rsidRDefault="007D016A" w:rsidP="00E2701A">
            <w:pPr>
              <w:rPr>
                <w:rFonts w:asciiTheme="majorHAnsi" w:hAnsiTheme="majorHAnsi"/>
                <w:bCs/>
                <w:sz w:val="18"/>
                <w:szCs w:val="18"/>
              </w:rPr>
            </w:pPr>
            <w:r w:rsidRPr="00DA0442">
              <w:rPr>
                <w:rFonts w:asciiTheme="majorHAnsi" w:hAnsiTheme="majorHAnsi"/>
                <w:bCs/>
                <w:sz w:val="18"/>
                <w:szCs w:val="18"/>
              </w:rPr>
              <w:t>1.8. 2 ToT to trainers of relevant academic institutions and vocational training centers in Comoros / $2,</w:t>
            </w:r>
            <w:r w:rsidR="00317DA5">
              <w:rPr>
                <w:rFonts w:asciiTheme="majorHAnsi" w:hAnsiTheme="majorHAnsi"/>
                <w:bCs/>
                <w:sz w:val="18"/>
                <w:szCs w:val="18"/>
              </w:rPr>
              <w:t>375</w:t>
            </w:r>
          </w:p>
        </w:tc>
      </w:tr>
      <w:tr w:rsidR="006A03AD" w:rsidRPr="00DA0442" w14:paraId="2275BCA5" w14:textId="77777777" w:rsidTr="004506BD">
        <w:tc>
          <w:tcPr>
            <w:tcW w:w="988" w:type="dxa"/>
            <w:shd w:val="clear" w:color="auto" w:fill="auto"/>
          </w:tcPr>
          <w:p w14:paraId="733D27E1" w14:textId="1EBB20FC" w:rsidR="006A03AD" w:rsidRPr="00DA0442" w:rsidRDefault="004B7AF7" w:rsidP="00257781">
            <w:pPr>
              <w:rPr>
                <w:rFonts w:asciiTheme="majorHAnsi" w:hAnsiTheme="majorHAnsi"/>
                <w:b/>
                <w:sz w:val="18"/>
                <w:szCs w:val="18"/>
              </w:rPr>
            </w:pPr>
            <w:r w:rsidRPr="00DA0442">
              <w:rPr>
                <w:rFonts w:asciiTheme="majorHAnsi" w:hAnsiTheme="majorHAnsi"/>
                <w:b/>
                <w:sz w:val="18"/>
                <w:szCs w:val="18"/>
              </w:rPr>
              <w:t>1</w:t>
            </w:r>
            <w:r w:rsidR="006F32C5" w:rsidRPr="00DA0442">
              <w:rPr>
                <w:rFonts w:asciiTheme="majorHAnsi" w:hAnsiTheme="majorHAnsi"/>
                <w:b/>
                <w:sz w:val="18"/>
                <w:szCs w:val="18"/>
              </w:rPr>
              <w:t>1</w:t>
            </w:r>
          </w:p>
        </w:tc>
        <w:tc>
          <w:tcPr>
            <w:tcW w:w="13402" w:type="dxa"/>
            <w:shd w:val="clear" w:color="auto" w:fill="auto"/>
          </w:tcPr>
          <w:p w14:paraId="29039526" w14:textId="5C7495BA" w:rsidR="006A03AD" w:rsidRPr="00DA0442" w:rsidRDefault="003C05D1" w:rsidP="00C37FCB">
            <w:pPr>
              <w:numPr>
                <w:ilvl w:val="1"/>
                <w:numId w:val="71"/>
              </w:numPr>
              <w:rPr>
                <w:rFonts w:asciiTheme="majorHAnsi" w:hAnsiTheme="majorHAnsi"/>
                <w:bCs/>
                <w:sz w:val="18"/>
                <w:szCs w:val="18"/>
              </w:rPr>
            </w:pPr>
            <w:r w:rsidRPr="00DA0442">
              <w:rPr>
                <w:rFonts w:asciiTheme="majorHAnsi" w:hAnsiTheme="majorHAnsi"/>
                <w:bCs/>
                <w:sz w:val="18"/>
                <w:szCs w:val="18"/>
              </w:rPr>
              <w:t>20 days Analysis on key national rural economic outputs and their value chains, and social activities / 20 days * $600</w:t>
            </w:r>
            <w:r w:rsidR="00690C5E" w:rsidRPr="00DA0442">
              <w:rPr>
                <w:rFonts w:asciiTheme="majorHAnsi" w:hAnsiTheme="majorHAnsi"/>
                <w:bCs/>
                <w:sz w:val="18"/>
                <w:szCs w:val="18"/>
              </w:rPr>
              <w:t xml:space="preserve"> = $12,000</w:t>
            </w:r>
          </w:p>
          <w:p w14:paraId="0C2FD7C8" w14:textId="6FF32A75" w:rsidR="007D6B18" w:rsidRPr="00DA0442" w:rsidRDefault="007D6B18" w:rsidP="00C37FCB">
            <w:pPr>
              <w:numPr>
                <w:ilvl w:val="1"/>
                <w:numId w:val="72"/>
              </w:numPr>
              <w:rPr>
                <w:rFonts w:asciiTheme="majorHAnsi" w:hAnsiTheme="majorHAnsi"/>
                <w:bCs/>
                <w:sz w:val="18"/>
                <w:szCs w:val="18"/>
              </w:rPr>
            </w:pPr>
            <w:r w:rsidRPr="00DA0442">
              <w:rPr>
                <w:rFonts w:asciiTheme="majorHAnsi" w:hAnsiTheme="majorHAnsi"/>
                <w:bCs/>
                <w:sz w:val="18"/>
                <w:szCs w:val="18"/>
              </w:rPr>
              <w:t>Pedagogical engineering, Training and ToT on business models, cost-reduction levers, new technologies depending on the topics, tariff negotiation, understanding of anchor loads, remote monitoring, etc. all services - several modules; and knowledge transfer / 30 days *$500</w:t>
            </w:r>
            <w:r w:rsidR="00690C5E" w:rsidRPr="00DA0442">
              <w:rPr>
                <w:rFonts w:asciiTheme="majorHAnsi" w:hAnsiTheme="majorHAnsi"/>
                <w:bCs/>
                <w:sz w:val="18"/>
                <w:szCs w:val="18"/>
              </w:rPr>
              <w:t xml:space="preserve"> = $15,000</w:t>
            </w:r>
          </w:p>
        </w:tc>
      </w:tr>
      <w:tr w:rsidR="006A03AD" w:rsidRPr="00DA0442" w14:paraId="25D1B0A8" w14:textId="77777777" w:rsidTr="004506BD">
        <w:tc>
          <w:tcPr>
            <w:tcW w:w="988" w:type="dxa"/>
            <w:shd w:val="clear" w:color="auto" w:fill="auto"/>
          </w:tcPr>
          <w:p w14:paraId="7156D2E0" w14:textId="0BED2423" w:rsidR="006A03AD" w:rsidRPr="00DA0442" w:rsidRDefault="00051F9A" w:rsidP="00257781">
            <w:pPr>
              <w:rPr>
                <w:rFonts w:asciiTheme="majorHAnsi" w:hAnsiTheme="majorHAnsi"/>
                <w:b/>
                <w:sz w:val="18"/>
                <w:szCs w:val="18"/>
              </w:rPr>
            </w:pPr>
            <w:r w:rsidRPr="00DA0442">
              <w:rPr>
                <w:rFonts w:asciiTheme="majorHAnsi" w:hAnsiTheme="majorHAnsi"/>
                <w:b/>
                <w:sz w:val="18"/>
                <w:szCs w:val="18"/>
              </w:rPr>
              <w:t>1</w:t>
            </w:r>
            <w:r w:rsidR="006F32C5" w:rsidRPr="00DA0442">
              <w:rPr>
                <w:rFonts w:asciiTheme="majorHAnsi" w:hAnsiTheme="majorHAnsi"/>
                <w:b/>
                <w:sz w:val="18"/>
                <w:szCs w:val="18"/>
              </w:rPr>
              <w:t>2</w:t>
            </w:r>
          </w:p>
        </w:tc>
        <w:tc>
          <w:tcPr>
            <w:tcW w:w="13402" w:type="dxa"/>
            <w:shd w:val="clear" w:color="auto" w:fill="auto"/>
          </w:tcPr>
          <w:p w14:paraId="2874FEA6" w14:textId="3343F211" w:rsidR="007D6B18" w:rsidRPr="00DA0442" w:rsidRDefault="007D6B18" w:rsidP="00C37FCB">
            <w:pPr>
              <w:numPr>
                <w:ilvl w:val="1"/>
                <w:numId w:val="73"/>
              </w:numPr>
              <w:rPr>
                <w:rFonts w:asciiTheme="majorHAnsi" w:hAnsiTheme="majorHAnsi"/>
                <w:bCs/>
                <w:sz w:val="18"/>
                <w:szCs w:val="18"/>
              </w:rPr>
            </w:pPr>
            <w:r w:rsidRPr="00DA0442">
              <w:rPr>
                <w:rFonts w:asciiTheme="majorHAnsi" w:hAnsiTheme="majorHAnsi"/>
                <w:bCs/>
                <w:sz w:val="18"/>
                <w:szCs w:val="18"/>
              </w:rPr>
              <w:t>30 days Analysis on key national rural economic outputs and their value chains, and social activities incl. field visits on key value chains and stakeholder consultations / 30 days * $300</w:t>
            </w:r>
            <w:r w:rsidR="008B3268" w:rsidRPr="00DA0442">
              <w:rPr>
                <w:rFonts w:asciiTheme="majorHAnsi" w:hAnsiTheme="majorHAnsi"/>
                <w:bCs/>
                <w:sz w:val="18"/>
                <w:szCs w:val="18"/>
              </w:rPr>
              <w:t xml:space="preserve"> = $9,000</w:t>
            </w:r>
          </w:p>
          <w:p w14:paraId="5AC6DB40" w14:textId="6AA1CFD0" w:rsidR="006A03AD" w:rsidRPr="00DA0442" w:rsidRDefault="007D6B18" w:rsidP="007D6B18">
            <w:pPr>
              <w:rPr>
                <w:rFonts w:asciiTheme="majorHAnsi" w:hAnsiTheme="majorHAnsi"/>
                <w:bCs/>
                <w:sz w:val="18"/>
                <w:szCs w:val="18"/>
              </w:rPr>
            </w:pPr>
            <w:r w:rsidRPr="00DA0442">
              <w:rPr>
                <w:rFonts w:asciiTheme="majorHAnsi" w:hAnsiTheme="majorHAnsi"/>
                <w:bCs/>
                <w:sz w:val="18"/>
                <w:szCs w:val="18"/>
              </w:rPr>
              <w:lastRenderedPageBreak/>
              <w:t>2.3.</w:t>
            </w:r>
            <w:r w:rsidR="008B3268" w:rsidRPr="00DA0442">
              <w:rPr>
                <w:rFonts w:asciiTheme="majorHAnsi" w:hAnsiTheme="majorHAnsi"/>
                <w:bCs/>
                <w:sz w:val="18"/>
                <w:szCs w:val="18"/>
              </w:rPr>
              <w:t xml:space="preserve"> </w:t>
            </w:r>
            <w:r w:rsidRPr="00DA0442">
              <w:rPr>
                <w:rFonts w:asciiTheme="majorHAnsi" w:hAnsiTheme="majorHAnsi"/>
                <w:bCs/>
                <w:sz w:val="18"/>
                <w:szCs w:val="18"/>
              </w:rPr>
              <w:t>Pedagogical engineering, Training and ToT on business models, cost-reduction levers, new technologies depending on the topics, tariff negotiation, understanding of anchor loads, remote monitoring, etc. all services - several modules; and knowledge transfer / 40 days *$200</w:t>
            </w:r>
            <w:r w:rsidR="00690C5E" w:rsidRPr="00DA0442">
              <w:rPr>
                <w:rFonts w:asciiTheme="majorHAnsi" w:hAnsiTheme="majorHAnsi"/>
                <w:bCs/>
                <w:sz w:val="18"/>
                <w:szCs w:val="18"/>
              </w:rPr>
              <w:t xml:space="preserve"> = $8,000</w:t>
            </w:r>
          </w:p>
          <w:p w14:paraId="2AE4C7CC" w14:textId="43CA656A" w:rsidR="007D6B18" w:rsidRPr="00DA0442" w:rsidRDefault="007D6B18" w:rsidP="007D6B18">
            <w:pPr>
              <w:rPr>
                <w:rFonts w:asciiTheme="majorHAnsi" w:hAnsiTheme="majorHAnsi"/>
                <w:bCs/>
                <w:sz w:val="18"/>
                <w:szCs w:val="18"/>
              </w:rPr>
            </w:pPr>
            <w:r w:rsidRPr="00DA0442">
              <w:rPr>
                <w:rFonts w:asciiTheme="majorHAnsi" w:hAnsiTheme="majorHAnsi"/>
                <w:bCs/>
                <w:sz w:val="18"/>
                <w:szCs w:val="18"/>
              </w:rPr>
              <w:t xml:space="preserve">2.4. An assistant (or similar) in charge of the bureau and association, updates the website, organizes meetings etc. / part time for 3 years / 36 </w:t>
            </w:r>
            <w:r w:rsidR="00690C5E" w:rsidRPr="00DA0442">
              <w:rPr>
                <w:rFonts w:asciiTheme="majorHAnsi" w:hAnsiTheme="majorHAnsi"/>
                <w:bCs/>
                <w:sz w:val="18"/>
                <w:szCs w:val="18"/>
              </w:rPr>
              <w:t>months</w:t>
            </w:r>
            <w:r w:rsidRPr="00DA0442">
              <w:rPr>
                <w:rFonts w:asciiTheme="majorHAnsi" w:hAnsiTheme="majorHAnsi"/>
                <w:bCs/>
                <w:sz w:val="18"/>
                <w:szCs w:val="18"/>
              </w:rPr>
              <w:t xml:space="preserve"> * $180</w:t>
            </w:r>
            <w:r w:rsidR="00690C5E" w:rsidRPr="00DA0442">
              <w:rPr>
                <w:rFonts w:asciiTheme="majorHAnsi" w:hAnsiTheme="majorHAnsi"/>
                <w:bCs/>
                <w:sz w:val="18"/>
                <w:szCs w:val="18"/>
              </w:rPr>
              <w:t xml:space="preserve"> = $6,480</w:t>
            </w:r>
          </w:p>
        </w:tc>
      </w:tr>
      <w:tr w:rsidR="006A03AD" w:rsidRPr="00DA0442" w14:paraId="1BBF3DB9" w14:textId="77777777" w:rsidTr="004506BD">
        <w:tc>
          <w:tcPr>
            <w:tcW w:w="988" w:type="dxa"/>
            <w:shd w:val="clear" w:color="auto" w:fill="auto"/>
          </w:tcPr>
          <w:p w14:paraId="03725565" w14:textId="23901C39" w:rsidR="006A03AD" w:rsidRPr="00DA0442" w:rsidRDefault="00051F9A" w:rsidP="00257781">
            <w:pPr>
              <w:rPr>
                <w:rFonts w:asciiTheme="majorHAnsi" w:hAnsiTheme="majorHAnsi"/>
                <w:b/>
                <w:sz w:val="18"/>
                <w:szCs w:val="18"/>
              </w:rPr>
            </w:pPr>
            <w:r w:rsidRPr="00DA0442">
              <w:rPr>
                <w:rFonts w:asciiTheme="majorHAnsi" w:hAnsiTheme="majorHAnsi"/>
                <w:b/>
                <w:sz w:val="18"/>
                <w:szCs w:val="18"/>
              </w:rPr>
              <w:lastRenderedPageBreak/>
              <w:t>1</w:t>
            </w:r>
            <w:r w:rsidR="000E4612" w:rsidRPr="00DA0442">
              <w:rPr>
                <w:rFonts w:asciiTheme="majorHAnsi" w:hAnsiTheme="majorHAnsi"/>
                <w:b/>
                <w:sz w:val="18"/>
                <w:szCs w:val="18"/>
              </w:rPr>
              <w:t>3</w:t>
            </w:r>
          </w:p>
        </w:tc>
        <w:tc>
          <w:tcPr>
            <w:tcW w:w="13402" w:type="dxa"/>
            <w:shd w:val="clear" w:color="auto" w:fill="auto"/>
          </w:tcPr>
          <w:p w14:paraId="5442A4F5" w14:textId="5F909B0C" w:rsidR="006A03AD" w:rsidRPr="00DA0442" w:rsidRDefault="00690C5E" w:rsidP="00755091">
            <w:pPr>
              <w:rPr>
                <w:rFonts w:asciiTheme="majorHAnsi" w:hAnsiTheme="majorHAnsi"/>
                <w:bCs/>
                <w:sz w:val="18"/>
                <w:szCs w:val="18"/>
              </w:rPr>
            </w:pPr>
            <w:r w:rsidRPr="00DA0442">
              <w:rPr>
                <w:rFonts w:asciiTheme="majorHAnsi" w:hAnsiTheme="majorHAnsi"/>
                <w:bCs/>
                <w:sz w:val="18"/>
                <w:szCs w:val="18"/>
              </w:rPr>
              <w:t xml:space="preserve">2.1. Support to organize innovation start-up contest around rural electrification through </w:t>
            </w:r>
            <w:r w:rsidR="00037ECA" w:rsidRPr="00DA0442">
              <w:rPr>
                <w:rFonts w:asciiTheme="majorHAnsi" w:hAnsiTheme="majorHAnsi"/>
                <w:bCs/>
                <w:sz w:val="18"/>
                <w:szCs w:val="18"/>
              </w:rPr>
              <w:t>minigrid</w:t>
            </w:r>
            <w:r w:rsidRPr="00DA0442">
              <w:rPr>
                <w:rFonts w:asciiTheme="majorHAnsi" w:hAnsiTheme="majorHAnsi"/>
                <w:bCs/>
                <w:sz w:val="18"/>
                <w:szCs w:val="18"/>
              </w:rPr>
              <w:t>s / 30 days * $200 = $6,000</w:t>
            </w:r>
          </w:p>
        </w:tc>
      </w:tr>
      <w:tr w:rsidR="00744173" w:rsidRPr="00DA0442" w14:paraId="2146EE24" w14:textId="77777777" w:rsidTr="004506BD">
        <w:tc>
          <w:tcPr>
            <w:tcW w:w="988" w:type="dxa"/>
            <w:shd w:val="clear" w:color="auto" w:fill="auto"/>
          </w:tcPr>
          <w:p w14:paraId="50BF66F4" w14:textId="338E6E06" w:rsidR="00744173" w:rsidRPr="00DA0442" w:rsidRDefault="00744173" w:rsidP="00257781">
            <w:pPr>
              <w:rPr>
                <w:rFonts w:asciiTheme="majorHAnsi" w:hAnsiTheme="majorHAnsi"/>
                <w:b/>
                <w:sz w:val="18"/>
                <w:szCs w:val="18"/>
              </w:rPr>
            </w:pPr>
            <w:r w:rsidRPr="00DA0442">
              <w:rPr>
                <w:rFonts w:asciiTheme="majorHAnsi" w:hAnsiTheme="majorHAnsi"/>
                <w:b/>
                <w:sz w:val="18"/>
                <w:szCs w:val="18"/>
              </w:rPr>
              <w:t>14</w:t>
            </w:r>
          </w:p>
        </w:tc>
        <w:tc>
          <w:tcPr>
            <w:tcW w:w="13402" w:type="dxa"/>
            <w:shd w:val="clear" w:color="auto" w:fill="auto"/>
          </w:tcPr>
          <w:p w14:paraId="075A82A6" w14:textId="0C9067DE" w:rsidR="00933E78" w:rsidRPr="00DA0442" w:rsidRDefault="00933E78" w:rsidP="00933E78">
            <w:pPr>
              <w:rPr>
                <w:color w:val="000000"/>
                <w:sz w:val="16"/>
                <w:szCs w:val="16"/>
              </w:rPr>
            </w:pPr>
            <w:r w:rsidRPr="00DA0442">
              <w:rPr>
                <w:color w:val="000000"/>
                <w:sz w:val="16"/>
                <w:szCs w:val="16"/>
              </w:rPr>
              <w:t xml:space="preserve">2.1. 1 mission to Comoros for the analysis on opportunities to boost economic and social activities through </w:t>
            </w:r>
            <w:r w:rsidR="00037ECA" w:rsidRPr="00DA0442">
              <w:rPr>
                <w:color w:val="000000"/>
                <w:sz w:val="16"/>
                <w:szCs w:val="16"/>
              </w:rPr>
              <w:t>minigrid</w:t>
            </w:r>
            <w:r w:rsidRPr="00DA0442">
              <w:rPr>
                <w:color w:val="000000"/>
                <w:sz w:val="16"/>
                <w:szCs w:val="16"/>
              </w:rPr>
              <w:t xml:space="preserve"> power access  $4,142</w:t>
            </w:r>
            <w:r w:rsidRPr="00DA0442">
              <w:rPr>
                <w:color w:val="000000"/>
                <w:sz w:val="16"/>
                <w:szCs w:val="16"/>
              </w:rPr>
              <w:br/>
              <w:t>2.1. 4 return tickets (international &amp; local consultant) to Anjouan and Mohéli for field visits and stakeholder consultations $3,116</w:t>
            </w:r>
            <w:r w:rsidRPr="00DA0442">
              <w:rPr>
                <w:color w:val="000000"/>
                <w:sz w:val="16"/>
                <w:szCs w:val="16"/>
              </w:rPr>
              <w:br/>
              <w:t xml:space="preserve">2.3. 1 mission to Comoros for ToT to build/strengthen the capacities of private </w:t>
            </w:r>
            <w:r w:rsidR="00037ECA" w:rsidRPr="00DA0442">
              <w:rPr>
                <w:color w:val="000000"/>
                <w:sz w:val="16"/>
                <w:szCs w:val="16"/>
              </w:rPr>
              <w:t>minigrid</w:t>
            </w:r>
            <w:r w:rsidRPr="00DA0442">
              <w:rPr>
                <w:color w:val="000000"/>
                <w:sz w:val="16"/>
                <w:szCs w:val="16"/>
              </w:rPr>
              <w:t xml:space="preserve"> developers and communities in pilot sites  $4,142 </w:t>
            </w:r>
            <w:r w:rsidRPr="00DA0442">
              <w:rPr>
                <w:color w:val="000000"/>
                <w:sz w:val="16"/>
                <w:szCs w:val="16"/>
              </w:rPr>
              <w:br/>
              <w:t>2.4. Travel costs for relevant conferences  / $10,500</w:t>
            </w:r>
          </w:p>
          <w:p w14:paraId="59DD7E66" w14:textId="77777777" w:rsidR="00744173" w:rsidRPr="00DA0442" w:rsidRDefault="00744173" w:rsidP="00755091">
            <w:pPr>
              <w:rPr>
                <w:rFonts w:asciiTheme="majorHAnsi" w:hAnsiTheme="majorHAnsi"/>
                <w:bCs/>
                <w:sz w:val="18"/>
                <w:szCs w:val="18"/>
              </w:rPr>
            </w:pPr>
          </w:p>
        </w:tc>
      </w:tr>
      <w:tr w:rsidR="006A03AD" w:rsidRPr="00DA0442" w14:paraId="33CE75FD" w14:textId="77777777" w:rsidTr="004506BD">
        <w:tc>
          <w:tcPr>
            <w:tcW w:w="988" w:type="dxa"/>
            <w:shd w:val="clear" w:color="auto" w:fill="auto"/>
          </w:tcPr>
          <w:p w14:paraId="7AB1B722" w14:textId="6A977173" w:rsidR="006A03AD" w:rsidRPr="00DA0442" w:rsidRDefault="00051F9A" w:rsidP="00257781">
            <w:pPr>
              <w:rPr>
                <w:rFonts w:asciiTheme="majorHAnsi" w:hAnsiTheme="majorHAnsi"/>
                <w:b/>
                <w:sz w:val="18"/>
                <w:szCs w:val="18"/>
              </w:rPr>
            </w:pPr>
            <w:r w:rsidRPr="00DA0442">
              <w:rPr>
                <w:rFonts w:asciiTheme="majorHAnsi" w:hAnsiTheme="majorHAnsi"/>
                <w:b/>
                <w:sz w:val="18"/>
                <w:szCs w:val="18"/>
              </w:rPr>
              <w:t>1</w:t>
            </w:r>
            <w:r w:rsidR="00933E78" w:rsidRPr="00DA0442">
              <w:rPr>
                <w:rFonts w:asciiTheme="majorHAnsi" w:hAnsiTheme="majorHAnsi"/>
                <w:b/>
                <w:sz w:val="18"/>
                <w:szCs w:val="18"/>
              </w:rPr>
              <w:t>5</w:t>
            </w:r>
          </w:p>
        </w:tc>
        <w:tc>
          <w:tcPr>
            <w:tcW w:w="13402" w:type="dxa"/>
            <w:shd w:val="clear" w:color="auto" w:fill="auto"/>
          </w:tcPr>
          <w:p w14:paraId="62B5D10D" w14:textId="77777777" w:rsidR="00203078" w:rsidRPr="00DA0442" w:rsidRDefault="00203078" w:rsidP="00203078">
            <w:pPr>
              <w:rPr>
                <w:color w:val="000000"/>
                <w:sz w:val="16"/>
                <w:szCs w:val="16"/>
              </w:rPr>
            </w:pPr>
            <w:r w:rsidRPr="00DA0442">
              <w:rPr>
                <w:color w:val="000000"/>
                <w:sz w:val="16"/>
                <w:szCs w:val="16"/>
              </w:rPr>
              <w:t>2.1. ANADEN to organize and communicate on the innovation start-up contest (incl. venue, etc.) / $33,000</w:t>
            </w:r>
            <w:r w:rsidRPr="00DA0442">
              <w:rPr>
                <w:color w:val="000000"/>
                <w:sz w:val="16"/>
                <w:szCs w:val="16"/>
              </w:rPr>
              <w:br/>
              <w:t>2.2. installation and annual offshore support service, training of local partners, communities, rural electricians at the 3 sites / $56,949 over 4 years</w:t>
            </w:r>
            <w:r w:rsidRPr="00DA0442">
              <w:rPr>
                <w:color w:val="000000"/>
                <w:sz w:val="16"/>
                <w:szCs w:val="16"/>
              </w:rPr>
              <w:br/>
              <w:t>2.4. Development of the Private Sector RE association and relevant communications strategy and roll-out / $4,000</w:t>
            </w:r>
          </w:p>
          <w:p w14:paraId="0ECB998D" w14:textId="1951C02E" w:rsidR="00690C5E" w:rsidRPr="00DA0442" w:rsidRDefault="00690C5E" w:rsidP="00755091">
            <w:pPr>
              <w:rPr>
                <w:rFonts w:asciiTheme="majorHAnsi" w:hAnsiTheme="majorHAnsi"/>
                <w:bCs/>
                <w:sz w:val="18"/>
                <w:szCs w:val="18"/>
              </w:rPr>
            </w:pPr>
          </w:p>
        </w:tc>
      </w:tr>
      <w:tr w:rsidR="006A03AD" w:rsidRPr="00DA0442" w14:paraId="50EFE9E7" w14:textId="77777777" w:rsidTr="004506BD">
        <w:tc>
          <w:tcPr>
            <w:tcW w:w="988" w:type="dxa"/>
            <w:shd w:val="clear" w:color="auto" w:fill="auto"/>
          </w:tcPr>
          <w:p w14:paraId="7ACB360A" w14:textId="08711992" w:rsidR="006A03AD" w:rsidRPr="00DA0442" w:rsidRDefault="000D6CCB" w:rsidP="00257781">
            <w:pPr>
              <w:rPr>
                <w:rFonts w:asciiTheme="majorHAnsi" w:hAnsiTheme="majorHAnsi"/>
                <w:b/>
                <w:sz w:val="18"/>
                <w:szCs w:val="18"/>
              </w:rPr>
            </w:pPr>
            <w:r w:rsidRPr="00DA0442">
              <w:rPr>
                <w:rFonts w:asciiTheme="majorHAnsi" w:hAnsiTheme="majorHAnsi"/>
                <w:b/>
                <w:sz w:val="18"/>
                <w:szCs w:val="18"/>
              </w:rPr>
              <w:t>16</w:t>
            </w:r>
          </w:p>
        </w:tc>
        <w:tc>
          <w:tcPr>
            <w:tcW w:w="13402" w:type="dxa"/>
            <w:shd w:val="clear" w:color="auto" w:fill="auto"/>
          </w:tcPr>
          <w:p w14:paraId="4C4048A1" w14:textId="77777777" w:rsidR="008C08DE" w:rsidRPr="00DA0442" w:rsidRDefault="008C08DE" w:rsidP="008C08DE">
            <w:pPr>
              <w:rPr>
                <w:color w:val="000000"/>
                <w:sz w:val="16"/>
                <w:szCs w:val="16"/>
              </w:rPr>
            </w:pPr>
            <w:r w:rsidRPr="00DA0442">
              <w:rPr>
                <w:color w:val="000000"/>
                <w:sz w:val="16"/>
                <w:szCs w:val="16"/>
              </w:rPr>
              <w:t>2.2. Partial CAPEX costs for: Anjouan containerized solution (with 4.08 kWp solar power and 15.84 kWh battery capacity and inverter, capacity with 350 powerbanks, Wifi hotspot, Community solar fridge); Bandassamlini-Sangani agrivoltaics solution, 3t blast freezer for fish storage and 1t ice block maker all solar powered with 250kW / $259,725</w:t>
            </w:r>
            <w:r w:rsidRPr="00DA0442">
              <w:rPr>
                <w:color w:val="000000"/>
                <w:sz w:val="16"/>
                <w:szCs w:val="16"/>
              </w:rPr>
              <w:br/>
              <w:t>2.3. Various training equipment incl. solar PV panels etc. / $6,000</w:t>
            </w:r>
            <w:r w:rsidRPr="00DA0442">
              <w:rPr>
                <w:color w:val="000000"/>
                <w:sz w:val="16"/>
                <w:szCs w:val="16"/>
              </w:rPr>
              <w:br/>
              <w:t>2.4. Furnitures and other goods for the association's office / $4,000</w:t>
            </w:r>
          </w:p>
          <w:p w14:paraId="60E51F55" w14:textId="332858A7" w:rsidR="000A342E" w:rsidRPr="00DA0442" w:rsidRDefault="000A342E" w:rsidP="000A342E">
            <w:pPr>
              <w:rPr>
                <w:rFonts w:asciiTheme="majorHAnsi" w:hAnsiTheme="majorHAnsi"/>
                <w:bCs/>
                <w:sz w:val="18"/>
                <w:szCs w:val="18"/>
              </w:rPr>
            </w:pPr>
          </w:p>
        </w:tc>
      </w:tr>
      <w:tr w:rsidR="006A03AD" w:rsidRPr="00DA0442" w14:paraId="38A41824" w14:textId="77777777" w:rsidTr="004506BD">
        <w:tc>
          <w:tcPr>
            <w:tcW w:w="988" w:type="dxa"/>
            <w:shd w:val="clear" w:color="auto" w:fill="auto"/>
          </w:tcPr>
          <w:p w14:paraId="27FFE7FE" w14:textId="2DDDC999" w:rsidR="006A03AD" w:rsidRPr="00DA0442" w:rsidRDefault="000D6CCB" w:rsidP="00257781">
            <w:pPr>
              <w:rPr>
                <w:rFonts w:asciiTheme="majorHAnsi" w:hAnsiTheme="majorHAnsi"/>
                <w:b/>
                <w:sz w:val="18"/>
                <w:szCs w:val="18"/>
              </w:rPr>
            </w:pPr>
            <w:r w:rsidRPr="00DA0442">
              <w:rPr>
                <w:rFonts w:asciiTheme="majorHAnsi" w:hAnsiTheme="majorHAnsi"/>
                <w:b/>
                <w:sz w:val="18"/>
                <w:szCs w:val="18"/>
              </w:rPr>
              <w:t>17</w:t>
            </w:r>
          </w:p>
        </w:tc>
        <w:tc>
          <w:tcPr>
            <w:tcW w:w="13402" w:type="dxa"/>
            <w:shd w:val="clear" w:color="auto" w:fill="auto"/>
          </w:tcPr>
          <w:p w14:paraId="1F73CD9F" w14:textId="2D210342" w:rsidR="006A03AD" w:rsidRPr="00DA0442" w:rsidRDefault="000A342E" w:rsidP="00755091">
            <w:pPr>
              <w:rPr>
                <w:rFonts w:asciiTheme="majorHAnsi" w:hAnsiTheme="majorHAnsi"/>
                <w:bCs/>
                <w:sz w:val="18"/>
                <w:szCs w:val="18"/>
              </w:rPr>
            </w:pPr>
            <w:r w:rsidRPr="00DA0442">
              <w:rPr>
                <w:rFonts w:asciiTheme="majorHAnsi" w:hAnsiTheme="majorHAnsi"/>
                <w:bCs/>
                <w:sz w:val="18"/>
                <w:szCs w:val="18"/>
              </w:rPr>
              <w:t xml:space="preserve">2.4. </w:t>
            </w:r>
            <w:r w:rsidR="009E62E8" w:rsidRPr="00DA0442">
              <w:rPr>
                <w:rFonts w:asciiTheme="majorHAnsi" w:hAnsiTheme="majorHAnsi"/>
                <w:bCs/>
                <w:sz w:val="18"/>
                <w:szCs w:val="18"/>
              </w:rPr>
              <w:t xml:space="preserve">Office supplies </w:t>
            </w:r>
            <w:r w:rsidRPr="00DA0442">
              <w:rPr>
                <w:rFonts w:asciiTheme="majorHAnsi" w:hAnsiTheme="majorHAnsi"/>
                <w:bCs/>
                <w:sz w:val="18"/>
                <w:szCs w:val="18"/>
              </w:rPr>
              <w:t>for the RE private association / $</w:t>
            </w:r>
            <w:r w:rsidR="009E62E8" w:rsidRPr="00DA0442">
              <w:rPr>
                <w:rFonts w:asciiTheme="majorHAnsi" w:hAnsiTheme="majorHAnsi"/>
                <w:bCs/>
                <w:sz w:val="18"/>
                <w:szCs w:val="18"/>
              </w:rPr>
              <w:t>3</w:t>
            </w:r>
            <w:r w:rsidRPr="00DA0442">
              <w:rPr>
                <w:rFonts w:asciiTheme="majorHAnsi" w:hAnsiTheme="majorHAnsi"/>
                <w:bCs/>
                <w:sz w:val="18"/>
                <w:szCs w:val="18"/>
              </w:rPr>
              <w:t>,000</w:t>
            </w:r>
          </w:p>
        </w:tc>
      </w:tr>
      <w:tr w:rsidR="002564DD" w:rsidRPr="00DA0442" w14:paraId="1B4058A2" w14:textId="77777777" w:rsidTr="004506BD">
        <w:tc>
          <w:tcPr>
            <w:tcW w:w="988" w:type="dxa"/>
            <w:shd w:val="clear" w:color="auto" w:fill="auto"/>
          </w:tcPr>
          <w:p w14:paraId="3BEFD579" w14:textId="308BBEA3" w:rsidR="002564DD" w:rsidRPr="00DA0442" w:rsidRDefault="00FD7BE6" w:rsidP="002564DD">
            <w:pPr>
              <w:rPr>
                <w:rFonts w:asciiTheme="majorHAnsi" w:hAnsiTheme="majorHAnsi"/>
                <w:b/>
                <w:sz w:val="18"/>
                <w:szCs w:val="18"/>
              </w:rPr>
            </w:pPr>
            <w:r w:rsidRPr="00DA0442">
              <w:rPr>
                <w:rFonts w:asciiTheme="majorHAnsi" w:hAnsiTheme="majorHAnsi"/>
                <w:b/>
                <w:sz w:val="18"/>
                <w:szCs w:val="18"/>
              </w:rPr>
              <w:t>18</w:t>
            </w:r>
          </w:p>
        </w:tc>
        <w:tc>
          <w:tcPr>
            <w:tcW w:w="13402" w:type="dxa"/>
            <w:shd w:val="clear" w:color="auto" w:fill="auto"/>
          </w:tcPr>
          <w:p w14:paraId="7ADD6A34" w14:textId="1A0081AF" w:rsidR="002564DD" w:rsidRPr="00DA0442" w:rsidRDefault="002564DD" w:rsidP="002564DD">
            <w:pPr>
              <w:tabs>
                <w:tab w:val="left" w:pos="0"/>
              </w:tabs>
              <w:rPr>
                <w:rFonts w:asciiTheme="majorHAnsi" w:hAnsiTheme="majorHAnsi"/>
                <w:bCs/>
                <w:sz w:val="18"/>
                <w:szCs w:val="18"/>
              </w:rPr>
            </w:pPr>
            <w:r w:rsidRPr="00DA0442">
              <w:rPr>
                <w:rFonts w:asciiTheme="majorHAnsi" w:hAnsiTheme="majorHAnsi"/>
                <w:bCs/>
                <w:sz w:val="18"/>
                <w:szCs w:val="18"/>
              </w:rPr>
              <w:t>2.4. Communication materials for the RE private association / $2,000</w:t>
            </w:r>
          </w:p>
        </w:tc>
      </w:tr>
      <w:tr w:rsidR="002564DD" w:rsidRPr="00DA0442" w14:paraId="62F60B2F" w14:textId="77777777" w:rsidTr="004506BD">
        <w:tc>
          <w:tcPr>
            <w:tcW w:w="988" w:type="dxa"/>
            <w:shd w:val="clear" w:color="auto" w:fill="auto"/>
          </w:tcPr>
          <w:p w14:paraId="2FA02630" w14:textId="7C1D34B3" w:rsidR="002564DD" w:rsidRPr="00DA0442" w:rsidRDefault="00FD7BE6" w:rsidP="002564DD">
            <w:pPr>
              <w:rPr>
                <w:rFonts w:asciiTheme="majorHAnsi" w:hAnsiTheme="majorHAnsi"/>
                <w:b/>
                <w:sz w:val="18"/>
                <w:szCs w:val="18"/>
              </w:rPr>
            </w:pPr>
            <w:r w:rsidRPr="00DA0442">
              <w:rPr>
                <w:rFonts w:asciiTheme="majorHAnsi" w:hAnsiTheme="majorHAnsi"/>
                <w:b/>
                <w:sz w:val="18"/>
                <w:szCs w:val="18"/>
              </w:rPr>
              <w:t>19</w:t>
            </w:r>
          </w:p>
        </w:tc>
        <w:tc>
          <w:tcPr>
            <w:tcW w:w="13402" w:type="dxa"/>
            <w:shd w:val="clear" w:color="auto" w:fill="auto"/>
          </w:tcPr>
          <w:p w14:paraId="2DE5C652" w14:textId="6A6F641F" w:rsidR="002564DD" w:rsidRPr="00DA0442" w:rsidRDefault="002564DD" w:rsidP="002564DD">
            <w:pPr>
              <w:rPr>
                <w:rFonts w:asciiTheme="majorHAnsi" w:hAnsiTheme="majorHAnsi"/>
                <w:bCs/>
                <w:sz w:val="18"/>
                <w:szCs w:val="18"/>
              </w:rPr>
            </w:pPr>
            <w:r w:rsidRPr="00DA0442">
              <w:rPr>
                <w:rFonts w:asciiTheme="majorHAnsi" w:hAnsiTheme="majorHAnsi"/>
                <w:bCs/>
                <w:sz w:val="18"/>
                <w:szCs w:val="18"/>
              </w:rPr>
              <w:t>2.1.  3 prizes for the innovation contest ($5,000, $3,000, $2,000)</w:t>
            </w:r>
            <w:r w:rsidR="00B27CBE" w:rsidRPr="00DA0442">
              <w:rPr>
                <w:rFonts w:asciiTheme="majorHAnsi" w:hAnsiTheme="majorHAnsi"/>
                <w:bCs/>
                <w:sz w:val="18"/>
                <w:szCs w:val="18"/>
              </w:rPr>
              <w:t xml:space="preserve"> / $10,000</w:t>
            </w:r>
            <w:r w:rsidR="58EF615C" w:rsidRPr="00DA0442">
              <w:rPr>
                <w:rFonts w:asciiTheme="majorHAnsi" w:hAnsiTheme="majorHAnsi"/>
                <w:sz w:val="18"/>
                <w:szCs w:val="18"/>
              </w:rPr>
              <w:t xml:space="preserve">. Innovation contest will follow UNDP rules and procedures. </w:t>
            </w:r>
          </w:p>
        </w:tc>
      </w:tr>
      <w:tr w:rsidR="002564DD" w:rsidRPr="00DA0442" w14:paraId="3A35C8EB" w14:textId="77777777" w:rsidTr="004506BD">
        <w:tc>
          <w:tcPr>
            <w:tcW w:w="988" w:type="dxa"/>
            <w:shd w:val="clear" w:color="auto" w:fill="auto"/>
          </w:tcPr>
          <w:p w14:paraId="7AD16A4E" w14:textId="077BADCB" w:rsidR="002564DD" w:rsidRPr="00DA0442" w:rsidRDefault="002564DD" w:rsidP="002564DD">
            <w:pPr>
              <w:rPr>
                <w:rFonts w:asciiTheme="majorHAnsi" w:hAnsiTheme="majorHAnsi"/>
                <w:b/>
                <w:sz w:val="18"/>
                <w:szCs w:val="18"/>
              </w:rPr>
            </w:pPr>
            <w:r w:rsidRPr="00DA0442">
              <w:rPr>
                <w:rFonts w:asciiTheme="majorHAnsi" w:hAnsiTheme="majorHAnsi"/>
                <w:b/>
                <w:sz w:val="18"/>
                <w:szCs w:val="18"/>
              </w:rPr>
              <w:t>2</w:t>
            </w:r>
            <w:r w:rsidR="00FD7BE6" w:rsidRPr="00DA0442">
              <w:rPr>
                <w:rFonts w:asciiTheme="majorHAnsi" w:hAnsiTheme="majorHAnsi"/>
                <w:b/>
                <w:sz w:val="18"/>
                <w:szCs w:val="18"/>
              </w:rPr>
              <w:t>0</w:t>
            </w:r>
          </w:p>
        </w:tc>
        <w:tc>
          <w:tcPr>
            <w:tcW w:w="13402" w:type="dxa"/>
            <w:shd w:val="clear" w:color="auto" w:fill="auto"/>
          </w:tcPr>
          <w:p w14:paraId="73BE1239" w14:textId="77777777" w:rsidR="002564DD" w:rsidRPr="00DA0442" w:rsidRDefault="002564DD" w:rsidP="002564DD">
            <w:pPr>
              <w:rPr>
                <w:rFonts w:asciiTheme="majorHAnsi" w:hAnsiTheme="majorHAnsi"/>
                <w:bCs/>
                <w:sz w:val="18"/>
                <w:szCs w:val="18"/>
              </w:rPr>
            </w:pPr>
            <w:bookmarkStart w:id="55" w:name="_Hlk84413665"/>
            <w:r w:rsidRPr="00DA0442">
              <w:rPr>
                <w:rFonts w:asciiTheme="majorHAnsi" w:hAnsiTheme="majorHAnsi"/>
                <w:bCs/>
                <w:sz w:val="18"/>
                <w:szCs w:val="18"/>
              </w:rPr>
              <w:t>2.1.  Half day workshop on the analysis and recommendations to boost economic and social activities through electricity access and productive use / $1,500</w:t>
            </w:r>
          </w:p>
          <w:p w14:paraId="5DCE0240" w14:textId="1AED75DC" w:rsidR="002564DD" w:rsidRPr="00DA0442" w:rsidRDefault="002564DD" w:rsidP="002564DD">
            <w:pPr>
              <w:rPr>
                <w:rFonts w:asciiTheme="majorHAnsi" w:hAnsiTheme="majorHAnsi"/>
                <w:bCs/>
                <w:sz w:val="18"/>
                <w:szCs w:val="18"/>
              </w:rPr>
            </w:pPr>
            <w:r w:rsidRPr="00DA0442">
              <w:rPr>
                <w:rFonts w:asciiTheme="majorHAnsi" w:hAnsiTheme="majorHAnsi"/>
                <w:bCs/>
                <w:sz w:val="18"/>
                <w:szCs w:val="18"/>
              </w:rPr>
              <w:t xml:space="preserve">2.3. Venue &amp; co for 3 trainings for private </w:t>
            </w:r>
            <w:r w:rsidR="00037ECA" w:rsidRPr="00DA0442">
              <w:rPr>
                <w:rFonts w:asciiTheme="majorHAnsi" w:hAnsiTheme="majorHAnsi"/>
                <w:bCs/>
                <w:sz w:val="18"/>
                <w:szCs w:val="18"/>
              </w:rPr>
              <w:t>minigrid</w:t>
            </w:r>
            <w:r w:rsidRPr="00DA0442">
              <w:rPr>
                <w:rFonts w:asciiTheme="majorHAnsi" w:hAnsiTheme="majorHAnsi"/>
                <w:bCs/>
                <w:sz w:val="18"/>
                <w:szCs w:val="18"/>
              </w:rPr>
              <w:t xml:space="preserve"> developers and communities of the 3 pilot sites / $6,000</w:t>
            </w:r>
          </w:p>
          <w:p w14:paraId="4EE8208E" w14:textId="0819C02A" w:rsidR="002564DD" w:rsidRPr="00DA0442" w:rsidRDefault="002564DD" w:rsidP="002564DD">
            <w:pPr>
              <w:rPr>
                <w:rFonts w:asciiTheme="majorHAnsi" w:hAnsiTheme="majorHAnsi"/>
                <w:bCs/>
                <w:sz w:val="18"/>
                <w:szCs w:val="18"/>
              </w:rPr>
            </w:pPr>
            <w:r w:rsidRPr="00DA0442">
              <w:rPr>
                <w:rFonts w:asciiTheme="majorHAnsi" w:hAnsiTheme="majorHAnsi"/>
                <w:bCs/>
                <w:sz w:val="18"/>
                <w:szCs w:val="18"/>
              </w:rPr>
              <w:t>2.4. Venue, breaks for meetings &amp; study tour, fees to attend conferences, fairs etc. / $5,00</w:t>
            </w:r>
            <w:bookmarkEnd w:id="55"/>
            <w:r w:rsidR="00495043" w:rsidRPr="00DA0442">
              <w:rPr>
                <w:rFonts w:asciiTheme="majorHAnsi" w:hAnsiTheme="majorHAnsi"/>
                <w:bCs/>
                <w:sz w:val="18"/>
                <w:szCs w:val="18"/>
              </w:rPr>
              <w:t>1</w:t>
            </w:r>
          </w:p>
        </w:tc>
      </w:tr>
      <w:tr w:rsidR="002564DD" w:rsidRPr="00DA0442" w14:paraId="28343590" w14:textId="77777777" w:rsidTr="004506BD">
        <w:tc>
          <w:tcPr>
            <w:tcW w:w="988" w:type="dxa"/>
            <w:shd w:val="clear" w:color="auto" w:fill="auto"/>
          </w:tcPr>
          <w:p w14:paraId="4AFD7F01" w14:textId="2EC6F47A" w:rsidR="002564DD" w:rsidRPr="00DA0442" w:rsidRDefault="00FD7BE6" w:rsidP="002564DD">
            <w:pPr>
              <w:rPr>
                <w:rFonts w:asciiTheme="majorHAnsi" w:hAnsiTheme="majorHAnsi"/>
                <w:b/>
                <w:sz w:val="18"/>
                <w:szCs w:val="18"/>
              </w:rPr>
            </w:pPr>
            <w:r w:rsidRPr="00DA0442">
              <w:rPr>
                <w:rFonts w:asciiTheme="majorHAnsi" w:hAnsiTheme="majorHAnsi"/>
                <w:b/>
                <w:sz w:val="18"/>
                <w:szCs w:val="18"/>
              </w:rPr>
              <w:t>21</w:t>
            </w:r>
          </w:p>
        </w:tc>
        <w:tc>
          <w:tcPr>
            <w:tcW w:w="13402" w:type="dxa"/>
            <w:shd w:val="clear" w:color="auto" w:fill="auto"/>
          </w:tcPr>
          <w:p w14:paraId="7AE77D71" w14:textId="77777777" w:rsidR="002564DD" w:rsidRPr="00DA0442" w:rsidRDefault="002564DD" w:rsidP="002564DD">
            <w:pPr>
              <w:rPr>
                <w:rFonts w:asciiTheme="majorHAnsi" w:hAnsiTheme="majorHAnsi"/>
                <w:bCs/>
                <w:sz w:val="18"/>
                <w:szCs w:val="18"/>
              </w:rPr>
            </w:pPr>
            <w:r w:rsidRPr="00DA0442">
              <w:rPr>
                <w:rFonts w:asciiTheme="majorHAnsi" w:hAnsiTheme="majorHAnsi"/>
                <w:bCs/>
                <w:sz w:val="18"/>
                <w:szCs w:val="18"/>
              </w:rPr>
              <w:t>2.3. IT hardware and software useful for trainings / $3,000</w:t>
            </w:r>
          </w:p>
          <w:p w14:paraId="79FE3495" w14:textId="1DC44573" w:rsidR="002564DD" w:rsidRPr="00DA0442" w:rsidRDefault="002564DD" w:rsidP="002564DD">
            <w:pPr>
              <w:rPr>
                <w:rFonts w:asciiTheme="majorHAnsi" w:hAnsiTheme="majorHAnsi"/>
                <w:bCs/>
                <w:sz w:val="18"/>
                <w:szCs w:val="18"/>
              </w:rPr>
            </w:pPr>
            <w:r w:rsidRPr="00DA0442">
              <w:rPr>
                <w:rFonts w:asciiTheme="majorHAnsi" w:hAnsiTheme="majorHAnsi"/>
                <w:bCs/>
                <w:sz w:val="18"/>
                <w:szCs w:val="18"/>
              </w:rPr>
              <w:t>2.4. Laptop, printers, software for a functioning office of the RE private sector association / $3,000</w:t>
            </w:r>
          </w:p>
        </w:tc>
      </w:tr>
      <w:tr w:rsidR="006A03AD" w:rsidRPr="00DA0442" w14:paraId="546A2A45" w14:textId="77777777" w:rsidTr="00852A25">
        <w:trPr>
          <w:trHeight w:val="737"/>
        </w:trPr>
        <w:tc>
          <w:tcPr>
            <w:tcW w:w="988" w:type="dxa"/>
            <w:shd w:val="clear" w:color="auto" w:fill="auto"/>
          </w:tcPr>
          <w:p w14:paraId="48759305" w14:textId="559E8C73" w:rsidR="006A03AD" w:rsidRPr="00DA0442" w:rsidRDefault="00051F9A" w:rsidP="00257781">
            <w:pPr>
              <w:rPr>
                <w:rFonts w:asciiTheme="majorHAnsi" w:hAnsiTheme="majorHAnsi"/>
                <w:b/>
                <w:sz w:val="18"/>
                <w:szCs w:val="18"/>
              </w:rPr>
            </w:pPr>
            <w:bookmarkStart w:id="56" w:name="_Hlk84413542"/>
            <w:r w:rsidRPr="00DA0442">
              <w:rPr>
                <w:rFonts w:asciiTheme="majorHAnsi" w:hAnsiTheme="majorHAnsi"/>
                <w:b/>
                <w:sz w:val="18"/>
                <w:szCs w:val="18"/>
              </w:rPr>
              <w:t>2</w:t>
            </w:r>
            <w:r w:rsidR="00164AE9" w:rsidRPr="00DA0442">
              <w:rPr>
                <w:rFonts w:asciiTheme="majorHAnsi" w:hAnsiTheme="majorHAnsi"/>
                <w:b/>
                <w:sz w:val="18"/>
                <w:szCs w:val="18"/>
              </w:rPr>
              <w:t>2</w:t>
            </w:r>
          </w:p>
        </w:tc>
        <w:tc>
          <w:tcPr>
            <w:tcW w:w="13402" w:type="dxa"/>
            <w:shd w:val="clear" w:color="auto" w:fill="auto"/>
          </w:tcPr>
          <w:p w14:paraId="61960C7E" w14:textId="0493000B" w:rsidR="006A03AD" w:rsidRPr="00DA0442" w:rsidRDefault="008C08DE" w:rsidP="00755091">
            <w:pPr>
              <w:rPr>
                <w:rFonts w:asciiTheme="majorHAnsi" w:hAnsiTheme="majorHAnsi"/>
                <w:bCs/>
                <w:sz w:val="18"/>
                <w:szCs w:val="18"/>
              </w:rPr>
            </w:pPr>
            <w:r w:rsidRPr="00852A25">
              <w:rPr>
                <w:rFonts w:asciiTheme="majorHAnsi" w:hAnsiTheme="majorHAnsi"/>
                <w:bCs/>
                <w:sz w:val="18"/>
                <w:szCs w:val="18"/>
              </w:rPr>
              <w:t>2.2. Partial CAPEX costs for: Anjouan containerized solution (with 4.08 kWp solar power and 15.84 kWh battery capacity and inverter, capacity with 350 powerbanks, Wifi hotspot, Community solar fridge); Bandassamlini-Sangani agrivoltaics solution ; Mohéli Keymaker model incl. 3t blast freezer for fish storage and 1t ice block maker all solar powered with 250kW / $323,505</w:t>
            </w:r>
          </w:p>
        </w:tc>
      </w:tr>
      <w:bookmarkEnd w:id="56"/>
      <w:tr w:rsidR="008426DB" w:rsidRPr="00DA0442" w14:paraId="4218310E" w14:textId="77777777" w:rsidTr="004506BD">
        <w:tc>
          <w:tcPr>
            <w:tcW w:w="988" w:type="dxa"/>
            <w:shd w:val="clear" w:color="auto" w:fill="auto"/>
          </w:tcPr>
          <w:p w14:paraId="66535C27" w14:textId="486882B9" w:rsidR="008426DB" w:rsidRPr="00DA0442" w:rsidRDefault="008426DB" w:rsidP="008426DB">
            <w:pPr>
              <w:rPr>
                <w:rFonts w:asciiTheme="majorHAnsi" w:hAnsiTheme="majorHAnsi"/>
                <w:b/>
                <w:sz w:val="18"/>
                <w:szCs w:val="18"/>
              </w:rPr>
            </w:pPr>
            <w:r w:rsidRPr="00DA0442">
              <w:rPr>
                <w:rFonts w:asciiTheme="majorHAnsi" w:hAnsiTheme="majorHAnsi"/>
                <w:b/>
                <w:sz w:val="18"/>
                <w:szCs w:val="18"/>
              </w:rPr>
              <w:t>2</w:t>
            </w:r>
            <w:r w:rsidR="00164AE9" w:rsidRPr="00DA0442">
              <w:rPr>
                <w:rFonts w:asciiTheme="majorHAnsi" w:hAnsiTheme="majorHAnsi"/>
                <w:b/>
                <w:sz w:val="18"/>
                <w:szCs w:val="18"/>
              </w:rPr>
              <w:t>3</w:t>
            </w:r>
          </w:p>
        </w:tc>
        <w:tc>
          <w:tcPr>
            <w:tcW w:w="13402" w:type="dxa"/>
            <w:shd w:val="clear" w:color="auto" w:fill="auto"/>
          </w:tcPr>
          <w:p w14:paraId="27033BC1" w14:textId="2AFF13D9" w:rsidR="008426DB" w:rsidRPr="00DA0442" w:rsidRDefault="008426DB" w:rsidP="008426DB">
            <w:pPr>
              <w:rPr>
                <w:rFonts w:asciiTheme="majorHAnsi" w:hAnsiTheme="majorHAnsi"/>
                <w:bCs/>
                <w:sz w:val="18"/>
                <w:szCs w:val="18"/>
              </w:rPr>
            </w:pPr>
            <w:r w:rsidRPr="00DA0442">
              <w:rPr>
                <w:rFonts w:asciiTheme="majorHAnsi" w:hAnsiTheme="majorHAnsi"/>
                <w:bCs/>
                <w:sz w:val="18"/>
                <w:szCs w:val="18"/>
              </w:rPr>
              <w:t>3.</w:t>
            </w:r>
            <w:r w:rsidR="00C030BA" w:rsidRPr="00DA0442">
              <w:rPr>
                <w:rFonts w:asciiTheme="majorHAnsi" w:hAnsiTheme="majorHAnsi"/>
                <w:bCs/>
                <w:sz w:val="18"/>
                <w:szCs w:val="18"/>
              </w:rPr>
              <w:t>3</w:t>
            </w:r>
            <w:r w:rsidRPr="00DA0442">
              <w:rPr>
                <w:rFonts w:asciiTheme="majorHAnsi" w:hAnsiTheme="majorHAnsi"/>
                <w:bCs/>
                <w:sz w:val="18"/>
                <w:szCs w:val="18"/>
              </w:rPr>
              <w:t>. 25 days to develop and conduct relevant training on business models and innovative finance solutions for national financial institutions (incl. philanthropic) / 25 days * $500 = $12,500</w:t>
            </w:r>
          </w:p>
        </w:tc>
      </w:tr>
      <w:tr w:rsidR="00A81650" w:rsidRPr="00DA0442" w14:paraId="53A30B54" w14:textId="77777777" w:rsidTr="004506BD">
        <w:tc>
          <w:tcPr>
            <w:tcW w:w="988" w:type="dxa"/>
            <w:shd w:val="clear" w:color="auto" w:fill="auto"/>
          </w:tcPr>
          <w:p w14:paraId="38D82013" w14:textId="617FBF33" w:rsidR="00A81650" w:rsidRPr="00DA0442" w:rsidRDefault="00A81650" w:rsidP="00A81650">
            <w:pPr>
              <w:rPr>
                <w:rFonts w:asciiTheme="majorHAnsi" w:hAnsiTheme="majorHAnsi"/>
                <w:b/>
                <w:sz w:val="18"/>
                <w:szCs w:val="18"/>
              </w:rPr>
            </w:pPr>
            <w:r w:rsidRPr="00DA0442">
              <w:rPr>
                <w:rFonts w:asciiTheme="majorHAnsi" w:hAnsiTheme="majorHAnsi"/>
                <w:b/>
                <w:sz w:val="18"/>
                <w:szCs w:val="18"/>
              </w:rPr>
              <w:t>24</w:t>
            </w:r>
          </w:p>
        </w:tc>
        <w:tc>
          <w:tcPr>
            <w:tcW w:w="13402" w:type="dxa"/>
            <w:shd w:val="clear" w:color="auto" w:fill="auto"/>
          </w:tcPr>
          <w:p w14:paraId="565345A1" w14:textId="33272A6F" w:rsidR="00A81650" w:rsidRPr="00DA0442" w:rsidRDefault="00A81650" w:rsidP="00A81650">
            <w:pPr>
              <w:rPr>
                <w:rFonts w:asciiTheme="majorHAnsi" w:hAnsiTheme="majorHAnsi"/>
                <w:bCs/>
                <w:sz w:val="18"/>
                <w:szCs w:val="18"/>
              </w:rPr>
            </w:pPr>
            <w:r w:rsidRPr="00DA0442">
              <w:rPr>
                <w:rFonts w:asciiTheme="majorHAnsi" w:hAnsiTheme="majorHAnsi"/>
                <w:bCs/>
                <w:sz w:val="18"/>
                <w:szCs w:val="18"/>
              </w:rPr>
              <w:t>3.4. 3 visits for 3 trainings in Comoros / (3 international return tickets * $2000) + (3 missions *4 days *$238 DSA) = $ 8,856</w:t>
            </w:r>
          </w:p>
        </w:tc>
      </w:tr>
      <w:tr w:rsidR="00A81650" w:rsidRPr="00DA0442" w14:paraId="27B294F4" w14:textId="77777777" w:rsidTr="004506BD">
        <w:tc>
          <w:tcPr>
            <w:tcW w:w="988" w:type="dxa"/>
            <w:shd w:val="clear" w:color="auto" w:fill="auto"/>
          </w:tcPr>
          <w:p w14:paraId="718831F7" w14:textId="729EE5EA" w:rsidR="00A81650" w:rsidRPr="00DA0442" w:rsidRDefault="00A81650" w:rsidP="00A81650">
            <w:pPr>
              <w:rPr>
                <w:rFonts w:asciiTheme="majorHAnsi" w:hAnsiTheme="majorHAnsi"/>
                <w:b/>
                <w:sz w:val="18"/>
                <w:szCs w:val="18"/>
              </w:rPr>
            </w:pPr>
            <w:r w:rsidRPr="00DA0442">
              <w:rPr>
                <w:rFonts w:asciiTheme="majorHAnsi" w:hAnsiTheme="majorHAnsi"/>
                <w:b/>
                <w:sz w:val="18"/>
                <w:szCs w:val="18"/>
              </w:rPr>
              <w:t>25</w:t>
            </w:r>
          </w:p>
        </w:tc>
        <w:tc>
          <w:tcPr>
            <w:tcW w:w="13402" w:type="dxa"/>
            <w:shd w:val="clear" w:color="auto" w:fill="auto"/>
          </w:tcPr>
          <w:p w14:paraId="4FEF246A" w14:textId="13AEA852" w:rsidR="00A81650" w:rsidRPr="00DA0442" w:rsidRDefault="00A81650" w:rsidP="00A81650">
            <w:pPr>
              <w:rPr>
                <w:rFonts w:asciiTheme="majorHAnsi" w:hAnsiTheme="majorHAnsi"/>
                <w:bCs/>
                <w:sz w:val="18"/>
                <w:szCs w:val="18"/>
              </w:rPr>
            </w:pPr>
            <w:r w:rsidRPr="00DA0442">
              <w:rPr>
                <w:rFonts w:asciiTheme="majorHAnsi" w:hAnsiTheme="majorHAnsi"/>
                <w:bCs/>
                <w:sz w:val="18"/>
                <w:szCs w:val="18"/>
              </w:rPr>
              <w:t>3.1. Conduct a benchmarking of existing financial products supporting access and use of energy design the MFF, develop an operation manual, recommend resource mobilization sources, etc. / $39,000</w:t>
            </w:r>
          </w:p>
          <w:p w14:paraId="10F1CF83" w14:textId="2454C662" w:rsidR="00A81650" w:rsidRPr="00DA0442" w:rsidRDefault="00A81650" w:rsidP="00A81650">
            <w:pPr>
              <w:tabs>
                <w:tab w:val="left" w:pos="0"/>
              </w:tabs>
              <w:rPr>
                <w:rFonts w:asciiTheme="majorHAnsi" w:hAnsiTheme="majorHAnsi"/>
                <w:bCs/>
                <w:sz w:val="18"/>
                <w:szCs w:val="18"/>
              </w:rPr>
            </w:pPr>
            <w:r w:rsidRPr="00DA0442">
              <w:rPr>
                <w:rFonts w:asciiTheme="majorHAnsi" w:hAnsiTheme="majorHAnsi"/>
                <w:bCs/>
                <w:sz w:val="18"/>
                <w:szCs w:val="18"/>
              </w:rPr>
              <w:t>3.2. General market intelligence study and dissemination of the main findings etc./ $20,000</w:t>
            </w:r>
          </w:p>
        </w:tc>
      </w:tr>
      <w:tr w:rsidR="00A81650" w:rsidRPr="00DA0442" w14:paraId="2AD35CA7" w14:textId="77777777" w:rsidTr="004506BD">
        <w:tc>
          <w:tcPr>
            <w:tcW w:w="988" w:type="dxa"/>
            <w:shd w:val="clear" w:color="auto" w:fill="auto"/>
          </w:tcPr>
          <w:p w14:paraId="40400ECF" w14:textId="2E7C0378" w:rsidR="00A81650" w:rsidRPr="00DA0442" w:rsidRDefault="00305B82" w:rsidP="00A81650">
            <w:pPr>
              <w:rPr>
                <w:rFonts w:asciiTheme="majorHAnsi" w:hAnsiTheme="majorHAnsi"/>
                <w:b/>
                <w:sz w:val="18"/>
                <w:szCs w:val="18"/>
              </w:rPr>
            </w:pPr>
            <w:r w:rsidRPr="00DA0442">
              <w:rPr>
                <w:rFonts w:asciiTheme="majorHAnsi" w:hAnsiTheme="majorHAnsi"/>
                <w:b/>
                <w:sz w:val="18"/>
                <w:szCs w:val="18"/>
              </w:rPr>
              <w:lastRenderedPageBreak/>
              <w:t>26</w:t>
            </w:r>
          </w:p>
        </w:tc>
        <w:tc>
          <w:tcPr>
            <w:tcW w:w="13402" w:type="dxa"/>
            <w:shd w:val="clear" w:color="auto" w:fill="auto"/>
          </w:tcPr>
          <w:p w14:paraId="53D73046" w14:textId="7488E4E2" w:rsidR="00A81650" w:rsidRPr="00DA0442" w:rsidRDefault="00A81650" w:rsidP="00A81650">
            <w:pPr>
              <w:tabs>
                <w:tab w:val="left" w:pos="0"/>
              </w:tabs>
              <w:rPr>
                <w:rFonts w:asciiTheme="majorHAnsi" w:hAnsiTheme="majorHAnsi"/>
                <w:bCs/>
                <w:sz w:val="18"/>
                <w:szCs w:val="18"/>
              </w:rPr>
            </w:pPr>
            <w:r w:rsidRPr="00DA0442">
              <w:rPr>
                <w:rFonts w:asciiTheme="majorHAnsi" w:hAnsiTheme="majorHAnsi"/>
                <w:bCs/>
                <w:sz w:val="18"/>
                <w:szCs w:val="18"/>
              </w:rPr>
              <w:t>3.1. Workshops (stakeholder consultations, validation/awareness raising) presenting at part of the fund mobilization efforts (incl. dissemination at training) on the MFF / $3 sessions * $3,000 = $9,000</w:t>
            </w:r>
          </w:p>
          <w:p w14:paraId="7484EF0B" w14:textId="14775CA2" w:rsidR="00A81650" w:rsidRPr="00DA0442" w:rsidRDefault="00A81650" w:rsidP="00A81650">
            <w:pPr>
              <w:rPr>
                <w:rFonts w:asciiTheme="majorHAnsi" w:hAnsiTheme="majorHAnsi"/>
                <w:bCs/>
                <w:sz w:val="18"/>
                <w:szCs w:val="18"/>
              </w:rPr>
            </w:pPr>
            <w:r w:rsidRPr="00DA0442">
              <w:rPr>
                <w:rFonts w:asciiTheme="majorHAnsi" w:hAnsiTheme="majorHAnsi"/>
                <w:bCs/>
                <w:sz w:val="18"/>
                <w:szCs w:val="18"/>
              </w:rPr>
              <w:t>3.3. Venue and related costs for the 3 training sessions to strengthen the capacities of the national financial sector / 3 sessions * $1,500 = $4,500</w:t>
            </w:r>
          </w:p>
        </w:tc>
      </w:tr>
      <w:tr w:rsidR="00A81650" w:rsidRPr="00DA0442" w14:paraId="70DEB89A" w14:textId="77777777" w:rsidTr="00852A25">
        <w:trPr>
          <w:trHeight w:val="386"/>
        </w:trPr>
        <w:tc>
          <w:tcPr>
            <w:tcW w:w="988" w:type="dxa"/>
            <w:shd w:val="clear" w:color="auto" w:fill="auto"/>
          </w:tcPr>
          <w:p w14:paraId="2000E820" w14:textId="669DD67A" w:rsidR="00A81650" w:rsidRPr="00DA0442" w:rsidRDefault="00305B82" w:rsidP="00A81650">
            <w:pPr>
              <w:rPr>
                <w:rFonts w:asciiTheme="majorHAnsi" w:hAnsiTheme="majorHAnsi"/>
                <w:b/>
                <w:sz w:val="18"/>
                <w:szCs w:val="18"/>
              </w:rPr>
            </w:pPr>
            <w:r w:rsidRPr="00DA0442">
              <w:rPr>
                <w:rFonts w:asciiTheme="majorHAnsi" w:hAnsiTheme="majorHAnsi"/>
                <w:b/>
                <w:sz w:val="18"/>
                <w:szCs w:val="18"/>
              </w:rPr>
              <w:t>27</w:t>
            </w:r>
          </w:p>
        </w:tc>
        <w:tc>
          <w:tcPr>
            <w:tcW w:w="13402" w:type="dxa"/>
            <w:shd w:val="clear" w:color="auto" w:fill="auto"/>
          </w:tcPr>
          <w:p w14:paraId="5DD5DF27" w14:textId="016F200C" w:rsidR="00A81650" w:rsidRPr="00DA0442" w:rsidRDefault="00A81650" w:rsidP="00A81650">
            <w:pPr>
              <w:rPr>
                <w:rFonts w:asciiTheme="majorHAnsi" w:hAnsiTheme="majorHAnsi"/>
                <w:bCs/>
                <w:sz w:val="18"/>
                <w:szCs w:val="18"/>
              </w:rPr>
            </w:pPr>
            <w:r w:rsidRPr="00DA0442">
              <w:rPr>
                <w:rFonts w:asciiTheme="majorHAnsi" w:hAnsiTheme="majorHAnsi"/>
                <w:bCs/>
                <w:sz w:val="18"/>
                <w:szCs w:val="18"/>
              </w:rPr>
              <w:t>4.8. Replication plan – 12 days of work – remotely / 12 days * $600 = $7,20</w:t>
            </w:r>
            <w:r w:rsidR="00852A25">
              <w:rPr>
                <w:rFonts w:asciiTheme="majorHAnsi" w:hAnsiTheme="majorHAnsi"/>
                <w:bCs/>
                <w:sz w:val="18"/>
                <w:szCs w:val="18"/>
              </w:rPr>
              <w:t>0</w:t>
            </w:r>
          </w:p>
        </w:tc>
      </w:tr>
      <w:tr w:rsidR="00A81650" w:rsidRPr="00DA0442" w14:paraId="0B982BD9" w14:textId="77777777" w:rsidTr="004506BD">
        <w:tc>
          <w:tcPr>
            <w:tcW w:w="988" w:type="dxa"/>
            <w:shd w:val="clear" w:color="auto" w:fill="auto"/>
          </w:tcPr>
          <w:p w14:paraId="6EEB1E1C" w14:textId="051EC65D" w:rsidR="00A81650" w:rsidRPr="00DA0442" w:rsidRDefault="00305B82" w:rsidP="00A81650">
            <w:pPr>
              <w:rPr>
                <w:rFonts w:asciiTheme="majorHAnsi" w:hAnsiTheme="majorHAnsi"/>
                <w:b/>
                <w:sz w:val="18"/>
                <w:szCs w:val="18"/>
              </w:rPr>
            </w:pPr>
            <w:r w:rsidRPr="00DA0442">
              <w:rPr>
                <w:rFonts w:asciiTheme="majorHAnsi" w:hAnsiTheme="majorHAnsi"/>
                <w:b/>
                <w:sz w:val="18"/>
                <w:szCs w:val="18"/>
              </w:rPr>
              <w:t>28</w:t>
            </w:r>
          </w:p>
        </w:tc>
        <w:tc>
          <w:tcPr>
            <w:tcW w:w="13402" w:type="dxa"/>
            <w:shd w:val="clear" w:color="auto" w:fill="auto"/>
          </w:tcPr>
          <w:p w14:paraId="48C9F5FF" w14:textId="77777777" w:rsidR="00062079" w:rsidRPr="00DA0442" w:rsidRDefault="00062079" w:rsidP="00062079">
            <w:pPr>
              <w:rPr>
                <w:rFonts w:asciiTheme="majorHAnsi" w:hAnsiTheme="majorHAnsi"/>
                <w:bCs/>
                <w:sz w:val="18"/>
                <w:szCs w:val="18"/>
              </w:rPr>
            </w:pPr>
            <w:r w:rsidRPr="00DA0442">
              <w:rPr>
                <w:rFonts w:asciiTheme="majorHAnsi" w:hAnsiTheme="majorHAnsi"/>
                <w:bCs/>
                <w:sz w:val="18"/>
                <w:szCs w:val="18"/>
              </w:rPr>
              <w:t>4.3. 2 consultants - 1 SES and 1 Gender - 12 days per year per consultant for 4 years in charge of monitoring and recommending corrective measures where needed for Quality Assurance and Monitoring Framework / 12 days *4 years * 2 consultants * $200 = $19,200</w:t>
            </w:r>
          </w:p>
          <w:p w14:paraId="4CEF18D3" w14:textId="31B688F2" w:rsidR="00A81650" w:rsidRPr="00DA0442" w:rsidRDefault="00062079" w:rsidP="00A81650">
            <w:pPr>
              <w:rPr>
                <w:rFonts w:asciiTheme="majorHAnsi" w:hAnsiTheme="majorHAnsi"/>
                <w:bCs/>
                <w:sz w:val="18"/>
                <w:szCs w:val="18"/>
              </w:rPr>
            </w:pPr>
            <w:r w:rsidRPr="00DA0442">
              <w:rPr>
                <w:rFonts w:asciiTheme="majorHAnsi" w:hAnsiTheme="majorHAnsi"/>
                <w:bCs/>
                <w:sz w:val="18"/>
                <w:szCs w:val="18"/>
              </w:rPr>
              <w:t>4.8. Replication plan: 25 days incl. field visits in all islands incl. on the 3 pilot sites and some eligible communities according to the DREI and GIS analyses (Component 1) / 25 days * $300 = $7,500</w:t>
            </w:r>
          </w:p>
        </w:tc>
      </w:tr>
      <w:tr w:rsidR="00A81650" w:rsidRPr="00DA0442" w14:paraId="47BD2D74" w14:textId="77777777" w:rsidTr="004506BD">
        <w:tc>
          <w:tcPr>
            <w:tcW w:w="988" w:type="dxa"/>
            <w:shd w:val="clear" w:color="auto" w:fill="auto"/>
          </w:tcPr>
          <w:p w14:paraId="0967317E" w14:textId="2E6DE853" w:rsidR="00A81650" w:rsidRPr="00DA0442" w:rsidRDefault="001F190C" w:rsidP="00A81650">
            <w:pPr>
              <w:rPr>
                <w:rFonts w:asciiTheme="majorHAnsi" w:hAnsiTheme="majorHAnsi"/>
                <w:b/>
                <w:sz w:val="18"/>
                <w:szCs w:val="18"/>
              </w:rPr>
            </w:pPr>
            <w:r w:rsidRPr="00DA0442">
              <w:rPr>
                <w:rFonts w:asciiTheme="majorHAnsi" w:hAnsiTheme="majorHAnsi"/>
                <w:b/>
                <w:sz w:val="18"/>
                <w:szCs w:val="18"/>
              </w:rPr>
              <w:t>29</w:t>
            </w:r>
          </w:p>
        </w:tc>
        <w:tc>
          <w:tcPr>
            <w:tcW w:w="13402" w:type="dxa"/>
            <w:shd w:val="clear" w:color="auto" w:fill="auto"/>
          </w:tcPr>
          <w:p w14:paraId="6E845A05" w14:textId="7688EA7D" w:rsidR="00922531" w:rsidRPr="00DA0442" w:rsidRDefault="00922531" w:rsidP="00922531">
            <w:pPr>
              <w:tabs>
                <w:tab w:val="left" w:pos="0"/>
              </w:tabs>
              <w:rPr>
                <w:rFonts w:asciiTheme="majorHAnsi" w:hAnsiTheme="majorHAnsi"/>
                <w:bCs/>
                <w:sz w:val="18"/>
                <w:szCs w:val="18"/>
              </w:rPr>
            </w:pPr>
            <w:r w:rsidRPr="00DA0442">
              <w:rPr>
                <w:rFonts w:asciiTheme="majorHAnsi" w:hAnsiTheme="majorHAnsi"/>
                <w:bCs/>
                <w:sz w:val="18"/>
                <w:szCs w:val="18"/>
              </w:rPr>
              <w:t xml:space="preserve">4.3. Quality Assurance &amp; Monitoring </w:t>
            </w:r>
            <w:r w:rsidR="00852A25" w:rsidRPr="00DA0442">
              <w:rPr>
                <w:rFonts w:asciiTheme="majorHAnsi" w:hAnsiTheme="majorHAnsi"/>
                <w:bCs/>
                <w:sz w:val="18"/>
                <w:szCs w:val="18"/>
              </w:rPr>
              <w:t>Framework $</w:t>
            </w:r>
            <w:r w:rsidR="00227C68">
              <w:rPr>
                <w:rFonts w:asciiTheme="majorHAnsi" w:hAnsiTheme="majorHAnsi"/>
                <w:bCs/>
                <w:sz w:val="18"/>
                <w:szCs w:val="18"/>
              </w:rPr>
              <w:t>7,515</w:t>
            </w:r>
          </w:p>
          <w:p w14:paraId="667E5133" w14:textId="0C3D9B9E" w:rsidR="00922531" w:rsidRPr="00DA0442" w:rsidRDefault="00922531" w:rsidP="00922531">
            <w:pPr>
              <w:tabs>
                <w:tab w:val="left" w:pos="0"/>
              </w:tabs>
              <w:rPr>
                <w:rFonts w:asciiTheme="majorHAnsi" w:hAnsiTheme="majorHAnsi"/>
                <w:bCs/>
                <w:sz w:val="18"/>
                <w:szCs w:val="18"/>
              </w:rPr>
            </w:pPr>
            <w:r w:rsidRPr="00DA0442">
              <w:rPr>
                <w:rFonts w:asciiTheme="majorHAnsi" w:hAnsiTheme="majorHAnsi"/>
                <w:bCs/>
                <w:sz w:val="18"/>
                <w:szCs w:val="18"/>
              </w:rPr>
              <w:t>4.4. Visits to Mohéli &amp; Anjouan of 2 PMU members as part of the Inception workshop $</w:t>
            </w:r>
            <w:r w:rsidR="00227C68">
              <w:rPr>
                <w:rFonts w:asciiTheme="majorHAnsi" w:hAnsiTheme="majorHAnsi"/>
                <w:bCs/>
                <w:sz w:val="18"/>
                <w:szCs w:val="18"/>
              </w:rPr>
              <w:t>3</w:t>
            </w:r>
            <w:r w:rsidRPr="00DA0442">
              <w:rPr>
                <w:rFonts w:asciiTheme="majorHAnsi" w:hAnsiTheme="majorHAnsi"/>
                <w:bCs/>
                <w:sz w:val="18"/>
                <w:szCs w:val="18"/>
              </w:rPr>
              <w:t>,</w:t>
            </w:r>
            <w:r w:rsidR="00227C68">
              <w:rPr>
                <w:rFonts w:asciiTheme="majorHAnsi" w:hAnsiTheme="majorHAnsi"/>
                <w:bCs/>
                <w:sz w:val="18"/>
                <w:szCs w:val="18"/>
              </w:rPr>
              <w:t>352</w:t>
            </w:r>
          </w:p>
          <w:p w14:paraId="16FDF436" w14:textId="5C38E3B6" w:rsidR="00922531" w:rsidRPr="00DA0442" w:rsidRDefault="00922531" w:rsidP="00922531">
            <w:pPr>
              <w:tabs>
                <w:tab w:val="left" w:pos="0"/>
              </w:tabs>
              <w:rPr>
                <w:rFonts w:asciiTheme="majorHAnsi" w:hAnsiTheme="majorHAnsi"/>
                <w:bCs/>
                <w:sz w:val="18"/>
                <w:szCs w:val="18"/>
              </w:rPr>
            </w:pPr>
            <w:r w:rsidRPr="00DA0442">
              <w:rPr>
                <w:rFonts w:asciiTheme="majorHAnsi" w:hAnsiTheme="majorHAnsi"/>
                <w:bCs/>
                <w:sz w:val="18"/>
                <w:szCs w:val="18"/>
              </w:rPr>
              <w:t>4.5. Attend events hosted by regional project (1 AMP Comoros Community of Practice rep per event) / $18,</w:t>
            </w:r>
            <w:r w:rsidR="00227C68">
              <w:rPr>
                <w:rFonts w:asciiTheme="majorHAnsi" w:hAnsiTheme="majorHAnsi"/>
                <w:bCs/>
                <w:sz w:val="18"/>
                <w:szCs w:val="18"/>
              </w:rPr>
              <w:t>715</w:t>
            </w:r>
          </w:p>
          <w:p w14:paraId="56E26EB0" w14:textId="73D02366" w:rsidR="00A81650" w:rsidRPr="00DA0442" w:rsidRDefault="00922531" w:rsidP="00A81650">
            <w:pPr>
              <w:tabs>
                <w:tab w:val="left" w:pos="0"/>
              </w:tabs>
              <w:rPr>
                <w:rFonts w:asciiTheme="majorHAnsi" w:hAnsiTheme="majorHAnsi"/>
                <w:bCs/>
                <w:sz w:val="18"/>
                <w:szCs w:val="18"/>
              </w:rPr>
            </w:pPr>
            <w:r w:rsidRPr="00DA0442">
              <w:rPr>
                <w:rFonts w:asciiTheme="majorHAnsi" w:hAnsiTheme="majorHAnsi"/>
                <w:bCs/>
                <w:sz w:val="18"/>
                <w:szCs w:val="18"/>
              </w:rPr>
              <w:t>4.8. Field visits to elaborate the replication plan for the national consultant to Anjouan and Mohéli</w:t>
            </w:r>
            <w:r w:rsidR="00852A25">
              <w:rPr>
                <w:rFonts w:asciiTheme="majorHAnsi" w:hAnsiTheme="majorHAnsi"/>
                <w:bCs/>
                <w:sz w:val="18"/>
                <w:szCs w:val="18"/>
              </w:rPr>
              <w:t xml:space="preserve"> </w:t>
            </w:r>
            <w:r w:rsidRPr="00DA0442">
              <w:rPr>
                <w:rFonts w:asciiTheme="majorHAnsi" w:hAnsiTheme="majorHAnsi"/>
                <w:bCs/>
                <w:sz w:val="18"/>
                <w:szCs w:val="18"/>
              </w:rPr>
              <w:t>$2,</w:t>
            </w:r>
            <w:r w:rsidR="00227C68">
              <w:rPr>
                <w:rFonts w:asciiTheme="majorHAnsi" w:hAnsiTheme="majorHAnsi"/>
                <w:bCs/>
                <w:sz w:val="18"/>
                <w:szCs w:val="18"/>
              </w:rPr>
              <w:t>826</w:t>
            </w:r>
          </w:p>
        </w:tc>
      </w:tr>
      <w:tr w:rsidR="00852A25" w:rsidRPr="00DA0442" w14:paraId="441EA1BF" w14:textId="77777777" w:rsidTr="00317DA5">
        <w:tc>
          <w:tcPr>
            <w:tcW w:w="988" w:type="dxa"/>
            <w:shd w:val="clear" w:color="auto" w:fill="auto"/>
          </w:tcPr>
          <w:p w14:paraId="6E4AA495" w14:textId="0F4465B1" w:rsidR="00852A25" w:rsidRPr="00DA0442" w:rsidRDefault="00852A25" w:rsidP="00852A25">
            <w:pPr>
              <w:rPr>
                <w:rFonts w:asciiTheme="majorHAnsi" w:hAnsiTheme="majorHAnsi"/>
                <w:b/>
                <w:sz w:val="18"/>
                <w:szCs w:val="18"/>
              </w:rPr>
            </w:pPr>
            <w:r w:rsidRPr="00DA0442">
              <w:rPr>
                <w:rFonts w:asciiTheme="majorHAnsi" w:hAnsiTheme="majorHAnsi"/>
                <w:b/>
                <w:sz w:val="18"/>
                <w:szCs w:val="18"/>
              </w:rPr>
              <w:t>30</w:t>
            </w:r>
          </w:p>
        </w:tc>
        <w:tc>
          <w:tcPr>
            <w:tcW w:w="13402" w:type="dxa"/>
            <w:tcBorders>
              <w:top w:val="nil"/>
              <w:left w:val="single" w:sz="8" w:space="0" w:color="auto"/>
              <w:bottom w:val="nil"/>
              <w:right w:val="nil"/>
            </w:tcBorders>
            <w:shd w:val="clear" w:color="auto" w:fill="auto"/>
            <w:vAlign w:val="center"/>
          </w:tcPr>
          <w:p w14:paraId="4BE0B8AA" w14:textId="77777777" w:rsidR="00852A25" w:rsidRDefault="00852A25" w:rsidP="00852A25">
            <w:pPr>
              <w:rPr>
                <w:rFonts w:asciiTheme="majorHAnsi" w:hAnsiTheme="majorHAnsi"/>
                <w:bCs/>
                <w:sz w:val="18"/>
                <w:szCs w:val="18"/>
              </w:rPr>
            </w:pPr>
            <w:r w:rsidRPr="00852A25">
              <w:rPr>
                <w:rFonts w:asciiTheme="majorHAnsi" w:hAnsiTheme="majorHAnsi"/>
                <w:bCs/>
                <w:sz w:val="18"/>
                <w:szCs w:val="18"/>
              </w:rPr>
              <w:t>4.1. Digital strategy: Same company as for Lessons Learned taking care of all Knowledge Management / $9,000</w:t>
            </w:r>
            <w:r w:rsidRPr="00852A25">
              <w:rPr>
                <w:rFonts w:asciiTheme="majorHAnsi" w:hAnsiTheme="majorHAnsi"/>
                <w:bCs/>
                <w:sz w:val="18"/>
                <w:szCs w:val="18"/>
              </w:rPr>
              <w:br/>
              <w:t>4.2. National digital convening platform for key stakeholders /$8,000, Financing platform for running tenders to select minigrid pilot beneficiaries $8,000, National monitoring and evaluation platform (remote monitoring &amp; analytics) 300/site/year data collection, storage, and management fee / $300*3sites*3 year = $2,700; additional training and support of IP &amp; co /$3,000 total = $21,700</w:t>
            </w:r>
          </w:p>
          <w:p w14:paraId="1BDF74E8" w14:textId="77777777" w:rsidR="00852A25" w:rsidRDefault="00852A25" w:rsidP="00852A25">
            <w:pPr>
              <w:rPr>
                <w:rFonts w:asciiTheme="majorHAnsi" w:hAnsiTheme="majorHAnsi"/>
                <w:bCs/>
                <w:sz w:val="18"/>
                <w:szCs w:val="18"/>
              </w:rPr>
            </w:pPr>
            <w:r w:rsidRPr="00852A25">
              <w:rPr>
                <w:rFonts w:asciiTheme="majorHAnsi" w:hAnsiTheme="majorHAnsi"/>
                <w:bCs/>
                <w:sz w:val="18"/>
                <w:szCs w:val="18"/>
              </w:rPr>
              <w:t>4.3. Setting up the Quality Assurance and Monitoring Framework for the project complying and in coordination with the AMP regional requirement. Training the PMU and other targeted consultants / $9,312</w:t>
            </w:r>
          </w:p>
          <w:p w14:paraId="6DF81CAD" w14:textId="77777777" w:rsidR="00852A25" w:rsidRDefault="00852A25" w:rsidP="00852A25">
            <w:pPr>
              <w:rPr>
                <w:rFonts w:asciiTheme="majorHAnsi" w:hAnsiTheme="majorHAnsi"/>
                <w:bCs/>
                <w:sz w:val="18"/>
                <w:szCs w:val="18"/>
              </w:rPr>
            </w:pPr>
            <w:r w:rsidRPr="00852A25">
              <w:rPr>
                <w:rFonts w:asciiTheme="majorHAnsi" w:hAnsiTheme="majorHAnsi"/>
                <w:bCs/>
                <w:sz w:val="18"/>
                <w:szCs w:val="18"/>
              </w:rPr>
              <w:t>4.4. Project Monitoring support: Same company as for Lessons Learned taking care of all Knowledge Management  / $8,000</w:t>
            </w:r>
          </w:p>
          <w:p w14:paraId="7ED0C84F" w14:textId="77777777" w:rsidR="00852A25" w:rsidRDefault="00852A25" w:rsidP="00852A25">
            <w:pPr>
              <w:rPr>
                <w:rFonts w:asciiTheme="majorHAnsi" w:hAnsiTheme="majorHAnsi"/>
                <w:bCs/>
                <w:sz w:val="18"/>
                <w:szCs w:val="18"/>
              </w:rPr>
            </w:pPr>
            <w:r w:rsidRPr="00852A25">
              <w:rPr>
                <w:rFonts w:asciiTheme="majorHAnsi" w:hAnsiTheme="majorHAnsi"/>
                <w:bCs/>
                <w:sz w:val="18"/>
                <w:szCs w:val="18"/>
              </w:rPr>
              <w:t>4.5. Lessons learned captured: gather data and audio-visual content (video footage, photos, etc.) on the national project subject of choice for the ‘insight brief’</w:t>
            </w:r>
            <w:r w:rsidRPr="00852A25">
              <w:rPr>
                <w:rFonts w:asciiTheme="majorHAnsi" w:hAnsiTheme="majorHAnsi"/>
                <w:bCs/>
                <w:sz w:val="18"/>
                <w:szCs w:val="18"/>
              </w:rPr>
              <w:br/>
              <w:t>Translation services of the insight brief into English / $8,000</w:t>
            </w:r>
          </w:p>
          <w:p w14:paraId="192152F7" w14:textId="77777777" w:rsidR="00852A25" w:rsidRDefault="00852A25" w:rsidP="00852A25">
            <w:pPr>
              <w:rPr>
                <w:rFonts w:asciiTheme="majorHAnsi" w:hAnsiTheme="majorHAnsi"/>
                <w:bCs/>
                <w:sz w:val="18"/>
                <w:szCs w:val="18"/>
              </w:rPr>
            </w:pPr>
            <w:r w:rsidRPr="00852A25">
              <w:rPr>
                <w:rFonts w:asciiTheme="majorHAnsi" w:hAnsiTheme="majorHAnsi"/>
                <w:bCs/>
                <w:sz w:val="18"/>
                <w:szCs w:val="18"/>
              </w:rPr>
              <w:t>4.6. Knowledge networks / Communities of Practice / industry associations / Other strengthened to promote minigrids development / rural energy access Same company as for Lessons Learned taking care of all Knowledge Management / $6,000</w:t>
            </w:r>
          </w:p>
          <w:p w14:paraId="4098E1E3" w14:textId="2E787FB6" w:rsidR="00852A25" w:rsidRPr="00DA0442" w:rsidRDefault="00852A25" w:rsidP="00852A25">
            <w:pPr>
              <w:rPr>
                <w:rFonts w:asciiTheme="majorHAnsi" w:hAnsiTheme="majorHAnsi"/>
                <w:bCs/>
                <w:sz w:val="18"/>
                <w:szCs w:val="18"/>
              </w:rPr>
            </w:pPr>
            <w:r w:rsidRPr="00852A25">
              <w:rPr>
                <w:rFonts w:asciiTheme="majorHAnsi" w:hAnsiTheme="majorHAnsi"/>
                <w:bCs/>
                <w:sz w:val="18"/>
                <w:szCs w:val="18"/>
              </w:rPr>
              <w:t>4.7. National communication campaign incl. lessons learned captured and disseminated / $5,000; Same company as for Lessons Learned taking care of all Knowledge Management and M&amp;E related topics</w:t>
            </w:r>
          </w:p>
        </w:tc>
      </w:tr>
      <w:tr w:rsidR="00852A25" w:rsidRPr="00DA0442" w14:paraId="171D7E2C" w14:textId="77777777" w:rsidTr="004506BD">
        <w:tc>
          <w:tcPr>
            <w:tcW w:w="988" w:type="dxa"/>
            <w:shd w:val="clear" w:color="auto" w:fill="auto"/>
          </w:tcPr>
          <w:p w14:paraId="5908258F" w14:textId="4DFDF258" w:rsidR="00852A25" w:rsidRPr="00DA0442" w:rsidRDefault="00852A25" w:rsidP="00852A25">
            <w:pPr>
              <w:rPr>
                <w:rFonts w:asciiTheme="majorHAnsi" w:hAnsiTheme="majorHAnsi"/>
                <w:b/>
                <w:sz w:val="18"/>
                <w:szCs w:val="18"/>
              </w:rPr>
            </w:pPr>
            <w:r w:rsidRPr="00DA0442">
              <w:rPr>
                <w:rFonts w:asciiTheme="majorHAnsi" w:hAnsiTheme="majorHAnsi"/>
                <w:b/>
                <w:sz w:val="18"/>
                <w:szCs w:val="18"/>
              </w:rPr>
              <w:t>31</w:t>
            </w:r>
          </w:p>
        </w:tc>
        <w:tc>
          <w:tcPr>
            <w:tcW w:w="13402" w:type="dxa"/>
            <w:shd w:val="clear" w:color="auto" w:fill="auto"/>
          </w:tcPr>
          <w:p w14:paraId="2895D51D" w14:textId="623FB642" w:rsidR="00852A25" w:rsidRPr="00DA0442" w:rsidRDefault="00852A25" w:rsidP="00852A25">
            <w:pPr>
              <w:rPr>
                <w:rFonts w:asciiTheme="majorHAnsi" w:hAnsiTheme="majorHAnsi"/>
                <w:bCs/>
                <w:sz w:val="18"/>
                <w:szCs w:val="18"/>
              </w:rPr>
            </w:pPr>
            <w:r w:rsidRPr="00852A25">
              <w:rPr>
                <w:rFonts w:asciiTheme="majorHAnsi" w:hAnsiTheme="majorHAnsi"/>
                <w:bCs/>
                <w:sz w:val="18"/>
                <w:szCs w:val="18"/>
              </w:rPr>
              <w:t>4.7. Audio visual &amp; Print production costs for national promotion campaign on minigrids, access to available, reliable, affordable and greener energy, EE, etc. / $8,000</w:t>
            </w:r>
          </w:p>
        </w:tc>
      </w:tr>
      <w:tr w:rsidR="00852A25" w:rsidRPr="00DA0442" w14:paraId="2AC762A4" w14:textId="77777777" w:rsidTr="004506BD">
        <w:tc>
          <w:tcPr>
            <w:tcW w:w="988" w:type="dxa"/>
            <w:shd w:val="clear" w:color="auto" w:fill="auto"/>
          </w:tcPr>
          <w:p w14:paraId="59B12AD4" w14:textId="50183160" w:rsidR="00852A25" w:rsidRPr="00DA0442" w:rsidRDefault="00852A25" w:rsidP="00852A25">
            <w:pPr>
              <w:rPr>
                <w:rFonts w:asciiTheme="majorHAnsi" w:hAnsiTheme="majorHAnsi"/>
                <w:b/>
                <w:sz w:val="18"/>
                <w:szCs w:val="18"/>
              </w:rPr>
            </w:pPr>
            <w:r w:rsidRPr="00DA0442">
              <w:rPr>
                <w:rFonts w:asciiTheme="majorHAnsi" w:hAnsiTheme="majorHAnsi"/>
                <w:b/>
                <w:sz w:val="18"/>
                <w:szCs w:val="18"/>
              </w:rPr>
              <w:t>3</w:t>
            </w:r>
            <w:r w:rsidR="00506B76">
              <w:rPr>
                <w:rFonts w:asciiTheme="majorHAnsi" w:hAnsiTheme="majorHAnsi"/>
                <w:b/>
                <w:sz w:val="18"/>
                <w:szCs w:val="18"/>
              </w:rPr>
              <w:t>2</w:t>
            </w:r>
          </w:p>
        </w:tc>
        <w:tc>
          <w:tcPr>
            <w:tcW w:w="13402" w:type="dxa"/>
            <w:shd w:val="clear" w:color="auto" w:fill="auto"/>
          </w:tcPr>
          <w:p w14:paraId="3D64545E" w14:textId="637C65F3" w:rsidR="00852A25" w:rsidRPr="00DA0442" w:rsidRDefault="00852A25" w:rsidP="00852A25">
            <w:pPr>
              <w:rPr>
                <w:rFonts w:asciiTheme="majorHAnsi" w:hAnsiTheme="majorHAnsi"/>
                <w:bCs/>
                <w:sz w:val="18"/>
                <w:szCs w:val="18"/>
              </w:rPr>
            </w:pPr>
            <w:r w:rsidRPr="00DA0442">
              <w:rPr>
                <w:rFonts w:asciiTheme="majorHAnsi" w:hAnsiTheme="majorHAnsi"/>
                <w:bCs/>
                <w:sz w:val="18"/>
                <w:szCs w:val="18"/>
              </w:rPr>
              <w:t>4.1. Digital Strategy validation workshop / $2,000</w:t>
            </w:r>
          </w:p>
          <w:p w14:paraId="19140FC9" w14:textId="0C166E14" w:rsidR="00852A25" w:rsidRPr="00DA0442" w:rsidRDefault="00852A25" w:rsidP="00852A25">
            <w:pPr>
              <w:rPr>
                <w:rFonts w:asciiTheme="majorHAnsi" w:hAnsiTheme="majorHAnsi"/>
                <w:bCs/>
                <w:sz w:val="18"/>
                <w:szCs w:val="18"/>
              </w:rPr>
            </w:pPr>
            <w:r w:rsidRPr="00DA0442">
              <w:rPr>
                <w:rFonts w:asciiTheme="majorHAnsi" w:hAnsiTheme="majorHAnsi"/>
                <w:bCs/>
                <w:sz w:val="18"/>
                <w:szCs w:val="18"/>
              </w:rPr>
              <w:t>4.2. Training venue and related costs for up to 3 trainings of DGEME and relevant stakeholders around the minigrids data management platform / $1,300</w:t>
            </w:r>
          </w:p>
          <w:p w14:paraId="103D6E66" w14:textId="5389A73E" w:rsidR="00852A25" w:rsidRPr="00DA0442" w:rsidRDefault="00852A25" w:rsidP="00852A25">
            <w:pPr>
              <w:rPr>
                <w:rFonts w:asciiTheme="majorHAnsi" w:hAnsiTheme="majorHAnsi"/>
                <w:bCs/>
                <w:sz w:val="18"/>
                <w:szCs w:val="18"/>
              </w:rPr>
            </w:pPr>
            <w:r w:rsidRPr="00DA0442">
              <w:rPr>
                <w:rFonts w:asciiTheme="majorHAnsi" w:hAnsiTheme="majorHAnsi"/>
                <w:bCs/>
                <w:sz w:val="18"/>
                <w:szCs w:val="18"/>
              </w:rPr>
              <w:t>4.5. Various workshops for Knowledge networks / Communities of Practice / industry associations / Other strengthened to promote minigrids development / rural energy access / $5,000</w:t>
            </w:r>
          </w:p>
          <w:p w14:paraId="7CC4F3BC" w14:textId="46BFA759" w:rsidR="00852A25" w:rsidRPr="00DA0442" w:rsidRDefault="00852A25" w:rsidP="00852A25">
            <w:pPr>
              <w:rPr>
                <w:rFonts w:asciiTheme="majorHAnsi" w:hAnsiTheme="majorHAnsi"/>
                <w:bCs/>
                <w:sz w:val="18"/>
                <w:szCs w:val="18"/>
              </w:rPr>
            </w:pPr>
            <w:r w:rsidRPr="00DA0442">
              <w:rPr>
                <w:rFonts w:asciiTheme="majorHAnsi" w:hAnsiTheme="majorHAnsi"/>
                <w:bCs/>
                <w:sz w:val="18"/>
                <w:szCs w:val="18"/>
              </w:rPr>
              <w:t>4.8. Replication plan validation workshop / $3,000</w:t>
            </w:r>
          </w:p>
        </w:tc>
      </w:tr>
      <w:tr w:rsidR="00852A25" w:rsidRPr="00DA0442" w14:paraId="2BA8B794" w14:textId="77777777" w:rsidTr="004506BD">
        <w:tc>
          <w:tcPr>
            <w:tcW w:w="988" w:type="dxa"/>
            <w:shd w:val="clear" w:color="auto" w:fill="auto"/>
          </w:tcPr>
          <w:p w14:paraId="638B0CCB" w14:textId="4E45B5F6" w:rsidR="00852A25" w:rsidRPr="00DA0442" w:rsidRDefault="00852A25" w:rsidP="00852A25">
            <w:pPr>
              <w:rPr>
                <w:rFonts w:asciiTheme="majorHAnsi" w:hAnsiTheme="majorHAnsi"/>
                <w:b/>
                <w:sz w:val="18"/>
                <w:szCs w:val="18"/>
              </w:rPr>
            </w:pPr>
            <w:r>
              <w:rPr>
                <w:rFonts w:asciiTheme="majorHAnsi" w:hAnsiTheme="majorHAnsi"/>
                <w:b/>
                <w:sz w:val="18"/>
                <w:szCs w:val="18"/>
              </w:rPr>
              <w:t>3</w:t>
            </w:r>
            <w:r w:rsidR="00506B76">
              <w:rPr>
                <w:rFonts w:asciiTheme="majorHAnsi" w:hAnsiTheme="majorHAnsi"/>
                <w:b/>
                <w:sz w:val="18"/>
                <w:szCs w:val="18"/>
              </w:rPr>
              <w:t>3</w:t>
            </w:r>
          </w:p>
        </w:tc>
        <w:tc>
          <w:tcPr>
            <w:tcW w:w="13402" w:type="dxa"/>
            <w:shd w:val="clear" w:color="auto" w:fill="auto"/>
          </w:tcPr>
          <w:p w14:paraId="6876ABC6" w14:textId="5E25252C" w:rsidR="00852A25" w:rsidRPr="00DA0442" w:rsidRDefault="00852A25" w:rsidP="00852A25">
            <w:pPr>
              <w:rPr>
                <w:rFonts w:asciiTheme="majorHAnsi" w:hAnsiTheme="majorHAnsi"/>
                <w:bCs/>
                <w:sz w:val="18"/>
                <w:szCs w:val="18"/>
              </w:rPr>
            </w:pPr>
            <w:r w:rsidRPr="00852A25">
              <w:rPr>
                <w:rFonts w:asciiTheme="majorHAnsi" w:hAnsiTheme="majorHAnsi"/>
                <w:bCs/>
                <w:sz w:val="18"/>
                <w:szCs w:val="18"/>
              </w:rPr>
              <w:t>4.4. Inception workshop / $2,000</w:t>
            </w:r>
          </w:p>
        </w:tc>
      </w:tr>
      <w:tr w:rsidR="00852A25" w:rsidRPr="00DA0442" w14:paraId="231CA6C7" w14:textId="77777777" w:rsidTr="004506BD">
        <w:tc>
          <w:tcPr>
            <w:tcW w:w="988" w:type="dxa"/>
            <w:shd w:val="clear" w:color="auto" w:fill="auto"/>
          </w:tcPr>
          <w:p w14:paraId="76895EE6" w14:textId="53D858DB" w:rsidR="00852A25" w:rsidRPr="00DA0442" w:rsidRDefault="008F0489" w:rsidP="00852A25">
            <w:pPr>
              <w:rPr>
                <w:rFonts w:asciiTheme="majorHAnsi" w:hAnsiTheme="majorHAnsi"/>
                <w:b/>
                <w:sz w:val="18"/>
                <w:szCs w:val="18"/>
              </w:rPr>
            </w:pPr>
            <w:r>
              <w:rPr>
                <w:rFonts w:asciiTheme="majorHAnsi" w:hAnsiTheme="majorHAnsi"/>
                <w:b/>
                <w:sz w:val="18"/>
                <w:szCs w:val="18"/>
              </w:rPr>
              <w:t>3</w:t>
            </w:r>
            <w:r w:rsidR="00506B76">
              <w:rPr>
                <w:rFonts w:asciiTheme="majorHAnsi" w:hAnsiTheme="majorHAnsi"/>
                <w:b/>
                <w:sz w:val="18"/>
                <w:szCs w:val="18"/>
              </w:rPr>
              <w:t>4</w:t>
            </w:r>
          </w:p>
        </w:tc>
        <w:tc>
          <w:tcPr>
            <w:tcW w:w="13402" w:type="dxa"/>
            <w:shd w:val="clear" w:color="auto" w:fill="auto"/>
          </w:tcPr>
          <w:p w14:paraId="270E5B77" w14:textId="77777777" w:rsidR="008F0489" w:rsidRPr="008F0489" w:rsidRDefault="008F0489" w:rsidP="008F0489">
            <w:pPr>
              <w:rPr>
                <w:rFonts w:asciiTheme="majorHAnsi" w:hAnsiTheme="majorHAnsi"/>
                <w:bCs/>
                <w:sz w:val="18"/>
                <w:szCs w:val="18"/>
              </w:rPr>
            </w:pPr>
            <w:r w:rsidRPr="008F0489">
              <w:rPr>
                <w:rFonts w:asciiTheme="majorHAnsi" w:hAnsiTheme="majorHAnsi"/>
                <w:bCs/>
                <w:sz w:val="18"/>
                <w:szCs w:val="18"/>
              </w:rPr>
              <w:t>Mid-Term Evaluation costs International consultant/ $20,000</w:t>
            </w:r>
          </w:p>
          <w:p w14:paraId="0F0A8F00" w14:textId="6CD7AC16" w:rsidR="00852A25" w:rsidRPr="00DA0442" w:rsidRDefault="008F0489" w:rsidP="008F0489">
            <w:pPr>
              <w:rPr>
                <w:rFonts w:asciiTheme="majorHAnsi" w:hAnsiTheme="majorHAnsi"/>
                <w:bCs/>
                <w:sz w:val="18"/>
                <w:szCs w:val="18"/>
              </w:rPr>
            </w:pPr>
            <w:r w:rsidRPr="008F0489">
              <w:rPr>
                <w:rFonts w:asciiTheme="majorHAnsi" w:hAnsiTheme="majorHAnsi"/>
                <w:bCs/>
                <w:sz w:val="18"/>
                <w:szCs w:val="18"/>
              </w:rPr>
              <w:t>Terminal Evaluation costs / $40,000</w:t>
            </w:r>
          </w:p>
        </w:tc>
      </w:tr>
      <w:tr w:rsidR="00852A25" w:rsidRPr="00DA0442" w14:paraId="544D0AC1" w14:textId="77777777" w:rsidTr="004506BD">
        <w:tc>
          <w:tcPr>
            <w:tcW w:w="988" w:type="dxa"/>
            <w:shd w:val="clear" w:color="auto" w:fill="auto"/>
          </w:tcPr>
          <w:p w14:paraId="13110321" w14:textId="7976FFE0" w:rsidR="00852A25" w:rsidRPr="00DA0442" w:rsidRDefault="008F0489" w:rsidP="00852A25">
            <w:pPr>
              <w:rPr>
                <w:rFonts w:asciiTheme="majorHAnsi" w:hAnsiTheme="majorHAnsi"/>
                <w:b/>
                <w:sz w:val="18"/>
                <w:szCs w:val="18"/>
              </w:rPr>
            </w:pPr>
            <w:r>
              <w:rPr>
                <w:rFonts w:asciiTheme="majorHAnsi" w:hAnsiTheme="majorHAnsi"/>
                <w:b/>
                <w:sz w:val="18"/>
                <w:szCs w:val="18"/>
              </w:rPr>
              <w:lastRenderedPageBreak/>
              <w:t>3</w:t>
            </w:r>
            <w:r w:rsidR="00506B76">
              <w:rPr>
                <w:rFonts w:asciiTheme="majorHAnsi" w:hAnsiTheme="majorHAnsi"/>
                <w:b/>
                <w:sz w:val="18"/>
                <w:szCs w:val="18"/>
              </w:rPr>
              <w:t>5</w:t>
            </w:r>
          </w:p>
        </w:tc>
        <w:tc>
          <w:tcPr>
            <w:tcW w:w="13402" w:type="dxa"/>
            <w:shd w:val="clear" w:color="auto" w:fill="auto"/>
          </w:tcPr>
          <w:p w14:paraId="24E4E0C5" w14:textId="77777777" w:rsidR="008F0489" w:rsidRPr="008F0489" w:rsidRDefault="008F0489" w:rsidP="008F0489">
            <w:pPr>
              <w:rPr>
                <w:rFonts w:asciiTheme="majorHAnsi" w:hAnsiTheme="majorHAnsi"/>
                <w:bCs/>
                <w:sz w:val="18"/>
                <w:szCs w:val="18"/>
              </w:rPr>
            </w:pPr>
            <w:r w:rsidRPr="008F0489">
              <w:rPr>
                <w:rFonts w:asciiTheme="majorHAnsi" w:hAnsiTheme="majorHAnsi"/>
                <w:bCs/>
                <w:sz w:val="18"/>
                <w:szCs w:val="18"/>
              </w:rPr>
              <w:t>Mid-Term Evaluation costs local consultant / $15,000</w:t>
            </w:r>
          </w:p>
          <w:p w14:paraId="0EB1C130" w14:textId="7B8F9B36" w:rsidR="00852A25" w:rsidRPr="00DA0442" w:rsidRDefault="008F0489" w:rsidP="008F0489">
            <w:pPr>
              <w:rPr>
                <w:rFonts w:asciiTheme="majorHAnsi" w:hAnsiTheme="majorHAnsi"/>
                <w:bCs/>
                <w:sz w:val="18"/>
                <w:szCs w:val="18"/>
              </w:rPr>
            </w:pPr>
            <w:r w:rsidRPr="008F0489">
              <w:rPr>
                <w:rFonts w:asciiTheme="majorHAnsi" w:hAnsiTheme="majorHAnsi"/>
                <w:bCs/>
                <w:sz w:val="18"/>
                <w:szCs w:val="18"/>
              </w:rPr>
              <w:t>Terminal Evaluation costs/ $15,000</w:t>
            </w:r>
          </w:p>
        </w:tc>
      </w:tr>
      <w:tr w:rsidR="00852A25" w:rsidRPr="00DA0442" w14:paraId="1A997CB0" w14:textId="77777777" w:rsidTr="004506BD">
        <w:tc>
          <w:tcPr>
            <w:tcW w:w="988" w:type="dxa"/>
            <w:shd w:val="clear" w:color="auto" w:fill="auto"/>
          </w:tcPr>
          <w:p w14:paraId="2FD80116" w14:textId="5F3658A6" w:rsidR="00852A25" w:rsidRPr="00DA0442" w:rsidRDefault="00852A25" w:rsidP="00852A25">
            <w:pPr>
              <w:rPr>
                <w:rFonts w:asciiTheme="majorHAnsi" w:hAnsiTheme="majorHAnsi"/>
                <w:b/>
                <w:sz w:val="18"/>
                <w:szCs w:val="18"/>
              </w:rPr>
            </w:pPr>
            <w:r w:rsidRPr="00DA0442">
              <w:rPr>
                <w:rFonts w:asciiTheme="majorHAnsi" w:hAnsiTheme="majorHAnsi"/>
                <w:b/>
                <w:sz w:val="18"/>
                <w:szCs w:val="18"/>
              </w:rPr>
              <w:t>3</w:t>
            </w:r>
            <w:r w:rsidR="00506B76">
              <w:rPr>
                <w:rFonts w:asciiTheme="majorHAnsi" w:hAnsiTheme="majorHAnsi"/>
                <w:b/>
                <w:sz w:val="18"/>
                <w:szCs w:val="18"/>
              </w:rPr>
              <w:t>6</w:t>
            </w:r>
          </w:p>
        </w:tc>
        <w:tc>
          <w:tcPr>
            <w:tcW w:w="13402" w:type="dxa"/>
            <w:shd w:val="clear" w:color="auto" w:fill="auto"/>
          </w:tcPr>
          <w:p w14:paraId="0CAE6D08" w14:textId="09D279D8" w:rsidR="00852A25" w:rsidRPr="00DA0442" w:rsidRDefault="00852A25" w:rsidP="00852A25">
            <w:pPr>
              <w:rPr>
                <w:rFonts w:asciiTheme="majorHAnsi" w:hAnsiTheme="majorHAnsi"/>
                <w:bCs/>
                <w:sz w:val="18"/>
                <w:szCs w:val="18"/>
              </w:rPr>
            </w:pPr>
            <w:r w:rsidRPr="00DA0442">
              <w:rPr>
                <w:rFonts w:asciiTheme="majorHAnsi" w:hAnsiTheme="majorHAnsi"/>
                <w:bCs/>
                <w:sz w:val="18"/>
                <w:szCs w:val="18"/>
              </w:rPr>
              <w:t>PMU - full time for 4 years/partial: Project Manager, Project Assistant/Coordinator (incl. M&amp;E)/ (salary $1083*12 months *4 years)+(salary $800*12month*4years) = $90,400</w:t>
            </w:r>
          </w:p>
        </w:tc>
      </w:tr>
      <w:tr w:rsidR="008F0489" w:rsidRPr="00DA0442" w14:paraId="4CE563E0" w14:textId="77777777" w:rsidTr="004506BD">
        <w:tc>
          <w:tcPr>
            <w:tcW w:w="988" w:type="dxa"/>
            <w:shd w:val="clear" w:color="auto" w:fill="auto"/>
          </w:tcPr>
          <w:p w14:paraId="3D0C9CC1" w14:textId="1ADD9D6B" w:rsidR="008F0489" w:rsidRPr="00DA0442" w:rsidRDefault="008F0489" w:rsidP="00852A25">
            <w:pPr>
              <w:rPr>
                <w:rFonts w:asciiTheme="majorHAnsi" w:hAnsiTheme="majorHAnsi"/>
                <w:b/>
                <w:sz w:val="18"/>
                <w:szCs w:val="18"/>
              </w:rPr>
            </w:pPr>
            <w:r>
              <w:rPr>
                <w:rFonts w:asciiTheme="majorHAnsi" w:hAnsiTheme="majorHAnsi"/>
                <w:b/>
                <w:sz w:val="18"/>
                <w:szCs w:val="18"/>
              </w:rPr>
              <w:t>3</w:t>
            </w:r>
            <w:r w:rsidR="00506B76">
              <w:rPr>
                <w:rFonts w:asciiTheme="majorHAnsi" w:hAnsiTheme="majorHAnsi"/>
                <w:b/>
                <w:sz w:val="18"/>
                <w:szCs w:val="18"/>
              </w:rPr>
              <w:t>7</w:t>
            </w:r>
          </w:p>
        </w:tc>
        <w:tc>
          <w:tcPr>
            <w:tcW w:w="13402" w:type="dxa"/>
            <w:shd w:val="clear" w:color="auto" w:fill="auto"/>
          </w:tcPr>
          <w:p w14:paraId="27E6660A" w14:textId="7F6A2492" w:rsidR="008F0489" w:rsidRPr="00DA0442" w:rsidRDefault="008F0489" w:rsidP="00852A25">
            <w:pPr>
              <w:rPr>
                <w:rFonts w:asciiTheme="majorHAnsi" w:hAnsiTheme="majorHAnsi"/>
                <w:bCs/>
                <w:sz w:val="18"/>
                <w:szCs w:val="18"/>
              </w:rPr>
            </w:pPr>
            <w:r w:rsidRPr="008F0489">
              <w:rPr>
                <w:rFonts w:asciiTheme="majorHAnsi" w:hAnsiTheme="majorHAnsi"/>
                <w:bCs/>
                <w:sz w:val="18"/>
                <w:szCs w:val="18"/>
              </w:rPr>
              <w:t>Laptops, software, printers, etc. / $6,000</w:t>
            </w:r>
          </w:p>
        </w:tc>
      </w:tr>
      <w:tr w:rsidR="00852A25" w:rsidRPr="00DA0442" w14:paraId="04EEF8E0" w14:textId="77777777" w:rsidTr="004506BD">
        <w:tc>
          <w:tcPr>
            <w:tcW w:w="988" w:type="dxa"/>
            <w:shd w:val="clear" w:color="auto" w:fill="auto"/>
          </w:tcPr>
          <w:p w14:paraId="70E43A7B" w14:textId="0FF71D89" w:rsidR="00852A25" w:rsidRPr="00DA0442" w:rsidRDefault="00852A25" w:rsidP="00852A25">
            <w:pPr>
              <w:rPr>
                <w:rFonts w:asciiTheme="majorHAnsi" w:hAnsiTheme="majorHAnsi"/>
                <w:b/>
                <w:sz w:val="18"/>
                <w:szCs w:val="18"/>
              </w:rPr>
            </w:pPr>
            <w:r w:rsidRPr="00DA0442">
              <w:rPr>
                <w:rFonts w:asciiTheme="majorHAnsi" w:hAnsiTheme="majorHAnsi"/>
                <w:b/>
                <w:sz w:val="18"/>
                <w:szCs w:val="18"/>
              </w:rPr>
              <w:t>3</w:t>
            </w:r>
            <w:r w:rsidR="00506B76">
              <w:rPr>
                <w:rFonts w:asciiTheme="majorHAnsi" w:hAnsiTheme="majorHAnsi"/>
                <w:b/>
                <w:sz w:val="18"/>
                <w:szCs w:val="18"/>
              </w:rPr>
              <w:t>8</w:t>
            </w:r>
          </w:p>
        </w:tc>
        <w:tc>
          <w:tcPr>
            <w:tcW w:w="13402" w:type="dxa"/>
            <w:shd w:val="clear" w:color="auto" w:fill="auto"/>
          </w:tcPr>
          <w:p w14:paraId="7EA46CCD" w14:textId="6A53B754" w:rsidR="00852A25" w:rsidRPr="00DA0442" w:rsidRDefault="00B57166" w:rsidP="00852A25">
            <w:pPr>
              <w:rPr>
                <w:rFonts w:asciiTheme="majorHAnsi" w:hAnsiTheme="majorHAnsi"/>
                <w:bCs/>
                <w:sz w:val="18"/>
                <w:szCs w:val="18"/>
              </w:rPr>
            </w:pPr>
            <w:r w:rsidRPr="00B57166">
              <w:rPr>
                <w:rFonts w:asciiTheme="majorHAnsi" w:hAnsiTheme="majorHAnsi"/>
                <w:bCs/>
                <w:sz w:val="18"/>
                <w:szCs w:val="18"/>
              </w:rPr>
              <w:t>Auditing services / yearly flat fee $2,500 * 4 years = $10,000</w:t>
            </w:r>
          </w:p>
        </w:tc>
      </w:tr>
      <w:tr w:rsidR="00852A25" w:rsidRPr="00DA0442" w14:paraId="74904174" w14:textId="77777777" w:rsidTr="00062F0A">
        <w:tc>
          <w:tcPr>
            <w:tcW w:w="988" w:type="dxa"/>
            <w:shd w:val="clear" w:color="auto" w:fill="auto"/>
          </w:tcPr>
          <w:p w14:paraId="2AFDA60B" w14:textId="08FEDEAD" w:rsidR="00852A25" w:rsidRPr="00DA0442" w:rsidRDefault="00506B76" w:rsidP="00852A25">
            <w:pPr>
              <w:rPr>
                <w:rFonts w:asciiTheme="majorHAnsi" w:hAnsiTheme="majorHAnsi"/>
                <w:b/>
                <w:sz w:val="18"/>
                <w:szCs w:val="18"/>
              </w:rPr>
            </w:pPr>
            <w:r>
              <w:rPr>
                <w:rFonts w:asciiTheme="majorHAnsi" w:hAnsiTheme="majorHAnsi"/>
                <w:b/>
                <w:sz w:val="18"/>
                <w:szCs w:val="18"/>
              </w:rPr>
              <w:t>39</w:t>
            </w:r>
          </w:p>
        </w:tc>
        <w:tc>
          <w:tcPr>
            <w:tcW w:w="13402" w:type="dxa"/>
            <w:shd w:val="clear" w:color="auto" w:fill="auto"/>
          </w:tcPr>
          <w:p w14:paraId="5FD7CAE9" w14:textId="3E0270B6" w:rsidR="00852A25" w:rsidRPr="00DA0442" w:rsidRDefault="00B57166" w:rsidP="00852A25">
            <w:pPr>
              <w:rPr>
                <w:rFonts w:asciiTheme="majorHAnsi" w:hAnsiTheme="majorHAnsi"/>
                <w:bCs/>
                <w:sz w:val="18"/>
                <w:szCs w:val="18"/>
              </w:rPr>
            </w:pPr>
            <w:r w:rsidRPr="00B57166">
              <w:rPr>
                <w:rFonts w:asciiTheme="majorHAnsi" w:hAnsiTheme="majorHAnsi"/>
                <w:bCs/>
                <w:sz w:val="18"/>
                <w:szCs w:val="18"/>
              </w:rPr>
              <w:t>PMU - full time for 4 years/partial: Administrative Assistant (incl. financial aspects) / salary 1</w:t>
            </w:r>
            <w:r w:rsidR="00310329">
              <w:rPr>
                <w:rFonts w:asciiTheme="majorHAnsi" w:hAnsiTheme="majorHAnsi"/>
                <w:bCs/>
                <w:sz w:val="18"/>
                <w:szCs w:val="18"/>
              </w:rPr>
              <w:t>,</w:t>
            </w:r>
            <w:r w:rsidRPr="00B57166">
              <w:rPr>
                <w:rFonts w:asciiTheme="majorHAnsi" w:hAnsiTheme="majorHAnsi"/>
                <w:bCs/>
                <w:sz w:val="18"/>
                <w:szCs w:val="18"/>
              </w:rPr>
              <w:t>1</w:t>
            </w:r>
            <w:r w:rsidR="00310329">
              <w:rPr>
                <w:rFonts w:asciiTheme="majorHAnsi" w:hAnsiTheme="majorHAnsi"/>
                <w:bCs/>
                <w:sz w:val="18"/>
                <w:szCs w:val="18"/>
              </w:rPr>
              <w:t>17.35</w:t>
            </w:r>
            <w:r w:rsidRPr="00B57166">
              <w:rPr>
                <w:rFonts w:asciiTheme="majorHAnsi" w:hAnsiTheme="majorHAnsi"/>
                <w:bCs/>
                <w:sz w:val="18"/>
                <w:szCs w:val="18"/>
              </w:rPr>
              <w:t>*12 months *4years = $5</w:t>
            </w:r>
            <w:r w:rsidR="00126D25">
              <w:rPr>
                <w:rFonts w:asciiTheme="majorHAnsi" w:hAnsiTheme="majorHAnsi"/>
                <w:bCs/>
                <w:sz w:val="18"/>
                <w:szCs w:val="18"/>
              </w:rPr>
              <w:t>3</w:t>
            </w:r>
            <w:r w:rsidRPr="00B57166">
              <w:rPr>
                <w:rFonts w:asciiTheme="majorHAnsi" w:hAnsiTheme="majorHAnsi"/>
                <w:bCs/>
                <w:sz w:val="18"/>
                <w:szCs w:val="18"/>
              </w:rPr>
              <w:t>,</w:t>
            </w:r>
            <w:r w:rsidR="00126D25">
              <w:rPr>
                <w:rFonts w:asciiTheme="majorHAnsi" w:hAnsiTheme="majorHAnsi"/>
                <w:bCs/>
                <w:sz w:val="18"/>
                <w:szCs w:val="18"/>
              </w:rPr>
              <w:t>633</w:t>
            </w:r>
          </w:p>
        </w:tc>
      </w:tr>
      <w:tr w:rsidR="00852A25" w:rsidRPr="00DA0442" w14:paraId="254E74A5" w14:textId="77777777" w:rsidTr="004506BD">
        <w:tc>
          <w:tcPr>
            <w:tcW w:w="988" w:type="dxa"/>
            <w:shd w:val="clear" w:color="auto" w:fill="auto"/>
          </w:tcPr>
          <w:p w14:paraId="429FF410" w14:textId="129E3067" w:rsidR="00852A25" w:rsidRPr="00DA0442" w:rsidRDefault="00B57166" w:rsidP="00852A25">
            <w:pPr>
              <w:rPr>
                <w:rFonts w:asciiTheme="majorHAnsi" w:hAnsiTheme="majorHAnsi"/>
                <w:b/>
                <w:sz w:val="18"/>
                <w:szCs w:val="18"/>
              </w:rPr>
            </w:pPr>
            <w:r>
              <w:rPr>
                <w:rFonts w:asciiTheme="majorHAnsi" w:hAnsiTheme="majorHAnsi"/>
                <w:b/>
                <w:sz w:val="18"/>
                <w:szCs w:val="18"/>
              </w:rPr>
              <w:t>4</w:t>
            </w:r>
            <w:r w:rsidR="00506B76">
              <w:rPr>
                <w:rFonts w:asciiTheme="majorHAnsi" w:hAnsiTheme="majorHAnsi"/>
                <w:b/>
                <w:sz w:val="18"/>
                <w:szCs w:val="18"/>
              </w:rPr>
              <w:t>0</w:t>
            </w:r>
          </w:p>
        </w:tc>
        <w:tc>
          <w:tcPr>
            <w:tcW w:w="13402" w:type="dxa"/>
            <w:shd w:val="clear" w:color="auto" w:fill="auto"/>
          </w:tcPr>
          <w:p w14:paraId="0D62E095" w14:textId="43F9CEA0" w:rsidR="00852A25" w:rsidRPr="00DA0442" w:rsidRDefault="00B57166" w:rsidP="00852A25">
            <w:pPr>
              <w:rPr>
                <w:rFonts w:asciiTheme="majorHAnsi" w:hAnsiTheme="majorHAnsi"/>
                <w:bCs/>
                <w:sz w:val="18"/>
                <w:szCs w:val="18"/>
              </w:rPr>
            </w:pPr>
            <w:r w:rsidRPr="00B57166">
              <w:rPr>
                <w:rFonts w:asciiTheme="majorHAnsi" w:hAnsiTheme="majorHAnsi"/>
                <w:bCs/>
                <w:sz w:val="18"/>
                <w:szCs w:val="18"/>
              </w:rPr>
              <w:t>Direct Project Costs</w:t>
            </w:r>
          </w:p>
        </w:tc>
      </w:tr>
    </w:tbl>
    <w:p w14:paraId="00000820" w14:textId="77777777" w:rsidR="00FC608E" w:rsidRPr="00DA0442" w:rsidRDefault="00FC608E" w:rsidP="00257781">
      <w:pPr>
        <w:rPr>
          <w:b/>
          <w:sz w:val="18"/>
          <w:szCs w:val="18"/>
        </w:rPr>
        <w:sectPr w:rsidR="00FC608E" w:rsidRPr="00DA0442" w:rsidSect="005156B9">
          <w:pgSz w:w="15840" w:h="12240" w:orient="landscape"/>
          <w:pgMar w:top="720" w:right="720" w:bottom="720" w:left="720" w:header="720" w:footer="432" w:gutter="0"/>
          <w:cols w:space="720"/>
          <w:titlePg/>
          <w:docGrid w:linePitch="272"/>
        </w:sectPr>
      </w:pPr>
    </w:p>
    <w:p w14:paraId="00000821" w14:textId="77777777" w:rsidR="00FC608E" w:rsidRPr="00DA0442" w:rsidRDefault="00A07967" w:rsidP="00C37FCB">
      <w:pPr>
        <w:pStyle w:val="Heading1"/>
        <w:numPr>
          <w:ilvl w:val="0"/>
          <w:numId w:val="9"/>
        </w:numPr>
        <w:spacing w:before="0" w:after="60"/>
        <w:rPr>
          <w:rFonts w:ascii="Calibri" w:hAnsi="Calibri"/>
        </w:rPr>
      </w:pPr>
      <w:bookmarkStart w:id="57" w:name="_Toc74983315"/>
      <w:r w:rsidRPr="00DA0442">
        <w:rPr>
          <w:rFonts w:ascii="Calibri" w:hAnsi="Calibri"/>
        </w:rPr>
        <w:lastRenderedPageBreak/>
        <w:t>Legal Context</w:t>
      </w:r>
      <w:bookmarkEnd w:id="57"/>
    </w:p>
    <w:p w14:paraId="0BC87374" w14:textId="180DE22C" w:rsidR="00E9437C" w:rsidRDefault="00E9437C" w:rsidP="00257781">
      <w:pPr>
        <w:spacing w:after="0"/>
        <w:rPr>
          <w:color w:val="000000"/>
        </w:rPr>
      </w:pPr>
      <w:bookmarkStart w:id="58" w:name="_heading=h.1ksv4uv" w:colFirst="0" w:colLast="0"/>
      <w:bookmarkEnd w:id="58"/>
    </w:p>
    <w:p w14:paraId="245A732D" w14:textId="77777777" w:rsidR="00E9437C" w:rsidRPr="00485F0E" w:rsidRDefault="00E9437C" w:rsidP="00E9437C">
      <w:pPr>
        <w:spacing w:after="0"/>
        <w:rPr>
          <w:rFonts w:eastAsia="SimSun" w:cs="Arial"/>
          <w:szCs w:val="20"/>
        </w:rPr>
      </w:pPr>
      <w:bookmarkStart w:id="59" w:name="_Hlk145930705"/>
      <w:r w:rsidRPr="00485F0E">
        <w:rPr>
          <w:rFonts w:eastAsia="SimSun" w:cs="Arial"/>
          <w:szCs w:val="20"/>
        </w:rPr>
        <w:t>This project document shall be the instrument referred to as such in Article 1 of the Standard Basic Assistance Agreement between the Government of (country) and UNDP, signed on (date). All references in the SBAA to “Executing Agency” shall be deemed to refer to “Implementing Partner.”</w:t>
      </w:r>
    </w:p>
    <w:p w14:paraId="3D0158F8" w14:textId="77777777" w:rsidR="00E9437C" w:rsidRPr="00485F0E" w:rsidRDefault="00E9437C" w:rsidP="00E9437C">
      <w:pPr>
        <w:spacing w:after="0"/>
        <w:rPr>
          <w:rFonts w:eastAsia="SimSun" w:cs="Arial"/>
          <w:szCs w:val="20"/>
        </w:rPr>
      </w:pPr>
    </w:p>
    <w:p w14:paraId="541B5E15" w14:textId="728991EC" w:rsidR="00E9437C" w:rsidRPr="00DA0442" w:rsidRDefault="00E9437C" w:rsidP="00E9437C">
      <w:pPr>
        <w:spacing w:after="0"/>
      </w:pPr>
      <w:r w:rsidRPr="00485F0E">
        <w:rPr>
          <w:rFonts w:eastAsia="SimSun" w:cs="Arial"/>
          <w:szCs w:val="20"/>
        </w:rPr>
        <w:t xml:space="preserve">This project will be implemented by </w:t>
      </w:r>
      <w:r w:rsidRPr="00DA0442">
        <w:t>DGEME - Direction Générale de l'Énergie, des Mines et de l’Eau, i.e., Directorate General for Energy, Mining and Water</w:t>
      </w:r>
      <w:r w:rsidRPr="00485F0E">
        <w:rPr>
          <w:rFonts w:eastAsia="SimSun" w:cs="Arial"/>
          <w:szCs w:val="20"/>
        </w:rPr>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w:t>
      </w:r>
      <w:bookmarkEnd w:id="59"/>
      <w:r w:rsidRPr="00485F0E">
        <w:rPr>
          <w:rFonts w:eastAsia="SimSun" w:cs="Arial"/>
          <w:szCs w:val="20"/>
        </w:rPr>
        <w:t>apply.</w:t>
      </w:r>
    </w:p>
    <w:p w14:paraId="00000829" w14:textId="77777777" w:rsidR="00FC608E" w:rsidRPr="00DA0442" w:rsidRDefault="00FC608E" w:rsidP="00257781"/>
    <w:p w14:paraId="00000838" w14:textId="77777777" w:rsidR="00FC608E" w:rsidRPr="00DA0442" w:rsidRDefault="00A07967" w:rsidP="00C37FCB">
      <w:pPr>
        <w:pStyle w:val="Heading1"/>
        <w:numPr>
          <w:ilvl w:val="0"/>
          <w:numId w:val="9"/>
        </w:numPr>
        <w:spacing w:before="0" w:after="60"/>
        <w:rPr>
          <w:rFonts w:ascii="Calibri" w:hAnsi="Calibri"/>
        </w:rPr>
      </w:pPr>
      <w:bookmarkStart w:id="60" w:name="_Toc74983316"/>
      <w:r w:rsidRPr="00DA0442">
        <w:rPr>
          <w:rFonts w:ascii="Calibri" w:hAnsi="Calibri"/>
        </w:rPr>
        <w:t>Risk Management</w:t>
      </w:r>
      <w:bookmarkEnd w:id="60"/>
    </w:p>
    <w:p w14:paraId="00000839" w14:textId="77777777" w:rsidR="00FC608E" w:rsidRPr="00DA0442" w:rsidRDefault="00FC608E" w:rsidP="00257781"/>
    <w:p w14:paraId="65A3F665" w14:textId="77777777" w:rsidR="00BE2347" w:rsidRPr="00485F0E" w:rsidRDefault="00BE2347" w:rsidP="00BE2347">
      <w:pPr>
        <w:rPr>
          <w:rFonts w:eastAsia="SimSun" w:cs="Times New Roman"/>
          <w:b/>
        </w:rPr>
      </w:pPr>
      <w:r w:rsidRPr="00485F0E">
        <w:rPr>
          <w:rFonts w:eastAsia="SimSun" w:cs="Times New Roman"/>
          <w:b/>
        </w:rPr>
        <w:t>Option a. Implementing Partner is a Government Entity (NIM)</w:t>
      </w:r>
    </w:p>
    <w:p w14:paraId="5E307B59" w14:textId="77777777" w:rsidR="00BE2347" w:rsidRPr="00BE2347" w:rsidRDefault="00BE2347" w:rsidP="00BE2347">
      <w:pPr>
        <w:numPr>
          <w:ilvl w:val="0"/>
          <w:numId w:val="163"/>
        </w:numPr>
        <w:spacing w:after="0"/>
        <w:ind w:left="360"/>
        <w:rPr>
          <w:rFonts w:eastAsia="SimSun" w:cs="Times New Roman"/>
          <w:szCs w:val="20"/>
        </w:rPr>
      </w:pPr>
      <w:r w:rsidRPr="00485F0E">
        <w:rPr>
          <w:rFonts w:eastAsia="SimSun" w:cs="Times New Roman"/>
        </w:rPr>
        <w:t xml:space="preserve">Consistent with the Article III of the SBAA </w:t>
      </w:r>
      <w:r w:rsidRPr="00485F0E">
        <w:rPr>
          <w:rFonts w:eastAsia="SimSun" w:cs="Times New Roman"/>
          <w:i/>
        </w:rPr>
        <w:t>[or the Supplemental Provisions to the Project Document]</w:t>
      </w:r>
      <w:r w:rsidRPr="00485F0E">
        <w:rPr>
          <w:rFonts w:eastAsia="SimSun" w:cs="Times New Roman"/>
        </w:rPr>
        <w:t xml:space="preserve">, the responsibility for the safety and security of the Implementing Partner and its personnel and property, and of </w:t>
      </w:r>
      <w:r w:rsidRPr="00BE2347">
        <w:rPr>
          <w:rFonts w:eastAsia="SimSun" w:cs="Times New Roman"/>
          <w:szCs w:val="20"/>
        </w:rPr>
        <w:t>UNDP’s property in the Implementing Partner’s custody, rests with the Implementing Partner. To this end, the Implementing Partner shall:</w:t>
      </w:r>
    </w:p>
    <w:p w14:paraId="04F8EC70" w14:textId="77777777" w:rsidR="00BE2347" w:rsidRPr="00BE2347" w:rsidRDefault="00BE2347" w:rsidP="00BE2347">
      <w:pPr>
        <w:numPr>
          <w:ilvl w:val="0"/>
          <w:numId w:val="162"/>
        </w:numPr>
        <w:rPr>
          <w:rFonts w:eastAsia="SimSun" w:cs="Arial"/>
          <w:szCs w:val="20"/>
        </w:rPr>
      </w:pPr>
      <w:r w:rsidRPr="00BE2347">
        <w:rPr>
          <w:rFonts w:eastAsia="SimSun" w:cs="Arial"/>
          <w:szCs w:val="20"/>
        </w:rPr>
        <w:t>put in place an appropriate security plan and maintain the security plan, taking into account the security situation in the country where the project is being carried;</w:t>
      </w:r>
    </w:p>
    <w:p w14:paraId="5C9335C4" w14:textId="77777777" w:rsidR="00BE2347" w:rsidRPr="00BE2347" w:rsidRDefault="00BE2347" w:rsidP="00BE2347">
      <w:pPr>
        <w:numPr>
          <w:ilvl w:val="0"/>
          <w:numId w:val="162"/>
        </w:numPr>
        <w:rPr>
          <w:rFonts w:eastAsia="SimSun" w:cs="Arial"/>
          <w:szCs w:val="20"/>
        </w:rPr>
      </w:pPr>
      <w:r w:rsidRPr="00BE2347">
        <w:rPr>
          <w:rFonts w:eastAsia="SimSun" w:cs="Arial"/>
          <w:szCs w:val="20"/>
        </w:rPr>
        <w:t>assume all risks and liabilities related to the Implementing Partner’s security, and the full implementation of the security plan.</w:t>
      </w:r>
    </w:p>
    <w:p w14:paraId="16827912" w14:textId="77777777" w:rsidR="00BE2347" w:rsidRPr="00BE2347" w:rsidRDefault="00BE2347" w:rsidP="00BE2347">
      <w:pPr>
        <w:rPr>
          <w:rFonts w:eastAsia="SimSun" w:cs="Arial"/>
          <w:szCs w:val="20"/>
        </w:rPr>
      </w:pPr>
    </w:p>
    <w:p w14:paraId="266B6B5A" w14:textId="77777777" w:rsidR="00BE2347" w:rsidRPr="00BE2347" w:rsidRDefault="00BE2347" w:rsidP="00BE2347">
      <w:pPr>
        <w:numPr>
          <w:ilvl w:val="0"/>
          <w:numId w:val="163"/>
        </w:numPr>
        <w:spacing w:after="0"/>
        <w:ind w:left="360"/>
        <w:rPr>
          <w:rFonts w:eastAsia="SimSun" w:cs="Times New Roman"/>
          <w:szCs w:val="20"/>
        </w:rPr>
      </w:pPr>
      <w:r w:rsidRPr="00BE2347">
        <w:rPr>
          <w:rFonts w:eastAsia="SimSun" w:cs="Times New Roman"/>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02021DF0" w14:textId="77777777" w:rsidR="00BE2347" w:rsidRPr="00BE2347" w:rsidRDefault="00BE2347" w:rsidP="00BE2347">
      <w:pPr>
        <w:ind w:left="360"/>
        <w:rPr>
          <w:rFonts w:eastAsia="SimSun" w:cs="Arial"/>
          <w:szCs w:val="20"/>
        </w:rPr>
      </w:pPr>
    </w:p>
    <w:p w14:paraId="2643232E" w14:textId="77777777" w:rsidR="00BE2347" w:rsidRPr="00BE2347" w:rsidRDefault="00BE2347" w:rsidP="00BE2347">
      <w:pPr>
        <w:numPr>
          <w:ilvl w:val="0"/>
          <w:numId w:val="163"/>
        </w:numPr>
        <w:spacing w:after="0"/>
        <w:ind w:left="360"/>
        <w:rPr>
          <w:rFonts w:eastAsia="SimSun" w:cs="Times New Roman"/>
          <w:szCs w:val="20"/>
        </w:rPr>
      </w:pPr>
      <w:r w:rsidRPr="00BE2347">
        <w:rPr>
          <w:rFonts w:eastAsia="SimSun" w:cs="Times New Roman"/>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w:t>
      </w:r>
      <w:r w:rsidRPr="00BE2347">
        <w:rPr>
          <w:rFonts w:eastAsia="SimSun"/>
          <w:szCs w:val="20"/>
        </w:rPr>
        <w:t xml:space="preserve">United Nations Security Council Consolidated Sanctions List, and that no UNDP funds received pursuant to the Project Document are used for money laundering activities. The United Nations Security Council Consolidated Sanctions List can be accessed via </w:t>
      </w:r>
      <w:hyperlink r:id="rId62" w:history="1">
        <w:r w:rsidRPr="00BE2347">
          <w:rPr>
            <w:rFonts w:eastAsia="SimSun"/>
            <w:color w:val="0000FF"/>
            <w:szCs w:val="20"/>
            <w:u w:val="single"/>
          </w:rPr>
          <w:t>https://www.un.org/securitycouncil/content/un-sc-consolidated-list</w:t>
        </w:r>
      </w:hyperlink>
      <w:r w:rsidRPr="00BE2347">
        <w:rPr>
          <w:rFonts w:eastAsia="SimSun"/>
          <w:szCs w:val="20"/>
        </w:rPr>
        <w:t>.</w:t>
      </w:r>
    </w:p>
    <w:p w14:paraId="78A96EE1" w14:textId="77777777" w:rsidR="00BE2347" w:rsidRPr="00BE2347" w:rsidRDefault="00BE2347" w:rsidP="00BE2347">
      <w:pPr>
        <w:spacing w:after="0"/>
        <w:ind w:left="360"/>
        <w:rPr>
          <w:rFonts w:eastAsia="SimSun" w:cs="Times New Roman"/>
          <w:szCs w:val="20"/>
        </w:rPr>
      </w:pPr>
    </w:p>
    <w:p w14:paraId="170FB669" w14:textId="77777777" w:rsidR="00BE2347" w:rsidRPr="00BE2347" w:rsidRDefault="00BE2347" w:rsidP="00BE2347">
      <w:pPr>
        <w:numPr>
          <w:ilvl w:val="0"/>
          <w:numId w:val="163"/>
        </w:numPr>
        <w:spacing w:after="240"/>
        <w:ind w:left="360"/>
        <w:rPr>
          <w:rFonts w:eastAsia="SimSun" w:cs="Times New Roman"/>
          <w:szCs w:val="20"/>
        </w:rPr>
      </w:pPr>
      <w:r w:rsidRPr="00BE2347">
        <w:rPr>
          <w:rFonts w:eastAsia="SimSun" w:cs="Times New Roman"/>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50D5999C" w14:textId="77777777" w:rsidR="00BE2347" w:rsidRPr="00BE2347" w:rsidRDefault="00BE2347" w:rsidP="00BE2347">
      <w:pPr>
        <w:spacing w:after="240"/>
        <w:ind w:left="360"/>
        <w:rPr>
          <w:rFonts w:eastAsia="SimSun" w:cs="Times New Roman"/>
          <w:szCs w:val="20"/>
        </w:rPr>
      </w:pPr>
      <w:r w:rsidRPr="00BE2347">
        <w:rPr>
          <w:rFonts w:eastAsia="SimSun" w:cs="Times New Roman"/>
          <w:szCs w:val="20"/>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2D72C9BE" w14:textId="77777777" w:rsidR="00BE2347" w:rsidRPr="00BE2347" w:rsidRDefault="00BE2347" w:rsidP="00BE2347">
      <w:pPr>
        <w:spacing w:after="240"/>
        <w:ind w:left="360"/>
        <w:rPr>
          <w:rFonts w:eastAsia="SimSun" w:cs="Times New Roman"/>
          <w:szCs w:val="20"/>
        </w:rPr>
      </w:pPr>
      <w:r w:rsidRPr="00BE2347">
        <w:rPr>
          <w:rFonts w:eastAsia="SimSun" w:cs="Times New Roman"/>
          <w:szCs w:val="20"/>
        </w:rPr>
        <w:lastRenderedPageBreak/>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r w:rsidRPr="00BE2347">
        <w:rPr>
          <w:rFonts w:eastAsia="SimSun"/>
          <w:szCs w:val="20"/>
        </w:rPr>
        <w:t xml:space="preserve"> SH may occur in the workplace or in connection with work. While typically involving a pattern of conduct, SH may take the form of a single incident. In assessing the reasonableness of expectations or perceptions, the perspective of the person who is the target of the conduct shall be considered. </w:t>
      </w:r>
    </w:p>
    <w:p w14:paraId="27B25039" w14:textId="77777777" w:rsidR="00BE2347" w:rsidRPr="00BE2347" w:rsidRDefault="00BE2347" w:rsidP="00BE2347">
      <w:pPr>
        <w:numPr>
          <w:ilvl w:val="0"/>
          <w:numId w:val="163"/>
        </w:numPr>
        <w:spacing w:after="240"/>
        <w:ind w:left="360"/>
        <w:rPr>
          <w:rFonts w:eastAsia="SimSun" w:cs="Times New Roman"/>
          <w:szCs w:val="20"/>
        </w:rPr>
      </w:pPr>
      <w:r w:rsidRPr="00BE2347">
        <w:rPr>
          <w:rFonts w:eastAsia="SimSun" w:cs="Times New Roman"/>
          <w:szCs w:val="20"/>
        </w:rPr>
        <w:t>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7EBC5825" w14:textId="77777777" w:rsidR="00BE2347" w:rsidRPr="00BE2347" w:rsidRDefault="00BE2347" w:rsidP="00BE2347">
      <w:pPr>
        <w:numPr>
          <w:ilvl w:val="1"/>
          <w:numId w:val="164"/>
        </w:numPr>
        <w:spacing w:after="240"/>
        <w:rPr>
          <w:rFonts w:eastAsia="SimSun" w:cs="Times New Roman"/>
          <w:szCs w:val="20"/>
        </w:rPr>
      </w:pPr>
      <w:r w:rsidRPr="00BE2347">
        <w:rPr>
          <w:rFonts w:eastAsia="SimSun" w:cs="Times New Roman"/>
          <w:szCs w:val="20"/>
        </w:rPr>
        <w:t>Prevent its employees, agents or any other persons engaged to perform any services under this Project Document, from engaging in SH or SEA;</w:t>
      </w:r>
    </w:p>
    <w:p w14:paraId="1A8E818C" w14:textId="77777777" w:rsidR="00BE2347" w:rsidRPr="00BE2347" w:rsidRDefault="00BE2347" w:rsidP="00BE2347">
      <w:pPr>
        <w:numPr>
          <w:ilvl w:val="1"/>
          <w:numId w:val="164"/>
        </w:numPr>
        <w:spacing w:after="240"/>
        <w:rPr>
          <w:rFonts w:eastAsia="SimSun" w:cs="Times New Roman"/>
          <w:szCs w:val="20"/>
        </w:rPr>
      </w:pPr>
      <w:r w:rsidRPr="00BE2347">
        <w:rPr>
          <w:rFonts w:eastAsia="SimSun" w:cs="Times New Roman"/>
          <w:szCs w:val="20"/>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680CA64F" w14:textId="77777777" w:rsidR="00BE2347" w:rsidRPr="00BE2347" w:rsidRDefault="00BE2347" w:rsidP="00BE2347">
      <w:pPr>
        <w:numPr>
          <w:ilvl w:val="1"/>
          <w:numId w:val="164"/>
        </w:numPr>
        <w:spacing w:after="240"/>
        <w:rPr>
          <w:rFonts w:eastAsia="SimSun" w:cs="Times New Roman"/>
          <w:szCs w:val="20"/>
        </w:rPr>
      </w:pPr>
      <w:r w:rsidRPr="00BE2347">
        <w:rPr>
          <w:rFonts w:eastAsia="SimSun" w:cs="Times New Roman"/>
          <w:szCs w:val="20"/>
        </w:rPr>
        <w:t xml:space="preserve">Report and monitor allegations of SH and SEA of which the Implementing Partner and its sub-parties referred to in paragraph 4 have been informed or have otherwise become aware, and status thereof; </w:t>
      </w:r>
    </w:p>
    <w:p w14:paraId="4855055B" w14:textId="77777777" w:rsidR="00BE2347" w:rsidRPr="00BE2347" w:rsidRDefault="00BE2347" w:rsidP="00BE2347">
      <w:pPr>
        <w:numPr>
          <w:ilvl w:val="1"/>
          <w:numId w:val="164"/>
        </w:numPr>
        <w:spacing w:after="240"/>
        <w:rPr>
          <w:rFonts w:eastAsia="SimSun" w:cs="Times New Roman"/>
          <w:szCs w:val="20"/>
        </w:rPr>
      </w:pPr>
      <w:r w:rsidRPr="00BE2347">
        <w:rPr>
          <w:rFonts w:eastAsia="SimSun" w:cs="Times New Roman"/>
          <w:szCs w:val="20"/>
        </w:rPr>
        <w:t>Refer victims/survivors of SH and SEA to safe and confidential victim assistance; and</w:t>
      </w:r>
    </w:p>
    <w:p w14:paraId="00BB5A0A" w14:textId="77777777" w:rsidR="00BE2347" w:rsidRPr="00BE2347" w:rsidRDefault="00BE2347" w:rsidP="00BE2347">
      <w:pPr>
        <w:numPr>
          <w:ilvl w:val="1"/>
          <w:numId w:val="164"/>
        </w:numPr>
        <w:spacing w:after="240"/>
        <w:rPr>
          <w:rFonts w:eastAsia="SimSun" w:cs="Times New Roman"/>
          <w:szCs w:val="20"/>
        </w:rPr>
      </w:pPr>
      <w:r w:rsidRPr="00BE2347">
        <w:rPr>
          <w:rFonts w:eastAsia="SimSun" w:cs="Times New Roman"/>
          <w:szCs w:val="20"/>
        </w:rPr>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2E79ED47" w14:textId="77777777" w:rsidR="00BE2347" w:rsidRPr="00BE2347" w:rsidRDefault="00BE2347" w:rsidP="00BE2347">
      <w:pPr>
        <w:numPr>
          <w:ilvl w:val="0"/>
          <w:numId w:val="165"/>
        </w:numPr>
        <w:spacing w:after="240"/>
        <w:rPr>
          <w:rFonts w:eastAsia="SimSun" w:cs="Times New Roman"/>
          <w:szCs w:val="20"/>
        </w:rPr>
      </w:pPr>
      <w:r w:rsidRPr="00BE2347">
        <w:rPr>
          <w:rFonts w:eastAsia="SimSun" w:cs="Times New Roman"/>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169086C0" w14:textId="77777777" w:rsidR="00BE2347" w:rsidRPr="00BE2347" w:rsidRDefault="00BE2347" w:rsidP="00BE2347">
      <w:pPr>
        <w:numPr>
          <w:ilvl w:val="0"/>
          <w:numId w:val="163"/>
        </w:numPr>
        <w:spacing w:after="240"/>
        <w:ind w:left="450" w:hanging="450"/>
        <w:rPr>
          <w:rFonts w:eastAsia="SimSun" w:cs="Times New Roman"/>
          <w:szCs w:val="20"/>
          <w:u w:val="single"/>
        </w:rPr>
      </w:pPr>
      <w:r w:rsidRPr="00BE2347">
        <w:rPr>
          <w:rFonts w:eastAsia="SimSun" w:cs="Times New Roman"/>
          <w:szCs w:val="20"/>
        </w:rPr>
        <w:t>Social and environmental sustainability will be enhanced through application of the UNDP Social and Environmental Standards (</w:t>
      </w:r>
      <w:hyperlink r:id="rId63" w:history="1">
        <w:r w:rsidRPr="00BE2347">
          <w:rPr>
            <w:rFonts w:eastAsia="SimSun" w:cs="Times New Roman"/>
            <w:color w:val="0000FF"/>
            <w:szCs w:val="20"/>
            <w:u w:val="single"/>
          </w:rPr>
          <w:t>http://www.undp.org/ses</w:t>
        </w:r>
      </w:hyperlink>
      <w:r w:rsidRPr="00BE2347">
        <w:rPr>
          <w:rFonts w:eastAsia="SimSun" w:cs="Times New Roman"/>
          <w:szCs w:val="20"/>
        </w:rPr>
        <w:t>) and related Accountability Mechanism (</w:t>
      </w:r>
      <w:hyperlink r:id="rId64" w:history="1">
        <w:r w:rsidRPr="00BE2347">
          <w:rPr>
            <w:rFonts w:eastAsia="SimSun" w:cs="Times New Roman"/>
            <w:color w:val="0000FF"/>
            <w:szCs w:val="20"/>
            <w:u w:val="single"/>
          </w:rPr>
          <w:t>http://www.undp.org/secu-srm</w:t>
        </w:r>
      </w:hyperlink>
      <w:r w:rsidRPr="00BE2347">
        <w:rPr>
          <w:rFonts w:eastAsia="SimSun" w:cs="Times New Roman"/>
          <w:szCs w:val="20"/>
        </w:rPr>
        <w:t xml:space="preserve">). </w:t>
      </w:r>
    </w:p>
    <w:p w14:paraId="418E3D71" w14:textId="77777777" w:rsidR="00BE2347" w:rsidRPr="00BE2347" w:rsidRDefault="00BE2347" w:rsidP="00BE2347">
      <w:pPr>
        <w:numPr>
          <w:ilvl w:val="0"/>
          <w:numId w:val="163"/>
        </w:numPr>
        <w:autoSpaceDE w:val="0"/>
        <w:autoSpaceDN w:val="0"/>
        <w:adjustRightInd w:val="0"/>
        <w:spacing w:after="0"/>
        <w:ind w:left="360"/>
        <w:rPr>
          <w:rFonts w:eastAsia="SimSun" w:cs="Times New Roman"/>
          <w:szCs w:val="20"/>
        </w:rPr>
      </w:pPr>
      <w:r w:rsidRPr="00BE2347">
        <w:rPr>
          <w:rFonts w:eastAsia="SimSun" w:cs="Times New Roman"/>
          <w:szCs w:val="20"/>
        </w:rPr>
        <w:lastRenderedPageBreak/>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UNDP will seek to ensure that communities and other project stakeholders are informed of and have access to the Accountability Mechanism. </w:t>
      </w:r>
    </w:p>
    <w:p w14:paraId="08D7F767" w14:textId="77777777" w:rsidR="00BE2347" w:rsidRPr="00BE2347" w:rsidRDefault="00BE2347" w:rsidP="00BE2347">
      <w:pPr>
        <w:numPr>
          <w:ilvl w:val="0"/>
          <w:numId w:val="163"/>
        </w:numPr>
        <w:spacing w:before="240" w:after="240"/>
        <w:ind w:left="360"/>
        <w:rPr>
          <w:rFonts w:eastAsia="SimSun" w:cs="Times New Roman"/>
          <w:szCs w:val="20"/>
        </w:rPr>
      </w:pPr>
      <w:r w:rsidRPr="00BE2347">
        <w:rPr>
          <w:rFonts w:eastAsia="SimSun" w:cs="Times New Roman"/>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603AD008" w14:textId="77777777" w:rsidR="00BE2347" w:rsidRPr="00BE2347" w:rsidRDefault="00BE2347" w:rsidP="00BE2347">
      <w:pPr>
        <w:numPr>
          <w:ilvl w:val="0"/>
          <w:numId w:val="163"/>
        </w:numPr>
        <w:autoSpaceDE w:val="0"/>
        <w:autoSpaceDN w:val="0"/>
        <w:adjustRightInd w:val="0"/>
        <w:spacing w:after="0"/>
        <w:ind w:left="360"/>
        <w:rPr>
          <w:rFonts w:cs="Arial"/>
          <w:color w:val="000000"/>
          <w:szCs w:val="20"/>
        </w:rPr>
      </w:pPr>
      <w:r w:rsidRPr="00BE2347">
        <w:rPr>
          <w:rFonts w:cs="Arial"/>
          <w:color w:val="000000"/>
          <w:szCs w:val="20"/>
        </w:rPr>
        <w:t xml:space="preserve">The Implementing Partner will take appropriate steps to prevent misuse of funds, fraud or corruption, by its officials, consultants, responsible parties, subcontractors and sub-recipients in implementing the project or using UNDP funds. </w:t>
      </w:r>
    </w:p>
    <w:p w14:paraId="4B4BA3CA" w14:textId="77777777" w:rsidR="00BE2347" w:rsidRPr="00BE2347" w:rsidRDefault="00BE2347" w:rsidP="00BE2347">
      <w:pPr>
        <w:autoSpaceDE w:val="0"/>
        <w:autoSpaceDN w:val="0"/>
        <w:adjustRightInd w:val="0"/>
        <w:spacing w:after="0"/>
        <w:ind w:left="360"/>
        <w:rPr>
          <w:rFonts w:cs="Arial"/>
          <w:color w:val="000000"/>
          <w:szCs w:val="20"/>
        </w:rPr>
      </w:pPr>
    </w:p>
    <w:p w14:paraId="2FD750E7" w14:textId="77777777" w:rsidR="00BE2347" w:rsidRPr="00BE2347" w:rsidRDefault="00BE2347" w:rsidP="00BE2347">
      <w:pPr>
        <w:numPr>
          <w:ilvl w:val="0"/>
          <w:numId w:val="163"/>
        </w:numPr>
        <w:autoSpaceDE w:val="0"/>
        <w:autoSpaceDN w:val="0"/>
        <w:adjustRightInd w:val="0"/>
        <w:spacing w:after="0"/>
        <w:ind w:left="360"/>
        <w:rPr>
          <w:rFonts w:cs="Arial"/>
          <w:color w:val="000000"/>
          <w:szCs w:val="20"/>
        </w:rPr>
      </w:pPr>
      <w:r w:rsidRPr="00BE2347">
        <w:rPr>
          <w:rFonts w:cs="Arial"/>
          <w:color w:val="000000"/>
          <w:szCs w:val="20"/>
        </w:rPr>
        <w:t>In the implementation of the activities under this Project Document, UNDP places reasonable reliance upon the Implementing Partner for it to apply its laws, regulations and processes, and applicable international laws regarding anti money laundering and countering the financing of terrorism, to ensure consistency with the principles of then in force the UNDP Anti-Money Laundering and Countering the Financing of Terrorism Policy.</w:t>
      </w:r>
    </w:p>
    <w:p w14:paraId="7247838F" w14:textId="77777777" w:rsidR="00BE2347" w:rsidRPr="00A33DD3" w:rsidRDefault="00BE2347" w:rsidP="00BE2347">
      <w:pPr>
        <w:spacing w:after="0"/>
        <w:ind w:left="720"/>
        <w:rPr>
          <w:rFonts w:ascii="Times New Roman" w:hAnsi="Times New Roman" w:cs="Arial"/>
          <w:color w:val="000000"/>
          <w:szCs w:val="20"/>
        </w:rPr>
      </w:pPr>
    </w:p>
    <w:p w14:paraId="3C8EF664" w14:textId="77777777" w:rsidR="00BE2347" w:rsidRPr="00BE2347" w:rsidRDefault="00BE2347" w:rsidP="00BE2347">
      <w:pPr>
        <w:numPr>
          <w:ilvl w:val="0"/>
          <w:numId w:val="163"/>
        </w:numPr>
        <w:autoSpaceDE w:val="0"/>
        <w:autoSpaceDN w:val="0"/>
        <w:adjustRightInd w:val="0"/>
        <w:spacing w:after="0"/>
        <w:ind w:left="360"/>
        <w:rPr>
          <w:rFonts w:cs="Arial"/>
          <w:color w:val="000000"/>
          <w:szCs w:val="20"/>
        </w:rPr>
      </w:pPr>
      <w:r w:rsidRPr="00BE2347">
        <w:rPr>
          <w:rFonts w:cs="Arial"/>
          <w:color w:val="000000"/>
          <w:szCs w:val="20"/>
        </w:rPr>
        <w:t xml:space="preserve">The Implementing Partner will ensure that its financial management, anti-corruption, anti-fraud and anti-money laundering and countering the financing of terrorism policies are in place and enforced for all funding received from or through UNDP. </w:t>
      </w:r>
    </w:p>
    <w:p w14:paraId="538F3477" w14:textId="77777777" w:rsidR="00BE2347" w:rsidRPr="00BE2347" w:rsidRDefault="00BE2347" w:rsidP="00BE2347">
      <w:pPr>
        <w:autoSpaceDE w:val="0"/>
        <w:autoSpaceDN w:val="0"/>
        <w:adjustRightInd w:val="0"/>
        <w:spacing w:after="0"/>
        <w:ind w:left="360"/>
        <w:rPr>
          <w:rFonts w:cs="Arial"/>
          <w:color w:val="000000"/>
          <w:szCs w:val="20"/>
        </w:rPr>
      </w:pPr>
    </w:p>
    <w:p w14:paraId="37DCA6C7" w14:textId="77777777" w:rsidR="00BE2347" w:rsidRPr="00BE2347" w:rsidRDefault="00BE2347" w:rsidP="00BE2347">
      <w:pPr>
        <w:numPr>
          <w:ilvl w:val="0"/>
          <w:numId w:val="163"/>
        </w:numPr>
        <w:autoSpaceDE w:val="0"/>
        <w:autoSpaceDN w:val="0"/>
        <w:adjustRightInd w:val="0"/>
        <w:spacing w:after="0"/>
        <w:ind w:left="360"/>
        <w:rPr>
          <w:rFonts w:cs="Arial"/>
          <w:color w:val="000000"/>
          <w:szCs w:val="20"/>
        </w:rPr>
      </w:pPr>
      <w:r w:rsidRPr="00BE2347">
        <w:rPr>
          <w:rFonts w:cs="Arial"/>
          <w:color w:val="000000"/>
          <w:szCs w:val="20"/>
        </w:rPr>
        <w:t>The requirements of the following documents, then in force at the time of signature of the Project Document, apply to the Implementing Partner: (a)</w:t>
      </w:r>
      <w:r w:rsidRPr="00BE2347">
        <w:rPr>
          <w:rFonts w:cs="Arial"/>
          <w:b/>
          <w:color w:val="000000"/>
          <w:szCs w:val="20"/>
        </w:rPr>
        <w:t xml:space="preserve"> </w:t>
      </w:r>
      <w:r w:rsidRPr="00BE2347">
        <w:rPr>
          <w:rFonts w:cs="Arial"/>
          <w:color w:val="000000"/>
          <w:szCs w:val="20"/>
        </w:rPr>
        <w:t>UNDP Policy on Fraud and other Corrupt Practices and (b)</w:t>
      </w:r>
      <w:r w:rsidRPr="00BE2347">
        <w:rPr>
          <w:rFonts w:cs="Arial"/>
          <w:b/>
          <w:color w:val="000000"/>
          <w:szCs w:val="20"/>
        </w:rPr>
        <w:t xml:space="preserve"> </w:t>
      </w:r>
      <w:r w:rsidRPr="00BE2347">
        <w:rPr>
          <w:rFonts w:cs="Arial"/>
          <w:color w:val="000000"/>
          <w:szCs w:val="20"/>
        </w:rPr>
        <w:t xml:space="preserve">UNDP Office of Audit and Investigations Investigation Guidelines. </w:t>
      </w:r>
      <w:r w:rsidRPr="00BE2347">
        <w:rPr>
          <w:rFonts w:cs="Arial"/>
          <w:szCs w:val="20"/>
        </w:rPr>
        <w:t xml:space="preserve">The Implementing Partner agrees to the requirements of the above documents, which are an integral part of this Project Document and are available online at www.undp.org. </w:t>
      </w:r>
    </w:p>
    <w:p w14:paraId="26F6E933" w14:textId="77777777" w:rsidR="00BE2347" w:rsidRPr="00BE2347" w:rsidRDefault="00BE2347" w:rsidP="00BE2347">
      <w:pPr>
        <w:spacing w:after="0"/>
        <w:ind w:left="360"/>
        <w:rPr>
          <w:rFonts w:eastAsia="SimSun" w:cs="Arial"/>
          <w:color w:val="000000"/>
          <w:szCs w:val="20"/>
        </w:rPr>
      </w:pPr>
    </w:p>
    <w:p w14:paraId="695D1940" w14:textId="77777777" w:rsidR="00BE2347" w:rsidRPr="00BE2347" w:rsidRDefault="00BE2347" w:rsidP="00BE2347">
      <w:pPr>
        <w:numPr>
          <w:ilvl w:val="0"/>
          <w:numId w:val="163"/>
        </w:numPr>
        <w:spacing w:after="0"/>
        <w:ind w:left="360"/>
        <w:rPr>
          <w:rFonts w:eastAsia="SimSun" w:cs="Arial"/>
          <w:color w:val="000000"/>
          <w:szCs w:val="20"/>
        </w:rPr>
      </w:pPr>
      <w:r w:rsidRPr="00BE2347">
        <w:rPr>
          <w:rFonts w:eastAsia="SimSun" w:cs="Arial"/>
          <w:color w:val="000000"/>
          <w:szCs w:val="20"/>
        </w:rPr>
        <w:t>In the event that an investigation is required, UNDP has the obligation to conduct investigations relating to any aspect of UNDP projects and programmes in accordance with UNDP’s regulations, rules, policies and procedures. The Implementing Partner shall provide its full cooperation, including making available personnel, relevant documentation, and granting access to the Implementing Partner’s</w:t>
      </w:r>
      <w:r w:rsidRPr="00BE2347">
        <w:rPr>
          <w:rFonts w:cs="Arial"/>
          <w:color w:val="000000"/>
          <w:szCs w:val="20"/>
        </w:rPr>
        <w:t xml:space="preserve"> </w:t>
      </w:r>
      <w:r w:rsidRPr="00BE2347">
        <w:rPr>
          <w:rFonts w:eastAsia="SimSun" w:cs="Arial"/>
          <w:color w:val="000000"/>
          <w:szCs w:val="2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339E9048" w14:textId="77777777" w:rsidR="00BE2347" w:rsidRPr="00BE2347" w:rsidRDefault="00BE2347" w:rsidP="00BE2347">
      <w:pPr>
        <w:spacing w:after="0"/>
        <w:ind w:left="360"/>
        <w:rPr>
          <w:rFonts w:cs="Arial"/>
          <w:color w:val="000000"/>
          <w:szCs w:val="20"/>
        </w:rPr>
      </w:pPr>
    </w:p>
    <w:p w14:paraId="6511E070" w14:textId="77777777" w:rsidR="00BE2347" w:rsidRPr="00BE2347" w:rsidRDefault="00BE2347" w:rsidP="00BE2347">
      <w:pPr>
        <w:numPr>
          <w:ilvl w:val="0"/>
          <w:numId w:val="163"/>
        </w:numPr>
        <w:spacing w:after="0"/>
        <w:ind w:left="360"/>
        <w:rPr>
          <w:rFonts w:eastAsia="SimSun"/>
          <w:szCs w:val="20"/>
        </w:rPr>
      </w:pPr>
      <w:r w:rsidRPr="00BE2347">
        <w:rPr>
          <w:rFonts w:eastAsia="SimSun" w:cs="Arial"/>
          <w:szCs w:val="20"/>
        </w:rPr>
        <w:t>The signatories to this Project Document will promptly inform one another in case of any incidence of inappropriate use of funds, or credible allegation of fraud or corruption with due confidentiality.</w:t>
      </w:r>
    </w:p>
    <w:p w14:paraId="79DC110F" w14:textId="77777777" w:rsidR="00BE2347" w:rsidRPr="00BE2347" w:rsidRDefault="00BE2347" w:rsidP="00BE2347">
      <w:pPr>
        <w:spacing w:after="0"/>
        <w:ind w:left="360"/>
        <w:rPr>
          <w:rFonts w:eastAsia="SimSun"/>
          <w:szCs w:val="20"/>
        </w:rPr>
      </w:pPr>
    </w:p>
    <w:p w14:paraId="0A876DA1" w14:textId="77777777" w:rsidR="00BE2347" w:rsidRPr="00BE2347" w:rsidRDefault="00BE2347" w:rsidP="00BE2347">
      <w:pPr>
        <w:spacing w:after="0"/>
        <w:ind w:left="360"/>
        <w:rPr>
          <w:rFonts w:eastAsia="SimSun" w:cs="Times New Roman"/>
          <w:szCs w:val="20"/>
        </w:rPr>
      </w:pPr>
      <w:r w:rsidRPr="00BE2347">
        <w:rPr>
          <w:rFonts w:eastAsia="SimSun"/>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088572AA" w14:textId="77777777" w:rsidR="00BE2347" w:rsidRPr="00BE2347" w:rsidRDefault="00BE2347" w:rsidP="00BE2347">
      <w:pPr>
        <w:spacing w:after="0"/>
        <w:ind w:left="360"/>
        <w:rPr>
          <w:color w:val="000000"/>
          <w:szCs w:val="20"/>
        </w:rPr>
      </w:pPr>
    </w:p>
    <w:p w14:paraId="028C8794" w14:textId="77777777" w:rsidR="00BE2347" w:rsidRPr="00A33DD3" w:rsidRDefault="00BE2347" w:rsidP="00BE2347">
      <w:pPr>
        <w:numPr>
          <w:ilvl w:val="0"/>
          <w:numId w:val="163"/>
        </w:numPr>
        <w:spacing w:after="0"/>
        <w:ind w:left="360"/>
        <w:rPr>
          <w:rFonts w:eastAsia="SimSun"/>
          <w:szCs w:val="20"/>
        </w:rPr>
      </w:pPr>
      <w:r w:rsidRPr="00BE2347">
        <w:rPr>
          <w:rFonts w:eastAsia="SimSun"/>
          <w:szCs w:val="20"/>
        </w:rPr>
        <w:t xml:space="preserve">UNDP shall be entitled to a refund from the Implementing Partner of any funds provided that have been used inappropriately, including through fraud, corruption or other financial irregularity, or otherwise paid other than in accordance with the terms and conditions of the Project Document. Such amount may be deducted by UNDP from any payment due to the Implementing Partner under this or any other agreement. Recovery of such </w:t>
      </w:r>
      <w:r w:rsidRPr="00BE2347">
        <w:rPr>
          <w:rFonts w:eastAsia="SimSun"/>
          <w:szCs w:val="20"/>
        </w:rPr>
        <w:lastRenderedPageBreak/>
        <w:t>amount by UNDP shall not diminish or curtail the Implementing Partner’s obligations under this Project Document.</w:t>
      </w:r>
    </w:p>
    <w:p w14:paraId="6439E57F" w14:textId="77777777" w:rsidR="00BE2347" w:rsidRPr="00BE2347" w:rsidRDefault="00BE2347" w:rsidP="00BE2347">
      <w:pPr>
        <w:spacing w:after="0"/>
        <w:ind w:left="360"/>
        <w:rPr>
          <w:rFonts w:eastAsia="SimSun"/>
          <w:szCs w:val="20"/>
        </w:rPr>
      </w:pPr>
    </w:p>
    <w:p w14:paraId="1C2623D7" w14:textId="77777777" w:rsidR="00BE2347" w:rsidRPr="00BE2347" w:rsidRDefault="00BE2347" w:rsidP="00BE2347">
      <w:pPr>
        <w:spacing w:after="0"/>
        <w:ind w:left="360"/>
        <w:rPr>
          <w:rFonts w:eastAsia="SimSun" w:cs="Arial"/>
          <w:szCs w:val="20"/>
        </w:rPr>
      </w:pPr>
      <w:r w:rsidRPr="00BE2347">
        <w:rPr>
          <w:rFonts w:eastAsia="SimSun" w:cs="Arial"/>
          <w:szCs w:val="20"/>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corruption</w:t>
      </w:r>
      <w:r w:rsidRPr="00BE2347">
        <w:rPr>
          <w:rFonts w:eastAsia="SimSun" w:cs="Times New Roman"/>
          <w:color w:val="0000FF"/>
          <w:szCs w:val="20"/>
          <w:lang w:val="en-GB"/>
        </w:rPr>
        <w:t xml:space="preserve"> </w:t>
      </w:r>
      <w:r w:rsidRPr="00BE2347">
        <w:rPr>
          <w:rFonts w:eastAsia="SimSun" w:cs="Times New Roman"/>
          <w:szCs w:val="20"/>
          <w:lang w:val="en-GB"/>
        </w:rPr>
        <w:t>or other financial irregularity</w:t>
      </w:r>
      <w:r w:rsidRPr="00BE2347">
        <w:rPr>
          <w:rFonts w:eastAsia="SimSun" w:cs="Arial"/>
          <w:szCs w:val="20"/>
        </w:rPr>
        <w:t>, or otherwise paid other than in accordance with the terms and conditions of the Project Document.</w:t>
      </w:r>
    </w:p>
    <w:p w14:paraId="7E39AC65" w14:textId="77777777" w:rsidR="00BE2347" w:rsidRPr="00BE2347" w:rsidRDefault="00BE2347" w:rsidP="00BE2347">
      <w:pPr>
        <w:spacing w:after="0"/>
        <w:ind w:left="360"/>
        <w:rPr>
          <w:rFonts w:eastAsia="SimSun" w:cs="Arial"/>
          <w:szCs w:val="20"/>
        </w:rPr>
      </w:pPr>
    </w:p>
    <w:p w14:paraId="05978EDD" w14:textId="77777777" w:rsidR="00BE2347" w:rsidRPr="00BE2347" w:rsidRDefault="00BE2347" w:rsidP="00BE2347">
      <w:pPr>
        <w:spacing w:after="0"/>
        <w:ind w:left="360"/>
        <w:rPr>
          <w:rFonts w:cs="Arial"/>
          <w:color w:val="000000"/>
          <w:szCs w:val="20"/>
        </w:rPr>
      </w:pPr>
      <w:r w:rsidRPr="00BE2347">
        <w:rPr>
          <w:rFonts w:eastAsia="SimSun" w:cs="Arial"/>
          <w:i/>
          <w:szCs w:val="20"/>
          <w:u w:val="single"/>
        </w:rPr>
        <w:t>Note</w:t>
      </w:r>
      <w:r w:rsidRPr="00BE2347">
        <w:rPr>
          <w:rFonts w:eastAsia="SimSun" w:cs="Arial"/>
          <w:i/>
          <w:szCs w:val="20"/>
        </w:rPr>
        <w:t>:</w:t>
      </w:r>
      <w:r w:rsidRPr="00BE2347">
        <w:rPr>
          <w:rFonts w:eastAsia="SimSun" w:cs="Arial"/>
          <w:szCs w:val="20"/>
        </w:rPr>
        <w:t xml:space="preserve"> The term “Project Document” as used in this clause shall be deemed to include any relevant subsidiary agreement further to the Project Document, including those with responsible parties, subcontractors and sub-recipients.</w:t>
      </w:r>
    </w:p>
    <w:p w14:paraId="2250649E" w14:textId="77777777" w:rsidR="00BE2347" w:rsidRPr="00BE2347" w:rsidRDefault="00BE2347" w:rsidP="00BE2347">
      <w:pPr>
        <w:spacing w:after="0"/>
        <w:ind w:left="360"/>
        <w:rPr>
          <w:rFonts w:eastAsia="SimSun" w:cs="Arial"/>
          <w:szCs w:val="20"/>
        </w:rPr>
      </w:pPr>
    </w:p>
    <w:p w14:paraId="0130BAF3" w14:textId="77777777" w:rsidR="00BE2347" w:rsidRPr="00A33DD3" w:rsidRDefault="00BE2347" w:rsidP="00BE2347">
      <w:pPr>
        <w:numPr>
          <w:ilvl w:val="0"/>
          <w:numId w:val="163"/>
        </w:numPr>
        <w:spacing w:after="0"/>
        <w:ind w:left="360"/>
        <w:rPr>
          <w:rFonts w:eastAsia="SimSun"/>
          <w:szCs w:val="20"/>
        </w:rPr>
      </w:pPr>
      <w:r w:rsidRPr="00BE2347">
        <w:rPr>
          <w:rFonts w:eastAsia="SimSun"/>
          <w:szCs w:val="20"/>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45809C92" w14:textId="77777777" w:rsidR="00BE2347" w:rsidRPr="00A33DD3" w:rsidRDefault="00BE2347" w:rsidP="00BE2347">
      <w:pPr>
        <w:spacing w:after="0"/>
        <w:ind w:left="360"/>
        <w:rPr>
          <w:rFonts w:eastAsia="SimSun"/>
          <w:szCs w:val="20"/>
        </w:rPr>
      </w:pPr>
    </w:p>
    <w:p w14:paraId="720371E4" w14:textId="77777777" w:rsidR="00BE2347" w:rsidRPr="00A33DD3" w:rsidRDefault="00BE2347" w:rsidP="00BE2347">
      <w:pPr>
        <w:numPr>
          <w:ilvl w:val="0"/>
          <w:numId w:val="163"/>
        </w:numPr>
        <w:spacing w:after="0"/>
        <w:ind w:left="360"/>
        <w:rPr>
          <w:rFonts w:eastAsia="SimSun"/>
          <w:szCs w:val="20"/>
        </w:rPr>
      </w:pPr>
      <w:r w:rsidRPr="00BE2347">
        <w:rPr>
          <w:rFonts w:eastAsia="SimSun"/>
          <w:szCs w:val="20"/>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09352FDE" w14:textId="77777777" w:rsidR="00BE2347" w:rsidRPr="00A33DD3" w:rsidRDefault="00BE2347" w:rsidP="00BE2347">
      <w:pPr>
        <w:spacing w:after="0"/>
        <w:ind w:left="360"/>
        <w:rPr>
          <w:rFonts w:eastAsia="SimSun"/>
          <w:szCs w:val="20"/>
        </w:rPr>
      </w:pPr>
    </w:p>
    <w:p w14:paraId="587A0AD3" w14:textId="77777777" w:rsidR="00BE2347" w:rsidRPr="00A33DD3" w:rsidRDefault="00BE2347" w:rsidP="00BE2347">
      <w:pPr>
        <w:numPr>
          <w:ilvl w:val="0"/>
          <w:numId w:val="163"/>
        </w:numPr>
        <w:spacing w:after="0"/>
        <w:ind w:left="360"/>
        <w:rPr>
          <w:rFonts w:eastAsia="SimSun"/>
          <w:szCs w:val="20"/>
        </w:rPr>
      </w:pPr>
      <w:r w:rsidRPr="00BE2347">
        <w:rPr>
          <w:rFonts w:eastAsia="SimSun"/>
          <w:szCs w:val="20"/>
        </w:rPr>
        <w:t>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mutatis mutandis, in all sub-contracts or sub-agreements entered into further to this Project Document.</w:t>
      </w:r>
    </w:p>
    <w:p w14:paraId="00000866" w14:textId="77777777" w:rsidR="00FC608E" w:rsidRPr="00DA0442" w:rsidRDefault="00FC608E" w:rsidP="00257781">
      <w:pPr>
        <w:rPr>
          <w:b/>
        </w:rPr>
      </w:pPr>
    </w:p>
    <w:p w14:paraId="000008F2" w14:textId="77777777" w:rsidR="00FC608E" w:rsidRPr="00DA0442" w:rsidRDefault="00A07967" w:rsidP="00C37FCB">
      <w:pPr>
        <w:pStyle w:val="Heading1"/>
        <w:numPr>
          <w:ilvl w:val="0"/>
          <w:numId w:val="9"/>
        </w:numPr>
        <w:spacing w:before="0" w:after="60"/>
        <w:rPr>
          <w:rFonts w:ascii="Calibri" w:hAnsi="Calibri"/>
        </w:rPr>
      </w:pPr>
      <w:bookmarkStart w:id="61" w:name="_Toc74983317"/>
      <w:r w:rsidRPr="00DA0442">
        <w:rPr>
          <w:rFonts w:ascii="Calibri" w:hAnsi="Calibri"/>
        </w:rPr>
        <w:t>Mandatory Annexes</w:t>
      </w:r>
      <w:bookmarkEnd w:id="61"/>
    </w:p>
    <w:p w14:paraId="000008F3" w14:textId="77777777" w:rsidR="00FC608E" w:rsidRPr="00DA0442" w:rsidRDefault="00FC608E" w:rsidP="00257781"/>
    <w:p w14:paraId="000008F5" w14:textId="63A7C9B1" w:rsidR="00FC608E" w:rsidRPr="00DA0442" w:rsidRDefault="00FC608E" w:rsidP="00257781">
      <w:pPr>
        <w:rPr>
          <w:i/>
        </w:rPr>
      </w:pPr>
    </w:p>
    <w:p w14:paraId="000008F6" w14:textId="36F18775"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 xml:space="preserve">GEF Budget Template </w:t>
      </w:r>
    </w:p>
    <w:p w14:paraId="000008F7" w14:textId="731BD23E"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 xml:space="preserve">GEF Execution Support Letter </w:t>
      </w:r>
    </w:p>
    <w:p w14:paraId="000008F8" w14:textId="77777777"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Project Map and geospatial coordinates of the project area</w:t>
      </w:r>
    </w:p>
    <w:p w14:paraId="000008F9" w14:textId="77777777"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 xml:space="preserve">Multiyear Workplan </w:t>
      </w:r>
    </w:p>
    <w:p w14:paraId="000008FA" w14:textId="77777777"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 xml:space="preserve">Monitoring Plan </w:t>
      </w:r>
    </w:p>
    <w:p w14:paraId="000008FB" w14:textId="0D5D8BF6"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 xml:space="preserve">Social and Environmental Screening Procedure (SESP) </w:t>
      </w:r>
    </w:p>
    <w:p w14:paraId="000008FC" w14:textId="77777777"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 xml:space="preserve">UNDP Atlas Risk Register </w:t>
      </w:r>
    </w:p>
    <w:p w14:paraId="000008FD" w14:textId="77777777"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 xml:space="preserve">Overview of technical consultancies/subcontracts </w:t>
      </w:r>
    </w:p>
    <w:p w14:paraId="000008FE" w14:textId="1DB8FF73" w:rsidR="00FC608E" w:rsidRPr="00DA0442" w:rsidRDefault="00FC608E" w:rsidP="00257781">
      <w:pPr>
        <w:rPr>
          <w:i/>
        </w:rPr>
      </w:pPr>
    </w:p>
    <w:p w14:paraId="000008FF" w14:textId="77777777"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 xml:space="preserve">Stakeholder Engagement Plan </w:t>
      </w:r>
    </w:p>
    <w:p w14:paraId="00000900" w14:textId="5D2C9F4A"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 xml:space="preserve">Environmental Social Management Framework (ESMF) or other SES frameworks/plans if required </w:t>
      </w:r>
    </w:p>
    <w:p w14:paraId="00000901" w14:textId="77777777"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 xml:space="preserve">Gender Analysis and Gender Action Plan </w:t>
      </w:r>
    </w:p>
    <w:p w14:paraId="00000902" w14:textId="77777777"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Procurement Plan – for first year of implementation especially</w:t>
      </w:r>
    </w:p>
    <w:p w14:paraId="00000903" w14:textId="77777777"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lastRenderedPageBreak/>
        <w:t xml:space="preserve">GEF focal area specific annexes (e.g. METT, GHG calculations, target landscape profile, feasibility study, other technical reports) </w:t>
      </w:r>
    </w:p>
    <w:p w14:paraId="00000904" w14:textId="77777777"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Additional agreements: such as cost sharing agreements, project cooperation agreements signed with NGOs (where the NGO is designated as the “executing entity”), letters of financial commitments etc..</w:t>
      </w:r>
    </w:p>
    <w:p w14:paraId="00000905" w14:textId="22823EF9" w:rsidR="00FC608E" w:rsidRPr="00DA0442" w:rsidRDefault="00FC608E" w:rsidP="00257781">
      <w:pPr>
        <w:rPr>
          <w:i/>
        </w:rPr>
      </w:pPr>
    </w:p>
    <w:p w14:paraId="00000906" w14:textId="77777777"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GEF and/or LDCF/SCCF Core indicators (see template below)</w:t>
      </w:r>
    </w:p>
    <w:p w14:paraId="00000907" w14:textId="77777777"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GEF Taxonomy (see template below)</w:t>
      </w:r>
    </w:p>
    <w:p w14:paraId="00000908" w14:textId="6939A812" w:rsidR="00FC608E" w:rsidRPr="00DA0442" w:rsidRDefault="00FC608E" w:rsidP="00257781">
      <w:pPr>
        <w:rPr>
          <w:i/>
        </w:rPr>
      </w:pPr>
    </w:p>
    <w:p w14:paraId="00000909" w14:textId="63F19AE5" w:rsidR="00FC608E" w:rsidRPr="00DA0442" w:rsidRDefault="00000000" w:rsidP="00C37FCB">
      <w:pPr>
        <w:numPr>
          <w:ilvl w:val="0"/>
          <w:numId w:val="18"/>
        </w:numPr>
        <w:pBdr>
          <w:top w:val="nil"/>
          <w:left w:val="nil"/>
          <w:bottom w:val="nil"/>
          <w:right w:val="nil"/>
          <w:between w:val="nil"/>
        </w:pBdr>
        <w:spacing w:after="120"/>
        <w:rPr>
          <w:color w:val="000000"/>
          <w:szCs w:val="20"/>
        </w:rPr>
      </w:pPr>
      <w:hyperlink r:id="rId65">
        <w:r w:rsidR="00A07967" w:rsidRPr="00DA0442">
          <w:rPr>
            <w:color w:val="0000FF"/>
            <w:szCs w:val="20"/>
            <w:u w:val="single"/>
          </w:rPr>
          <w:t>Partners Capacity Assessment Tool and HACT assessment</w:t>
        </w:r>
      </w:hyperlink>
      <w:r w:rsidR="00A07967" w:rsidRPr="00DA0442">
        <w:rPr>
          <w:color w:val="0000FF"/>
          <w:szCs w:val="20"/>
          <w:u w:val="single"/>
        </w:rPr>
        <w:t xml:space="preserve"> </w:t>
      </w:r>
    </w:p>
    <w:p w14:paraId="0000090A" w14:textId="46D033A9" w:rsidR="00FC608E" w:rsidRPr="00DA0442" w:rsidRDefault="00A07967" w:rsidP="00C37FCB">
      <w:pPr>
        <w:numPr>
          <w:ilvl w:val="0"/>
          <w:numId w:val="18"/>
        </w:numPr>
        <w:pBdr>
          <w:top w:val="nil"/>
          <w:left w:val="nil"/>
          <w:bottom w:val="nil"/>
          <w:right w:val="nil"/>
          <w:between w:val="nil"/>
        </w:pBdr>
        <w:spacing w:after="120"/>
        <w:rPr>
          <w:color w:val="000000"/>
          <w:szCs w:val="20"/>
        </w:rPr>
      </w:pPr>
      <w:r w:rsidRPr="00DA0442">
        <w:rPr>
          <w:color w:val="000000"/>
          <w:szCs w:val="20"/>
        </w:rPr>
        <w:t xml:space="preserve">UNDP Project Quality Assurance Report </w:t>
      </w:r>
    </w:p>
    <w:p w14:paraId="0000090B" w14:textId="3C5AA686" w:rsidR="00FC608E" w:rsidRPr="00DA0442" w:rsidRDefault="00A07967" w:rsidP="00C37FCB">
      <w:pPr>
        <w:numPr>
          <w:ilvl w:val="0"/>
          <w:numId w:val="18"/>
        </w:numPr>
        <w:pBdr>
          <w:top w:val="nil"/>
          <w:left w:val="nil"/>
          <w:bottom w:val="nil"/>
          <w:right w:val="nil"/>
          <w:between w:val="nil"/>
        </w:pBdr>
        <w:spacing w:after="120"/>
        <w:rPr>
          <w:color w:val="000000"/>
          <w:szCs w:val="20"/>
        </w:rPr>
        <w:sectPr w:rsidR="00FC608E" w:rsidRPr="00DA0442">
          <w:pgSz w:w="12240" w:h="15840"/>
          <w:pgMar w:top="1440" w:right="1440" w:bottom="1440" w:left="1440" w:header="720" w:footer="720" w:gutter="0"/>
          <w:cols w:space="720"/>
        </w:sectPr>
      </w:pPr>
      <w:r w:rsidRPr="00DA0442">
        <w:rPr>
          <w:color w:val="000000"/>
          <w:szCs w:val="20"/>
        </w:rPr>
        <w:t xml:space="preserve">Signed LOA between UNDP and IP requesting UNDP Support Services </w:t>
      </w:r>
    </w:p>
    <w:p w14:paraId="1FF382E6" w14:textId="6570B160" w:rsidR="00E92B7F" w:rsidRPr="00DA0442" w:rsidRDefault="00A07967" w:rsidP="00257781">
      <w:pPr>
        <w:pStyle w:val="Heading2"/>
        <w:ind w:left="0"/>
        <w:rPr>
          <w:rFonts w:ascii="Calibri" w:hAnsi="Calibri"/>
          <w:sz w:val="22"/>
          <w:szCs w:val="22"/>
        </w:rPr>
      </w:pPr>
      <w:bookmarkStart w:id="62" w:name="_Toc74983318"/>
      <w:r w:rsidRPr="00DA0442">
        <w:rPr>
          <w:rFonts w:ascii="Calibri" w:hAnsi="Calibri"/>
          <w:sz w:val="22"/>
          <w:szCs w:val="22"/>
        </w:rPr>
        <w:lastRenderedPageBreak/>
        <w:t>Annex 1: GEF Budget Template</w:t>
      </w:r>
      <w:bookmarkEnd w:id="62"/>
    </w:p>
    <w:p w14:paraId="2F519674" w14:textId="488E96F0" w:rsidR="004D3EC5" w:rsidRPr="00DA0442" w:rsidRDefault="004D3EC5" w:rsidP="004D3EC5"/>
    <w:tbl>
      <w:tblPr>
        <w:tblW w:w="13982" w:type="dxa"/>
        <w:tblInd w:w="-1180" w:type="dxa"/>
        <w:tblLayout w:type="fixed"/>
        <w:tblLook w:val="04A0" w:firstRow="1" w:lastRow="0" w:firstColumn="1" w:lastColumn="0" w:noHBand="0" w:noVBand="1"/>
      </w:tblPr>
      <w:tblGrid>
        <w:gridCol w:w="1170"/>
        <w:gridCol w:w="2565"/>
        <w:gridCol w:w="990"/>
        <w:gridCol w:w="990"/>
        <w:gridCol w:w="990"/>
        <w:gridCol w:w="990"/>
        <w:gridCol w:w="1665"/>
        <w:gridCol w:w="906"/>
        <w:gridCol w:w="993"/>
        <w:gridCol w:w="23"/>
        <w:gridCol w:w="1237"/>
        <w:gridCol w:w="23"/>
        <w:gridCol w:w="1417"/>
        <w:gridCol w:w="23"/>
      </w:tblGrid>
      <w:tr w:rsidR="004212AE" w:rsidRPr="00C80E7E" w14:paraId="569D5754" w14:textId="77777777" w:rsidTr="004212AE">
        <w:trPr>
          <w:trHeight w:val="520"/>
        </w:trPr>
        <w:tc>
          <w:tcPr>
            <w:tcW w:w="1170" w:type="dxa"/>
            <w:vMerge w:val="restart"/>
            <w:tcBorders>
              <w:top w:val="single" w:sz="8" w:space="0" w:color="auto"/>
              <w:left w:val="single" w:sz="8" w:space="0" w:color="auto"/>
              <w:bottom w:val="single" w:sz="8" w:space="0" w:color="000000"/>
              <w:right w:val="single" w:sz="4" w:space="0" w:color="auto"/>
            </w:tcBorders>
            <w:shd w:val="clear" w:color="000000" w:fill="D9E1F2"/>
            <w:vAlign w:val="center"/>
            <w:hideMark/>
          </w:tcPr>
          <w:p w14:paraId="5EFD952C" w14:textId="77777777" w:rsidR="004212AE" w:rsidRPr="00FC49E3" w:rsidRDefault="004212AE" w:rsidP="00317DA5">
            <w:pPr>
              <w:spacing w:after="0"/>
              <w:jc w:val="center"/>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Expenditure Category</w:t>
            </w:r>
          </w:p>
        </w:tc>
        <w:tc>
          <w:tcPr>
            <w:tcW w:w="2565" w:type="dxa"/>
            <w:vMerge w:val="restart"/>
            <w:tcBorders>
              <w:top w:val="single" w:sz="8" w:space="0" w:color="auto"/>
              <w:left w:val="single" w:sz="4" w:space="0" w:color="auto"/>
              <w:bottom w:val="single" w:sz="8" w:space="0" w:color="000000"/>
              <w:right w:val="single" w:sz="4" w:space="0" w:color="auto"/>
            </w:tcBorders>
            <w:shd w:val="clear" w:color="000000" w:fill="D9E1F2"/>
            <w:vAlign w:val="center"/>
            <w:hideMark/>
          </w:tcPr>
          <w:p w14:paraId="415096F2" w14:textId="77777777" w:rsidR="004212AE" w:rsidRPr="00FC49E3" w:rsidRDefault="004212AE" w:rsidP="00317DA5">
            <w:pPr>
              <w:spacing w:after="0"/>
              <w:jc w:val="center"/>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Detailed Description</w:t>
            </w:r>
          </w:p>
        </w:tc>
        <w:tc>
          <w:tcPr>
            <w:tcW w:w="7547" w:type="dxa"/>
            <w:gridSpan w:val="8"/>
            <w:tcBorders>
              <w:top w:val="single" w:sz="8" w:space="0" w:color="auto"/>
              <w:left w:val="nil"/>
              <w:bottom w:val="single" w:sz="4" w:space="0" w:color="auto"/>
              <w:right w:val="single" w:sz="4" w:space="0" w:color="auto"/>
            </w:tcBorders>
            <w:shd w:val="clear" w:color="000000" w:fill="D9E1F2"/>
            <w:vAlign w:val="center"/>
            <w:hideMark/>
          </w:tcPr>
          <w:p w14:paraId="4BBB9336" w14:textId="77777777" w:rsidR="004212AE" w:rsidRPr="00FC49E3" w:rsidRDefault="004212AE" w:rsidP="00317DA5">
            <w:pPr>
              <w:spacing w:after="0"/>
              <w:jc w:val="center"/>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Component (USDeq.)</w:t>
            </w:r>
          </w:p>
        </w:tc>
        <w:tc>
          <w:tcPr>
            <w:tcW w:w="1260" w:type="dxa"/>
            <w:gridSpan w:val="2"/>
            <w:tcBorders>
              <w:top w:val="single" w:sz="8" w:space="0" w:color="auto"/>
              <w:left w:val="single" w:sz="4" w:space="0" w:color="auto"/>
              <w:bottom w:val="single" w:sz="8" w:space="0" w:color="000000"/>
              <w:right w:val="single" w:sz="4" w:space="0" w:color="auto"/>
            </w:tcBorders>
            <w:shd w:val="clear" w:color="000000" w:fill="D9E1F2"/>
            <w:vAlign w:val="center"/>
            <w:hideMark/>
          </w:tcPr>
          <w:p w14:paraId="760B5B86" w14:textId="77777777" w:rsidR="004212AE" w:rsidRPr="00FC49E3" w:rsidRDefault="004212AE" w:rsidP="00317DA5">
            <w:pPr>
              <w:spacing w:after="0"/>
              <w:jc w:val="center"/>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Total (USDeq.)</w:t>
            </w:r>
          </w:p>
        </w:tc>
        <w:tc>
          <w:tcPr>
            <w:tcW w:w="1440" w:type="dxa"/>
            <w:gridSpan w:val="2"/>
            <w:tcBorders>
              <w:top w:val="single" w:sz="8" w:space="0" w:color="auto"/>
              <w:left w:val="nil"/>
              <w:bottom w:val="single" w:sz="4" w:space="0" w:color="auto"/>
              <w:right w:val="single" w:sz="8" w:space="0" w:color="auto"/>
            </w:tcBorders>
            <w:shd w:val="clear" w:color="000000" w:fill="D9E1F2"/>
            <w:vAlign w:val="center"/>
            <w:hideMark/>
          </w:tcPr>
          <w:p w14:paraId="2CC32CE0" w14:textId="77777777" w:rsidR="004212AE" w:rsidRPr="00FC49E3" w:rsidRDefault="004212AE" w:rsidP="00317DA5">
            <w:pPr>
              <w:spacing w:after="0"/>
              <w:jc w:val="center"/>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Responsible Entity</w:t>
            </w:r>
          </w:p>
        </w:tc>
      </w:tr>
      <w:tr w:rsidR="004212AE" w:rsidRPr="00C80E7E" w14:paraId="75E08158" w14:textId="77777777" w:rsidTr="004212AE">
        <w:trPr>
          <w:gridAfter w:val="1"/>
          <w:wAfter w:w="23" w:type="dxa"/>
          <w:trHeight w:val="533"/>
        </w:trPr>
        <w:tc>
          <w:tcPr>
            <w:tcW w:w="1170" w:type="dxa"/>
            <w:vMerge/>
            <w:tcBorders>
              <w:top w:val="single" w:sz="8" w:space="0" w:color="auto"/>
              <w:left w:val="single" w:sz="8" w:space="0" w:color="auto"/>
              <w:bottom w:val="single" w:sz="8" w:space="0" w:color="000000"/>
              <w:right w:val="single" w:sz="4" w:space="0" w:color="auto"/>
            </w:tcBorders>
            <w:vAlign w:val="center"/>
            <w:hideMark/>
          </w:tcPr>
          <w:p w14:paraId="6D2C1611" w14:textId="77777777" w:rsidR="004212AE" w:rsidRPr="00FC49E3" w:rsidRDefault="004212AE" w:rsidP="00317DA5">
            <w:pPr>
              <w:spacing w:after="0"/>
              <w:rPr>
                <w:rFonts w:asciiTheme="minorHAnsi" w:eastAsia="Times New Roman" w:hAnsiTheme="minorHAnsi" w:cstheme="minorHAnsi"/>
                <w:b/>
                <w:bCs/>
                <w:color w:val="000000"/>
                <w:sz w:val="16"/>
                <w:szCs w:val="16"/>
              </w:rPr>
            </w:pPr>
          </w:p>
        </w:tc>
        <w:tc>
          <w:tcPr>
            <w:tcW w:w="2565" w:type="dxa"/>
            <w:vMerge/>
            <w:tcBorders>
              <w:top w:val="single" w:sz="8" w:space="0" w:color="auto"/>
              <w:left w:val="single" w:sz="4" w:space="0" w:color="auto"/>
              <w:bottom w:val="single" w:sz="8" w:space="0" w:color="000000"/>
              <w:right w:val="single" w:sz="4" w:space="0" w:color="auto"/>
            </w:tcBorders>
            <w:vAlign w:val="center"/>
            <w:hideMark/>
          </w:tcPr>
          <w:p w14:paraId="4F57813C" w14:textId="77777777" w:rsidR="004212AE" w:rsidRPr="00FC49E3" w:rsidRDefault="004212AE" w:rsidP="00317DA5">
            <w:pPr>
              <w:spacing w:after="0"/>
              <w:rPr>
                <w:rFonts w:asciiTheme="minorHAnsi" w:eastAsia="Times New Roman" w:hAnsiTheme="minorHAnsi" w:cstheme="minorHAnsi"/>
                <w:b/>
                <w:bCs/>
                <w:color w:val="000000"/>
                <w:sz w:val="16"/>
                <w:szCs w:val="16"/>
              </w:rPr>
            </w:pPr>
          </w:p>
        </w:tc>
        <w:tc>
          <w:tcPr>
            <w:tcW w:w="990" w:type="dxa"/>
            <w:tcBorders>
              <w:top w:val="nil"/>
              <w:left w:val="nil"/>
              <w:bottom w:val="single" w:sz="8" w:space="0" w:color="auto"/>
              <w:right w:val="single" w:sz="4" w:space="0" w:color="auto"/>
            </w:tcBorders>
            <w:shd w:val="clear" w:color="000000" w:fill="D9E1F2"/>
            <w:vAlign w:val="center"/>
            <w:hideMark/>
          </w:tcPr>
          <w:p w14:paraId="6B05CCC3" w14:textId="77777777" w:rsidR="004212AE" w:rsidRPr="00FC49E3" w:rsidRDefault="004212AE" w:rsidP="00317DA5">
            <w:pPr>
              <w:spacing w:after="0"/>
              <w:jc w:val="center"/>
              <w:rPr>
                <w:rFonts w:asciiTheme="minorHAnsi" w:eastAsia="Times New Roman" w:hAnsiTheme="minorHAnsi" w:cstheme="minorHAnsi"/>
                <w:b/>
                <w:bCs/>
                <w:i/>
                <w:iCs/>
                <w:color w:val="000000"/>
                <w:sz w:val="16"/>
                <w:szCs w:val="16"/>
              </w:rPr>
            </w:pPr>
            <w:r w:rsidRPr="00FC49E3">
              <w:rPr>
                <w:rFonts w:asciiTheme="minorHAnsi" w:eastAsia="Times New Roman" w:hAnsiTheme="minorHAnsi" w:cstheme="minorHAnsi"/>
                <w:b/>
                <w:bCs/>
                <w:i/>
                <w:iCs/>
                <w:color w:val="000000"/>
                <w:sz w:val="16"/>
                <w:szCs w:val="16"/>
              </w:rPr>
              <w:t>Component 1</w:t>
            </w:r>
          </w:p>
        </w:tc>
        <w:tc>
          <w:tcPr>
            <w:tcW w:w="990" w:type="dxa"/>
            <w:tcBorders>
              <w:top w:val="nil"/>
              <w:left w:val="nil"/>
              <w:bottom w:val="single" w:sz="8" w:space="0" w:color="auto"/>
              <w:right w:val="single" w:sz="4" w:space="0" w:color="auto"/>
            </w:tcBorders>
            <w:shd w:val="clear" w:color="000000" w:fill="D9E1F2"/>
            <w:vAlign w:val="center"/>
            <w:hideMark/>
          </w:tcPr>
          <w:p w14:paraId="588D393E" w14:textId="77777777" w:rsidR="004212AE" w:rsidRPr="00FC49E3" w:rsidRDefault="004212AE" w:rsidP="00317DA5">
            <w:pPr>
              <w:spacing w:after="0"/>
              <w:jc w:val="center"/>
              <w:rPr>
                <w:rFonts w:asciiTheme="minorHAnsi" w:eastAsia="Times New Roman" w:hAnsiTheme="minorHAnsi" w:cstheme="minorHAnsi"/>
                <w:b/>
                <w:bCs/>
                <w:i/>
                <w:iCs/>
                <w:color w:val="000000"/>
                <w:sz w:val="16"/>
                <w:szCs w:val="16"/>
              </w:rPr>
            </w:pPr>
            <w:r w:rsidRPr="00FC49E3">
              <w:rPr>
                <w:rFonts w:asciiTheme="minorHAnsi" w:eastAsia="Times New Roman" w:hAnsiTheme="minorHAnsi" w:cstheme="minorHAnsi"/>
                <w:b/>
                <w:bCs/>
                <w:i/>
                <w:iCs/>
                <w:color w:val="000000"/>
                <w:sz w:val="16"/>
                <w:szCs w:val="16"/>
              </w:rPr>
              <w:t>Component 2</w:t>
            </w:r>
          </w:p>
        </w:tc>
        <w:tc>
          <w:tcPr>
            <w:tcW w:w="990" w:type="dxa"/>
            <w:tcBorders>
              <w:top w:val="nil"/>
              <w:left w:val="nil"/>
              <w:bottom w:val="single" w:sz="8" w:space="0" w:color="auto"/>
              <w:right w:val="single" w:sz="4" w:space="0" w:color="auto"/>
            </w:tcBorders>
            <w:shd w:val="clear" w:color="000000" w:fill="D9E1F2"/>
            <w:vAlign w:val="center"/>
            <w:hideMark/>
          </w:tcPr>
          <w:p w14:paraId="3CD9E8A6" w14:textId="77777777" w:rsidR="004212AE" w:rsidRPr="00FC49E3" w:rsidRDefault="004212AE" w:rsidP="00317DA5">
            <w:pPr>
              <w:spacing w:after="0"/>
              <w:jc w:val="center"/>
              <w:rPr>
                <w:rFonts w:asciiTheme="minorHAnsi" w:eastAsia="Times New Roman" w:hAnsiTheme="minorHAnsi" w:cstheme="minorHAnsi"/>
                <w:b/>
                <w:bCs/>
                <w:i/>
                <w:iCs/>
                <w:color w:val="000000"/>
                <w:sz w:val="16"/>
                <w:szCs w:val="16"/>
              </w:rPr>
            </w:pPr>
            <w:r w:rsidRPr="00FC49E3">
              <w:rPr>
                <w:rFonts w:asciiTheme="minorHAnsi" w:eastAsia="Times New Roman" w:hAnsiTheme="minorHAnsi" w:cstheme="minorHAnsi"/>
                <w:b/>
                <w:bCs/>
                <w:i/>
                <w:iCs/>
                <w:color w:val="000000"/>
                <w:sz w:val="16"/>
                <w:szCs w:val="16"/>
              </w:rPr>
              <w:t>Component 3</w:t>
            </w:r>
          </w:p>
        </w:tc>
        <w:tc>
          <w:tcPr>
            <w:tcW w:w="990" w:type="dxa"/>
            <w:tcBorders>
              <w:top w:val="nil"/>
              <w:left w:val="nil"/>
              <w:bottom w:val="single" w:sz="8" w:space="0" w:color="auto"/>
              <w:right w:val="single" w:sz="4" w:space="0" w:color="auto"/>
            </w:tcBorders>
            <w:shd w:val="clear" w:color="000000" w:fill="D9E1F2"/>
            <w:vAlign w:val="center"/>
            <w:hideMark/>
          </w:tcPr>
          <w:p w14:paraId="0EBEFC14" w14:textId="77777777" w:rsidR="004212AE" w:rsidRPr="00FC49E3" w:rsidRDefault="004212AE" w:rsidP="00317DA5">
            <w:pPr>
              <w:spacing w:after="0"/>
              <w:jc w:val="center"/>
              <w:rPr>
                <w:rFonts w:asciiTheme="minorHAnsi" w:eastAsia="Times New Roman" w:hAnsiTheme="minorHAnsi" w:cstheme="minorHAnsi"/>
                <w:b/>
                <w:bCs/>
                <w:i/>
                <w:iCs/>
                <w:color w:val="000000"/>
                <w:sz w:val="16"/>
                <w:szCs w:val="16"/>
              </w:rPr>
            </w:pPr>
            <w:r w:rsidRPr="00FC49E3">
              <w:rPr>
                <w:rFonts w:asciiTheme="minorHAnsi" w:eastAsia="Times New Roman" w:hAnsiTheme="minorHAnsi" w:cstheme="minorHAnsi"/>
                <w:b/>
                <w:bCs/>
                <w:i/>
                <w:iCs/>
                <w:color w:val="000000"/>
                <w:sz w:val="16"/>
                <w:szCs w:val="16"/>
              </w:rPr>
              <w:t>Component 4</w:t>
            </w:r>
          </w:p>
        </w:tc>
        <w:tc>
          <w:tcPr>
            <w:tcW w:w="1665" w:type="dxa"/>
            <w:tcBorders>
              <w:top w:val="nil"/>
              <w:left w:val="nil"/>
              <w:bottom w:val="single" w:sz="8" w:space="0" w:color="auto"/>
              <w:right w:val="single" w:sz="4" w:space="0" w:color="auto"/>
            </w:tcBorders>
            <w:shd w:val="clear" w:color="000000" w:fill="D9E1F2"/>
            <w:vAlign w:val="center"/>
            <w:hideMark/>
          </w:tcPr>
          <w:p w14:paraId="4FD94197" w14:textId="77777777" w:rsidR="004212AE" w:rsidRPr="00FC49E3" w:rsidRDefault="004212AE" w:rsidP="00317DA5">
            <w:pPr>
              <w:spacing w:after="0"/>
              <w:jc w:val="center"/>
              <w:rPr>
                <w:rFonts w:asciiTheme="minorHAnsi" w:eastAsia="Times New Roman" w:hAnsiTheme="minorHAnsi" w:cstheme="minorHAnsi"/>
                <w:b/>
                <w:bCs/>
                <w:i/>
                <w:iCs/>
                <w:color w:val="000000"/>
                <w:sz w:val="16"/>
                <w:szCs w:val="16"/>
              </w:rPr>
            </w:pPr>
            <w:r w:rsidRPr="00FC49E3">
              <w:rPr>
                <w:rFonts w:asciiTheme="minorHAnsi" w:eastAsia="Times New Roman" w:hAnsiTheme="minorHAnsi" w:cstheme="minorHAnsi"/>
                <w:b/>
                <w:bCs/>
                <w:i/>
                <w:iCs/>
                <w:color w:val="000000"/>
                <w:sz w:val="16"/>
                <w:szCs w:val="16"/>
              </w:rPr>
              <w:t>Sub-Total</w:t>
            </w:r>
          </w:p>
        </w:tc>
        <w:tc>
          <w:tcPr>
            <w:tcW w:w="906" w:type="dxa"/>
            <w:tcBorders>
              <w:top w:val="nil"/>
              <w:left w:val="nil"/>
              <w:bottom w:val="single" w:sz="8" w:space="0" w:color="auto"/>
              <w:right w:val="single" w:sz="4" w:space="0" w:color="auto"/>
            </w:tcBorders>
            <w:shd w:val="clear" w:color="000000" w:fill="D9E1F2"/>
            <w:vAlign w:val="center"/>
            <w:hideMark/>
          </w:tcPr>
          <w:p w14:paraId="5CB60BC8" w14:textId="77777777" w:rsidR="004212AE" w:rsidRPr="00FC49E3" w:rsidRDefault="004212AE" w:rsidP="00317DA5">
            <w:pPr>
              <w:spacing w:after="0"/>
              <w:jc w:val="center"/>
              <w:rPr>
                <w:rFonts w:asciiTheme="minorHAnsi" w:eastAsia="Times New Roman" w:hAnsiTheme="minorHAnsi" w:cstheme="minorHAnsi"/>
                <w:b/>
                <w:bCs/>
                <w:i/>
                <w:iCs/>
                <w:color w:val="000000"/>
                <w:sz w:val="16"/>
                <w:szCs w:val="16"/>
              </w:rPr>
            </w:pPr>
            <w:r w:rsidRPr="00FC49E3">
              <w:rPr>
                <w:rFonts w:asciiTheme="minorHAnsi" w:eastAsia="Times New Roman" w:hAnsiTheme="minorHAnsi" w:cstheme="minorHAnsi"/>
                <w:b/>
                <w:bCs/>
                <w:i/>
                <w:iCs/>
                <w:color w:val="000000"/>
                <w:sz w:val="16"/>
                <w:szCs w:val="16"/>
              </w:rPr>
              <w:t>M&amp;E</w:t>
            </w:r>
          </w:p>
        </w:tc>
        <w:tc>
          <w:tcPr>
            <w:tcW w:w="993" w:type="dxa"/>
            <w:tcBorders>
              <w:top w:val="nil"/>
              <w:left w:val="nil"/>
              <w:bottom w:val="single" w:sz="8" w:space="0" w:color="auto"/>
              <w:right w:val="single" w:sz="4" w:space="0" w:color="auto"/>
            </w:tcBorders>
            <w:shd w:val="clear" w:color="000000" w:fill="D9E1F2"/>
            <w:vAlign w:val="center"/>
            <w:hideMark/>
          </w:tcPr>
          <w:p w14:paraId="4EEECDE6" w14:textId="77777777" w:rsidR="004212AE" w:rsidRPr="00FC49E3" w:rsidRDefault="004212AE" w:rsidP="00317DA5">
            <w:pPr>
              <w:spacing w:after="0"/>
              <w:jc w:val="center"/>
              <w:rPr>
                <w:rFonts w:asciiTheme="minorHAnsi" w:eastAsia="Times New Roman" w:hAnsiTheme="minorHAnsi" w:cstheme="minorHAnsi"/>
                <w:b/>
                <w:bCs/>
                <w:i/>
                <w:iCs/>
                <w:color w:val="000000"/>
                <w:sz w:val="16"/>
                <w:szCs w:val="16"/>
              </w:rPr>
            </w:pPr>
            <w:r w:rsidRPr="00FC49E3">
              <w:rPr>
                <w:rFonts w:asciiTheme="minorHAnsi" w:eastAsia="Times New Roman" w:hAnsiTheme="minorHAnsi" w:cstheme="minorHAnsi"/>
                <w:b/>
                <w:bCs/>
                <w:i/>
                <w:iCs/>
                <w:color w:val="000000"/>
                <w:sz w:val="16"/>
                <w:szCs w:val="16"/>
              </w:rPr>
              <w:t>PMC</w:t>
            </w:r>
          </w:p>
        </w:tc>
        <w:tc>
          <w:tcPr>
            <w:tcW w:w="1260" w:type="dxa"/>
            <w:gridSpan w:val="2"/>
            <w:tcBorders>
              <w:top w:val="single" w:sz="8" w:space="0" w:color="auto"/>
              <w:left w:val="single" w:sz="4" w:space="0" w:color="auto"/>
              <w:bottom w:val="single" w:sz="8" w:space="0" w:color="000000"/>
              <w:right w:val="single" w:sz="4" w:space="0" w:color="auto"/>
            </w:tcBorders>
            <w:vAlign w:val="center"/>
            <w:hideMark/>
          </w:tcPr>
          <w:p w14:paraId="3A5DCD04" w14:textId="77777777" w:rsidR="004212AE" w:rsidRPr="00FC49E3" w:rsidRDefault="004212AE" w:rsidP="00317DA5">
            <w:pPr>
              <w:spacing w:after="0"/>
              <w:rPr>
                <w:rFonts w:asciiTheme="minorHAnsi" w:eastAsia="Times New Roman" w:hAnsiTheme="minorHAnsi" w:cstheme="minorHAnsi"/>
                <w:b/>
                <w:bCs/>
                <w:color w:val="000000"/>
                <w:sz w:val="16"/>
                <w:szCs w:val="16"/>
              </w:rPr>
            </w:pPr>
          </w:p>
        </w:tc>
        <w:tc>
          <w:tcPr>
            <w:tcW w:w="1440" w:type="dxa"/>
            <w:gridSpan w:val="2"/>
            <w:tcBorders>
              <w:top w:val="nil"/>
              <w:left w:val="nil"/>
              <w:bottom w:val="single" w:sz="8" w:space="0" w:color="auto"/>
              <w:right w:val="single" w:sz="8" w:space="0" w:color="auto"/>
            </w:tcBorders>
            <w:shd w:val="clear" w:color="000000" w:fill="D9E1F2"/>
            <w:vAlign w:val="center"/>
            <w:hideMark/>
          </w:tcPr>
          <w:p w14:paraId="3B8EF1D6" w14:textId="77777777" w:rsidR="004212AE" w:rsidRPr="00FC49E3" w:rsidRDefault="00000000" w:rsidP="00317DA5">
            <w:pPr>
              <w:spacing w:after="0"/>
              <w:jc w:val="center"/>
              <w:rPr>
                <w:rFonts w:asciiTheme="minorHAnsi" w:eastAsia="Times New Roman" w:hAnsiTheme="minorHAnsi" w:cstheme="minorHAnsi"/>
                <w:color w:val="0563C1"/>
                <w:sz w:val="16"/>
                <w:szCs w:val="16"/>
                <w:u w:val="single"/>
              </w:rPr>
            </w:pPr>
            <w:hyperlink r:id="rId66" w:anchor="RANGE!_ftn1" w:history="1">
              <w:r w:rsidR="004212AE" w:rsidRPr="00FC49E3">
                <w:rPr>
                  <w:rFonts w:asciiTheme="minorHAnsi" w:eastAsia="Times New Roman" w:hAnsiTheme="minorHAnsi" w:cstheme="minorHAnsi"/>
                  <w:color w:val="0563C1"/>
                  <w:sz w:val="16"/>
                  <w:szCs w:val="16"/>
                  <w:u w:val="single"/>
                </w:rPr>
                <w:t>(Executing Entity receiving funds from the GEF Agency)[1]</w:t>
              </w:r>
            </w:hyperlink>
          </w:p>
        </w:tc>
      </w:tr>
      <w:tr w:rsidR="004212AE" w:rsidRPr="003C011B" w14:paraId="63ACD1EE" w14:textId="77777777" w:rsidTr="004212AE">
        <w:trPr>
          <w:gridAfter w:val="1"/>
          <w:wAfter w:w="23" w:type="dxa"/>
          <w:trHeight w:val="653"/>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40CF0EAB"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Equipment</w:t>
            </w:r>
          </w:p>
        </w:tc>
        <w:tc>
          <w:tcPr>
            <w:tcW w:w="2565" w:type="dxa"/>
            <w:tcBorders>
              <w:top w:val="nil"/>
              <w:left w:val="nil"/>
              <w:bottom w:val="single" w:sz="4" w:space="0" w:color="auto"/>
              <w:right w:val="single" w:sz="4" w:space="0" w:color="auto"/>
            </w:tcBorders>
            <w:shd w:val="clear" w:color="auto" w:fill="auto"/>
            <w:vAlign w:val="bottom"/>
            <w:hideMark/>
          </w:tcPr>
          <w:p w14:paraId="6272A025"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1.4. GIS study: software, licenses, etc. / $5,0001.7. Institutional capacities materials &amp; goods -$5K yearly for 2 years / $10,000</w:t>
            </w:r>
          </w:p>
        </w:tc>
        <w:tc>
          <w:tcPr>
            <w:tcW w:w="990" w:type="dxa"/>
            <w:tcBorders>
              <w:top w:val="nil"/>
              <w:left w:val="nil"/>
              <w:bottom w:val="single" w:sz="4" w:space="0" w:color="auto"/>
              <w:right w:val="single" w:sz="4" w:space="0" w:color="auto"/>
            </w:tcBorders>
            <w:shd w:val="clear" w:color="auto" w:fill="auto"/>
            <w:noWrap/>
            <w:vAlign w:val="bottom"/>
            <w:hideMark/>
          </w:tcPr>
          <w:p w14:paraId="6276861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15,000 </w:t>
            </w:r>
          </w:p>
        </w:tc>
        <w:tc>
          <w:tcPr>
            <w:tcW w:w="990" w:type="dxa"/>
            <w:tcBorders>
              <w:top w:val="nil"/>
              <w:left w:val="nil"/>
              <w:bottom w:val="single" w:sz="4" w:space="0" w:color="auto"/>
              <w:right w:val="single" w:sz="4" w:space="0" w:color="auto"/>
            </w:tcBorders>
            <w:shd w:val="clear" w:color="auto" w:fill="auto"/>
            <w:noWrap/>
            <w:vAlign w:val="bottom"/>
            <w:hideMark/>
          </w:tcPr>
          <w:p w14:paraId="78038B6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B07E734"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93D883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08A0578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15,000 </w:t>
            </w:r>
          </w:p>
        </w:tc>
        <w:tc>
          <w:tcPr>
            <w:tcW w:w="906" w:type="dxa"/>
            <w:tcBorders>
              <w:top w:val="nil"/>
              <w:left w:val="nil"/>
              <w:bottom w:val="single" w:sz="4" w:space="0" w:color="auto"/>
              <w:right w:val="single" w:sz="4" w:space="0" w:color="auto"/>
            </w:tcBorders>
            <w:shd w:val="clear" w:color="auto" w:fill="auto"/>
            <w:noWrap/>
            <w:vAlign w:val="bottom"/>
            <w:hideMark/>
          </w:tcPr>
          <w:p w14:paraId="0A4B18A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7DFCCDF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6676C27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15,000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750F368E"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0E4EA41D" w14:textId="77777777" w:rsidTr="004212AE">
        <w:trPr>
          <w:gridAfter w:val="1"/>
          <w:wAfter w:w="23" w:type="dxa"/>
          <w:trHeight w:val="2745"/>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77FE8A79"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Equipment</w:t>
            </w:r>
          </w:p>
        </w:tc>
        <w:tc>
          <w:tcPr>
            <w:tcW w:w="2565" w:type="dxa"/>
            <w:tcBorders>
              <w:top w:val="nil"/>
              <w:left w:val="nil"/>
              <w:bottom w:val="single" w:sz="4" w:space="0" w:color="auto"/>
              <w:right w:val="single" w:sz="4" w:space="0" w:color="auto"/>
            </w:tcBorders>
            <w:shd w:val="clear" w:color="auto" w:fill="auto"/>
            <w:vAlign w:val="bottom"/>
            <w:hideMark/>
          </w:tcPr>
          <w:p w14:paraId="7B133D30"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2.2. Partial CAPEX costs for: Anjouan containerized solution (with 4.08 kWp solar power and 15.84 kWh battery capacity and inverter, capacity with 350 powerbanks, Wifi hotspot, Community solar fridge); Bandassamlini-Sangani agrivoltaics solution, 3t blast freezer for fish storage and 1t ice block maker all solar powered with 250kW / $259,7252.3. Various training equipment incl. solar PV panels etc. / $6,0002.4. Furnitures and other goods for the association's office / $4,000</w:t>
            </w:r>
          </w:p>
        </w:tc>
        <w:tc>
          <w:tcPr>
            <w:tcW w:w="990" w:type="dxa"/>
            <w:tcBorders>
              <w:top w:val="nil"/>
              <w:left w:val="nil"/>
              <w:bottom w:val="single" w:sz="4" w:space="0" w:color="auto"/>
              <w:right w:val="single" w:sz="4" w:space="0" w:color="auto"/>
            </w:tcBorders>
            <w:shd w:val="clear" w:color="auto" w:fill="auto"/>
            <w:noWrap/>
            <w:vAlign w:val="bottom"/>
            <w:hideMark/>
          </w:tcPr>
          <w:p w14:paraId="2C1F56B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94F9E0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269,725 </w:t>
            </w:r>
          </w:p>
        </w:tc>
        <w:tc>
          <w:tcPr>
            <w:tcW w:w="990" w:type="dxa"/>
            <w:tcBorders>
              <w:top w:val="nil"/>
              <w:left w:val="nil"/>
              <w:bottom w:val="single" w:sz="4" w:space="0" w:color="auto"/>
              <w:right w:val="single" w:sz="4" w:space="0" w:color="auto"/>
            </w:tcBorders>
            <w:shd w:val="clear" w:color="auto" w:fill="auto"/>
            <w:noWrap/>
            <w:vAlign w:val="bottom"/>
            <w:hideMark/>
          </w:tcPr>
          <w:p w14:paraId="0E6F293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98C402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7485DB9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269,725 </w:t>
            </w:r>
          </w:p>
        </w:tc>
        <w:tc>
          <w:tcPr>
            <w:tcW w:w="906" w:type="dxa"/>
            <w:tcBorders>
              <w:top w:val="nil"/>
              <w:left w:val="nil"/>
              <w:bottom w:val="single" w:sz="4" w:space="0" w:color="auto"/>
              <w:right w:val="single" w:sz="4" w:space="0" w:color="auto"/>
            </w:tcBorders>
            <w:shd w:val="clear" w:color="auto" w:fill="auto"/>
            <w:noWrap/>
            <w:vAlign w:val="bottom"/>
            <w:hideMark/>
          </w:tcPr>
          <w:p w14:paraId="4E468F1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03EB5D3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7763B8E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269,725 </w:t>
            </w:r>
          </w:p>
        </w:tc>
        <w:tc>
          <w:tcPr>
            <w:tcW w:w="1440" w:type="dxa"/>
            <w:gridSpan w:val="2"/>
            <w:tcBorders>
              <w:top w:val="nil"/>
              <w:left w:val="nil"/>
              <w:bottom w:val="single" w:sz="4" w:space="0" w:color="auto"/>
              <w:right w:val="single" w:sz="8" w:space="0" w:color="auto"/>
            </w:tcBorders>
            <w:shd w:val="clear" w:color="auto" w:fill="auto"/>
            <w:vAlign w:val="bottom"/>
            <w:hideMark/>
          </w:tcPr>
          <w:p w14:paraId="47B88EE4"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1C4DD9D5" w14:textId="77777777" w:rsidTr="004212AE">
        <w:trPr>
          <w:gridAfter w:val="1"/>
          <w:wAfter w:w="23" w:type="dxa"/>
          <w:trHeight w:val="1388"/>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79FA937F"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Equipment</w:t>
            </w:r>
          </w:p>
        </w:tc>
        <w:tc>
          <w:tcPr>
            <w:tcW w:w="2565" w:type="dxa"/>
            <w:tcBorders>
              <w:top w:val="nil"/>
              <w:left w:val="nil"/>
              <w:bottom w:val="single" w:sz="4" w:space="0" w:color="auto"/>
              <w:right w:val="single" w:sz="4" w:space="0" w:color="auto"/>
            </w:tcBorders>
            <w:shd w:val="clear" w:color="auto" w:fill="auto"/>
            <w:vAlign w:val="bottom"/>
            <w:hideMark/>
          </w:tcPr>
          <w:p w14:paraId="1CF95A5D"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2.3. IT hardware and software useful for trainings / $3,0002.4. Laptop, printers, software for a functioning office of the RE private sector association / $3,000</w:t>
            </w:r>
          </w:p>
        </w:tc>
        <w:tc>
          <w:tcPr>
            <w:tcW w:w="990" w:type="dxa"/>
            <w:tcBorders>
              <w:top w:val="nil"/>
              <w:left w:val="nil"/>
              <w:bottom w:val="single" w:sz="4" w:space="0" w:color="auto"/>
              <w:right w:val="single" w:sz="4" w:space="0" w:color="auto"/>
            </w:tcBorders>
            <w:shd w:val="clear" w:color="auto" w:fill="auto"/>
            <w:noWrap/>
            <w:vAlign w:val="bottom"/>
            <w:hideMark/>
          </w:tcPr>
          <w:p w14:paraId="250C529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4C841A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6,000 </w:t>
            </w:r>
          </w:p>
        </w:tc>
        <w:tc>
          <w:tcPr>
            <w:tcW w:w="990" w:type="dxa"/>
            <w:tcBorders>
              <w:top w:val="nil"/>
              <w:left w:val="nil"/>
              <w:bottom w:val="single" w:sz="4" w:space="0" w:color="auto"/>
              <w:right w:val="single" w:sz="4" w:space="0" w:color="auto"/>
            </w:tcBorders>
            <w:shd w:val="clear" w:color="auto" w:fill="auto"/>
            <w:noWrap/>
            <w:vAlign w:val="bottom"/>
            <w:hideMark/>
          </w:tcPr>
          <w:p w14:paraId="718C116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584F69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78F5961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6,000 </w:t>
            </w:r>
          </w:p>
        </w:tc>
        <w:tc>
          <w:tcPr>
            <w:tcW w:w="906" w:type="dxa"/>
            <w:tcBorders>
              <w:top w:val="nil"/>
              <w:left w:val="nil"/>
              <w:bottom w:val="single" w:sz="4" w:space="0" w:color="auto"/>
              <w:right w:val="single" w:sz="4" w:space="0" w:color="auto"/>
            </w:tcBorders>
            <w:shd w:val="clear" w:color="auto" w:fill="auto"/>
            <w:noWrap/>
            <w:vAlign w:val="bottom"/>
            <w:hideMark/>
          </w:tcPr>
          <w:p w14:paraId="008CAF6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3031C66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0094476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6,000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53847A1F"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56BB0F3B" w14:textId="77777777" w:rsidTr="004212AE">
        <w:trPr>
          <w:gridAfter w:val="1"/>
          <w:wAfter w:w="23" w:type="dxa"/>
          <w:trHeight w:val="1658"/>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71AA908D"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lastRenderedPageBreak/>
              <w:t>Equipment</w:t>
            </w:r>
          </w:p>
        </w:tc>
        <w:tc>
          <w:tcPr>
            <w:tcW w:w="2565" w:type="dxa"/>
            <w:tcBorders>
              <w:top w:val="nil"/>
              <w:left w:val="nil"/>
              <w:bottom w:val="single" w:sz="4" w:space="0" w:color="auto"/>
              <w:right w:val="single" w:sz="4" w:space="0" w:color="auto"/>
            </w:tcBorders>
            <w:shd w:val="clear" w:color="auto" w:fill="auto"/>
            <w:vAlign w:val="bottom"/>
            <w:hideMark/>
          </w:tcPr>
          <w:p w14:paraId="377858B3"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Laptops, software, printers, etc. / $6,000</w:t>
            </w:r>
          </w:p>
        </w:tc>
        <w:tc>
          <w:tcPr>
            <w:tcW w:w="990" w:type="dxa"/>
            <w:tcBorders>
              <w:top w:val="nil"/>
              <w:left w:val="nil"/>
              <w:bottom w:val="single" w:sz="4" w:space="0" w:color="auto"/>
              <w:right w:val="single" w:sz="4" w:space="0" w:color="auto"/>
            </w:tcBorders>
            <w:shd w:val="clear" w:color="auto" w:fill="auto"/>
            <w:noWrap/>
            <w:vAlign w:val="bottom"/>
            <w:hideMark/>
          </w:tcPr>
          <w:p w14:paraId="1EEF9F0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9B4746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AE2A1B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362741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230D9B2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                      -   </w:t>
            </w:r>
          </w:p>
        </w:tc>
        <w:tc>
          <w:tcPr>
            <w:tcW w:w="906" w:type="dxa"/>
            <w:tcBorders>
              <w:top w:val="nil"/>
              <w:left w:val="nil"/>
              <w:bottom w:val="single" w:sz="4" w:space="0" w:color="auto"/>
              <w:right w:val="single" w:sz="4" w:space="0" w:color="auto"/>
            </w:tcBorders>
            <w:shd w:val="clear" w:color="auto" w:fill="auto"/>
            <w:noWrap/>
            <w:vAlign w:val="bottom"/>
            <w:hideMark/>
          </w:tcPr>
          <w:p w14:paraId="5C063BE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7634D5B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6,000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63F8EF8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6,000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60091016"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6FAAD6B2" w14:textId="77777777" w:rsidTr="004212AE">
        <w:trPr>
          <w:gridAfter w:val="1"/>
          <w:wAfter w:w="23" w:type="dxa"/>
          <w:trHeight w:val="1523"/>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61443235"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Contractual services-Individual</w:t>
            </w:r>
          </w:p>
        </w:tc>
        <w:tc>
          <w:tcPr>
            <w:tcW w:w="2565" w:type="dxa"/>
            <w:tcBorders>
              <w:top w:val="nil"/>
              <w:left w:val="nil"/>
              <w:bottom w:val="single" w:sz="4" w:space="0" w:color="auto"/>
              <w:right w:val="single" w:sz="4" w:space="0" w:color="auto"/>
            </w:tcBorders>
            <w:shd w:val="clear" w:color="auto" w:fill="auto"/>
            <w:vAlign w:val="bottom"/>
            <w:hideMark/>
          </w:tcPr>
          <w:p w14:paraId="10470B0D"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2.1.  3 prizes for the innovation contest ($5,000, $3,000, $2,000) / $10,000. Innovation contest will follow UNDP rules and procedures. </w:t>
            </w:r>
          </w:p>
        </w:tc>
        <w:tc>
          <w:tcPr>
            <w:tcW w:w="990" w:type="dxa"/>
            <w:tcBorders>
              <w:top w:val="nil"/>
              <w:left w:val="nil"/>
              <w:bottom w:val="single" w:sz="4" w:space="0" w:color="auto"/>
              <w:right w:val="single" w:sz="4" w:space="0" w:color="auto"/>
            </w:tcBorders>
            <w:shd w:val="clear" w:color="auto" w:fill="auto"/>
            <w:noWrap/>
            <w:vAlign w:val="bottom"/>
            <w:hideMark/>
          </w:tcPr>
          <w:p w14:paraId="107FA58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BFCE6A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10,000 </w:t>
            </w:r>
          </w:p>
        </w:tc>
        <w:tc>
          <w:tcPr>
            <w:tcW w:w="990" w:type="dxa"/>
            <w:tcBorders>
              <w:top w:val="nil"/>
              <w:left w:val="nil"/>
              <w:bottom w:val="single" w:sz="4" w:space="0" w:color="auto"/>
              <w:right w:val="single" w:sz="4" w:space="0" w:color="auto"/>
            </w:tcBorders>
            <w:shd w:val="clear" w:color="auto" w:fill="auto"/>
            <w:noWrap/>
            <w:vAlign w:val="bottom"/>
            <w:hideMark/>
          </w:tcPr>
          <w:p w14:paraId="002A907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BF58E6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16650FD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10,000 </w:t>
            </w:r>
          </w:p>
        </w:tc>
        <w:tc>
          <w:tcPr>
            <w:tcW w:w="906" w:type="dxa"/>
            <w:tcBorders>
              <w:top w:val="nil"/>
              <w:left w:val="nil"/>
              <w:bottom w:val="single" w:sz="4" w:space="0" w:color="auto"/>
              <w:right w:val="single" w:sz="4" w:space="0" w:color="auto"/>
            </w:tcBorders>
            <w:shd w:val="clear" w:color="auto" w:fill="auto"/>
            <w:noWrap/>
            <w:vAlign w:val="bottom"/>
            <w:hideMark/>
          </w:tcPr>
          <w:p w14:paraId="3E1C734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648061E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2C38002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10,000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7B6BBFD2"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0B41F1A7" w14:textId="77777777" w:rsidTr="004212AE">
        <w:trPr>
          <w:gridAfter w:val="1"/>
          <w:wAfter w:w="23" w:type="dxa"/>
          <w:trHeight w:val="1493"/>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07FB4ACD"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Contractual services-Company</w:t>
            </w:r>
          </w:p>
        </w:tc>
        <w:tc>
          <w:tcPr>
            <w:tcW w:w="2565" w:type="dxa"/>
            <w:tcBorders>
              <w:top w:val="nil"/>
              <w:left w:val="nil"/>
              <w:bottom w:val="single" w:sz="4" w:space="0" w:color="auto"/>
              <w:right w:val="single" w:sz="4" w:space="0" w:color="auto"/>
            </w:tcBorders>
            <w:shd w:val="clear" w:color="auto" w:fill="auto"/>
            <w:vAlign w:val="bottom"/>
            <w:hideMark/>
          </w:tcPr>
          <w:p w14:paraId="4E714FBF"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1.5. DREI Analysis on Year 1 / $50,000; 4 roundtable workshops with key stakeholders / 4*$2,500= $10,000 ; total  = $60,0001.6. Pre-feasibility studies (demand assessment and technical aspects incl. demand assessment at each site, so in-house surveys, focus groups, identification of productive end-users, topographical survey) for each of the 3 pilot sites / $5,000 * 3 sites = $15,000; and 1 social &amp; environmental impact study for the 3 pilots sites combined/$6,000 ; total = $21,0001.8. Local company to conduct study on existing training offer and relevant gaps, as well as recommendations to overcome then / $16,000</w:t>
            </w:r>
          </w:p>
        </w:tc>
        <w:tc>
          <w:tcPr>
            <w:tcW w:w="990" w:type="dxa"/>
            <w:tcBorders>
              <w:top w:val="nil"/>
              <w:left w:val="nil"/>
              <w:bottom w:val="single" w:sz="4" w:space="0" w:color="auto"/>
              <w:right w:val="single" w:sz="4" w:space="0" w:color="auto"/>
            </w:tcBorders>
            <w:shd w:val="clear" w:color="auto" w:fill="auto"/>
            <w:noWrap/>
            <w:vAlign w:val="bottom"/>
            <w:hideMark/>
          </w:tcPr>
          <w:p w14:paraId="6C0D31D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97,000 </w:t>
            </w:r>
          </w:p>
        </w:tc>
        <w:tc>
          <w:tcPr>
            <w:tcW w:w="990" w:type="dxa"/>
            <w:tcBorders>
              <w:top w:val="nil"/>
              <w:left w:val="nil"/>
              <w:bottom w:val="single" w:sz="4" w:space="0" w:color="auto"/>
              <w:right w:val="single" w:sz="4" w:space="0" w:color="auto"/>
            </w:tcBorders>
            <w:shd w:val="clear" w:color="auto" w:fill="auto"/>
            <w:noWrap/>
            <w:vAlign w:val="bottom"/>
            <w:hideMark/>
          </w:tcPr>
          <w:p w14:paraId="513E150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5BA1E4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028C7C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1786429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97,000 </w:t>
            </w:r>
          </w:p>
        </w:tc>
        <w:tc>
          <w:tcPr>
            <w:tcW w:w="906" w:type="dxa"/>
            <w:tcBorders>
              <w:top w:val="nil"/>
              <w:left w:val="nil"/>
              <w:bottom w:val="single" w:sz="4" w:space="0" w:color="auto"/>
              <w:right w:val="single" w:sz="4" w:space="0" w:color="auto"/>
            </w:tcBorders>
            <w:shd w:val="clear" w:color="auto" w:fill="auto"/>
            <w:noWrap/>
            <w:vAlign w:val="bottom"/>
            <w:hideMark/>
          </w:tcPr>
          <w:p w14:paraId="14B668E4"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34E29CD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74A8A04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97,000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041A97E5"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1E16080B" w14:textId="77777777" w:rsidTr="004212AE">
        <w:trPr>
          <w:gridAfter w:val="1"/>
          <w:wAfter w:w="23" w:type="dxa"/>
          <w:trHeight w:val="1515"/>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7BE055C0"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Contractual services-Company</w:t>
            </w:r>
          </w:p>
        </w:tc>
        <w:tc>
          <w:tcPr>
            <w:tcW w:w="2565" w:type="dxa"/>
            <w:tcBorders>
              <w:top w:val="nil"/>
              <w:left w:val="nil"/>
              <w:bottom w:val="single" w:sz="4" w:space="0" w:color="auto"/>
              <w:right w:val="single" w:sz="4" w:space="0" w:color="auto"/>
            </w:tcBorders>
            <w:shd w:val="clear" w:color="auto" w:fill="auto"/>
            <w:vAlign w:val="bottom"/>
            <w:hideMark/>
          </w:tcPr>
          <w:p w14:paraId="6846AEE4"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2.1. ANADEN to organize and communicate on the innovation start-up contest (incl. venue, etc.) / $33,0002.2. installation and annual offshore support service, training of local partners, communities, rural electricians at the 3 sites / $56,949 over 4 years2.4. Development of the Private Sector RE association and relevant communications strategy and roll-out / $4,000</w:t>
            </w:r>
          </w:p>
        </w:tc>
        <w:tc>
          <w:tcPr>
            <w:tcW w:w="990" w:type="dxa"/>
            <w:tcBorders>
              <w:top w:val="nil"/>
              <w:left w:val="nil"/>
              <w:bottom w:val="single" w:sz="4" w:space="0" w:color="auto"/>
              <w:right w:val="single" w:sz="4" w:space="0" w:color="auto"/>
            </w:tcBorders>
            <w:shd w:val="clear" w:color="auto" w:fill="auto"/>
            <w:noWrap/>
            <w:vAlign w:val="bottom"/>
            <w:hideMark/>
          </w:tcPr>
          <w:p w14:paraId="7AB062A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BC67EB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93,949 </w:t>
            </w:r>
          </w:p>
        </w:tc>
        <w:tc>
          <w:tcPr>
            <w:tcW w:w="990" w:type="dxa"/>
            <w:tcBorders>
              <w:top w:val="nil"/>
              <w:left w:val="nil"/>
              <w:bottom w:val="single" w:sz="4" w:space="0" w:color="auto"/>
              <w:right w:val="single" w:sz="4" w:space="0" w:color="auto"/>
            </w:tcBorders>
            <w:shd w:val="clear" w:color="auto" w:fill="auto"/>
            <w:noWrap/>
            <w:vAlign w:val="bottom"/>
            <w:hideMark/>
          </w:tcPr>
          <w:p w14:paraId="68F8BDB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994453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3830405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93,949 </w:t>
            </w:r>
          </w:p>
        </w:tc>
        <w:tc>
          <w:tcPr>
            <w:tcW w:w="906" w:type="dxa"/>
            <w:tcBorders>
              <w:top w:val="nil"/>
              <w:left w:val="nil"/>
              <w:bottom w:val="single" w:sz="4" w:space="0" w:color="auto"/>
              <w:right w:val="single" w:sz="4" w:space="0" w:color="auto"/>
            </w:tcBorders>
            <w:shd w:val="clear" w:color="auto" w:fill="auto"/>
            <w:noWrap/>
            <w:vAlign w:val="bottom"/>
            <w:hideMark/>
          </w:tcPr>
          <w:p w14:paraId="2E21695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52D3856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17B2776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93,949 </w:t>
            </w:r>
          </w:p>
        </w:tc>
        <w:tc>
          <w:tcPr>
            <w:tcW w:w="1440" w:type="dxa"/>
            <w:gridSpan w:val="2"/>
            <w:tcBorders>
              <w:top w:val="nil"/>
              <w:left w:val="nil"/>
              <w:bottom w:val="single" w:sz="4" w:space="0" w:color="auto"/>
              <w:right w:val="single" w:sz="8" w:space="0" w:color="auto"/>
            </w:tcBorders>
            <w:shd w:val="clear" w:color="auto" w:fill="auto"/>
            <w:vAlign w:val="bottom"/>
            <w:hideMark/>
          </w:tcPr>
          <w:p w14:paraId="349A4A02"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25607666" w14:textId="77777777" w:rsidTr="004212AE">
        <w:trPr>
          <w:gridAfter w:val="1"/>
          <w:wAfter w:w="23" w:type="dxa"/>
          <w:trHeight w:val="1478"/>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4E3F5541"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lastRenderedPageBreak/>
              <w:t>Contractual services-Company</w:t>
            </w:r>
          </w:p>
        </w:tc>
        <w:tc>
          <w:tcPr>
            <w:tcW w:w="2565" w:type="dxa"/>
            <w:tcBorders>
              <w:top w:val="nil"/>
              <w:left w:val="nil"/>
              <w:bottom w:val="single" w:sz="4" w:space="0" w:color="auto"/>
              <w:right w:val="single" w:sz="4" w:space="0" w:color="auto"/>
            </w:tcBorders>
            <w:shd w:val="clear" w:color="auto" w:fill="auto"/>
            <w:vAlign w:val="bottom"/>
            <w:hideMark/>
          </w:tcPr>
          <w:p w14:paraId="6EB66E7C"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3.1. Conduct a benchmarking of existing financial products supporting access and use of energy design the MFF, develop an operation manual, recommend resource mobilization sources, etc. / $39,0003.2. General market intelligence study and dissemination of the main findings etc./ $20,000</w:t>
            </w:r>
          </w:p>
        </w:tc>
        <w:tc>
          <w:tcPr>
            <w:tcW w:w="990" w:type="dxa"/>
            <w:tcBorders>
              <w:top w:val="nil"/>
              <w:left w:val="nil"/>
              <w:bottom w:val="single" w:sz="4" w:space="0" w:color="auto"/>
              <w:right w:val="single" w:sz="4" w:space="0" w:color="auto"/>
            </w:tcBorders>
            <w:shd w:val="clear" w:color="auto" w:fill="auto"/>
            <w:noWrap/>
            <w:vAlign w:val="bottom"/>
            <w:hideMark/>
          </w:tcPr>
          <w:p w14:paraId="67B97D0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1FDC09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ED16AC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59,000 </w:t>
            </w:r>
          </w:p>
        </w:tc>
        <w:tc>
          <w:tcPr>
            <w:tcW w:w="990" w:type="dxa"/>
            <w:tcBorders>
              <w:top w:val="nil"/>
              <w:left w:val="nil"/>
              <w:bottom w:val="single" w:sz="4" w:space="0" w:color="auto"/>
              <w:right w:val="single" w:sz="4" w:space="0" w:color="auto"/>
            </w:tcBorders>
            <w:shd w:val="clear" w:color="auto" w:fill="auto"/>
            <w:noWrap/>
            <w:vAlign w:val="bottom"/>
            <w:hideMark/>
          </w:tcPr>
          <w:p w14:paraId="12F9D73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15C2360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59,000 </w:t>
            </w:r>
          </w:p>
        </w:tc>
        <w:tc>
          <w:tcPr>
            <w:tcW w:w="906" w:type="dxa"/>
            <w:tcBorders>
              <w:top w:val="nil"/>
              <w:left w:val="nil"/>
              <w:bottom w:val="single" w:sz="4" w:space="0" w:color="auto"/>
              <w:right w:val="single" w:sz="4" w:space="0" w:color="auto"/>
            </w:tcBorders>
            <w:shd w:val="clear" w:color="auto" w:fill="auto"/>
            <w:noWrap/>
            <w:vAlign w:val="bottom"/>
            <w:hideMark/>
          </w:tcPr>
          <w:p w14:paraId="56A00E6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5555470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4393C26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59,000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16967703"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67B30D45" w14:textId="77777777" w:rsidTr="004212AE">
        <w:trPr>
          <w:gridAfter w:val="1"/>
          <w:wAfter w:w="23" w:type="dxa"/>
          <w:trHeight w:val="1658"/>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00AAE566"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Contractual services-Company</w:t>
            </w:r>
          </w:p>
        </w:tc>
        <w:tc>
          <w:tcPr>
            <w:tcW w:w="2565" w:type="dxa"/>
            <w:tcBorders>
              <w:top w:val="nil"/>
              <w:left w:val="nil"/>
              <w:bottom w:val="single" w:sz="4" w:space="0" w:color="auto"/>
              <w:right w:val="single" w:sz="4" w:space="0" w:color="auto"/>
            </w:tcBorders>
            <w:shd w:val="clear" w:color="auto" w:fill="auto"/>
            <w:vAlign w:val="bottom"/>
            <w:hideMark/>
          </w:tcPr>
          <w:p w14:paraId="372F3254"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4.1. Digital strategy: Same company as for Lessons Learned taking care of all Knowledge Management / $9,0004.2. National digital convening platform for key stakeholders /$8,000, Financing platform for running tenders to select minigrid pilot beneficiaries $8,000, National monitoring and evaluation platform (remote monitoring &amp; analytics) 300/site/year data collection, storage, and management fee / $300*3sites*3 year = $2,700; additional training and support of IP &amp; co /$3,000 total = $21,7004.3. Setting up the Quality Assurance and Monitoring Framework for the project complying and in coordination with the AMP regional requirement. Training the PMU and other targeted consultants / $9,3124.4. Project Monitoring support: Same company as for Lessons Learned taking care of all Knowledge Management  / $8,0004.5. Lessons learned captured: gather data and audio-visual content (video footage, photos, etc.) on the national project subject of choice for the ‘insight brief’Translation services of the insight brief into English / $8,0004.6. Knowledge networks / Communities of Practice / industry associations / Other strengthened to promote minigrids development / rural </w:t>
            </w:r>
            <w:r w:rsidRPr="00FC49E3">
              <w:rPr>
                <w:rFonts w:asciiTheme="minorHAnsi" w:eastAsia="Times New Roman" w:hAnsiTheme="minorHAnsi" w:cstheme="minorHAnsi"/>
                <w:color w:val="000000"/>
                <w:sz w:val="16"/>
                <w:szCs w:val="16"/>
              </w:rPr>
              <w:lastRenderedPageBreak/>
              <w:t>energy access Same company as for Lessons Learned taking care of all Knowledge Management / $6,0004.7. National communication campaign incl. lessons learned captured and disseminated / $5,000; Same company as for Lessons Learned taking care of all Knowledge Management and M&amp;E related topics</w:t>
            </w:r>
          </w:p>
        </w:tc>
        <w:tc>
          <w:tcPr>
            <w:tcW w:w="990" w:type="dxa"/>
            <w:tcBorders>
              <w:top w:val="nil"/>
              <w:left w:val="nil"/>
              <w:bottom w:val="single" w:sz="4" w:space="0" w:color="auto"/>
              <w:right w:val="single" w:sz="4" w:space="0" w:color="auto"/>
            </w:tcBorders>
            <w:shd w:val="clear" w:color="auto" w:fill="auto"/>
            <w:noWrap/>
            <w:vAlign w:val="bottom"/>
            <w:hideMark/>
          </w:tcPr>
          <w:p w14:paraId="28AA83C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lastRenderedPageBreak/>
              <w:t> </w:t>
            </w:r>
          </w:p>
        </w:tc>
        <w:tc>
          <w:tcPr>
            <w:tcW w:w="990" w:type="dxa"/>
            <w:tcBorders>
              <w:top w:val="nil"/>
              <w:left w:val="nil"/>
              <w:bottom w:val="single" w:sz="4" w:space="0" w:color="auto"/>
              <w:right w:val="single" w:sz="4" w:space="0" w:color="auto"/>
            </w:tcBorders>
            <w:shd w:val="clear" w:color="auto" w:fill="auto"/>
            <w:noWrap/>
            <w:vAlign w:val="bottom"/>
            <w:hideMark/>
          </w:tcPr>
          <w:p w14:paraId="308F391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18F387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E75539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67,012 </w:t>
            </w:r>
          </w:p>
        </w:tc>
        <w:tc>
          <w:tcPr>
            <w:tcW w:w="1665" w:type="dxa"/>
            <w:tcBorders>
              <w:top w:val="nil"/>
              <w:left w:val="nil"/>
              <w:bottom w:val="single" w:sz="4" w:space="0" w:color="auto"/>
              <w:right w:val="single" w:sz="4" w:space="0" w:color="auto"/>
            </w:tcBorders>
            <w:shd w:val="clear" w:color="auto" w:fill="auto"/>
            <w:noWrap/>
            <w:vAlign w:val="bottom"/>
            <w:hideMark/>
          </w:tcPr>
          <w:p w14:paraId="2615A4F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67,012 </w:t>
            </w:r>
          </w:p>
        </w:tc>
        <w:tc>
          <w:tcPr>
            <w:tcW w:w="906" w:type="dxa"/>
            <w:tcBorders>
              <w:top w:val="nil"/>
              <w:left w:val="nil"/>
              <w:bottom w:val="single" w:sz="4" w:space="0" w:color="auto"/>
              <w:right w:val="single" w:sz="4" w:space="0" w:color="auto"/>
            </w:tcBorders>
            <w:shd w:val="clear" w:color="auto" w:fill="auto"/>
            <w:noWrap/>
            <w:vAlign w:val="bottom"/>
            <w:hideMark/>
          </w:tcPr>
          <w:p w14:paraId="2765C77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06A2A54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28AB8EB4"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67,012 </w:t>
            </w:r>
          </w:p>
        </w:tc>
        <w:tc>
          <w:tcPr>
            <w:tcW w:w="1440" w:type="dxa"/>
            <w:gridSpan w:val="2"/>
            <w:tcBorders>
              <w:top w:val="nil"/>
              <w:left w:val="nil"/>
              <w:bottom w:val="single" w:sz="4" w:space="0" w:color="auto"/>
              <w:right w:val="single" w:sz="8" w:space="0" w:color="auto"/>
            </w:tcBorders>
            <w:shd w:val="clear" w:color="auto" w:fill="auto"/>
            <w:vAlign w:val="bottom"/>
            <w:hideMark/>
          </w:tcPr>
          <w:p w14:paraId="588E572C"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5CD7E812" w14:textId="77777777" w:rsidTr="004212AE">
        <w:trPr>
          <w:gridAfter w:val="1"/>
          <w:wAfter w:w="23" w:type="dxa"/>
          <w:trHeight w:val="1523"/>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5B110B8C"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International Consultants</w:t>
            </w:r>
          </w:p>
        </w:tc>
        <w:tc>
          <w:tcPr>
            <w:tcW w:w="2565" w:type="dxa"/>
            <w:tcBorders>
              <w:top w:val="nil"/>
              <w:left w:val="nil"/>
              <w:bottom w:val="single" w:sz="4" w:space="0" w:color="auto"/>
              <w:right w:val="single" w:sz="4" w:space="0" w:color="auto"/>
            </w:tcBorders>
            <w:shd w:val="clear" w:color="auto" w:fill="auto"/>
            <w:vAlign w:val="bottom"/>
            <w:hideMark/>
          </w:tcPr>
          <w:p w14:paraId="37F4E0E3"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1.1. Senegalese delegation of 2 consultants paid at USD 500/day for 5+2travel days to provide training and advisory for the national dialogue platform / 2 consultants * 7 days * $500 = $70001.2.   15 days for international consultant work for the drafting of minigrid paragraphs in the Electricity Code and adopting a “regulation by contract” in the meantime, as well as 5 days to adapt and enforce customs procedures and import requirements / 20 days * $600 = $12,0001.3.   20 days to develop a procedure and templates for tenders and contract templates for minigrid implementation and operation / 20 days * $600 = $12,0001.4. GIS analysis: 28 days; Interconnection potential: 12 days; Minigrid tariffication analysis: 20 days / (28+12+20) days * $600 = $36,0001.7. International consultants for knowledge gap analysis, developing comprehensive modular training materials, conducting training and ToT - 40 days / 40 days * $ 500= $20,0001.8. 12 days of Training facilitator/Capacity building specialist to train the trainers of relevant institutions in Comoros / 12 days * $500 = $6,000</w:t>
            </w:r>
          </w:p>
        </w:tc>
        <w:tc>
          <w:tcPr>
            <w:tcW w:w="990" w:type="dxa"/>
            <w:tcBorders>
              <w:top w:val="nil"/>
              <w:left w:val="nil"/>
              <w:bottom w:val="single" w:sz="4" w:space="0" w:color="auto"/>
              <w:right w:val="single" w:sz="4" w:space="0" w:color="auto"/>
            </w:tcBorders>
            <w:shd w:val="clear" w:color="auto" w:fill="auto"/>
            <w:noWrap/>
            <w:vAlign w:val="bottom"/>
            <w:hideMark/>
          </w:tcPr>
          <w:p w14:paraId="486434F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93,000 </w:t>
            </w:r>
          </w:p>
        </w:tc>
        <w:tc>
          <w:tcPr>
            <w:tcW w:w="990" w:type="dxa"/>
            <w:tcBorders>
              <w:top w:val="nil"/>
              <w:left w:val="nil"/>
              <w:bottom w:val="single" w:sz="4" w:space="0" w:color="auto"/>
              <w:right w:val="single" w:sz="4" w:space="0" w:color="auto"/>
            </w:tcBorders>
            <w:shd w:val="clear" w:color="auto" w:fill="auto"/>
            <w:noWrap/>
            <w:vAlign w:val="bottom"/>
            <w:hideMark/>
          </w:tcPr>
          <w:p w14:paraId="474FB82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85959C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6D639C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1373654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93,000 </w:t>
            </w:r>
          </w:p>
        </w:tc>
        <w:tc>
          <w:tcPr>
            <w:tcW w:w="906" w:type="dxa"/>
            <w:tcBorders>
              <w:top w:val="nil"/>
              <w:left w:val="nil"/>
              <w:bottom w:val="single" w:sz="4" w:space="0" w:color="auto"/>
              <w:right w:val="single" w:sz="4" w:space="0" w:color="auto"/>
            </w:tcBorders>
            <w:shd w:val="clear" w:color="auto" w:fill="auto"/>
            <w:noWrap/>
            <w:vAlign w:val="bottom"/>
            <w:hideMark/>
          </w:tcPr>
          <w:p w14:paraId="4D00400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1DA66A4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1448C03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93,000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46022F28"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2374378F" w14:textId="77777777" w:rsidTr="004212AE">
        <w:trPr>
          <w:gridAfter w:val="1"/>
          <w:wAfter w:w="23" w:type="dxa"/>
          <w:trHeight w:val="1538"/>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61EEF2DF"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lastRenderedPageBreak/>
              <w:t>International Consultants</w:t>
            </w:r>
          </w:p>
        </w:tc>
        <w:tc>
          <w:tcPr>
            <w:tcW w:w="2565" w:type="dxa"/>
            <w:tcBorders>
              <w:top w:val="nil"/>
              <w:left w:val="nil"/>
              <w:bottom w:val="single" w:sz="4" w:space="0" w:color="auto"/>
              <w:right w:val="single" w:sz="4" w:space="0" w:color="auto"/>
            </w:tcBorders>
            <w:shd w:val="clear" w:color="auto" w:fill="auto"/>
            <w:vAlign w:val="bottom"/>
            <w:hideMark/>
          </w:tcPr>
          <w:p w14:paraId="26E84A47"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2.1. 20 days Analysis on key national rural economic outputs and their value chains, and social activities / 20 days * $600 = $12,0002.3.   Pedagogical engineering, Training and ToT on business models, cost-reduction levers, new technologies depending on the topics, tariff negotiation, understanding of anchor loads, remote monitoring, etc. all services - several modules; and knowledge transfer / 30 days *$500 = $15,000</w:t>
            </w:r>
          </w:p>
        </w:tc>
        <w:tc>
          <w:tcPr>
            <w:tcW w:w="990" w:type="dxa"/>
            <w:tcBorders>
              <w:top w:val="nil"/>
              <w:left w:val="nil"/>
              <w:bottom w:val="single" w:sz="4" w:space="0" w:color="auto"/>
              <w:right w:val="single" w:sz="4" w:space="0" w:color="auto"/>
            </w:tcBorders>
            <w:shd w:val="clear" w:color="auto" w:fill="auto"/>
            <w:noWrap/>
            <w:vAlign w:val="bottom"/>
            <w:hideMark/>
          </w:tcPr>
          <w:p w14:paraId="3876438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C09AC0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27,000 </w:t>
            </w:r>
          </w:p>
        </w:tc>
        <w:tc>
          <w:tcPr>
            <w:tcW w:w="990" w:type="dxa"/>
            <w:tcBorders>
              <w:top w:val="nil"/>
              <w:left w:val="nil"/>
              <w:bottom w:val="single" w:sz="4" w:space="0" w:color="auto"/>
              <w:right w:val="single" w:sz="4" w:space="0" w:color="auto"/>
            </w:tcBorders>
            <w:shd w:val="clear" w:color="auto" w:fill="auto"/>
            <w:noWrap/>
            <w:vAlign w:val="bottom"/>
            <w:hideMark/>
          </w:tcPr>
          <w:p w14:paraId="0A19201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0F02DB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1917149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27,000</w:t>
            </w:r>
          </w:p>
        </w:tc>
        <w:tc>
          <w:tcPr>
            <w:tcW w:w="906" w:type="dxa"/>
            <w:tcBorders>
              <w:top w:val="nil"/>
              <w:left w:val="nil"/>
              <w:bottom w:val="single" w:sz="4" w:space="0" w:color="auto"/>
              <w:right w:val="single" w:sz="4" w:space="0" w:color="auto"/>
            </w:tcBorders>
            <w:shd w:val="clear" w:color="auto" w:fill="auto"/>
            <w:noWrap/>
            <w:vAlign w:val="bottom"/>
            <w:hideMark/>
          </w:tcPr>
          <w:p w14:paraId="257D741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58DA90A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53EBF1A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27,000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1DA37961"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5FECCA66" w14:textId="77777777" w:rsidTr="004212AE">
        <w:trPr>
          <w:gridAfter w:val="1"/>
          <w:wAfter w:w="23" w:type="dxa"/>
          <w:trHeight w:val="1530"/>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3C844111"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International Consultants</w:t>
            </w:r>
          </w:p>
        </w:tc>
        <w:tc>
          <w:tcPr>
            <w:tcW w:w="2565" w:type="dxa"/>
            <w:tcBorders>
              <w:top w:val="nil"/>
              <w:left w:val="nil"/>
              <w:bottom w:val="single" w:sz="4" w:space="0" w:color="auto"/>
              <w:right w:val="single" w:sz="4" w:space="0" w:color="auto"/>
            </w:tcBorders>
            <w:shd w:val="clear" w:color="auto" w:fill="auto"/>
            <w:vAlign w:val="bottom"/>
            <w:hideMark/>
          </w:tcPr>
          <w:p w14:paraId="38C0F408"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3.3. 25 days to develop and conduct relevant training on business models and innovative finance solutions for national financial institutions (incl. philanthropic) / 25 days * $500 = $12,500</w:t>
            </w:r>
          </w:p>
        </w:tc>
        <w:tc>
          <w:tcPr>
            <w:tcW w:w="990" w:type="dxa"/>
            <w:tcBorders>
              <w:top w:val="nil"/>
              <w:left w:val="nil"/>
              <w:bottom w:val="single" w:sz="4" w:space="0" w:color="auto"/>
              <w:right w:val="single" w:sz="4" w:space="0" w:color="auto"/>
            </w:tcBorders>
            <w:shd w:val="clear" w:color="auto" w:fill="auto"/>
            <w:noWrap/>
            <w:vAlign w:val="bottom"/>
            <w:hideMark/>
          </w:tcPr>
          <w:p w14:paraId="5D5E9BF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19324E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4FAC22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12,500 </w:t>
            </w:r>
          </w:p>
        </w:tc>
        <w:tc>
          <w:tcPr>
            <w:tcW w:w="990" w:type="dxa"/>
            <w:tcBorders>
              <w:top w:val="nil"/>
              <w:left w:val="nil"/>
              <w:bottom w:val="single" w:sz="4" w:space="0" w:color="auto"/>
              <w:right w:val="single" w:sz="4" w:space="0" w:color="auto"/>
            </w:tcBorders>
            <w:shd w:val="clear" w:color="auto" w:fill="auto"/>
            <w:noWrap/>
            <w:vAlign w:val="bottom"/>
            <w:hideMark/>
          </w:tcPr>
          <w:p w14:paraId="32F61F2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27166A6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12,500 </w:t>
            </w:r>
          </w:p>
        </w:tc>
        <w:tc>
          <w:tcPr>
            <w:tcW w:w="906" w:type="dxa"/>
            <w:tcBorders>
              <w:top w:val="nil"/>
              <w:left w:val="nil"/>
              <w:bottom w:val="single" w:sz="4" w:space="0" w:color="auto"/>
              <w:right w:val="single" w:sz="4" w:space="0" w:color="auto"/>
            </w:tcBorders>
            <w:shd w:val="clear" w:color="auto" w:fill="auto"/>
            <w:noWrap/>
            <w:vAlign w:val="bottom"/>
            <w:hideMark/>
          </w:tcPr>
          <w:p w14:paraId="21FD74B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1374901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79C9825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12,500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429B6E8C"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025C504A" w14:textId="77777777" w:rsidTr="004212AE">
        <w:trPr>
          <w:gridAfter w:val="1"/>
          <w:wAfter w:w="23" w:type="dxa"/>
          <w:trHeight w:val="1425"/>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1A1D8738"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International Consultants</w:t>
            </w:r>
          </w:p>
        </w:tc>
        <w:tc>
          <w:tcPr>
            <w:tcW w:w="2565" w:type="dxa"/>
            <w:tcBorders>
              <w:top w:val="nil"/>
              <w:left w:val="nil"/>
              <w:bottom w:val="single" w:sz="4" w:space="0" w:color="auto"/>
              <w:right w:val="single" w:sz="4" w:space="0" w:color="auto"/>
            </w:tcBorders>
            <w:shd w:val="clear" w:color="auto" w:fill="auto"/>
            <w:vAlign w:val="bottom"/>
            <w:hideMark/>
          </w:tcPr>
          <w:p w14:paraId="79D932DA"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4.8. Replication plan – 12 days of work – remotely / 12 days * $600 = $7,200</w:t>
            </w:r>
          </w:p>
        </w:tc>
        <w:tc>
          <w:tcPr>
            <w:tcW w:w="990" w:type="dxa"/>
            <w:tcBorders>
              <w:top w:val="nil"/>
              <w:left w:val="nil"/>
              <w:bottom w:val="single" w:sz="4" w:space="0" w:color="auto"/>
              <w:right w:val="single" w:sz="4" w:space="0" w:color="auto"/>
            </w:tcBorders>
            <w:shd w:val="clear" w:color="auto" w:fill="auto"/>
            <w:noWrap/>
            <w:vAlign w:val="bottom"/>
            <w:hideMark/>
          </w:tcPr>
          <w:p w14:paraId="1C80C84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390725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780051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550431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7,200 </w:t>
            </w:r>
          </w:p>
        </w:tc>
        <w:tc>
          <w:tcPr>
            <w:tcW w:w="1665" w:type="dxa"/>
            <w:tcBorders>
              <w:top w:val="nil"/>
              <w:left w:val="nil"/>
              <w:bottom w:val="single" w:sz="4" w:space="0" w:color="auto"/>
              <w:right w:val="single" w:sz="4" w:space="0" w:color="auto"/>
            </w:tcBorders>
            <w:shd w:val="clear" w:color="auto" w:fill="auto"/>
            <w:noWrap/>
            <w:vAlign w:val="bottom"/>
            <w:hideMark/>
          </w:tcPr>
          <w:p w14:paraId="232B576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7,200 </w:t>
            </w:r>
          </w:p>
        </w:tc>
        <w:tc>
          <w:tcPr>
            <w:tcW w:w="906" w:type="dxa"/>
            <w:tcBorders>
              <w:top w:val="nil"/>
              <w:left w:val="nil"/>
              <w:bottom w:val="single" w:sz="4" w:space="0" w:color="auto"/>
              <w:right w:val="single" w:sz="4" w:space="0" w:color="auto"/>
            </w:tcBorders>
            <w:shd w:val="clear" w:color="auto" w:fill="auto"/>
            <w:noWrap/>
            <w:vAlign w:val="bottom"/>
            <w:hideMark/>
          </w:tcPr>
          <w:p w14:paraId="50C4AFC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2499642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2BA4F33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7,200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7213F2F3"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51FAAD52" w14:textId="77777777" w:rsidTr="004212AE">
        <w:trPr>
          <w:gridAfter w:val="1"/>
          <w:wAfter w:w="23" w:type="dxa"/>
          <w:trHeight w:val="1448"/>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2A80CBAD"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International Consultants</w:t>
            </w:r>
          </w:p>
        </w:tc>
        <w:tc>
          <w:tcPr>
            <w:tcW w:w="2565" w:type="dxa"/>
            <w:tcBorders>
              <w:top w:val="nil"/>
              <w:left w:val="nil"/>
              <w:bottom w:val="single" w:sz="4" w:space="0" w:color="auto"/>
              <w:right w:val="single" w:sz="4" w:space="0" w:color="auto"/>
            </w:tcBorders>
            <w:shd w:val="clear" w:color="auto" w:fill="auto"/>
            <w:vAlign w:val="bottom"/>
            <w:hideMark/>
          </w:tcPr>
          <w:p w14:paraId="2A126672"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Mid-Term Evaluation costs International consultant/ $20,000Terminal Evaluation costs / $40,000</w:t>
            </w:r>
          </w:p>
        </w:tc>
        <w:tc>
          <w:tcPr>
            <w:tcW w:w="990" w:type="dxa"/>
            <w:tcBorders>
              <w:top w:val="nil"/>
              <w:left w:val="nil"/>
              <w:bottom w:val="single" w:sz="4" w:space="0" w:color="auto"/>
              <w:right w:val="single" w:sz="4" w:space="0" w:color="auto"/>
            </w:tcBorders>
            <w:shd w:val="clear" w:color="auto" w:fill="auto"/>
            <w:noWrap/>
            <w:vAlign w:val="bottom"/>
            <w:hideMark/>
          </w:tcPr>
          <w:p w14:paraId="1EF0EF8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C226FF4"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02DAFE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3C2A0C4"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7C9E434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                      -   </w:t>
            </w:r>
          </w:p>
        </w:tc>
        <w:tc>
          <w:tcPr>
            <w:tcW w:w="906" w:type="dxa"/>
            <w:tcBorders>
              <w:top w:val="nil"/>
              <w:left w:val="nil"/>
              <w:bottom w:val="single" w:sz="4" w:space="0" w:color="auto"/>
              <w:right w:val="single" w:sz="4" w:space="0" w:color="auto"/>
            </w:tcBorders>
            <w:shd w:val="clear" w:color="auto" w:fill="auto"/>
            <w:noWrap/>
            <w:vAlign w:val="bottom"/>
            <w:hideMark/>
          </w:tcPr>
          <w:p w14:paraId="5E89322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60,000 </w:t>
            </w:r>
          </w:p>
        </w:tc>
        <w:tc>
          <w:tcPr>
            <w:tcW w:w="993" w:type="dxa"/>
            <w:tcBorders>
              <w:top w:val="nil"/>
              <w:left w:val="nil"/>
              <w:bottom w:val="single" w:sz="4" w:space="0" w:color="auto"/>
              <w:right w:val="single" w:sz="4" w:space="0" w:color="auto"/>
            </w:tcBorders>
            <w:shd w:val="clear" w:color="auto" w:fill="auto"/>
            <w:noWrap/>
            <w:vAlign w:val="bottom"/>
            <w:hideMark/>
          </w:tcPr>
          <w:p w14:paraId="5056A13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2673B604"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60,000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401A74AB"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4F537852" w14:textId="77777777" w:rsidTr="004212AE">
        <w:trPr>
          <w:gridAfter w:val="1"/>
          <w:wAfter w:w="23" w:type="dxa"/>
          <w:trHeight w:val="1605"/>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18D7FD88"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Local Consultants</w:t>
            </w:r>
          </w:p>
        </w:tc>
        <w:tc>
          <w:tcPr>
            <w:tcW w:w="2565" w:type="dxa"/>
            <w:tcBorders>
              <w:top w:val="nil"/>
              <w:left w:val="nil"/>
              <w:bottom w:val="single" w:sz="4" w:space="0" w:color="auto"/>
              <w:right w:val="single" w:sz="4" w:space="0" w:color="auto"/>
            </w:tcBorders>
            <w:shd w:val="clear" w:color="auto" w:fill="auto"/>
            <w:vAlign w:val="bottom"/>
            <w:hideMark/>
          </w:tcPr>
          <w:p w14:paraId="3125FC9C"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1.1. National consultant to facilitate National Dialogue Platform meetings (incl. meeting organization) / $300 per meeting x 20 meetings over 4 years = $6,0001.2.   20 days for international consultant work for the drafting of minigrid paragraphs in the Electricity Code and adopting a “regulation by contract” in the </w:t>
            </w:r>
            <w:r w:rsidRPr="00FC49E3">
              <w:rPr>
                <w:rFonts w:asciiTheme="minorHAnsi" w:eastAsia="Times New Roman" w:hAnsiTheme="minorHAnsi" w:cstheme="minorHAnsi"/>
                <w:color w:val="000000"/>
                <w:sz w:val="16"/>
                <w:szCs w:val="16"/>
              </w:rPr>
              <w:lastRenderedPageBreak/>
              <w:t>meantime, as well as 10 days to adapt and enforce customs procedures and import requirements / 25 days * $300= $7,5001.3.   GIS analysis: 20 days; Interconnection potential: 12 days / (20+12) days * $300 = $9,6001.7. 60 days national consultant’s knowledge gap analysis, developing comprehensive modular training materials, conducting training / 60 days * $200 = $12,000</w:t>
            </w:r>
          </w:p>
        </w:tc>
        <w:tc>
          <w:tcPr>
            <w:tcW w:w="990" w:type="dxa"/>
            <w:tcBorders>
              <w:top w:val="nil"/>
              <w:left w:val="nil"/>
              <w:bottom w:val="single" w:sz="4" w:space="0" w:color="auto"/>
              <w:right w:val="single" w:sz="4" w:space="0" w:color="auto"/>
            </w:tcBorders>
            <w:shd w:val="clear" w:color="auto" w:fill="auto"/>
            <w:noWrap/>
            <w:vAlign w:val="bottom"/>
            <w:hideMark/>
          </w:tcPr>
          <w:p w14:paraId="1958BAF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lastRenderedPageBreak/>
              <w:t xml:space="preserve">35,100 </w:t>
            </w:r>
          </w:p>
        </w:tc>
        <w:tc>
          <w:tcPr>
            <w:tcW w:w="990" w:type="dxa"/>
            <w:tcBorders>
              <w:top w:val="nil"/>
              <w:left w:val="nil"/>
              <w:bottom w:val="single" w:sz="4" w:space="0" w:color="auto"/>
              <w:right w:val="single" w:sz="4" w:space="0" w:color="auto"/>
            </w:tcBorders>
            <w:shd w:val="clear" w:color="auto" w:fill="auto"/>
            <w:noWrap/>
            <w:vAlign w:val="bottom"/>
            <w:hideMark/>
          </w:tcPr>
          <w:p w14:paraId="7C09B52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B786D9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610350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66CE65B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35,100 </w:t>
            </w:r>
          </w:p>
        </w:tc>
        <w:tc>
          <w:tcPr>
            <w:tcW w:w="906" w:type="dxa"/>
            <w:tcBorders>
              <w:top w:val="nil"/>
              <w:left w:val="nil"/>
              <w:bottom w:val="single" w:sz="4" w:space="0" w:color="auto"/>
              <w:right w:val="single" w:sz="4" w:space="0" w:color="auto"/>
            </w:tcBorders>
            <w:shd w:val="clear" w:color="auto" w:fill="auto"/>
            <w:noWrap/>
            <w:vAlign w:val="bottom"/>
            <w:hideMark/>
          </w:tcPr>
          <w:p w14:paraId="17201AB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45AE533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4BBA882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35,100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4E05CB42"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56D325F3" w14:textId="77777777" w:rsidTr="004212AE">
        <w:trPr>
          <w:gridAfter w:val="1"/>
          <w:wAfter w:w="23" w:type="dxa"/>
          <w:trHeight w:val="1553"/>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503BB75B"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Local Consultants</w:t>
            </w:r>
          </w:p>
        </w:tc>
        <w:tc>
          <w:tcPr>
            <w:tcW w:w="2565" w:type="dxa"/>
            <w:tcBorders>
              <w:top w:val="nil"/>
              <w:left w:val="nil"/>
              <w:bottom w:val="single" w:sz="4" w:space="0" w:color="auto"/>
              <w:right w:val="single" w:sz="4" w:space="0" w:color="auto"/>
            </w:tcBorders>
            <w:shd w:val="clear" w:color="auto" w:fill="auto"/>
            <w:vAlign w:val="bottom"/>
            <w:hideMark/>
          </w:tcPr>
          <w:p w14:paraId="1DF60889"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2.1. 30 days Analysis on key national rural economic outputs and their value chains, and social activities incl. field visits on key value chains and stakeholder consultations / 30 days * $300 = $9,0002.3. Pedagogical engineering, Training and ToT on business models, cost-reduction levers, new technologies depending on the topics, tariff negotiation, understanding of anchor loads, remote monitoring, etc. all services - several modules; and knowledge transfer / 40 days *$200 = $8,0002.4. An assistant (or similar) in charge of the bureau and association, updates the website, organizes meetings etc. / part time for 3 years / 36 months * $180 = $6,480</w:t>
            </w:r>
          </w:p>
        </w:tc>
        <w:tc>
          <w:tcPr>
            <w:tcW w:w="990" w:type="dxa"/>
            <w:tcBorders>
              <w:top w:val="nil"/>
              <w:left w:val="nil"/>
              <w:bottom w:val="single" w:sz="4" w:space="0" w:color="auto"/>
              <w:right w:val="single" w:sz="4" w:space="0" w:color="auto"/>
            </w:tcBorders>
            <w:shd w:val="clear" w:color="auto" w:fill="auto"/>
            <w:noWrap/>
            <w:vAlign w:val="bottom"/>
            <w:hideMark/>
          </w:tcPr>
          <w:p w14:paraId="02B2278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7A2D23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23,480 </w:t>
            </w:r>
          </w:p>
        </w:tc>
        <w:tc>
          <w:tcPr>
            <w:tcW w:w="990" w:type="dxa"/>
            <w:tcBorders>
              <w:top w:val="nil"/>
              <w:left w:val="nil"/>
              <w:bottom w:val="single" w:sz="4" w:space="0" w:color="auto"/>
              <w:right w:val="single" w:sz="4" w:space="0" w:color="auto"/>
            </w:tcBorders>
            <w:shd w:val="clear" w:color="auto" w:fill="auto"/>
            <w:noWrap/>
            <w:vAlign w:val="bottom"/>
            <w:hideMark/>
          </w:tcPr>
          <w:p w14:paraId="0C66501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C1C166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6C937E7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23,480 </w:t>
            </w:r>
          </w:p>
        </w:tc>
        <w:tc>
          <w:tcPr>
            <w:tcW w:w="906" w:type="dxa"/>
            <w:tcBorders>
              <w:top w:val="nil"/>
              <w:left w:val="nil"/>
              <w:bottom w:val="single" w:sz="4" w:space="0" w:color="auto"/>
              <w:right w:val="single" w:sz="4" w:space="0" w:color="auto"/>
            </w:tcBorders>
            <w:shd w:val="clear" w:color="auto" w:fill="auto"/>
            <w:noWrap/>
            <w:vAlign w:val="bottom"/>
            <w:hideMark/>
          </w:tcPr>
          <w:p w14:paraId="7167EF3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3B50727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1844DBB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23,480 </w:t>
            </w:r>
          </w:p>
        </w:tc>
        <w:tc>
          <w:tcPr>
            <w:tcW w:w="1440" w:type="dxa"/>
            <w:gridSpan w:val="2"/>
            <w:tcBorders>
              <w:top w:val="nil"/>
              <w:left w:val="nil"/>
              <w:bottom w:val="single" w:sz="4" w:space="0" w:color="auto"/>
              <w:right w:val="single" w:sz="8" w:space="0" w:color="auto"/>
            </w:tcBorders>
            <w:shd w:val="clear" w:color="auto" w:fill="auto"/>
            <w:vAlign w:val="bottom"/>
            <w:hideMark/>
          </w:tcPr>
          <w:p w14:paraId="24AE8939"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63C92DF8" w14:textId="77777777" w:rsidTr="004212AE">
        <w:trPr>
          <w:gridAfter w:val="1"/>
          <w:wAfter w:w="23" w:type="dxa"/>
          <w:trHeight w:val="1245"/>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7D63B7BC"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Local Consultants</w:t>
            </w:r>
          </w:p>
        </w:tc>
        <w:tc>
          <w:tcPr>
            <w:tcW w:w="2565" w:type="dxa"/>
            <w:tcBorders>
              <w:top w:val="nil"/>
              <w:left w:val="nil"/>
              <w:bottom w:val="single" w:sz="4" w:space="0" w:color="auto"/>
              <w:right w:val="single" w:sz="4" w:space="0" w:color="auto"/>
            </w:tcBorders>
            <w:shd w:val="clear" w:color="auto" w:fill="auto"/>
            <w:vAlign w:val="bottom"/>
            <w:hideMark/>
          </w:tcPr>
          <w:p w14:paraId="758CAD0A"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4.3. 2 consultants - 1 SES and 1 Gender - 12 days per year per consultant for 4 years in charge of monitoring and recommending corrective measures where needed for Quality Assurance and Monitoring Framework / 12 days *4 years * 2 consultants * $200 = $19,2004.8. Replication plan: 25 days incl. field visits in all islands incl. on the 3 pilot sites and some eligible communities according to the DREI and GIS analyses (Component 1) / 25 days * $300 = $7,500</w:t>
            </w:r>
          </w:p>
        </w:tc>
        <w:tc>
          <w:tcPr>
            <w:tcW w:w="990" w:type="dxa"/>
            <w:tcBorders>
              <w:top w:val="nil"/>
              <w:left w:val="nil"/>
              <w:bottom w:val="single" w:sz="4" w:space="0" w:color="auto"/>
              <w:right w:val="single" w:sz="4" w:space="0" w:color="auto"/>
            </w:tcBorders>
            <w:shd w:val="clear" w:color="auto" w:fill="auto"/>
            <w:noWrap/>
            <w:vAlign w:val="bottom"/>
            <w:hideMark/>
          </w:tcPr>
          <w:p w14:paraId="30D761A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1CB0C3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5A0F9D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B9E899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26,700 </w:t>
            </w:r>
          </w:p>
        </w:tc>
        <w:tc>
          <w:tcPr>
            <w:tcW w:w="1665" w:type="dxa"/>
            <w:tcBorders>
              <w:top w:val="nil"/>
              <w:left w:val="nil"/>
              <w:bottom w:val="single" w:sz="4" w:space="0" w:color="auto"/>
              <w:right w:val="single" w:sz="4" w:space="0" w:color="auto"/>
            </w:tcBorders>
            <w:shd w:val="clear" w:color="auto" w:fill="auto"/>
            <w:noWrap/>
            <w:vAlign w:val="bottom"/>
            <w:hideMark/>
          </w:tcPr>
          <w:p w14:paraId="4C11853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26,700 </w:t>
            </w:r>
          </w:p>
        </w:tc>
        <w:tc>
          <w:tcPr>
            <w:tcW w:w="906" w:type="dxa"/>
            <w:tcBorders>
              <w:top w:val="nil"/>
              <w:left w:val="nil"/>
              <w:bottom w:val="single" w:sz="4" w:space="0" w:color="auto"/>
              <w:right w:val="single" w:sz="4" w:space="0" w:color="auto"/>
            </w:tcBorders>
            <w:shd w:val="clear" w:color="auto" w:fill="auto"/>
            <w:noWrap/>
            <w:vAlign w:val="bottom"/>
            <w:hideMark/>
          </w:tcPr>
          <w:p w14:paraId="5730E95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0A73D42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189F463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26,700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3156A373"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720C3D7A" w14:textId="77777777" w:rsidTr="004212AE">
        <w:trPr>
          <w:gridAfter w:val="1"/>
          <w:wAfter w:w="23" w:type="dxa"/>
          <w:trHeight w:val="1493"/>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37F56FF7"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lastRenderedPageBreak/>
              <w:t>Local Consultants</w:t>
            </w:r>
          </w:p>
        </w:tc>
        <w:tc>
          <w:tcPr>
            <w:tcW w:w="2565" w:type="dxa"/>
            <w:tcBorders>
              <w:top w:val="nil"/>
              <w:left w:val="nil"/>
              <w:bottom w:val="single" w:sz="4" w:space="0" w:color="auto"/>
              <w:right w:val="single" w:sz="4" w:space="0" w:color="auto"/>
            </w:tcBorders>
            <w:shd w:val="clear" w:color="auto" w:fill="auto"/>
            <w:vAlign w:val="bottom"/>
            <w:hideMark/>
          </w:tcPr>
          <w:p w14:paraId="5DD52DA5"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Mid-Term Evaluation costs local consultant / $15,000Terminal Evaluation costs/ $15,000</w:t>
            </w:r>
          </w:p>
        </w:tc>
        <w:tc>
          <w:tcPr>
            <w:tcW w:w="990" w:type="dxa"/>
            <w:tcBorders>
              <w:top w:val="nil"/>
              <w:left w:val="nil"/>
              <w:bottom w:val="single" w:sz="4" w:space="0" w:color="auto"/>
              <w:right w:val="single" w:sz="4" w:space="0" w:color="auto"/>
            </w:tcBorders>
            <w:shd w:val="clear" w:color="auto" w:fill="auto"/>
            <w:noWrap/>
            <w:vAlign w:val="bottom"/>
            <w:hideMark/>
          </w:tcPr>
          <w:p w14:paraId="564507C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14757C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8FF068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AAAE48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590CF2D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                      -   </w:t>
            </w:r>
          </w:p>
        </w:tc>
        <w:tc>
          <w:tcPr>
            <w:tcW w:w="906" w:type="dxa"/>
            <w:tcBorders>
              <w:top w:val="nil"/>
              <w:left w:val="nil"/>
              <w:bottom w:val="single" w:sz="4" w:space="0" w:color="auto"/>
              <w:right w:val="single" w:sz="4" w:space="0" w:color="auto"/>
            </w:tcBorders>
            <w:shd w:val="clear" w:color="auto" w:fill="auto"/>
            <w:noWrap/>
            <w:vAlign w:val="bottom"/>
            <w:hideMark/>
          </w:tcPr>
          <w:p w14:paraId="60CC207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30,000 </w:t>
            </w:r>
          </w:p>
        </w:tc>
        <w:tc>
          <w:tcPr>
            <w:tcW w:w="993" w:type="dxa"/>
            <w:tcBorders>
              <w:top w:val="nil"/>
              <w:left w:val="nil"/>
              <w:bottom w:val="single" w:sz="4" w:space="0" w:color="auto"/>
              <w:right w:val="single" w:sz="4" w:space="0" w:color="auto"/>
            </w:tcBorders>
            <w:shd w:val="clear" w:color="auto" w:fill="auto"/>
            <w:noWrap/>
            <w:vAlign w:val="bottom"/>
            <w:hideMark/>
          </w:tcPr>
          <w:p w14:paraId="1206DF6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2CB47E2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30,000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2357956D"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78216C40" w14:textId="77777777" w:rsidTr="004212AE">
        <w:trPr>
          <w:gridAfter w:val="1"/>
          <w:wAfter w:w="23" w:type="dxa"/>
          <w:trHeight w:val="1500"/>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5A9F6B14"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Local Consultants</w:t>
            </w:r>
          </w:p>
        </w:tc>
        <w:tc>
          <w:tcPr>
            <w:tcW w:w="2565" w:type="dxa"/>
            <w:tcBorders>
              <w:top w:val="nil"/>
              <w:left w:val="nil"/>
              <w:bottom w:val="single" w:sz="4" w:space="0" w:color="auto"/>
              <w:right w:val="single" w:sz="4" w:space="0" w:color="auto"/>
            </w:tcBorders>
            <w:shd w:val="clear" w:color="auto" w:fill="auto"/>
            <w:vAlign w:val="bottom"/>
            <w:hideMark/>
          </w:tcPr>
          <w:p w14:paraId="30DBBE8D"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PMU - full time for 4 years/partial: Project Manager, Project Assistant/Coordinator (incl. M&amp;E)/ (salary $1083*12 months *4 years)+(salary $800*12month*4years) = $90,400</w:t>
            </w:r>
          </w:p>
        </w:tc>
        <w:tc>
          <w:tcPr>
            <w:tcW w:w="990" w:type="dxa"/>
            <w:tcBorders>
              <w:top w:val="nil"/>
              <w:left w:val="nil"/>
              <w:bottom w:val="single" w:sz="4" w:space="0" w:color="auto"/>
              <w:right w:val="single" w:sz="4" w:space="0" w:color="auto"/>
            </w:tcBorders>
            <w:shd w:val="clear" w:color="auto" w:fill="auto"/>
            <w:noWrap/>
            <w:vAlign w:val="bottom"/>
            <w:hideMark/>
          </w:tcPr>
          <w:p w14:paraId="7929EA5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8109BA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030DDA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DB3B35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31F41DD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                      -   </w:t>
            </w:r>
          </w:p>
        </w:tc>
        <w:tc>
          <w:tcPr>
            <w:tcW w:w="906" w:type="dxa"/>
            <w:tcBorders>
              <w:top w:val="nil"/>
              <w:left w:val="nil"/>
              <w:bottom w:val="single" w:sz="4" w:space="0" w:color="auto"/>
              <w:right w:val="single" w:sz="4" w:space="0" w:color="auto"/>
            </w:tcBorders>
            <w:shd w:val="clear" w:color="auto" w:fill="auto"/>
            <w:noWrap/>
            <w:vAlign w:val="bottom"/>
            <w:hideMark/>
          </w:tcPr>
          <w:p w14:paraId="7D29D05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482B8B6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90,400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498ECB0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90,400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060E92C6"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18EA2C69" w14:textId="77777777" w:rsidTr="004212AE">
        <w:trPr>
          <w:gridAfter w:val="1"/>
          <w:wAfter w:w="23" w:type="dxa"/>
          <w:trHeight w:val="1463"/>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3542C78A"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Staff Costs</w:t>
            </w:r>
          </w:p>
        </w:tc>
        <w:tc>
          <w:tcPr>
            <w:tcW w:w="2565" w:type="dxa"/>
            <w:tcBorders>
              <w:top w:val="nil"/>
              <w:left w:val="nil"/>
              <w:bottom w:val="single" w:sz="4" w:space="0" w:color="auto"/>
              <w:right w:val="single" w:sz="4" w:space="0" w:color="auto"/>
            </w:tcBorders>
            <w:shd w:val="clear" w:color="auto" w:fill="auto"/>
            <w:vAlign w:val="bottom"/>
            <w:hideMark/>
          </w:tcPr>
          <w:p w14:paraId="5DEDCF60"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1.3.  15 days for a UNV to support the international consultant in developing relevant tender documents and contracts / 15 days * $200 = $3,000</w:t>
            </w:r>
          </w:p>
        </w:tc>
        <w:tc>
          <w:tcPr>
            <w:tcW w:w="990" w:type="dxa"/>
            <w:tcBorders>
              <w:top w:val="nil"/>
              <w:left w:val="nil"/>
              <w:bottom w:val="single" w:sz="4" w:space="0" w:color="auto"/>
              <w:right w:val="single" w:sz="4" w:space="0" w:color="auto"/>
            </w:tcBorders>
            <w:shd w:val="clear" w:color="auto" w:fill="auto"/>
            <w:noWrap/>
            <w:vAlign w:val="bottom"/>
            <w:hideMark/>
          </w:tcPr>
          <w:p w14:paraId="0739725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3,000 </w:t>
            </w:r>
          </w:p>
        </w:tc>
        <w:tc>
          <w:tcPr>
            <w:tcW w:w="990" w:type="dxa"/>
            <w:tcBorders>
              <w:top w:val="nil"/>
              <w:left w:val="nil"/>
              <w:bottom w:val="single" w:sz="4" w:space="0" w:color="auto"/>
              <w:right w:val="single" w:sz="4" w:space="0" w:color="auto"/>
            </w:tcBorders>
            <w:shd w:val="clear" w:color="auto" w:fill="auto"/>
            <w:noWrap/>
            <w:vAlign w:val="bottom"/>
            <w:hideMark/>
          </w:tcPr>
          <w:p w14:paraId="41E42CA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990D8B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4D7594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0488960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3,000 </w:t>
            </w:r>
          </w:p>
        </w:tc>
        <w:tc>
          <w:tcPr>
            <w:tcW w:w="906" w:type="dxa"/>
            <w:tcBorders>
              <w:top w:val="nil"/>
              <w:left w:val="nil"/>
              <w:bottom w:val="single" w:sz="4" w:space="0" w:color="auto"/>
              <w:right w:val="single" w:sz="4" w:space="0" w:color="auto"/>
            </w:tcBorders>
            <w:shd w:val="clear" w:color="auto" w:fill="auto"/>
            <w:noWrap/>
            <w:vAlign w:val="bottom"/>
            <w:hideMark/>
          </w:tcPr>
          <w:p w14:paraId="06EFEB4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3D22A644"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7551488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3,000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4A5779D8"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12211835" w14:textId="77777777" w:rsidTr="004212AE">
        <w:trPr>
          <w:gridAfter w:val="1"/>
          <w:wAfter w:w="23" w:type="dxa"/>
          <w:trHeight w:val="1493"/>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6AB682EC"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Staff Costs</w:t>
            </w:r>
          </w:p>
        </w:tc>
        <w:tc>
          <w:tcPr>
            <w:tcW w:w="2565" w:type="dxa"/>
            <w:tcBorders>
              <w:top w:val="nil"/>
              <w:left w:val="nil"/>
              <w:bottom w:val="single" w:sz="4" w:space="0" w:color="auto"/>
              <w:right w:val="single" w:sz="4" w:space="0" w:color="auto"/>
            </w:tcBorders>
            <w:shd w:val="clear" w:color="auto" w:fill="auto"/>
            <w:vAlign w:val="bottom"/>
            <w:hideMark/>
          </w:tcPr>
          <w:p w14:paraId="76C97C36"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2.1. Support to organize innovation start-up contest around rural electrification through minigrids / 30 days * $200 = $6,000</w:t>
            </w:r>
          </w:p>
        </w:tc>
        <w:tc>
          <w:tcPr>
            <w:tcW w:w="990" w:type="dxa"/>
            <w:tcBorders>
              <w:top w:val="nil"/>
              <w:left w:val="nil"/>
              <w:bottom w:val="single" w:sz="4" w:space="0" w:color="auto"/>
              <w:right w:val="single" w:sz="4" w:space="0" w:color="auto"/>
            </w:tcBorders>
            <w:shd w:val="clear" w:color="auto" w:fill="auto"/>
            <w:noWrap/>
            <w:vAlign w:val="bottom"/>
            <w:hideMark/>
          </w:tcPr>
          <w:p w14:paraId="2AAF13B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993FCC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6,000 </w:t>
            </w:r>
          </w:p>
        </w:tc>
        <w:tc>
          <w:tcPr>
            <w:tcW w:w="990" w:type="dxa"/>
            <w:tcBorders>
              <w:top w:val="nil"/>
              <w:left w:val="nil"/>
              <w:bottom w:val="single" w:sz="4" w:space="0" w:color="auto"/>
              <w:right w:val="single" w:sz="4" w:space="0" w:color="auto"/>
            </w:tcBorders>
            <w:shd w:val="clear" w:color="auto" w:fill="auto"/>
            <w:noWrap/>
            <w:vAlign w:val="bottom"/>
            <w:hideMark/>
          </w:tcPr>
          <w:p w14:paraId="5D54C84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893A31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72E52AC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6,000 </w:t>
            </w:r>
          </w:p>
        </w:tc>
        <w:tc>
          <w:tcPr>
            <w:tcW w:w="906" w:type="dxa"/>
            <w:tcBorders>
              <w:top w:val="nil"/>
              <w:left w:val="nil"/>
              <w:bottom w:val="single" w:sz="4" w:space="0" w:color="auto"/>
              <w:right w:val="single" w:sz="4" w:space="0" w:color="auto"/>
            </w:tcBorders>
            <w:shd w:val="clear" w:color="auto" w:fill="auto"/>
            <w:noWrap/>
            <w:vAlign w:val="bottom"/>
            <w:hideMark/>
          </w:tcPr>
          <w:p w14:paraId="5CA8258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39B4C69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6734910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6,000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66ACE6DA"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569CDBA7" w14:textId="77777777" w:rsidTr="004212AE">
        <w:trPr>
          <w:gridAfter w:val="1"/>
          <w:wAfter w:w="23" w:type="dxa"/>
          <w:trHeight w:val="1478"/>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1AAA6905"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Training, Workshops, Meetings</w:t>
            </w:r>
          </w:p>
        </w:tc>
        <w:tc>
          <w:tcPr>
            <w:tcW w:w="2565" w:type="dxa"/>
            <w:tcBorders>
              <w:top w:val="nil"/>
              <w:left w:val="nil"/>
              <w:bottom w:val="single" w:sz="4" w:space="0" w:color="auto"/>
              <w:right w:val="single" w:sz="4" w:space="0" w:color="auto"/>
            </w:tcBorders>
            <w:shd w:val="clear" w:color="auto" w:fill="auto"/>
            <w:vAlign w:val="bottom"/>
            <w:hideMark/>
          </w:tcPr>
          <w:p w14:paraId="168BAE66"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 1.1. Various workshops for National Dialogue Platform members including workshop with Senegalese delegation for 2 days / $6,0001.2.   1.2. Stakeholder validation workshop for the regulatory framework and a workshop on customs procedures etc. / $5,0001.3.   1.3. Validation workshop related to tender documents and management &amp; operation contract between communities and private sector player / $2,0001.4.   1.4. 1 restitution workshop half day per study (DREI, GIS Analysis, </w:t>
            </w:r>
            <w:r w:rsidRPr="00FC49E3">
              <w:rPr>
                <w:rFonts w:asciiTheme="minorHAnsi" w:eastAsia="Times New Roman" w:hAnsiTheme="minorHAnsi" w:cstheme="minorHAnsi"/>
                <w:color w:val="000000"/>
                <w:sz w:val="16"/>
                <w:szCs w:val="16"/>
              </w:rPr>
              <w:lastRenderedPageBreak/>
              <w:t>Interconnexion potential) / $4,0001.5.   1.5. 4 roundtable workshops to present the full DREI analysis to various key stakeholders in Year 2 / $6,0001.6.   1.7. 4 trainings over 2 years incl. 2 ToT sessions in Moroni, and 1 training in Mohéli and 1 in Anjouan – for institutional capacity building /  $10,0001.7.   1.7. 4 trainings including venues for members of the National Dialogue Platform /  $5,0001.8. 2 ToT to trainers of relevant academic institutions and vocational training centers in Comoros / $2,000</w:t>
            </w:r>
          </w:p>
        </w:tc>
        <w:tc>
          <w:tcPr>
            <w:tcW w:w="990" w:type="dxa"/>
            <w:tcBorders>
              <w:top w:val="nil"/>
              <w:left w:val="nil"/>
              <w:bottom w:val="single" w:sz="4" w:space="0" w:color="auto"/>
              <w:right w:val="single" w:sz="4" w:space="0" w:color="auto"/>
            </w:tcBorders>
            <w:shd w:val="clear" w:color="auto" w:fill="auto"/>
            <w:noWrap/>
            <w:vAlign w:val="bottom"/>
            <w:hideMark/>
          </w:tcPr>
          <w:p w14:paraId="07AE40C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lastRenderedPageBreak/>
              <w:t xml:space="preserve">40,000 </w:t>
            </w:r>
          </w:p>
        </w:tc>
        <w:tc>
          <w:tcPr>
            <w:tcW w:w="990" w:type="dxa"/>
            <w:tcBorders>
              <w:top w:val="nil"/>
              <w:left w:val="nil"/>
              <w:bottom w:val="single" w:sz="4" w:space="0" w:color="auto"/>
              <w:right w:val="single" w:sz="4" w:space="0" w:color="auto"/>
            </w:tcBorders>
            <w:shd w:val="clear" w:color="auto" w:fill="auto"/>
            <w:noWrap/>
            <w:vAlign w:val="bottom"/>
            <w:hideMark/>
          </w:tcPr>
          <w:p w14:paraId="42F7848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CA338E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CC9FEC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3C401FD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40,000 </w:t>
            </w:r>
          </w:p>
        </w:tc>
        <w:tc>
          <w:tcPr>
            <w:tcW w:w="906" w:type="dxa"/>
            <w:tcBorders>
              <w:top w:val="nil"/>
              <w:left w:val="nil"/>
              <w:bottom w:val="single" w:sz="4" w:space="0" w:color="auto"/>
              <w:right w:val="single" w:sz="4" w:space="0" w:color="auto"/>
            </w:tcBorders>
            <w:shd w:val="clear" w:color="auto" w:fill="auto"/>
            <w:noWrap/>
            <w:vAlign w:val="bottom"/>
            <w:hideMark/>
          </w:tcPr>
          <w:p w14:paraId="0312452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6EF314D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7E74A1F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40,000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5B75F09F"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3A2D9500" w14:textId="77777777" w:rsidTr="004212AE">
        <w:trPr>
          <w:gridAfter w:val="1"/>
          <w:wAfter w:w="23" w:type="dxa"/>
          <w:trHeight w:val="1403"/>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5AA371FA"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Training, Workshops, Meetings</w:t>
            </w:r>
          </w:p>
        </w:tc>
        <w:tc>
          <w:tcPr>
            <w:tcW w:w="2565" w:type="dxa"/>
            <w:tcBorders>
              <w:top w:val="nil"/>
              <w:left w:val="nil"/>
              <w:bottom w:val="single" w:sz="4" w:space="0" w:color="auto"/>
              <w:right w:val="single" w:sz="4" w:space="0" w:color="auto"/>
            </w:tcBorders>
            <w:shd w:val="clear" w:color="auto" w:fill="auto"/>
            <w:vAlign w:val="bottom"/>
            <w:hideMark/>
          </w:tcPr>
          <w:p w14:paraId="4B587BA1"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2.1.  Half day workshop on the analysis and recommendations to boost economic and social activities through electricity access and productive use / $1,5002.3. Venue &amp; co for 3 trainings for private minigrid developers and communities of the 3 pilot sites / $6,0002.4. Venue, breaks for meetings &amp; study tour, fees to attend conferences, fairs etc. / $5,001</w:t>
            </w:r>
          </w:p>
        </w:tc>
        <w:tc>
          <w:tcPr>
            <w:tcW w:w="990" w:type="dxa"/>
            <w:tcBorders>
              <w:top w:val="nil"/>
              <w:left w:val="nil"/>
              <w:bottom w:val="single" w:sz="4" w:space="0" w:color="auto"/>
              <w:right w:val="single" w:sz="4" w:space="0" w:color="auto"/>
            </w:tcBorders>
            <w:shd w:val="clear" w:color="auto" w:fill="auto"/>
            <w:noWrap/>
            <w:vAlign w:val="bottom"/>
            <w:hideMark/>
          </w:tcPr>
          <w:p w14:paraId="1C8BBA5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7784FD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12,501 </w:t>
            </w:r>
          </w:p>
        </w:tc>
        <w:tc>
          <w:tcPr>
            <w:tcW w:w="990" w:type="dxa"/>
            <w:tcBorders>
              <w:top w:val="nil"/>
              <w:left w:val="nil"/>
              <w:bottom w:val="single" w:sz="4" w:space="0" w:color="auto"/>
              <w:right w:val="single" w:sz="4" w:space="0" w:color="auto"/>
            </w:tcBorders>
            <w:shd w:val="clear" w:color="auto" w:fill="auto"/>
            <w:noWrap/>
            <w:vAlign w:val="bottom"/>
            <w:hideMark/>
          </w:tcPr>
          <w:p w14:paraId="1D9B690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E184844"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3499510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12,501 </w:t>
            </w:r>
          </w:p>
        </w:tc>
        <w:tc>
          <w:tcPr>
            <w:tcW w:w="906" w:type="dxa"/>
            <w:tcBorders>
              <w:top w:val="nil"/>
              <w:left w:val="nil"/>
              <w:bottom w:val="single" w:sz="4" w:space="0" w:color="auto"/>
              <w:right w:val="single" w:sz="4" w:space="0" w:color="auto"/>
            </w:tcBorders>
            <w:shd w:val="clear" w:color="auto" w:fill="auto"/>
            <w:noWrap/>
            <w:vAlign w:val="bottom"/>
            <w:hideMark/>
          </w:tcPr>
          <w:p w14:paraId="78C6BBA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7B1AF44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541926C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12,501 </w:t>
            </w:r>
          </w:p>
        </w:tc>
        <w:tc>
          <w:tcPr>
            <w:tcW w:w="1440" w:type="dxa"/>
            <w:gridSpan w:val="2"/>
            <w:tcBorders>
              <w:top w:val="nil"/>
              <w:left w:val="nil"/>
              <w:bottom w:val="single" w:sz="4" w:space="0" w:color="auto"/>
              <w:right w:val="single" w:sz="8" w:space="0" w:color="auto"/>
            </w:tcBorders>
            <w:shd w:val="clear" w:color="auto" w:fill="auto"/>
            <w:vAlign w:val="bottom"/>
            <w:hideMark/>
          </w:tcPr>
          <w:p w14:paraId="63F14694"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2175863A" w14:textId="77777777" w:rsidTr="004212AE">
        <w:trPr>
          <w:gridAfter w:val="1"/>
          <w:wAfter w:w="23" w:type="dxa"/>
          <w:trHeight w:val="1455"/>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01B9F6CC"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Training, Workshops, Meetings</w:t>
            </w:r>
          </w:p>
        </w:tc>
        <w:tc>
          <w:tcPr>
            <w:tcW w:w="2565" w:type="dxa"/>
            <w:tcBorders>
              <w:top w:val="nil"/>
              <w:left w:val="nil"/>
              <w:bottom w:val="single" w:sz="4" w:space="0" w:color="auto"/>
              <w:right w:val="single" w:sz="4" w:space="0" w:color="auto"/>
            </w:tcBorders>
            <w:shd w:val="clear" w:color="auto" w:fill="auto"/>
            <w:vAlign w:val="bottom"/>
            <w:hideMark/>
          </w:tcPr>
          <w:p w14:paraId="563DA2C3"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3.1. Workshops (stakeholder consultations, validation/awareness raising) presenting at part of the fund mobilization efforts (incl. dissemination at training) on the MFF / $3 sessions * $3,000 = $9,0003.3. Venue and related costs for the 3 training sessions to strengthen the capacities of the national financial sector / 3 sessions * $1,500 = $4,500</w:t>
            </w:r>
          </w:p>
        </w:tc>
        <w:tc>
          <w:tcPr>
            <w:tcW w:w="990" w:type="dxa"/>
            <w:tcBorders>
              <w:top w:val="nil"/>
              <w:left w:val="nil"/>
              <w:bottom w:val="single" w:sz="4" w:space="0" w:color="auto"/>
              <w:right w:val="single" w:sz="4" w:space="0" w:color="auto"/>
            </w:tcBorders>
            <w:shd w:val="clear" w:color="auto" w:fill="auto"/>
            <w:noWrap/>
            <w:vAlign w:val="bottom"/>
            <w:hideMark/>
          </w:tcPr>
          <w:p w14:paraId="1599E49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BE345D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8FBA39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13,500 </w:t>
            </w:r>
          </w:p>
        </w:tc>
        <w:tc>
          <w:tcPr>
            <w:tcW w:w="990" w:type="dxa"/>
            <w:tcBorders>
              <w:top w:val="nil"/>
              <w:left w:val="nil"/>
              <w:bottom w:val="single" w:sz="4" w:space="0" w:color="auto"/>
              <w:right w:val="single" w:sz="4" w:space="0" w:color="auto"/>
            </w:tcBorders>
            <w:shd w:val="clear" w:color="auto" w:fill="auto"/>
            <w:noWrap/>
            <w:vAlign w:val="bottom"/>
            <w:hideMark/>
          </w:tcPr>
          <w:p w14:paraId="18BFF18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16A1DD2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13,500 </w:t>
            </w:r>
          </w:p>
        </w:tc>
        <w:tc>
          <w:tcPr>
            <w:tcW w:w="906" w:type="dxa"/>
            <w:tcBorders>
              <w:top w:val="nil"/>
              <w:left w:val="nil"/>
              <w:bottom w:val="single" w:sz="4" w:space="0" w:color="auto"/>
              <w:right w:val="single" w:sz="4" w:space="0" w:color="auto"/>
            </w:tcBorders>
            <w:shd w:val="clear" w:color="auto" w:fill="auto"/>
            <w:noWrap/>
            <w:vAlign w:val="bottom"/>
            <w:hideMark/>
          </w:tcPr>
          <w:p w14:paraId="5AADE67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5C6FB0D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43DFC56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13,500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7AA4DB14"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7FB5FE4D" w14:textId="77777777" w:rsidTr="004212AE">
        <w:trPr>
          <w:gridAfter w:val="1"/>
          <w:wAfter w:w="23" w:type="dxa"/>
          <w:trHeight w:val="1598"/>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34AB3191"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Training, Workshops, Meetings</w:t>
            </w:r>
          </w:p>
        </w:tc>
        <w:tc>
          <w:tcPr>
            <w:tcW w:w="2565" w:type="dxa"/>
            <w:tcBorders>
              <w:top w:val="nil"/>
              <w:left w:val="nil"/>
              <w:bottom w:val="single" w:sz="4" w:space="0" w:color="auto"/>
              <w:right w:val="single" w:sz="4" w:space="0" w:color="auto"/>
            </w:tcBorders>
            <w:shd w:val="clear" w:color="auto" w:fill="auto"/>
            <w:vAlign w:val="bottom"/>
            <w:hideMark/>
          </w:tcPr>
          <w:p w14:paraId="269960FE"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4.1. Digital Strategy validation workshop / $2,0004.2. Training venue and related costs for up to 3 trainings of DGEME and relevant stakeholders around the minigrids data management platform / $1,3004.5. Various workshops for Knowledge networks / Communities </w:t>
            </w:r>
            <w:r w:rsidRPr="00FC49E3">
              <w:rPr>
                <w:rFonts w:asciiTheme="minorHAnsi" w:eastAsia="Times New Roman" w:hAnsiTheme="minorHAnsi" w:cstheme="minorHAnsi"/>
                <w:color w:val="000000"/>
                <w:sz w:val="16"/>
                <w:szCs w:val="16"/>
              </w:rPr>
              <w:lastRenderedPageBreak/>
              <w:t>of Practice / industry associations / Other strengthened to promote minigrids development / rural energy access / $5,0004.8. Replication plan validation workshop / $3,000</w:t>
            </w:r>
          </w:p>
        </w:tc>
        <w:tc>
          <w:tcPr>
            <w:tcW w:w="990" w:type="dxa"/>
            <w:tcBorders>
              <w:top w:val="nil"/>
              <w:left w:val="nil"/>
              <w:bottom w:val="single" w:sz="4" w:space="0" w:color="auto"/>
              <w:right w:val="single" w:sz="4" w:space="0" w:color="auto"/>
            </w:tcBorders>
            <w:shd w:val="clear" w:color="auto" w:fill="auto"/>
            <w:noWrap/>
            <w:vAlign w:val="bottom"/>
            <w:hideMark/>
          </w:tcPr>
          <w:p w14:paraId="652AB78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lastRenderedPageBreak/>
              <w:t> </w:t>
            </w:r>
          </w:p>
        </w:tc>
        <w:tc>
          <w:tcPr>
            <w:tcW w:w="990" w:type="dxa"/>
            <w:tcBorders>
              <w:top w:val="nil"/>
              <w:left w:val="nil"/>
              <w:bottom w:val="single" w:sz="4" w:space="0" w:color="auto"/>
              <w:right w:val="single" w:sz="4" w:space="0" w:color="auto"/>
            </w:tcBorders>
            <w:shd w:val="clear" w:color="auto" w:fill="auto"/>
            <w:noWrap/>
            <w:vAlign w:val="bottom"/>
            <w:hideMark/>
          </w:tcPr>
          <w:p w14:paraId="32CFAC4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41111C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DE323E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11,300 </w:t>
            </w:r>
          </w:p>
        </w:tc>
        <w:tc>
          <w:tcPr>
            <w:tcW w:w="1665" w:type="dxa"/>
            <w:tcBorders>
              <w:top w:val="nil"/>
              <w:left w:val="nil"/>
              <w:bottom w:val="single" w:sz="4" w:space="0" w:color="auto"/>
              <w:right w:val="single" w:sz="4" w:space="0" w:color="auto"/>
            </w:tcBorders>
            <w:shd w:val="clear" w:color="auto" w:fill="auto"/>
            <w:noWrap/>
            <w:vAlign w:val="bottom"/>
            <w:hideMark/>
          </w:tcPr>
          <w:p w14:paraId="0DE457D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11,300 </w:t>
            </w:r>
          </w:p>
        </w:tc>
        <w:tc>
          <w:tcPr>
            <w:tcW w:w="906" w:type="dxa"/>
            <w:tcBorders>
              <w:top w:val="nil"/>
              <w:left w:val="nil"/>
              <w:bottom w:val="single" w:sz="4" w:space="0" w:color="auto"/>
              <w:right w:val="single" w:sz="4" w:space="0" w:color="auto"/>
            </w:tcBorders>
            <w:shd w:val="clear" w:color="auto" w:fill="auto"/>
            <w:noWrap/>
            <w:vAlign w:val="bottom"/>
            <w:hideMark/>
          </w:tcPr>
          <w:p w14:paraId="0C0B8D2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32320EA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456899B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11,300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58DF0B01"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62BC5A4C" w14:textId="77777777" w:rsidTr="004212AE">
        <w:trPr>
          <w:gridAfter w:val="1"/>
          <w:wAfter w:w="23" w:type="dxa"/>
          <w:trHeight w:val="1553"/>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03E9C11E"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Training, Workshops, Meetings</w:t>
            </w:r>
          </w:p>
        </w:tc>
        <w:tc>
          <w:tcPr>
            <w:tcW w:w="2565" w:type="dxa"/>
            <w:tcBorders>
              <w:top w:val="nil"/>
              <w:left w:val="nil"/>
              <w:bottom w:val="single" w:sz="4" w:space="0" w:color="auto"/>
              <w:right w:val="single" w:sz="4" w:space="0" w:color="auto"/>
            </w:tcBorders>
            <w:shd w:val="clear" w:color="auto" w:fill="auto"/>
            <w:vAlign w:val="bottom"/>
            <w:hideMark/>
          </w:tcPr>
          <w:p w14:paraId="39A25A2A"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4.4. Inception workshop / $2,000</w:t>
            </w:r>
          </w:p>
        </w:tc>
        <w:tc>
          <w:tcPr>
            <w:tcW w:w="990" w:type="dxa"/>
            <w:tcBorders>
              <w:top w:val="nil"/>
              <w:left w:val="nil"/>
              <w:bottom w:val="single" w:sz="4" w:space="0" w:color="auto"/>
              <w:right w:val="single" w:sz="4" w:space="0" w:color="auto"/>
            </w:tcBorders>
            <w:shd w:val="clear" w:color="auto" w:fill="auto"/>
            <w:noWrap/>
            <w:vAlign w:val="bottom"/>
            <w:hideMark/>
          </w:tcPr>
          <w:p w14:paraId="2469D4E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B1A4F8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B68E5A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23FE13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77AF936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                      -   </w:t>
            </w:r>
          </w:p>
        </w:tc>
        <w:tc>
          <w:tcPr>
            <w:tcW w:w="906" w:type="dxa"/>
            <w:tcBorders>
              <w:top w:val="nil"/>
              <w:left w:val="nil"/>
              <w:bottom w:val="single" w:sz="4" w:space="0" w:color="auto"/>
              <w:right w:val="single" w:sz="4" w:space="0" w:color="auto"/>
            </w:tcBorders>
            <w:shd w:val="clear" w:color="auto" w:fill="auto"/>
            <w:noWrap/>
            <w:vAlign w:val="bottom"/>
            <w:hideMark/>
          </w:tcPr>
          <w:p w14:paraId="25B6DED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2,000 </w:t>
            </w:r>
          </w:p>
        </w:tc>
        <w:tc>
          <w:tcPr>
            <w:tcW w:w="993" w:type="dxa"/>
            <w:tcBorders>
              <w:top w:val="nil"/>
              <w:left w:val="nil"/>
              <w:bottom w:val="single" w:sz="4" w:space="0" w:color="auto"/>
              <w:right w:val="single" w:sz="4" w:space="0" w:color="auto"/>
            </w:tcBorders>
            <w:shd w:val="clear" w:color="auto" w:fill="auto"/>
            <w:noWrap/>
            <w:vAlign w:val="bottom"/>
            <w:hideMark/>
          </w:tcPr>
          <w:p w14:paraId="7390954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0CBBD29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1C8984E7"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555FB8DA" w14:textId="77777777" w:rsidTr="004212AE">
        <w:trPr>
          <w:gridAfter w:val="1"/>
          <w:wAfter w:w="23" w:type="dxa"/>
          <w:trHeight w:val="1553"/>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6EE10147"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Travel</w:t>
            </w:r>
          </w:p>
        </w:tc>
        <w:tc>
          <w:tcPr>
            <w:tcW w:w="2565" w:type="dxa"/>
            <w:tcBorders>
              <w:top w:val="nil"/>
              <w:left w:val="nil"/>
              <w:bottom w:val="single" w:sz="4" w:space="0" w:color="auto"/>
              <w:right w:val="single" w:sz="4" w:space="0" w:color="auto"/>
            </w:tcBorders>
            <w:shd w:val="clear" w:color="auto" w:fill="auto"/>
            <w:vAlign w:val="bottom"/>
            <w:hideMark/>
          </w:tcPr>
          <w:p w14:paraId="48FB01AB"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1.1. One Exchange visit with Senegal's successful national dialogue platform $4,380.1.2.   1.1. Local travels for National dialogue members to participate to the meeting $14,370.1.3.   1.2. International travel costs for a total of 14 days over 1 mission to conduct stakeholder consultations and work on the review of the Electricity Code  $5,332.1.4.   1.3. 7 days of mission from international expert incl $3,666.1.5.   1.4. 2 international consultants - 1 mission to Comoros each for GIS analysis and interconnection potential study $8,284.1.6.   1.4. GIS analysis on the ground data collection local travel $2,110.1.7.   1.7.  2 missions to Comoros - 1 for initial phase and ToT, 1 for ToT on Year 2 for institutional capacities $7,808.1.8.   1.7.  2 return tickets to Anjouan and Mohéli to conduct training $1,678.1.8.  8 days missions once on year 1 and once on year 2 for the international consultant specialist to train the trainers (ToT) of relevant institutions in Comoros $5,904.</w:t>
            </w:r>
          </w:p>
        </w:tc>
        <w:tc>
          <w:tcPr>
            <w:tcW w:w="990" w:type="dxa"/>
            <w:tcBorders>
              <w:top w:val="nil"/>
              <w:left w:val="nil"/>
              <w:bottom w:val="single" w:sz="4" w:space="0" w:color="auto"/>
              <w:right w:val="single" w:sz="4" w:space="0" w:color="auto"/>
            </w:tcBorders>
            <w:shd w:val="clear" w:color="auto" w:fill="auto"/>
            <w:noWrap/>
            <w:vAlign w:val="bottom"/>
            <w:hideMark/>
          </w:tcPr>
          <w:p w14:paraId="607BE72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53,532 </w:t>
            </w:r>
          </w:p>
        </w:tc>
        <w:tc>
          <w:tcPr>
            <w:tcW w:w="990" w:type="dxa"/>
            <w:tcBorders>
              <w:top w:val="nil"/>
              <w:left w:val="nil"/>
              <w:bottom w:val="single" w:sz="4" w:space="0" w:color="auto"/>
              <w:right w:val="single" w:sz="4" w:space="0" w:color="auto"/>
            </w:tcBorders>
            <w:shd w:val="clear" w:color="auto" w:fill="auto"/>
            <w:noWrap/>
            <w:vAlign w:val="bottom"/>
            <w:hideMark/>
          </w:tcPr>
          <w:p w14:paraId="0C5F511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FB74A6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5AE4A3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3A617F3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53,532 </w:t>
            </w:r>
          </w:p>
        </w:tc>
        <w:tc>
          <w:tcPr>
            <w:tcW w:w="906" w:type="dxa"/>
            <w:tcBorders>
              <w:top w:val="nil"/>
              <w:left w:val="nil"/>
              <w:bottom w:val="single" w:sz="4" w:space="0" w:color="auto"/>
              <w:right w:val="single" w:sz="4" w:space="0" w:color="auto"/>
            </w:tcBorders>
            <w:shd w:val="clear" w:color="auto" w:fill="auto"/>
            <w:noWrap/>
            <w:vAlign w:val="bottom"/>
            <w:hideMark/>
          </w:tcPr>
          <w:p w14:paraId="495B129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45E5E78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1FEF0AD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53,532 </w:t>
            </w:r>
          </w:p>
        </w:tc>
        <w:tc>
          <w:tcPr>
            <w:tcW w:w="1440" w:type="dxa"/>
            <w:gridSpan w:val="2"/>
            <w:tcBorders>
              <w:top w:val="nil"/>
              <w:left w:val="nil"/>
              <w:bottom w:val="single" w:sz="4" w:space="0" w:color="auto"/>
              <w:right w:val="single" w:sz="8" w:space="0" w:color="auto"/>
            </w:tcBorders>
            <w:shd w:val="clear" w:color="auto" w:fill="auto"/>
            <w:vAlign w:val="bottom"/>
            <w:hideMark/>
          </w:tcPr>
          <w:p w14:paraId="3080B9AC"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5C230177" w14:textId="77777777" w:rsidTr="004212AE">
        <w:trPr>
          <w:gridAfter w:val="1"/>
          <w:wAfter w:w="23" w:type="dxa"/>
          <w:trHeight w:val="1455"/>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544353F8"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lastRenderedPageBreak/>
              <w:t>Travel</w:t>
            </w:r>
          </w:p>
        </w:tc>
        <w:tc>
          <w:tcPr>
            <w:tcW w:w="2565" w:type="dxa"/>
            <w:tcBorders>
              <w:top w:val="nil"/>
              <w:left w:val="nil"/>
              <w:bottom w:val="single" w:sz="4" w:space="0" w:color="auto"/>
              <w:right w:val="single" w:sz="4" w:space="0" w:color="auto"/>
            </w:tcBorders>
            <w:shd w:val="clear" w:color="auto" w:fill="auto"/>
            <w:vAlign w:val="bottom"/>
            <w:hideMark/>
          </w:tcPr>
          <w:p w14:paraId="35F92397"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2.1. 1 mission to Comoros for the analysis on opportunities to boost economic and social activities through minigrid power access  $4,1422.1. 4 return tickets (international &amp; local consultant) to Anjouan and Mohéli for field visits and stakeholder consultations $3,1162.3. 1 mission to Comoros for ToT to build/strengthen the capacities of private minigrid developers and communities in pilot sites  $4,1422.4. Travel costs for relevant conferences  / $10,500</w:t>
            </w:r>
          </w:p>
        </w:tc>
        <w:tc>
          <w:tcPr>
            <w:tcW w:w="990" w:type="dxa"/>
            <w:tcBorders>
              <w:top w:val="nil"/>
              <w:left w:val="nil"/>
              <w:bottom w:val="single" w:sz="4" w:space="0" w:color="auto"/>
              <w:right w:val="single" w:sz="4" w:space="0" w:color="auto"/>
            </w:tcBorders>
            <w:shd w:val="clear" w:color="auto" w:fill="auto"/>
            <w:noWrap/>
            <w:vAlign w:val="bottom"/>
            <w:hideMark/>
          </w:tcPr>
          <w:p w14:paraId="31D7312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7862C3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21,900 </w:t>
            </w:r>
          </w:p>
        </w:tc>
        <w:tc>
          <w:tcPr>
            <w:tcW w:w="990" w:type="dxa"/>
            <w:tcBorders>
              <w:top w:val="nil"/>
              <w:left w:val="nil"/>
              <w:bottom w:val="single" w:sz="4" w:space="0" w:color="auto"/>
              <w:right w:val="single" w:sz="4" w:space="0" w:color="auto"/>
            </w:tcBorders>
            <w:shd w:val="clear" w:color="auto" w:fill="auto"/>
            <w:noWrap/>
            <w:vAlign w:val="bottom"/>
            <w:hideMark/>
          </w:tcPr>
          <w:p w14:paraId="615C166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4D412A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76DC9B6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21,900 </w:t>
            </w:r>
          </w:p>
        </w:tc>
        <w:tc>
          <w:tcPr>
            <w:tcW w:w="906" w:type="dxa"/>
            <w:tcBorders>
              <w:top w:val="nil"/>
              <w:left w:val="nil"/>
              <w:bottom w:val="single" w:sz="4" w:space="0" w:color="auto"/>
              <w:right w:val="single" w:sz="4" w:space="0" w:color="auto"/>
            </w:tcBorders>
            <w:shd w:val="clear" w:color="auto" w:fill="auto"/>
            <w:noWrap/>
            <w:vAlign w:val="bottom"/>
            <w:hideMark/>
          </w:tcPr>
          <w:p w14:paraId="0843DA74"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2E2041A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2682546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21,900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70ED56AC"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5F8ADDF1" w14:textId="77777777" w:rsidTr="004212AE">
        <w:trPr>
          <w:gridAfter w:val="1"/>
          <w:wAfter w:w="23" w:type="dxa"/>
          <w:trHeight w:val="1478"/>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45FC0B2C"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Travel</w:t>
            </w:r>
          </w:p>
        </w:tc>
        <w:tc>
          <w:tcPr>
            <w:tcW w:w="2565" w:type="dxa"/>
            <w:tcBorders>
              <w:top w:val="nil"/>
              <w:left w:val="nil"/>
              <w:bottom w:val="single" w:sz="4" w:space="0" w:color="auto"/>
              <w:right w:val="single" w:sz="4" w:space="0" w:color="auto"/>
            </w:tcBorders>
            <w:shd w:val="clear" w:color="auto" w:fill="auto"/>
            <w:vAlign w:val="bottom"/>
            <w:hideMark/>
          </w:tcPr>
          <w:p w14:paraId="714561C3"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3.4. 3 visits for 3 trainings in Comoros / (3 international return tickets * $2000) + (3 missions *4 days *$238 DSA) = $ 8,856</w:t>
            </w:r>
          </w:p>
        </w:tc>
        <w:tc>
          <w:tcPr>
            <w:tcW w:w="990" w:type="dxa"/>
            <w:tcBorders>
              <w:top w:val="nil"/>
              <w:left w:val="nil"/>
              <w:bottom w:val="single" w:sz="4" w:space="0" w:color="auto"/>
              <w:right w:val="single" w:sz="4" w:space="0" w:color="auto"/>
            </w:tcBorders>
            <w:shd w:val="clear" w:color="auto" w:fill="auto"/>
            <w:noWrap/>
            <w:vAlign w:val="bottom"/>
            <w:hideMark/>
          </w:tcPr>
          <w:p w14:paraId="0DC45A5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40C9C59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7AE2ED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8,856 </w:t>
            </w:r>
          </w:p>
        </w:tc>
        <w:tc>
          <w:tcPr>
            <w:tcW w:w="990" w:type="dxa"/>
            <w:tcBorders>
              <w:top w:val="nil"/>
              <w:left w:val="nil"/>
              <w:bottom w:val="single" w:sz="4" w:space="0" w:color="auto"/>
              <w:right w:val="single" w:sz="4" w:space="0" w:color="auto"/>
            </w:tcBorders>
            <w:shd w:val="clear" w:color="auto" w:fill="auto"/>
            <w:noWrap/>
            <w:vAlign w:val="bottom"/>
            <w:hideMark/>
          </w:tcPr>
          <w:p w14:paraId="1047A0A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26EC245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8,856 </w:t>
            </w:r>
          </w:p>
        </w:tc>
        <w:tc>
          <w:tcPr>
            <w:tcW w:w="906" w:type="dxa"/>
            <w:tcBorders>
              <w:top w:val="nil"/>
              <w:left w:val="nil"/>
              <w:bottom w:val="single" w:sz="4" w:space="0" w:color="auto"/>
              <w:right w:val="single" w:sz="4" w:space="0" w:color="auto"/>
            </w:tcBorders>
            <w:shd w:val="clear" w:color="auto" w:fill="auto"/>
            <w:noWrap/>
            <w:vAlign w:val="bottom"/>
            <w:hideMark/>
          </w:tcPr>
          <w:p w14:paraId="4C3B752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200B0914"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626813E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8,856 </w:t>
            </w:r>
          </w:p>
        </w:tc>
        <w:tc>
          <w:tcPr>
            <w:tcW w:w="1440" w:type="dxa"/>
            <w:gridSpan w:val="2"/>
            <w:tcBorders>
              <w:top w:val="nil"/>
              <w:left w:val="nil"/>
              <w:bottom w:val="single" w:sz="4" w:space="0" w:color="auto"/>
              <w:right w:val="single" w:sz="8" w:space="0" w:color="auto"/>
            </w:tcBorders>
            <w:shd w:val="clear" w:color="auto" w:fill="auto"/>
            <w:vAlign w:val="bottom"/>
            <w:hideMark/>
          </w:tcPr>
          <w:p w14:paraId="4DD0D511"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7C333A9C" w14:textId="77777777" w:rsidTr="004212AE">
        <w:trPr>
          <w:gridAfter w:val="1"/>
          <w:wAfter w:w="23" w:type="dxa"/>
          <w:trHeight w:val="1515"/>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6D714E8C"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Travel</w:t>
            </w:r>
          </w:p>
        </w:tc>
        <w:tc>
          <w:tcPr>
            <w:tcW w:w="2565" w:type="dxa"/>
            <w:tcBorders>
              <w:top w:val="nil"/>
              <w:left w:val="nil"/>
              <w:bottom w:val="single" w:sz="4" w:space="0" w:color="auto"/>
              <w:right w:val="single" w:sz="4" w:space="0" w:color="auto"/>
            </w:tcBorders>
            <w:shd w:val="clear" w:color="auto" w:fill="auto"/>
            <w:vAlign w:val="bottom"/>
            <w:hideMark/>
          </w:tcPr>
          <w:p w14:paraId="2EDF558F"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4.3. Quality Assurance &amp; Monitoring Framework $6,8004.4. Visits to Mohéli &amp; Anjouan of 2 PMU members as part of the Inception workshop $2,6364.5. Attend events hosted by regional project (1 AMP Comoros Community of Practice rep per event) / $18,0004.8. Field visits to elaborate the replication plan for the national consultant to Anjouan and Mohéli $2,110</w:t>
            </w:r>
          </w:p>
        </w:tc>
        <w:tc>
          <w:tcPr>
            <w:tcW w:w="990" w:type="dxa"/>
            <w:tcBorders>
              <w:top w:val="nil"/>
              <w:left w:val="nil"/>
              <w:bottom w:val="single" w:sz="4" w:space="0" w:color="auto"/>
              <w:right w:val="single" w:sz="4" w:space="0" w:color="auto"/>
            </w:tcBorders>
            <w:shd w:val="clear" w:color="auto" w:fill="auto"/>
            <w:noWrap/>
            <w:vAlign w:val="bottom"/>
            <w:hideMark/>
          </w:tcPr>
          <w:p w14:paraId="48E21CC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577B3C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C3786F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7941B71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29,546 </w:t>
            </w:r>
          </w:p>
        </w:tc>
        <w:tc>
          <w:tcPr>
            <w:tcW w:w="1665" w:type="dxa"/>
            <w:tcBorders>
              <w:top w:val="nil"/>
              <w:left w:val="nil"/>
              <w:bottom w:val="single" w:sz="4" w:space="0" w:color="auto"/>
              <w:right w:val="single" w:sz="4" w:space="0" w:color="auto"/>
            </w:tcBorders>
            <w:shd w:val="clear" w:color="auto" w:fill="auto"/>
            <w:noWrap/>
            <w:vAlign w:val="bottom"/>
            <w:hideMark/>
          </w:tcPr>
          <w:p w14:paraId="691A469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29,546 </w:t>
            </w:r>
          </w:p>
        </w:tc>
        <w:tc>
          <w:tcPr>
            <w:tcW w:w="906" w:type="dxa"/>
            <w:tcBorders>
              <w:top w:val="nil"/>
              <w:left w:val="nil"/>
              <w:bottom w:val="single" w:sz="4" w:space="0" w:color="auto"/>
              <w:right w:val="single" w:sz="4" w:space="0" w:color="auto"/>
            </w:tcBorders>
            <w:shd w:val="clear" w:color="auto" w:fill="auto"/>
            <w:noWrap/>
            <w:vAlign w:val="bottom"/>
            <w:hideMark/>
          </w:tcPr>
          <w:p w14:paraId="30123F0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4709EB2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628E322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29,546 </w:t>
            </w:r>
          </w:p>
        </w:tc>
        <w:tc>
          <w:tcPr>
            <w:tcW w:w="1440" w:type="dxa"/>
            <w:gridSpan w:val="2"/>
            <w:tcBorders>
              <w:top w:val="nil"/>
              <w:left w:val="nil"/>
              <w:bottom w:val="single" w:sz="4" w:space="0" w:color="auto"/>
              <w:right w:val="single" w:sz="8" w:space="0" w:color="auto"/>
            </w:tcBorders>
            <w:shd w:val="clear" w:color="auto" w:fill="auto"/>
            <w:vAlign w:val="bottom"/>
            <w:hideMark/>
          </w:tcPr>
          <w:p w14:paraId="04278C04"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6E6ED564" w14:textId="77777777" w:rsidTr="004212AE">
        <w:trPr>
          <w:gridAfter w:val="1"/>
          <w:wAfter w:w="23" w:type="dxa"/>
          <w:trHeight w:val="1485"/>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545C659C"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Office Supplies</w:t>
            </w:r>
          </w:p>
        </w:tc>
        <w:tc>
          <w:tcPr>
            <w:tcW w:w="2565" w:type="dxa"/>
            <w:tcBorders>
              <w:top w:val="nil"/>
              <w:left w:val="nil"/>
              <w:bottom w:val="single" w:sz="4" w:space="0" w:color="auto"/>
              <w:right w:val="single" w:sz="4" w:space="0" w:color="auto"/>
            </w:tcBorders>
            <w:shd w:val="clear" w:color="auto" w:fill="auto"/>
            <w:vAlign w:val="bottom"/>
            <w:hideMark/>
          </w:tcPr>
          <w:p w14:paraId="77B30416"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1.7. Supplies related to training / $3,000</w:t>
            </w:r>
          </w:p>
        </w:tc>
        <w:tc>
          <w:tcPr>
            <w:tcW w:w="990" w:type="dxa"/>
            <w:tcBorders>
              <w:top w:val="nil"/>
              <w:left w:val="nil"/>
              <w:bottom w:val="single" w:sz="4" w:space="0" w:color="auto"/>
              <w:right w:val="single" w:sz="4" w:space="0" w:color="auto"/>
            </w:tcBorders>
            <w:shd w:val="clear" w:color="auto" w:fill="auto"/>
            <w:noWrap/>
            <w:vAlign w:val="bottom"/>
            <w:hideMark/>
          </w:tcPr>
          <w:p w14:paraId="29B0A7D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3,000 </w:t>
            </w:r>
          </w:p>
        </w:tc>
        <w:tc>
          <w:tcPr>
            <w:tcW w:w="990" w:type="dxa"/>
            <w:tcBorders>
              <w:top w:val="nil"/>
              <w:left w:val="nil"/>
              <w:bottom w:val="single" w:sz="4" w:space="0" w:color="auto"/>
              <w:right w:val="single" w:sz="4" w:space="0" w:color="auto"/>
            </w:tcBorders>
            <w:shd w:val="clear" w:color="auto" w:fill="auto"/>
            <w:noWrap/>
            <w:vAlign w:val="bottom"/>
            <w:hideMark/>
          </w:tcPr>
          <w:p w14:paraId="7923DA0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F6FAF6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2AA90E9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32A24AD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3,000 </w:t>
            </w:r>
          </w:p>
        </w:tc>
        <w:tc>
          <w:tcPr>
            <w:tcW w:w="906" w:type="dxa"/>
            <w:tcBorders>
              <w:top w:val="nil"/>
              <w:left w:val="nil"/>
              <w:bottom w:val="single" w:sz="4" w:space="0" w:color="auto"/>
              <w:right w:val="single" w:sz="4" w:space="0" w:color="auto"/>
            </w:tcBorders>
            <w:shd w:val="clear" w:color="auto" w:fill="auto"/>
            <w:noWrap/>
            <w:vAlign w:val="bottom"/>
            <w:hideMark/>
          </w:tcPr>
          <w:p w14:paraId="171D0D1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508C0B0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279056C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3,000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675CCE9A"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66460559" w14:textId="77777777" w:rsidTr="004212AE">
        <w:trPr>
          <w:gridAfter w:val="1"/>
          <w:wAfter w:w="23" w:type="dxa"/>
          <w:trHeight w:val="1007"/>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2CFD494D"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Office Supplies</w:t>
            </w:r>
          </w:p>
        </w:tc>
        <w:tc>
          <w:tcPr>
            <w:tcW w:w="2565" w:type="dxa"/>
            <w:tcBorders>
              <w:top w:val="nil"/>
              <w:left w:val="nil"/>
              <w:bottom w:val="single" w:sz="4" w:space="0" w:color="auto"/>
              <w:right w:val="single" w:sz="4" w:space="0" w:color="auto"/>
            </w:tcBorders>
            <w:shd w:val="clear" w:color="auto" w:fill="auto"/>
            <w:vAlign w:val="bottom"/>
            <w:hideMark/>
          </w:tcPr>
          <w:p w14:paraId="0BF1DF13"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2.4. Office supplies for the RE private association / $3,000</w:t>
            </w:r>
          </w:p>
        </w:tc>
        <w:tc>
          <w:tcPr>
            <w:tcW w:w="990" w:type="dxa"/>
            <w:tcBorders>
              <w:top w:val="nil"/>
              <w:left w:val="nil"/>
              <w:bottom w:val="single" w:sz="4" w:space="0" w:color="auto"/>
              <w:right w:val="single" w:sz="4" w:space="0" w:color="auto"/>
            </w:tcBorders>
            <w:shd w:val="clear" w:color="auto" w:fill="auto"/>
            <w:noWrap/>
            <w:vAlign w:val="bottom"/>
            <w:hideMark/>
          </w:tcPr>
          <w:p w14:paraId="5907960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314226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3,000 </w:t>
            </w:r>
          </w:p>
        </w:tc>
        <w:tc>
          <w:tcPr>
            <w:tcW w:w="990" w:type="dxa"/>
            <w:tcBorders>
              <w:top w:val="nil"/>
              <w:left w:val="nil"/>
              <w:bottom w:val="single" w:sz="4" w:space="0" w:color="auto"/>
              <w:right w:val="single" w:sz="4" w:space="0" w:color="auto"/>
            </w:tcBorders>
            <w:shd w:val="clear" w:color="auto" w:fill="auto"/>
            <w:noWrap/>
            <w:vAlign w:val="bottom"/>
            <w:hideMark/>
          </w:tcPr>
          <w:p w14:paraId="06788D4F"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9D1B28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5CBB43B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3,000 </w:t>
            </w:r>
          </w:p>
        </w:tc>
        <w:tc>
          <w:tcPr>
            <w:tcW w:w="906" w:type="dxa"/>
            <w:tcBorders>
              <w:top w:val="nil"/>
              <w:left w:val="nil"/>
              <w:bottom w:val="single" w:sz="4" w:space="0" w:color="auto"/>
              <w:right w:val="single" w:sz="4" w:space="0" w:color="auto"/>
            </w:tcBorders>
            <w:shd w:val="clear" w:color="auto" w:fill="auto"/>
            <w:noWrap/>
            <w:vAlign w:val="bottom"/>
            <w:hideMark/>
          </w:tcPr>
          <w:p w14:paraId="1722307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15AAA67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4EC0FD8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3,000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5CCAAC6F"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 xml:space="preserve">Direction Générale de l'Énergie, des Mines et de l’Eau, i.e., Directorate General for </w:t>
            </w:r>
            <w:r w:rsidRPr="00FC49E3">
              <w:rPr>
                <w:rFonts w:asciiTheme="minorHAnsi" w:eastAsia="Times New Roman" w:hAnsiTheme="minorHAnsi" w:cstheme="minorHAnsi"/>
                <w:color w:val="000000"/>
                <w:sz w:val="16"/>
                <w:szCs w:val="16"/>
                <w:lang w:val="fr-FR"/>
              </w:rPr>
              <w:lastRenderedPageBreak/>
              <w:t>Energy, Mining and Water</w:t>
            </w:r>
          </w:p>
        </w:tc>
      </w:tr>
      <w:tr w:rsidR="004212AE" w:rsidRPr="003C011B" w14:paraId="4074105D" w14:textId="77777777" w:rsidTr="004212AE">
        <w:trPr>
          <w:gridAfter w:val="1"/>
          <w:wAfter w:w="23" w:type="dxa"/>
          <w:trHeight w:val="1418"/>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27481E2C"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lastRenderedPageBreak/>
              <w:t>Other Operating Costs</w:t>
            </w:r>
          </w:p>
        </w:tc>
        <w:tc>
          <w:tcPr>
            <w:tcW w:w="2565" w:type="dxa"/>
            <w:tcBorders>
              <w:top w:val="nil"/>
              <w:left w:val="nil"/>
              <w:bottom w:val="single" w:sz="4" w:space="0" w:color="auto"/>
              <w:right w:val="single" w:sz="4" w:space="0" w:color="auto"/>
            </w:tcBorders>
            <w:shd w:val="clear" w:color="auto" w:fill="auto"/>
            <w:vAlign w:val="bottom"/>
            <w:hideMark/>
          </w:tcPr>
          <w:p w14:paraId="14BA349C"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Auditing services / yearly flat fee $2,500 * 4 years = $10,000</w:t>
            </w:r>
          </w:p>
        </w:tc>
        <w:tc>
          <w:tcPr>
            <w:tcW w:w="990" w:type="dxa"/>
            <w:tcBorders>
              <w:top w:val="nil"/>
              <w:left w:val="nil"/>
              <w:bottom w:val="single" w:sz="4" w:space="0" w:color="auto"/>
              <w:right w:val="single" w:sz="4" w:space="0" w:color="auto"/>
            </w:tcBorders>
            <w:shd w:val="clear" w:color="auto" w:fill="auto"/>
            <w:noWrap/>
            <w:vAlign w:val="bottom"/>
            <w:hideMark/>
          </w:tcPr>
          <w:p w14:paraId="4681081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F20DFE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B3B8B6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6607F8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3F09615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                      -   </w:t>
            </w:r>
          </w:p>
        </w:tc>
        <w:tc>
          <w:tcPr>
            <w:tcW w:w="906" w:type="dxa"/>
            <w:tcBorders>
              <w:top w:val="nil"/>
              <w:left w:val="nil"/>
              <w:bottom w:val="single" w:sz="4" w:space="0" w:color="auto"/>
              <w:right w:val="single" w:sz="4" w:space="0" w:color="auto"/>
            </w:tcBorders>
            <w:shd w:val="clear" w:color="auto" w:fill="auto"/>
            <w:noWrap/>
            <w:vAlign w:val="bottom"/>
            <w:hideMark/>
          </w:tcPr>
          <w:p w14:paraId="65E74341"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740C04D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14,000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0C23232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14,000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3B081756"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33F65BE9" w14:textId="77777777" w:rsidTr="004212AE">
        <w:trPr>
          <w:gridAfter w:val="1"/>
          <w:wAfter w:w="23" w:type="dxa"/>
          <w:trHeight w:val="1418"/>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3FA49C9F"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Other Operating Costs</w:t>
            </w:r>
          </w:p>
        </w:tc>
        <w:tc>
          <w:tcPr>
            <w:tcW w:w="2565" w:type="dxa"/>
            <w:tcBorders>
              <w:top w:val="nil"/>
              <w:left w:val="nil"/>
              <w:bottom w:val="single" w:sz="4" w:space="0" w:color="auto"/>
              <w:right w:val="single" w:sz="4" w:space="0" w:color="auto"/>
            </w:tcBorders>
            <w:shd w:val="clear" w:color="auto" w:fill="auto"/>
            <w:vAlign w:val="bottom"/>
            <w:hideMark/>
          </w:tcPr>
          <w:p w14:paraId="29195BA0"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1.7. Printing training materials costs / $1,0001.8. Printing training materials costs / $800</w:t>
            </w:r>
          </w:p>
        </w:tc>
        <w:tc>
          <w:tcPr>
            <w:tcW w:w="990" w:type="dxa"/>
            <w:tcBorders>
              <w:top w:val="nil"/>
              <w:left w:val="nil"/>
              <w:bottom w:val="single" w:sz="4" w:space="0" w:color="auto"/>
              <w:right w:val="single" w:sz="4" w:space="0" w:color="auto"/>
            </w:tcBorders>
            <w:shd w:val="clear" w:color="auto" w:fill="auto"/>
            <w:noWrap/>
            <w:vAlign w:val="bottom"/>
            <w:hideMark/>
          </w:tcPr>
          <w:p w14:paraId="4CDCD72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1,800 </w:t>
            </w:r>
          </w:p>
        </w:tc>
        <w:tc>
          <w:tcPr>
            <w:tcW w:w="990" w:type="dxa"/>
            <w:tcBorders>
              <w:top w:val="nil"/>
              <w:left w:val="nil"/>
              <w:bottom w:val="single" w:sz="4" w:space="0" w:color="auto"/>
              <w:right w:val="single" w:sz="4" w:space="0" w:color="auto"/>
            </w:tcBorders>
            <w:shd w:val="clear" w:color="auto" w:fill="auto"/>
            <w:noWrap/>
            <w:vAlign w:val="bottom"/>
            <w:hideMark/>
          </w:tcPr>
          <w:p w14:paraId="4F35C3D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CA6C11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44A2264"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2B160F0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1,800 </w:t>
            </w:r>
          </w:p>
        </w:tc>
        <w:tc>
          <w:tcPr>
            <w:tcW w:w="906" w:type="dxa"/>
            <w:tcBorders>
              <w:top w:val="nil"/>
              <w:left w:val="nil"/>
              <w:bottom w:val="single" w:sz="4" w:space="0" w:color="auto"/>
              <w:right w:val="single" w:sz="4" w:space="0" w:color="auto"/>
            </w:tcBorders>
            <w:shd w:val="clear" w:color="auto" w:fill="auto"/>
            <w:noWrap/>
            <w:vAlign w:val="bottom"/>
            <w:hideMark/>
          </w:tcPr>
          <w:p w14:paraId="084C2C7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6D5249F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08EC4AD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1,800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6BFF15DB"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46D394A7" w14:textId="77777777" w:rsidTr="004212AE">
        <w:trPr>
          <w:gridAfter w:val="1"/>
          <w:wAfter w:w="23" w:type="dxa"/>
          <w:trHeight w:val="810"/>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0D30BC1C"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Other Operating Costs</w:t>
            </w:r>
          </w:p>
        </w:tc>
        <w:tc>
          <w:tcPr>
            <w:tcW w:w="2565" w:type="dxa"/>
            <w:tcBorders>
              <w:top w:val="nil"/>
              <w:left w:val="nil"/>
              <w:bottom w:val="single" w:sz="4" w:space="0" w:color="auto"/>
              <w:right w:val="single" w:sz="4" w:space="0" w:color="auto"/>
            </w:tcBorders>
            <w:shd w:val="clear" w:color="auto" w:fill="auto"/>
            <w:vAlign w:val="bottom"/>
            <w:hideMark/>
          </w:tcPr>
          <w:p w14:paraId="21AD3612"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2.4. Communication materials for the RE private association / $2,000</w:t>
            </w:r>
          </w:p>
        </w:tc>
        <w:tc>
          <w:tcPr>
            <w:tcW w:w="990" w:type="dxa"/>
            <w:tcBorders>
              <w:top w:val="nil"/>
              <w:left w:val="nil"/>
              <w:bottom w:val="single" w:sz="4" w:space="0" w:color="auto"/>
              <w:right w:val="single" w:sz="4" w:space="0" w:color="auto"/>
            </w:tcBorders>
            <w:shd w:val="clear" w:color="auto" w:fill="auto"/>
            <w:noWrap/>
            <w:vAlign w:val="bottom"/>
            <w:hideMark/>
          </w:tcPr>
          <w:p w14:paraId="0D00175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78C7DC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2,000 </w:t>
            </w:r>
          </w:p>
        </w:tc>
        <w:tc>
          <w:tcPr>
            <w:tcW w:w="990" w:type="dxa"/>
            <w:tcBorders>
              <w:top w:val="nil"/>
              <w:left w:val="nil"/>
              <w:bottom w:val="single" w:sz="4" w:space="0" w:color="auto"/>
              <w:right w:val="single" w:sz="4" w:space="0" w:color="auto"/>
            </w:tcBorders>
            <w:shd w:val="clear" w:color="auto" w:fill="auto"/>
            <w:noWrap/>
            <w:vAlign w:val="bottom"/>
            <w:hideMark/>
          </w:tcPr>
          <w:p w14:paraId="43C15FC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6C8543F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4F8E3F2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2,000 </w:t>
            </w:r>
          </w:p>
        </w:tc>
        <w:tc>
          <w:tcPr>
            <w:tcW w:w="906" w:type="dxa"/>
            <w:tcBorders>
              <w:top w:val="nil"/>
              <w:left w:val="nil"/>
              <w:bottom w:val="single" w:sz="4" w:space="0" w:color="auto"/>
              <w:right w:val="single" w:sz="4" w:space="0" w:color="auto"/>
            </w:tcBorders>
            <w:shd w:val="clear" w:color="auto" w:fill="auto"/>
            <w:noWrap/>
            <w:vAlign w:val="bottom"/>
            <w:hideMark/>
          </w:tcPr>
          <w:p w14:paraId="1F1A0AA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4517345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26406DCA"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10C092FC"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4F66C530" w14:textId="77777777" w:rsidTr="004212AE">
        <w:trPr>
          <w:gridAfter w:val="1"/>
          <w:wAfter w:w="23" w:type="dxa"/>
          <w:trHeight w:val="1418"/>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3DFAB2F8"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Other Operating Costs</w:t>
            </w:r>
          </w:p>
        </w:tc>
        <w:tc>
          <w:tcPr>
            <w:tcW w:w="2565" w:type="dxa"/>
            <w:tcBorders>
              <w:top w:val="nil"/>
              <w:left w:val="nil"/>
              <w:bottom w:val="single" w:sz="4" w:space="0" w:color="auto"/>
              <w:right w:val="single" w:sz="4" w:space="0" w:color="auto"/>
            </w:tcBorders>
            <w:shd w:val="clear" w:color="auto" w:fill="auto"/>
            <w:vAlign w:val="bottom"/>
            <w:hideMark/>
          </w:tcPr>
          <w:p w14:paraId="55B0A7F0"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4.7. Audio visual &amp; Print production costs for national promotion campaign on minigrids, access to available, reliable, affordable and greener energy, EE, etc. / $8,000</w:t>
            </w:r>
          </w:p>
        </w:tc>
        <w:tc>
          <w:tcPr>
            <w:tcW w:w="990" w:type="dxa"/>
            <w:tcBorders>
              <w:top w:val="nil"/>
              <w:left w:val="nil"/>
              <w:bottom w:val="single" w:sz="4" w:space="0" w:color="auto"/>
              <w:right w:val="single" w:sz="4" w:space="0" w:color="auto"/>
            </w:tcBorders>
            <w:shd w:val="clear" w:color="auto" w:fill="auto"/>
            <w:noWrap/>
            <w:vAlign w:val="bottom"/>
            <w:hideMark/>
          </w:tcPr>
          <w:p w14:paraId="752785D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8467947"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12A74920"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36AD0A2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8,000 </w:t>
            </w:r>
          </w:p>
        </w:tc>
        <w:tc>
          <w:tcPr>
            <w:tcW w:w="1665" w:type="dxa"/>
            <w:tcBorders>
              <w:top w:val="nil"/>
              <w:left w:val="nil"/>
              <w:bottom w:val="single" w:sz="4" w:space="0" w:color="auto"/>
              <w:right w:val="single" w:sz="4" w:space="0" w:color="auto"/>
            </w:tcBorders>
            <w:shd w:val="clear" w:color="auto" w:fill="auto"/>
            <w:noWrap/>
            <w:vAlign w:val="bottom"/>
            <w:hideMark/>
          </w:tcPr>
          <w:p w14:paraId="276C00A5"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8,000 </w:t>
            </w:r>
          </w:p>
        </w:tc>
        <w:tc>
          <w:tcPr>
            <w:tcW w:w="906" w:type="dxa"/>
            <w:tcBorders>
              <w:top w:val="nil"/>
              <w:left w:val="nil"/>
              <w:bottom w:val="single" w:sz="4" w:space="0" w:color="auto"/>
              <w:right w:val="single" w:sz="4" w:space="0" w:color="auto"/>
            </w:tcBorders>
            <w:shd w:val="clear" w:color="auto" w:fill="auto"/>
            <w:noWrap/>
            <w:vAlign w:val="bottom"/>
            <w:hideMark/>
          </w:tcPr>
          <w:p w14:paraId="7561786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3756008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795F42E3"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8,000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5695E45E"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08317FFC" w14:textId="77777777" w:rsidTr="004212AE">
        <w:trPr>
          <w:gridAfter w:val="1"/>
          <w:wAfter w:w="23" w:type="dxa"/>
          <w:trHeight w:val="1463"/>
        </w:trPr>
        <w:tc>
          <w:tcPr>
            <w:tcW w:w="1170" w:type="dxa"/>
            <w:tcBorders>
              <w:top w:val="nil"/>
              <w:left w:val="single" w:sz="8" w:space="0" w:color="auto"/>
              <w:bottom w:val="single" w:sz="4" w:space="0" w:color="auto"/>
              <w:right w:val="single" w:sz="4" w:space="0" w:color="auto"/>
            </w:tcBorders>
            <w:shd w:val="clear" w:color="auto" w:fill="auto"/>
            <w:noWrap/>
            <w:vAlign w:val="bottom"/>
            <w:hideMark/>
          </w:tcPr>
          <w:p w14:paraId="34A79084"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Other Operating Costs</w:t>
            </w:r>
          </w:p>
        </w:tc>
        <w:tc>
          <w:tcPr>
            <w:tcW w:w="2565" w:type="dxa"/>
            <w:tcBorders>
              <w:top w:val="nil"/>
              <w:left w:val="nil"/>
              <w:bottom w:val="single" w:sz="4" w:space="0" w:color="auto"/>
              <w:right w:val="single" w:sz="4" w:space="0" w:color="auto"/>
            </w:tcBorders>
            <w:shd w:val="clear" w:color="auto" w:fill="auto"/>
            <w:vAlign w:val="bottom"/>
            <w:hideMark/>
          </w:tcPr>
          <w:p w14:paraId="1B5FD5C6"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1.1.   Miscellaneous Expenses </w:t>
            </w:r>
          </w:p>
        </w:tc>
        <w:tc>
          <w:tcPr>
            <w:tcW w:w="990" w:type="dxa"/>
            <w:tcBorders>
              <w:top w:val="nil"/>
              <w:left w:val="nil"/>
              <w:bottom w:val="single" w:sz="4" w:space="0" w:color="auto"/>
              <w:right w:val="single" w:sz="4" w:space="0" w:color="auto"/>
            </w:tcBorders>
            <w:shd w:val="clear" w:color="auto" w:fill="auto"/>
            <w:noWrap/>
            <w:vAlign w:val="bottom"/>
            <w:hideMark/>
          </w:tcPr>
          <w:p w14:paraId="4698BAC9"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4,000 </w:t>
            </w:r>
          </w:p>
        </w:tc>
        <w:tc>
          <w:tcPr>
            <w:tcW w:w="990" w:type="dxa"/>
            <w:tcBorders>
              <w:top w:val="nil"/>
              <w:left w:val="nil"/>
              <w:bottom w:val="single" w:sz="4" w:space="0" w:color="auto"/>
              <w:right w:val="single" w:sz="4" w:space="0" w:color="auto"/>
            </w:tcBorders>
            <w:shd w:val="clear" w:color="auto" w:fill="auto"/>
            <w:noWrap/>
            <w:vAlign w:val="bottom"/>
            <w:hideMark/>
          </w:tcPr>
          <w:p w14:paraId="6C42912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50C760B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4" w:space="0" w:color="auto"/>
              <w:right w:val="single" w:sz="4" w:space="0" w:color="auto"/>
            </w:tcBorders>
            <w:shd w:val="clear" w:color="auto" w:fill="auto"/>
            <w:noWrap/>
            <w:vAlign w:val="bottom"/>
            <w:hideMark/>
          </w:tcPr>
          <w:p w14:paraId="0BD6BE94"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665" w:type="dxa"/>
            <w:tcBorders>
              <w:top w:val="nil"/>
              <w:left w:val="nil"/>
              <w:bottom w:val="single" w:sz="4" w:space="0" w:color="auto"/>
              <w:right w:val="single" w:sz="4" w:space="0" w:color="auto"/>
            </w:tcBorders>
            <w:shd w:val="clear" w:color="auto" w:fill="auto"/>
            <w:noWrap/>
            <w:vAlign w:val="bottom"/>
            <w:hideMark/>
          </w:tcPr>
          <w:p w14:paraId="4859E2A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4,000 </w:t>
            </w:r>
          </w:p>
        </w:tc>
        <w:tc>
          <w:tcPr>
            <w:tcW w:w="906" w:type="dxa"/>
            <w:tcBorders>
              <w:top w:val="nil"/>
              <w:left w:val="nil"/>
              <w:bottom w:val="single" w:sz="4" w:space="0" w:color="auto"/>
              <w:right w:val="single" w:sz="4" w:space="0" w:color="auto"/>
            </w:tcBorders>
            <w:shd w:val="clear" w:color="auto" w:fill="auto"/>
            <w:noWrap/>
            <w:vAlign w:val="bottom"/>
            <w:hideMark/>
          </w:tcPr>
          <w:p w14:paraId="3B59AF16"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4" w:space="0" w:color="auto"/>
              <w:right w:val="single" w:sz="4" w:space="0" w:color="auto"/>
            </w:tcBorders>
            <w:shd w:val="clear" w:color="auto" w:fill="auto"/>
            <w:noWrap/>
            <w:vAlign w:val="bottom"/>
            <w:hideMark/>
          </w:tcPr>
          <w:p w14:paraId="7A9EA738"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4" w:space="0" w:color="auto"/>
              <w:right w:val="single" w:sz="4" w:space="0" w:color="auto"/>
            </w:tcBorders>
            <w:shd w:val="clear" w:color="auto" w:fill="auto"/>
            <w:noWrap/>
            <w:vAlign w:val="bottom"/>
            <w:hideMark/>
          </w:tcPr>
          <w:p w14:paraId="3382137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4,000 </w:t>
            </w:r>
          </w:p>
        </w:tc>
        <w:tc>
          <w:tcPr>
            <w:tcW w:w="1440" w:type="dxa"/>
            <w:gridSpan w:val="2"/>
            <w:tcBorders>
              <w:top w:val="nil"/>
              <w:left w:val="nil"/>
              <w:bottom w:val="single" w:sz="4" w:space="0" w:color="auto"/>
              <w:right w:val="single" w:sz="8" w:space="0" w:color="auto"/>
            </w:tcBorders>
            <w:shd w:val="clear" w:color="auto" w:fill="auto"/>
            <w:vAlign w:val="bottom"/>
            <w:hideMark/>
          </w:tcPr>
          <w:p w14:paraId="2030B8E2"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3C011B" w14:paraId="236D2A7D" w14:textId="77777777" w:rsidTr="004212AE">
        <w:trPr>
          <w:gridAfter w:val="1"/>
          <w:wAfter w:w="23" w:type="dxa"/>
          <w:trHeight w:val="1455"/>
        </w:trPr>
        <w:tc>
          <w:tcPr>
            <w:tcW w:w="1170" w:type="dxa"/>
            <w:tcBorders>
              <w:top w:val="nil"/>
              <w:left w:val="single" w:sz="8" w:space="0" w:color="auto"/>
              <w:bottom w:val="single" w:sz="8" w:space="0" w:color="auto"/>
              <w:right w:val="single" w:sz="4" w:space="0" w:color="auto"/>
            </w:tcBorders>
            <w:shd w:val="clear" w:color="auto" w:fill="auto"/>
            <w:noWrap/>
            <w:vAlign w:val="bottom"/>
            <w:hideMark/>
          </w:tcPr>
          <w:p w14:paraId="6E079DC4" w14:textId="77777777" w:rsidR="004212AE" w:rsidRPr="00FC49E3" w:rsidRDefault="004212AE" w:rsidP="00317DA5">
            <w:pPr>
              <w:spacing w:after="0"/>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lastRenderedPageBreak/>
              <w:t>Other Operating Costs</w:t>
            </w:r>
          </w:p>
        </w:tc>
        <w:tc>
          <w:tcPr>
            <w:tcW w:w="2565" w:type="dxa"/>
            <w:tcBorders>
              <w:top w:val="nil"/>
              <w:left w:val="nil"/>
              <w:bottom w:val="single" w:sz="8" w:space="0" w:color="auto"/>
              <w:right w:val="single" w:sz="4" w:space="0" w:color="auto"/>
            </w:tcBorders>
            <w:shd w:val="clear" w:color="auto" w:fill="auto"/>
            <w:vAlign w:val="bottom"/>
            <w:hideMark/>
          </w:tcPr>
          <w:p w14:paraId="353C6363" w14:textId="77777777" w:rsidR="004212AE" w:rsidRPr="00FC49E3" w:rsidRDefault="004212AE" w:rsidP="00317DA5">
            <w:pPr>
              <w:spacing w:after="0"/>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Miscellaneous expenses </w:t>
            </w:r>
          </w:p>
        </w:tc>
        <w:tc>
          <w:tcPr>
            <w:tcW w:w="990" w:type="dxa"/>
            <w:tcBorders>
              <w:top w:val="nil"/>
              <w:left w:val="nil"/>
              <w:bottom w:val="single" w:sz="8" w:space="0" w:color="auto"/>
              <w:right w:val="single" w:sz="4" w:space="0" w:color="auto"/>
            </w:tcBorders>
            <w:shd w:val="clear" w:color="auto" w:fill="auto"/>
            <w:noWrap/>
            <w:vAlign w:val="bottom"/>
            <w:hideMark/>
          </w:tcPr>
          <w:p w14:paraId="68BD981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8" w:space="0" w:color="auto"/>
              <w:right w:val="single" w:sz="4" w:space="0" w:color="auto"/>
            </w:tcBorders>
            <w:shd w:val="clear" w:color="auto" w:fill="auto"/>
            <w:noWrap/>
            <w:vAlign w:val="bottom"/>
            <w:hideMark/>
          </w:tcPr>
          <w:p w14:paraId="4C8197DB"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8" w:space="0" w:color="auto"/>
              <w:right w:val="single" w:sz="4" w:space="0" w:color="auto"/>
            </w:tcBorders>
            <w:shd w:val="clear" w:color="auto" w:fill="auto"/>
            <w:noWrap/>
            <w:vAlign w:val="bottom"/>
            <w:hideMark/>
          </w:tcPr>
          <w:p w14:paraId="22AB880C"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0" w:type="dxa"/>
            <w:tcBorders>
              <w:top w:val="nil"/>
              <w:left w:val="nil"/>
              <w:bottom w:val="single" w:sz="8" w:space="0" w:color="auto"/>
              <w:right w:val="single" w:sz="4" w:space="0" w:color="auto"/>
            </w:tcBorders>
            <w:shd w:val="clear" w:color="auto" w:fill="auto"/>
            <w:noWrap/>
            <w:vAlign w:val="bottom"/>
            <w:hideMark/>
          </w:tcPr>
          <w:p w14:paraId="298F05E2"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2,862 </w:t>
            </w:r>
          </w:p>
        </w:tc>
        <w:tc>
          <w:tcPr>
            <w:tcW w:w="1665" w:type="dxa"/>
            <w:tcBorders>
              <w:top w:val="nil"/>
              <w:left w:val="nil"/>
              <w:bottom w:val="single" w:sz="8" w:space="0" w:color="auto"/>
              <w:right w:val="single" w:sz="4" w:space="0" w:color="auto"/>
            </w:tcBorders>
            <w:shd w:val="clear" w:color="auto" w:fill="auto"/>
            <w:noWrap/>
            <w:vAlign w:val="bottom"/>
            <w:hideMark/>
          </w:tcPr>
          <w:p w14:paraId="6EE17A8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2,862 </w:t>
            </w:r>
          </w:p>
        </w:tc>
        <w:tc>
          <w:tcPr>
            <w:tcW w:w="906" w:type="dxa"/>
            <w:tcBorders>
              <w:top w:val="nil"/>
              <w:left w:val="nil"/>
              <w:bottom w:val="single" w:sz="8" w:space="0" w:color="auto"/>
              <w:right w:val="single" w:sz="4" w:space="0" w:color="auto"/>
            </w:tcBorders>
            <w:shd w:val="clear" w:color="auto" w:fill="auto"/>
            <w:noWrap/>
            <w:vAlign w:val="bottom"/>
            <w:hideMark/>
          </w:tcPr>
          <w:p w14:paraId="5B27700D"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993" w:type="dxa"/>
            <w:tcBorders>
              <w:top w:val="nil"/>
              <w:left w:val="nil"/>
              <w:bottom w:val="single" w:sz="8" w:space="0" w:color="auto"/>
              <w:right w:val="single" w:sz="4" w:space="0" w:color="auto"/>
            </w:tcBorders>
            <w:shd w:val="clear" w:color="auto" w:fill="auto"/>
            <w:noWrap/>
            <w:vAlign w:val="bottom"/>
            <w:hideMark/>
          </w:tcPr>
          <w:p w14:paraId="1302943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w:t>
            </w:r>
          </w:p>
        </w:tc>
        <w:tc>
          <w:tcPr>
            <w:tcW w:w="1260" w:type="dxa"/>
            <w:gridSpan w:val="2"/>
            <w:tcBorders>
              <w:top w:val="nil"/>
              <w:left w:val="nil"/>
              <w:bottom w:val="single" w:sz="8" w:space="0" w:color="auto"/>
              <w:right w:val="single" w:sz="4" w:space="0" w:color="auto"/>
            </w:tcBorders>
            <w:shd w:val="clear" w:color="auto" w:fill="auto"/>
            <w:noWrap/>
            <w:vAlign w:val="bottom"/>
            <w:hideMark/>
          </w:tcPr>
          <w:p w14:paraId="64FDC91E" w14:textId="77777777" w:rsidR="004212AE" w:rsidRPr="00FC49E3" w:rsidRDefault="004212AE" w:rsidP="00317DA5">
            <w:pPr>
              <w:spacing w:after="0"/>
              <w:jc w:val="left"/>
              <w:rPr>
                <w:rFonts w:asciiTheme="minorHAnsi" w:eastAsia="Times New Roman" w:hAnsiTheme="minorHAnsi" w:cstheme="minorHAnsi"/>
                <w:color w:val="000000"/>
                <w:sz w:val="16"/>
                <w:szCs w:val="16"/>
              </w:rPr>
            </w:pPr>
            <w:r w:rsidRPr="00FC49E3">
              <w:rPr>
                <w:rFonts w:asciiTheme="minorHAnsi" w:eastAsia="Times New Roman" w:hAnsiTheme="minorHAnsi" w:cstheme="minorHAnsi"/>
                <w:color w:val="000000"/>
                <w:sz w:val="16"/>
                <w:szCs w:val="16"/>
              </w:rPr>
              <w:t xml:space="preserve">2,862 </w:t>
            </w:r>
          </w:p>
        </w:tc>
        <w:tc>
          <w:tcPr>
            <w:tcW w:w="1440" w:type="dxa"/>
            <w:gridSpan w:val="2"/>
            <w:tcBorders>
              <w:top w:val="nil"/>
              <w:left w:val="nil"/>
              <w:bottom w:val="single" w:sz="8" w:space="0" w:color="auto"/>
              <w:right w:val="single" w:sz="8" w:space="0" w:color="auto"/>
            </w:tcBorders>
            <w:shd w:val="clear" w:color="auto" w:fill="auto"/>
            <w:vAlign w:val="bottom"/>
            <w:hideMark/>
          </w:tcPr>
          <w:p w14:paraId="77195F62" w14:textId="77777777" w:rsidR="004212AE" w:rsidRPr="00FC49E3" w:rsidRDefault="004212AE" w:rsidP="00317DA5">
            <w:pPr>
              <w:spacing w:after="0"/>
              <w:rPr>
                <w:rFonts w:asciiTheme="minorHAnsi" w:eastAsia="Times New Roman" w:hAnsiTheme="minorHAnsi" w:cstheme="minorHAnsi"/>
                <w:color w:val="000000"/>
                <w:sz w:val="16"/>
                <w:szCs w:val="16"/>
                <w:lang w:val="fr-FR"/>
              </w:rPr>
            </w:pPr>
            <w:r w:rsidRPr="00FC49E3">
              <w:rPr>
                <w:rFonts w:asciiTheme="minorHAnsi" w:eastAsia="Times New Roman" w:hAnsiTheme="minorHAnsi" w:cstheme="minorHAnsi"/>
                <w:color w:val="000000"/>
                <w:sz w:val="16"/>
                <w:szCs w:val="16"/>
                <w:lang w:val="fr-FR"/>
              </w:rPr>
              <w:t>Direction Générale de l'Énergie, des Mines et de l’Eau, i.e., Directorate General for Energy, Mining and Water</w:t>
            </w:r>
          </w:p>
        </w:tc>
      </w:tr>
      <w:tr w:rsidR="004212AE" w:rsidRPr="00C80E7E" w14:paraId="35E77281" w14:textId="77777777" w:rsidTr="004212AE">
        <w:trPr>
          <w:gridAfter w:val="1"/>
          <w:wAfter w:w="23" w:type="dxa"/>
          <w:trHeight w:val="223"/>
        </w:trPr>
        <w:tc>
          <w:tcPr>
            <w:tcW w:w="1170" w:type="dxa"/>
            <w:tcBorders>
              <w:top w:val="nil"/>
              <w:left w:val="single" w:sz="8" w:space="0" w:color="auto"/>
              <w:bottom w:val="single" w:sz="8" w:space="0" w:color="auto"/>
              <w:right w:val="nil"/>
            </w:tcBorders>
            <w:shd w:val="clear" w:color="000000" w:fill="D9E1F2"/>
            <w:noWrap/>
            <w:vAlign w:val="bottom"/>
            <w:hideMark/>
          </w:tcPr>
          <w:p w14:paraId="2E03C8DD" w14:textId="77777777" w:rsidR="004212AE" w:rsidRPr="00FC49E3" w:rsidRDefault="004212AE" w:rsidP="00317DA5">
            <w:pPr>
              <w:spacing w:after="0"/>
              <w:rPr>
                <w:rFonts w:asciiTheme="minorHAnsi" w:eastAsia="Times New Roman" w:hAnsiTheme="minorHAnsi" w:cstheme="minorHAnsi"/>
                <w:b/>
                <w:bCs/>
                <w:color w:val="000000"/>
                <w:sz w:val="16"/>
                <w:szCs w:val="16"/>
                <w:lang w:val="fr-FR"/>
              </w:rPr>
            </w:pPr>
          </w:p>
        </w:tc>
        <w:tc>
          <w:tcPr>
            <w:tcW w:w="2565" w:type="dxa"/>
            <w:tcBorders>
              <w:top w:val="nil"/>
              <w:left w:val="nil"/>
              <w:bottom w:val="single" w:sz="8" w:space="0" w:color="auto"/>
              <w:right w:val="nil"/>
            </w:tcBorders>
            <w:shd w:val="clear" w:color="000000" w:fill="D9E1F2"/>
            <w:noWrap/>
            <w:vAlign w:val="bottom"/>
            <w:hideMark/>
          </w:tcPr>
          <w:p w14:paraId="623D9CC0" w14:textId="77777777" w:rsidR="004212AE" w:rsidRPr="00FC49E3" w:rsidRDefault="004212AE" w:rsidP="00317DA5">
            <w:pPr>
              <w:spacing w:after="0"/>
              <w:rPr>
                <w:rFonts w:asciiTheme="minorHAnsi" w:eastAsia="Times New Roman" w:hAnsiTheme="minorHAnsi" w:cstheme="minorHAnsi"/>
                <w:b/>
                <w:bCs/>
                <w:color w:val="000000"/>
                <w:sz w:val="16"/>
                <w:szCs w:val="16"/>
                <w:lang w:val="fr-FR"/>
              </w:rPr>
            </w:pPr>
          </w:p>
        </w:tc>
        <w:tc>
          <w:tcPr>
            <w:tcW w:w="990" w:type="dxa"/>
            <w:tcBorders>
              <w:top w:val="nil"/>
              <w:left w:val="single" w:sz="4" w:space="0" w:color="auto"/>
              <w:bottom w:val="single" w:sz="8" w:space="0" w:color="auto"/>
              <w:right w:val="single" w:sz="4" w:space="0" w:color="auto"/>
            </w:tcBorders>
            <w:shd w:val="clear" w:color="000000" w:fill="D9E1F2"/>
            <w:noWrap/>
            <w:vAlign w:val="bottom"/>
            <w:hideMark/>
          </w:tcPr>
          <w:p w14:paraId="70B3631D" w14:textId="77777777" w:rsidR="004212AE" w:rsidRPr="00FC49E3" w:rsidRDefault="004212AE" w:rsidP="00317DA5">
            <w:pPr>
              <w:spacing w:after="0"/>
              <w:jc w:val="left"/>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345,432</w:t>
            </w:r>
          </w:p>
        </w:tc>
        <w:tc>
          <w:tcPr>
            <w:tcW w:w="990" w:type="dxa"/>
            <w:tcBorders>
              <w:top w:val="nil"/>
              <w:left w:val="nil"/>
              <w:bottom w:val="single" w:sz="8" w:space="0" w:color="auto"/>
              <w:right w:val="single" w:sz="4" w:space="0" w:color="auto"/>
            </w:tcBorders>
            <w:shd w:val="clear" w:color="000000" w:fill="D9E1F2"/>
            <w:noWrap/>
            <w:vAlign w:val="bottom"/>
            <w:hideMark/>
          </w:tcPr>
          <w:p w14:paraId="2CEE48EC" w14:textId="77777777" w:rsidR="004212AE" w:rsidRPr="00FC49E3" w:rsidRDefault="004212AE" w:rsidP="00317DA5">
            <w:pPr>
              <w:spacing w:after="0"/>
              <w:jc w:val="left"/>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 xml:space="preserve">475,555 </w:t>
            </w:r>
          </w:p>
        </w:tc>
        <w:tc>
          <w:tcPr>
            <w:tcW w:w="990" w:type="dxa"/>
            <w:tcBorders>
              <w:top w:val="nil"/>
              <w:left w:val="nil"/>
              <w:bottom w:val="single" w:sz="8" w:space="0" w:color="auto"/>
              <w:right w:val="single" w:sz="4" w:space="0" w:color="auto"/>
            </w:tcBorders>
            <w:shd w:val="clear" w:color="000000" w:fill="D9E1F2"/>
            <w:noWrap/>
            <w:vAlign w:val="bottom"/>
            <w:hideMark/>
          </w:tcPr>
          <w:p w14:paraId="4C70431A" w14:textId="77777777" w:rsidR="004212AE" w:rsidRPr="00FC49E3" w:rsidRDefault="004212AE" w:rsidP="00317DA5">
            <w:pPr>
              <w:spacing w:after="0"/>
              <w:jc w:val="left"/>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93,856</w:t>
            </w:r>
          </w:p>
        </w:tc>
        <w:tc>
          <w:tcPr>
            <w:tcW w:w="990" w:type="dxa"/>
            <w:tcBorders>
              <w:top w:val="nil"/>
              <w:left w:val="nil"/>
              <w:bottom w:val="single" w:sz="8" w:space="0" w:color="auto"/>
              <w:right w:val="single" w:sz="4" w:space="0" w:color="auto"/>
            </w:tcBorders>
            <w:shd w:val="clear" w:color="000000" w:fill="D9E1F2"/>
            <w:noWrap/>
            <w:vAlign w:val="bottom"/>
            <w:hideMark/>
          </w:tcPr>
          <w:p w14:paraId="09CB0D39" w14:textId="77777777" w:rsidR="004212AE" w:rsidRPr="00FC49E3" w:rsidRDefault="004212AE" w:rsidP="00317DA5">
            <w:pPr>
              <w:spacing w:after="0"/>
              <w:jc w:val="left"/>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 xml:space="preserve">152,620 </w:t>
            </w:r>
          </w:p>
        </w:tc>
        <w:tc>
          <w:tcPr>
            <w:tcW w:w="1665" w:type="dxa"/>
            <w:tcBorders>
              <w:top w:val="nil"/>
              <w:left w:val="nil"/>
              <w:bottom w:val="single" w:sz="8" w:space="0" w:color="auto"/>
              <w:right w:val="single" w:sz="4" w:space="0" w:color="auto"/>
            </w:tcBorders>
            <w:shd w:val="clear" w:color="000000" w:fill="D9E1F2"/>
            <w:noWrap/>
            <w:vAlign w:val="bottom"/>
            <w:hideMark/>
          </w:tcPr>
          <w:p w14:paraId="4DC6EFD7" w14:textId="77777777" w:rsidR="004212AE" w:rsidRPr="00FC49E3" w:rsidRDefault="004212AE" w:rsidP="00317DA5">
            <w:pPr>
              <w:spacing w:after="0"/>
              <w:jc w:val="left"/>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1,067,463</w:t>
            </w:r>
          </w:p>
        </w:tc>
        <w:tc>
          <w:tcPr>
            <w:tcW w:w="906" w:type="dxa"/>
            <w:tcBorders>
              <w:top w:val="nil"/>
              <w:left w:val="nil"/>
              <w:bottom w:val="single" w:sz="8" w:space="0" w:color="auto"/>
              <w:right w:val="single" w:sz="4" w:space="0" w:color="auto"/>
            </w:tcBorders>
            <w:shd w:val="clear" w:color="000000" w:fill="D9E1F2"/>
            <w:noWrap/>
            <w:vAlign w:val="bottom"/>
            <w:hideMark/>
          </w:tcPr>
          <w:p w14:paraId="63EBE46B" w14:textId="77777777" w:rsidR="004212AE" w:rsidRPr="00FC49E3" w:rsidRDefault="004212AE" w:rsidP="00317DA5">
            <w:pPr>
              <w:spacing w:after="0"/>
              <w:jc w:val="left"/>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 xml:space="preserve">92,000 </w:t>
            </w:r>
          </w:p>
        </w:tc>
        <w:tc>
          <w:tcPr>
            <w:tcW w:w="993" w:type="dxa"/>
            <w:tcBorders>
              <w:top w:val="nil"/>
              <w:left w:val="nil"/>
              <w:bottom w:val="single" w:sz="8" w:space="0" w:color="auto"/>
              <w:right w:val="single" w:sz="4" w:space="0" w:color="auto"/>
            </w:tcBorders>
            <w:shd w:val="clear" w:color="000000" w:fill="D9E1F2"/>
            <w:noWrap/>
            <w:vAlign w:val="bottom"/>
            <w:hideMark/>
          </w:tcPr>
          <w:p w14:paraId="6BA6CA7D" w14:textId="77777777" w:rsidR="004212AE" w:rsidRPr="00FC49E3" w:rsidRDefault="004212AE" w:rsidP="00317DA5">
            <w:pPr>
              <w:spacing w:after="0"/>
              <w:jc w:val="left"/>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 xml:space="preserve">110,400 </w:t>
            </w:r>
          </w:p>
        </w:tc>
        <w:tc>
          <w:tcPr>
            <w:tcW w:w="1260" w:type="dxa"/>
            <w:gridSpan w:val="2"/>
            <w:tcBorders>
              <w:top w:val="nil"/>
              <w:left w:val="nil"/>
              <w:bottom w:val="single" w:sz="8" w:space="0" w:color="auto"/>
              <w:right w:val="single" w:sz="8" w:space="0" w:color="auto"/>
            </w:tcBorders>
            <w:shd w:val="clear" w:color="000000" w:fill="D9E1F2"/>
            <w:noWrap/>
            <w:vAlign w:val="bottom"/>
            <w:hideMark/>
          </w:tcPr>
          <w:p w14:paraId="78B313A5" w14:textId="77777777" w:rsidR="004212AE" w:rsidRPr="00FC49E3" w:rsidRDefault="004212AE" w:rsidP="00317DA5">
            <w:pPr>
              <w:spacing w:after="0"/>
              <w:jc w:val="left"/>
              <w:rPr>
                <w:rFonts w:asciiTheme="minorHAnsi" w:eastAsia="Times New Roman" w:hAnsiTheme="minorHAnsi" w:cstheme="minorHAnsi"/>
                <w:b/>
                <w:bCs/>
                <w:color w:val="000000"/>
                <w:sz w:val="16"/>
                <w:szCs w:val="16"/>
              </w:rPr>
            </w:pPr>
            <w:r w:rsidRPr="00FC49E3">
              <w:rPr>
                <w:rFonts w:asciiTheme="minorHAnsi" w:eastAsia="Times New Roman" w:hAnsiTheme="minorHAnsi" w:cstheme="minorHAnsi"/>
                <w:b/>
                <w:bCs/>
                <w:color w:val="000000"/>
                <w:sz w:val="16"/>
                <w:szCs w:val="16"/>
              </w:rPr>
              <w:t xml:space="preserve">1,269,863 </w:t>
            </w:r>
          </w:p>
        </w:tc>
        <w:tc>
          <w:tcPr>
            <w:tcW w:w="1440" w:type="dxa"/>
            <w:gridSpan w:val="2"/>
            <w:tcBorders>
              <w:top w:val="nil"/>
              <w:left w:val="nil"/>
              <w:bottom w:val="nil"/>
              <w:right w:val="nil"/>
            </w:tcBorders>
            <w:shd w:val="clear" w:color="auto" w:fill="auto"/>
            <w:noWrap/>
            <w:vAlign w:val="bottom"/>
            <w:hideMark/>
          </w:tcPr>
          <w:p w14:paraId="09059310" w14:textId="77777777" w:rsidR="004212AE" w:rsidRPr="00FC49E3" w:rsidRDefault="004212AE" w:rsidP="00317DA5">
            <w:pPr>
              <w:spacing w:after="0"/>
              <w:rPr>
                <w:rFonts w:asciiTheme="minorHAnsi" w:eastAsia="Times New Roman" w:hAnsiTheme="minorHAnsi" w:cstheme="minorHAnsi"/>
                <w:b/>
                <w:bCs/>
                <w:color w:val="000000"/>
                <w:sz w:val="16"/>
                <w:szCs w:val="16"/>
              </w:rPr>
            </w:pPr>
          </w:p>
        </w:tc>
      </w:tr>
    </w:tbl>
    <w:p w14:paraId="21415FD0" w14:textId="6405743E" w:rsidR="004D3EC5" w:rsidRPr="00DA0442" w:rsidRDefault="004D3EC5" w:rsidP="004D3EC5"/>
    <w:p w14:paraId="40496BE1" w14:textId="5BBC6C28" w:rsidR="004D3EC5" w:rsidRPr="00DA0442" w:rsidRDefault="004D3EC5" w:rsidP="004D3EC5"/>
    <w:p w14:paraId="668E1711" w14:textId="77777777" w:rsidR="004D3EC5" w:rsidRPr="00DA0442" w:rsidRDefault="004D3EC5" w:rsidP="004D3EC5"/>
    <w:p w14:paraId="570E31F5" w14:textId="1E440FCC" w:rsidR="00E92B7F" w:rsidRPr="00DA0442" w:rsidRDefault="00E92B7F" w:rsidP="00257781">
      <w:pPr>
        <w:pStyle w:val="Heading2"/>
        <w:ind w:left="0"/>
        <w:rPr>
          <w:rFonts w:ascii="Calibri" w:hAnsi="Calibri"/>
          <w:sz w:val="22"/>
          <w:szCs w:val="22"/>
        </w:rPr>
      </w:pPr>
    </w:p>
    <w:p w14:paraId="341EBDFB" w14:textId="77777777" w:rsidR="00DD1AE9" w:rsidRPr="00DA0442" w:rsidRDefault="00DD1AE9" w:rsidP="00DD1AE9"/>
    <w:p w14:paraId="0000090C" w14:textId="5BF16721" w:rsidR="00FC608E" w:rsidRPr="00DA0442" w:rsidRDefault="00A07967" w:rsidP="00257781">
      <w:pPr>
        <w:pStyle w:val="Heading2"/>
        <w:ind w:left="0"/>
        <w:rPr>
          <w:rFonts w:ascii="Calibri" w:hAnsi="Calibri"/>
          <w:sz w:val="22"/>
          <w:szCs w:val="22"/>
        </w:rPr>
      </w:pPr>
      <w:r w:rsidRPr="00DA0442">
        <w:br w:type="page"/>
      </w:r>
    </w:p>
    <w:p w14:paraId="13D03AC5" w14:textId="77777777" w:rsidR="00DD1AE9" w:rsidRPr="00DA0442" w:rsidRDefault="00DD1AE9" w:rsidP="00257781">
      <w:pPr>
        <w:pStyle w:val="Heading2"/>
        <w:ind w:left="0"/>
        <w:rPr>
          <w:rFonts w:ascii="Calibri" w:hAnsi="Calibri"/>
          <w:sz w:val="22"/>
          <w:szCs w:val="22"/>
        </w:rPr>
        <w:sectPr w:rsidR="00DD1AE9" w:rsidRPr="00DA0442" w:rsidSect="00DD1AE9">
          <w:pgSz w:w="15840" w:h="12240" w:orient="landscape"/>
          <w:pgMar w:top="1440" w:right="1440" w:bottom="1440" w:left="1440" w:header="720" w:footer="720" w:gutter="0"/>
          <w:cols w:space="720"/>
          <w:docGrid w:linePitch="272"/>
        </w:sectPr>
      </w:pPr>
    </w:p>
    <w:p w14:paraId="0000090D" w14:textId="22E05958" w:rsidR="00FC608E" w:rsidRPr="00DA0442" w:rsidRDefault="00A07967" w:rsidP="00257781">
      <w:pPr>
        <w:pStyle w:val="Heading2"/>
        <w:ind w:left="0"/>
        <w:rPr>
          <w:rFonts w:ascii="Calibri" w:hAnsi="Calibri"/>
          <w:sz w:val="22"/>
          <w:szCs w:val="22"/>
        </w:rPr>
      </w:pPr>
      <w:bookmarkStart w:id="63" w:name="_Toc74983319"/>
      <w:r w:rsidRPr="00DA0442">
        <w:rPr>
          <w:rFonts w:ascii="Calibri" w:hAnsi="Calibri"/>
          <w:sz w:val="22"/>
          <w:szCs w:val="22"/>
        </w:rPr>
        <w:lastRenderedPageBreak/>
        <w:t>Annex 2: GEF execution support letter</w:t>
      </w:r>
      <w:bookmarkEnd w:id="63"/>
      <w:r w:rsidRPr="00DA0442">
        <w:rPr>
          <w:rFonts w:ascii="Calibri" w:hAnsi="Calibri"/>
          <w:sz w:val="22"/>
          <w:szCs w:val="22"/>
        </w:rPr>
        <w:t xml:space="preserve">  </w:t>
      </w:r>
    </w:p>
    <w:p w14:paraId="2843F547" w14:textId="48A41025" w:rsidR="003F5647" w:rsidRPr="00DA0442" w:rsidRDefault="003F5647">
      <w:pPr>
        <w:rPr>
          <w:b/>
          <w:bCs/>
          <w:lang w:val="fr-FR"/>
        </w:rPr>
      </w:pPr>
      <w:bookmarkStart w:id="64" w:name="_Toc74983320"/>
      <w:r w:rsidRPr="00DA0442">
        <w:rPr>
          <w:b/>
          <w:bCs/>
          <w:noProof/>
          <w:lang w:val="fr-FR"/>
        </w:rPr>
        <w:drawing>
          <wp:inline distT="0" distB="0" distL="0" distR="0" wp14:anchorId="42E2CD38" wp14:editId="29E353C1">
            <wp:extent cx="5668781" cy="5167312"/>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7">
                      <a:extLst>
                        <a:ext uri="{28A0092B-C50C-407E-A947-70E740481C1C}">
                          <a14:useLocalDpi xmlns:a14="http://schemas.microsoft.com/office/drawing/2010/main"/>
                        </a:ext>
                      </a:extLst>
                    </a:blip>
                    <a:stretch>
                      <a:fillRect/>
                    </a:stretch>
                  </pic:blipFill>
                  <pic:spPr>
                    <a:xfrm>
                      <a:off x="0" y="0"/>
                      <a:ext cx="5686415" cy="5183386"/>
                    </a:xfrm>
                    <a:prstGeom prst="rect">
                      <a:avLst/>
                    </a:prstGeom>
                  </pic:spPr>
                </pic:pic>
              </a:graphicData>
            </a:graphic>
          </wp:inline>
        </w:drawing>
      </w:r>
    </w:p>
    <w:p w14:paraId="1DC3E7AC" w14:textId="3D4444A9" w:rsidR="003F5647" w:rsidRPr="00DA0442" w:rsidRDefault="003F5647">
      <w:pPr>
        <w:rPr>
          <w:b/>
          <w:bCs/>
        </w:rPr>
      </w:pPr>
      <w:r w:rsidRPr="00DA0442">
        <w:br w:type="page"/>
      </w:r>
    </w:p>
    <w:p w14:paraId="06DC0A49" w14:textId="4C3611B4" w:rsidR="003F5647" w:rsidRPr="00DA0442" w:rsidRDefault="003F5647" w:rsidP="00257781">
      <w:pPr>
        <w:pStyle w:val="Heading2"/>
        <w:ind w:left="0"/>
        <w:rPr>
          <w:rFonts w:ascii="Calibri" w:hAnsi="Calibri"/>
        </w:rPr>
      </w:pPr>
      <w:r w:rsidRPr="00DA0442">
        <w:rPr>
          <w:rFonts w:ascii="Calibri" w:hAnsi="Calibri"/>
          <w:noProof/>
        </w:rPr>
        <w:lastRenderedPageBreak/>
        <w:drawing>
          <wp:inline distT="0" distB="0" distL="0" distR="0" wp14:anchorId="51520EC4" wp14:editId="2DBD607A">
            <wp:extent cx="5943600" cy="68027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8">
                      <a:extLst>
                        <a:ext uri="{28A0092B-C50C-407E-A947-70E740481C1C}">
                          <a14:useLocalDpi xmlns:a14="http://schemas.microsoft.com/office/drawing/2010/main"/>
                        </a:ext>
                      </a:extLst>
                    </a:blip>
                    <a:stretch>
                      <a:fillRect/>
                    </a:stretch>
                  </pic:blipFill>
                  <pic:spPr>
                    <a:xfrm>
                      <a:off x="0" y="0"/>
                      <a:ext cx="5943600" cy="6802755"/>
                    </a:xfrm>
                    <a:prstGeom prst="rect">
                      <a:avLst/>
                    </a:prstGeom>
                  </pic:spPr>
                </pic:pic>
              </a:graphicData>
            </a:graphic>
          </wp:inline>
        </w:drawing>
      </w:r>
    </w:p>
    <w:p w14:paraId="412C98CB" w14:textId="77777777" w:rsidR="003F5647" w:rsidRPr="00DA0442" w:rsidRDefault="003F5647" w:rsidP="00257781">
      <w:pPr>
        <w:pStyle w:val="Heading2"/>
        <w:ind w:left="0"/>
        <w:rPr>
          <w:rFonts w:ascii="Calibri" w:hAnsi="Calibri"/>
        </w:rPr>
      </w:pPr>
    </w:p>
    <w:p w14:paraId="6A8398A8" w14:textId="77777777" w:rsidR="003F5647" w:rsidRPr="00DA0442" w:rsidRDefault="003F5647">
      <w:pPr>
        <w:rPr>
          <w:b/>
          <w:bCs/>
        </w:rPr>
      </w:pPr>
      <w:r w:rsidRPr="00DA0442">
        <w:br w:type="page"/>
      </w:r>
    </w:p>
    <w:p w14:paraId="4F162F8B" w14:textId="3A795B81" w:rsidR="003F5647" w:rsidRPr="00DA0442" w:rsidRDefault="003F5647" w:rsidP="00257781">
      <w:pPr>
        <w:pStyle w:val="Heading2"/>
        <w:ind w:left="0"/>
        <w:rPr>
          <w:rFonts w:ascii="Calibri" w:hAnsi="Calibri"/>
        </w:rPr>
      </w:pPr>
      <w:r w:rsidRPr="00DA0442">
        <w:rPr>
          <w:rFonts w:ascii="Calibri" w:hAnsi="Calibri"/>
          <w:noProof/>
        </w:rPr>
        <w:lastRenderedPageBreak/>
        <w:drawing>
          <wp:inline distT="0" distB="0" distL="0" distR="0" wp14:anchorId="5CB83EE6" wp14:editId="4E1F908E">
            <wp:extent cx="5943600" cy="71488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9">
                      <a:extLst>
                        <a:ext uri="{28A0092B-C50C-407E-A947-70E740481C1C}">
                          <a14:useLocalDpi xmlns:a14="http://schemas.microsoft.com/office/drawing/2010/main"/>
                        </a:ext>
                      </a:extLst>
                    </a:blip>
                    <a:stretch>
                      <a:fillRect/>
                    </a:stretch>
                  </pic:blipFill>
                  <pic:spPr>
                    <a:xfrm>
                      <a:off x="0" y="0"/>
                      <a:ext cx="5943600" cy="7148830"/>
                    </a:xfrm>
                    <a:prstGeom prst="rect">
                      <a:avLst/>
                    </a:prstGeom>
                  </pic:spPr>
                </pic:pic>
              </a:graphicData>
            </a:graphic>
          </wp:inline>
        </w:drawing>
      </w:r>
    </w:p>
    <w:p w14:paraId="00CC0BF8" w14:textId="77777777" w:rsidR="003F5647" w:rsidRPr="00DA0442" w:rsidRDefault="003F5647" w:rsidP="00257781">
      <w:pPr>
        <w:pStyle w:val="Heading2"/>
        <w:ind w:left="0"/>
        <w:rPr>
          <w:rFonts w:ascii="Calibri" w:hAnsi="Calibri"/>
        </w:rPr>
      </w:pPr>
    </w:p>
    <w:p w14:paraId="1BC3514C" w14:textId="77777777" w:rsidR="003F5647" w:rsidRPr="00DA0442" w:rsidRDefault="003F5647">
      <w:pPr>
        <w:rPr>
          <w:b/>
          <w:bCs/>
        </w:rPr>
      </w:pPr>
      <w:r w:rsidRPr="00DA0442">
        <w:br w:type="page"/>
      </w:r>
    </w:p>
    <w:p w14:paraId="775BCF64" w14:textId="3EB65C71" w:rsidR="003F5647" w:rsidRPr="00DA0442" w:rsidRDefault="003F5647" w:rsidP="00257781">
      <w:pPr>
        <w:pStyle w:val="Heading2"/>
        <w:ind w:left="0"/>
        <w:rPr>
          <w:rFonts w:ascii="Calibri" w:hAnsi="Calibri"/>
        </w:rPr>
      </w:pPr>
      <w:r w:rsidRPr="00DA0442">
        <w:rPr>
          <w:rFonts w:ascii="Calibri" w:hAnsi="Calibri"/>
          <w:noProof/>
        </w:rPr>
        <w:lastRenderedPageBreak/>
        <w:drawing>
          <wp:inline distT="0" distB="0" distL="0" distR="0" wp14:anchorId="75053663" wp14:editId="1179E001">
            <wp:extent cx="5943600" cy="44424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0">
                      <a:extLst>
                        <a:ext uri="{28A0092B-C50C-407E-A947-70E740481C1C}">
                          <a14:useLocalDpi xmlns:a14="http://schemas.microsoft.com/office/drawing/2010/main"/>
                        </a:ext>
                      </a:extLst>
                    </a:blip>
                    <a:stretch>
                      <a:fillRect/>
                    </a:stretch>
                  </pic:blipFill>
                  <pic:spPr>
                    <a:xfrm>
                      <a:off x="0" y="0"/>
                      <a:ext cx="5943600" cy="4442460"/>
                    </a:xfrm>
                    <a:prstGeom prst="rect">
                      <a:avLst/>
                    </a:prstGeom>
                  </pic:spPr>
                </pic:pic>
              </a:graphicData>
            </a:graphic>
          </wp:inline>
        </w:drawing>
      </w:r>
    </w:p>
    <w:p w14:paraId="08DC05EB" w14:textId="77777777" w:rsidR="003F5647" w:rsidRPr="00DA0442" w:rsidRDefault="003F5647" w:rsidP="00257781">
      <w:pPr>
        <w:pStyle w:val="Heading2"/>
        <w:ind w:left="0"/>
        <w:rPr>
          <w:rFonts w:ascii="Calibri" w:hAnsi="Calibri"/>
        </w:rPr>
      </w:pPr>
    </w:p>
    <w:p w14:paraId="29A32457" w14:textId="77777777" w:rsidR="003F5647" w:rsidRPr="00DA0442" w:rsidRDefault="003F5647">
      <w:pPr>
        <w:rPr>
          <w:b/>
          <w:bCs/>
        </w:rPr>
      </w:pPr>
      <w:r w:rsidRPr="00DA0442">
        <w:br w:type="page"/>
      </w:r>
    </w:p>
    <w:p w14:paraId="0000092E" w14:textId="0B93369F" w:rsidR="00FC608E" w:rsidRPr="00DA0442" w:rsidRDefault="00A07967" w:rsidP="00257781">
      <w:pPr>
        <w:pStyle w:val="Heading2"/>
        <w:ind w:left="0"/>
        <w:rPr>
          <w:rFonts w:ascii="Calibri" w:hAnsi="Calibri"/>
        </w:rPr>
      </w:pPr>
      <w:r w:rsidRPr="00DA0442">
        <w:rPr>
          <w:rFonts w:ascii="Calibri" w:hAnsi="Calibri"/>
        </w:rPr>
        <w:lastRenderedPageBreak/>
        <w:t>Annex 3: Project map and Geospatial Coordinates of project sites</w:t>
      </w:r>
      <w:bookmarkEnd w:id="64"/>
    </w:p>
    <w:p w14:paraId="00000931" w14:textId="0125DCCC" w:rsidR="00FC608E" w:rsidRPr="00DA0442" w:rsidRDefault="00F10512" w:rsidP="000468D0">
      <w:r w:rsidRPr="00DA0442">
        <w:t xml:space="preserve">The Project map and relevant coordinate can be found under this GoogleEarth link: </w:t>
      </w:r>
      <w:hyperlink r:id="rId71" w:history="1">
        <w:r w:rsidRPr="00DA0442">
          <w:rPr>
            <w:rStyle w:val="Hyperlink"/>
            <w:rFonts w:cs="Calibri"/>
            <w:b/>
            <w:bCs/>
          </w:rPr>
          <w:t>https://www.google.com/maps/d/u/0/edit?mid=1aLcbE-7E1nwi8WfVL0ktQH-KgScj_FtK&amp;usp=sharing</w:t>
        </w:r>
      </w:hyperlink>
      <w:r w:rsidRPr="00DA0442">
        <w:t xml:space="preserve"> </w:t>
      </w:r>
    </w:p>
    <w:p w14:paraId="24943748" w14:textId="77777777" w:rsidR="00F10512" w:rsidRPr="00DA0442" w:rsidRDefault="00F10512" w:rsidP="00492797"/>
    <w:p w14:paraId="209CB4D7" w14:textId="27125441" w:rsidR="00F10512" w:rsidRPr="00DA0442" w:rsidRDefault="00F10512" w:rsidP="000468D0">
      <w:r w:rsidRPr="00DA0442">
        <w:rPr>
          <w:noProof/>
        </w:rPr>
        <w:drawing>
          <wp:inline distT="0" distB="0" distL="0" distR="0" wp14:anchorId="794A98C7" wp14:editId="0EA70BB5">
            <wp:extent cx="5943600" cy="3027045"/>
            <wp:effectExtent l="0" t="0" r="0" b="0"/>
            <wp:docPr id="12" name="Picture 12" descr="Graphical user interface,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72">
                      <a:extLst>
                        <a:ext uri="{28A0092B-C50C-407E-A947-70E740481C1C}">
                          <a14:useLocalDpi xmlns:a14="http://schemas.microsoft.com/office/drawing/2010/main"/>
                        </a:ext>
                      </a:extLst>
                    </a:blip>
                    <a:stretch>
                      <a:fillRect/>
                    </a:stretch>
                  </pic:blipFill>
                  <pic:spPr>
                    <a:xfrm>
                      <a:off x="0" y="0"/>
                      <a:ext cx="5943600" cy="3027045"/>
                    </a:xfrm>
                    <a:prstGeom prst="rect">
                      <a:avLst/>
                    </a:prstGeom>
                  </pic:spPr>
                </pic:pic>
              </a:graphicData>
            </a:graphic>
          </wp:inline>
        </w:drawing>
      </w:r>
    </w:p>
    <w:p w14:paraId="053719E2" w14:textId="2DE8A588" w:rsidR="00F10512" w:rsidRPr="00DA0442" w:rsidRDefault="00F10512" w:rsidP="00F10512"/>
    <w:tbl>
      <w:tblPr>
        <w:tblW w:w="0" w:type="auto"/>
        <w:tblCellMar>
          <w:left w:w="0" w:type="dxa"/>
          <w:right w:w="0" w:type="dxa"/>
        </w:tblCellMar>
        <w:tblLook w:val="04A0" w:firstRow="1" w:lastRow="0" w:firstColumn="1" w:lastColumn="0" w:noHBand="0" w:noVBand="1"/>
      </w:tblPr>
      <w:tblGrid>
        <w:gridCol w:w="2258"/>
        <w:gridCol w:w="1576"/>
        <w:gridCol w:w="1783"/>
        <w:gridCol w:w="2140"/>
        <w:gridCol w:w="1583"/>
      </w:tblGrid>
      <w:tr w:rsidR="00F10512" w:rsidRPr="00DA0442" w14:paraId="203B83C9" w14:textId="77777777" w:rsidTr="00F10512">
        <w:tc>
          <w:tcPr>
            <w:tcW w:w="225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DB4C7A5" w14:textId="77777777" w:rsidR="00F10512" w:rsidRPr="00DA0442" w:rsidRDefault="00F10512" w:rsidP="000468D0">
            <w:pPr>
              <w:rPr>
                <w:lang w:eastAsia="zh-CN"/>
              </w:rPr>
            </w:pPr>
            <w:r w:rsidRPr="00DA0442">
              <w:rPr>
                <w:lang w:eastAsia="zh-CN"/>
              </w:rPr>
              <w:t> </w:t>
            </w:r>
          </w:p>
        </w:tc>
        <w:tc>
          <w:tcPr>
            <w:tcW w:w="15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B5BE166" w14:textId="77777777" w:rsidR="00F10512" w:rsidRPr="00DA0442" w:rsidRDefault="00F10512" w:rsidP="000468D0">
            <w:pPr>
              <w:rPr>
                <w:lang w:eastAsia="zh-CN"/>
              </w:rPr>
            </w:pPr>
            <w:r w:rsidRPr="00DA0442">
              <w:rPr>
                <w:b/>
                <w:bCs/>
                <w:lang w:eastAsia="zh-CN"/>
              </w:rPr>
              <w:t>Latitude</w:t>
            </w:r>
          </w:p>
        </w:tc>
        <w:tc>
          <w:tcPr>
            <w:tcW w:w="178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EE30BCE" w14:textId="77777777" w:rsidR="00F10512" w:rsidRPr="00DA0442" w:rsidRDefault="00F10512" w:rsidP="000468D0">
            <w:pPr>
              <w:rPr>
                <w:lang w:eastAsia="zh-CN"/>
              </w:rPr>
            </w:pPr>
            <w:r w:rsidRPr="00DA0442">
              <w:rPr>
                <w:b/>
                <w:bCs/>
                <w:lang w:eastAsia="zh-CN"/>
              </w:rPr>
              <w:t>Longitude</w:t>
            </w:r>
          </w:p>
        </w:tc>
        <w:tc>
          <w:tcPr>
            <w:tcW w:w="21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7489A27" w14:textId="77777777" w:rsidR="00F10512" w:rsidRPr="00DA0442" w:rsidRDefault="00F10512" w:rsidP="000468D0">
            <w:pPr>
              <w:rPr>
                <w:lang w:eastAsia="zh-CN"/>
              </w:rPr>
            </w:pPr>
            <w:r w:rsidRPr="00DA0442">
              <w:rPr>
                <w:b/>
                <w:bCs/>
                <w:lang w:eastAsia="zh-CN"/>
              </w:rPr>
              <w:t>Altitude</w:t>
            </w:r>
          </w:p>
        </w:tc>
        <w:tc>
          <w:tcPr>
            <w:tcW w:w="158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4EAC79" w14:textId="1AA0B2E0" w:rsidR="00F10512" w:rsidRPr="00DA0442" w:rsidRDefault="00F10512" w:rsidP="000468D0">
            <w:pPr>
              <w:rPr>
                <w:lang w:eastAsia="zh-CN"/>
              </w:rPr>
            </w:pPr>
            <w:r w:rsidRPr="00DA0442">
              <w:rPr>
                <w:b/>
                <w:bCs/>
                <w:lang w:eastAsia="zh-CN"/>
              </w:rPr>
              <w:t>Precision</w:t>
            </w:r>
          </w:p>
        </w:tc>
      </w:tr>
      <w:tr w:rsidR="00F10512" w:rsidRPr="00DA0442" w14:paraId="2551D6CA" w14:textId="77777777" w:rsidTr="00F10512">
        <w:tc>
          <w:tcPr>
            <w:tcW w:w="22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3B8A2A" w14:textId="335C44F4" w:rsidR="00F10512" w:rsidRPr="00DA0442" w:rsidRDefault="00F10512" w:rsidP="000468D0">
            <w:pPr>
              <w:rPr>
                <w:lang w:eastAsia="zh-CN"/>
              </w:rPr>
            </w:pPr>
            <w:r w:rsidRPr="00DA0442">
              <w:rPr>
                <w:lang w:eastAsia="zh-CN"/>
              </w:rPr>
              <w:t>Miremani (Mwali/Mohéli Island)</w:t>
            </w:r>
          </w:p>
        </w:tc>
        <w:tc>
          <w:tcPr>
            <w:tcW w:w="1576" w:type="dxa"/>
            <w:tcBorders>
              <w:top w:val="nil"/>
              <w:left w:val="nil"/>
              <w:bottom w:val="single" w:sz="8" w:space="0" w:color="auto"/>
              <w:right w:val="single" w:sz="8" w:space="0" w:color="auto"/>
            </w:tcBorders>
            <w:tcMar>
              <w:top w:w="0" w:type="dxa"/>
              <w:left w:w="108" w:type="dxa"/>
              <w:bottom w:w="0" w:type="dxa"/>
              <w:right w:w="108" w:type="dxa"/>
            </w:tcMar>
            <w:hideMark/>
          </w:tcPr>
          <w:p w14:paraId="5530466C" w14:textId="77777777" w:rsidR="00F10512" w:rsidRPr="00DA0442" w:rsidRDefault="00F10512" w:rsidP="000468D0">
            <w:pPr>
              <w:rPr>
                <w:lang w:eastAsia="zh-CN"/>
              </w:rPr>
            </w:pPr>
            <w:r w:rsidRPr="00DA0442">
              <w:rPr>
                <w:lang w:eastAsia="zh-CN"/>
              </w:rPr>
              <w:t>-12.357735</w:t>
            </w:r>
          </w:p>
        </w:tc>
        <w:tc>
          <w:tcPr>
            <w:tcW w:w="1783" w:type="dxa"/>
            <w:tcBorders>
              <w:top w:val="nil"/>
              <w:left w:val="nil"/>
              <w:bottom w:val="single" w:sz="8" w:space="0" w:color="auto"/>
              <w:right w:val="single" w:sz="8" w:space="0" w:color="auto"/>
            </w:tcBorders>
            <w:tcMar>
              <w:top w:w="0" w:type="dxa"/>
              <w:left w:w="108" w:type="dxa"/>
              <w:bottom w:w="0" w:type="dxa"/>
              <w:right w:w="108" w:type="dxa"/>
            </w:tcMar>
            <w:hideMark/>
          </w:tcPr>
          <w:p w14:paraId="380A7CEB" w14:textId="77777777" w:rsidR="00F10512" w:rsidRPr="00DA0442" w:rsidRDefault="00F10512" w:rsidP="000468D0">
            <w:pPr>
              <w:rPr>
                <w:lang w:eastAsia="zh-CN"/>
              </w:rPr>
            </w:pPr>
            <w:r w:rsidRPr="00DA0442">
              <w:rPr>
                <w:lang w:eastAsia="zh-CN"/>
              </w:rPr>
              <w:t>43.6745031</w:t>
            </w:r>
          </w:p>
        </w:tc>
        <w:tc>
          <w:tcPr>
            <w:tcW w:w="2140" w:type="dxa"/>
            <w:tcBorders>
              <w:top w:val="nil"/>
              <w:left w:val="nil"/>
              <w:bottom w:val="single" w:sz="8" w:space="0" w:color="auto"/>
              <w:right w:val="single" w:sz="8" w:space="0" w:color="auto"/>
            </w:tcBorders>
            <w:tcMar>
              <w:top w:w="0" w:type="dxa"/>
              <w:left w:w="108" w:type="dxa"/>
              <w:bottom w:w="0" w:type="dxa"/>
              <w:right w:w="108" w:type="dxa"/>
            </w:tcMar>
            <w:hideMark/>
          </w:tcPr>
          <w:p w14:paraId="05671B7E" w14:textId="77777777" w:rsidR="00F10512" w:rsidRPr="00DA0442" w:rsidRDefault="00F10512" w:rsidP="000468D0">
            <w:pPr>
              <w:rPr>
                <w:lang w:eastAsia="zh-CN"/>
              </w:rPr>
            </w:pPr>
            <w:r w:rsidRPr="00DA0442">
              <w:rPr>
                <w:lang w:eastAsia="zh-CN"/>
              </w:rPr>
              <w:t>23.4554443359375</w:t>
            </w:r>
          </w:p>
        </w:tc>
        <w:tc>
          <w:tcPr>
            <w:tcW w:w="1583" w:type="dxa"/>
            <w:tcBorders>
              <w:top w:val="nil"/>
              <w:left w:val="nil"/>
              <w:bottom w:val="single" w:sz="8" w:space="0" w:color="auto"/>
              <w:right w:val="single" w:sz="8" w:space="0" w:color="auto"/>
            </w:tcBorders>
            <w:tcMar>
              <w:top w:w="0" w:type="dxa"/>
              <w:left w:w="108" w:type="dxa"/>
              <w:bottom w:w="0" w:type="dxa"/>
              <w:right w:w="108" w:type="dxa"/>
            </w:tcMar>
            <w:hideMark/>
          </w:tcPr>
          <w:p w14:paraId="5F965543" w14:textId="77777777" w:rsidR="00F10512" w:rsidRPr="00DA0442" w:rsidRDefault="00F10512" w:rsidP="000468D0">
            <w:pPr>
              <w:rPr>
                <w:lang w:eastAsia="zh-CN"/>
              </w:rPr>
            </w:pPr>
            <w:r w:rsidRPr="00DA0442">
              <w:rPr>
                <w:lang w:eastAsia="zh-CN"/>
              </w:rPr>
              <w:t>4.883</w:t>
            </w:r>
          </w:p>
        </w:tc>
      </w:tr>
      <w:tr w:rsidR="00F10512" w:rsidRPr="00DA0442" w14:paraId="55F70E09" w14:textId="77777777" w:rsidTr="00F10512">
        <w:tc>
          <w:tcPr>
            <w:tcW w:w="22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FA9C8FE" w14:textId="324C1284" w:rsidR="00F10512" w:rsidRPr="00DA0442" w:rsidRDefault="00F10512" w:rsidP="000468D0">
            <w:pPr>
              <w:rPr>
                <w:lang w:eastAsia="zh-CN"/>
              </w:rPr>
            </w:pPr>
            <w:r w:rsidRPr="00DA0442">
              <w:rPr>
                <w:lang w:eastAsia="zh-CN"/>
              </w:rPr>
              <w:t>Ouallah II (Mwali Mohéli Island)</w:t>
            </w:r>
          </w:p>
        </w:tc>
        <w:tc>
          <w:tcPr>
            <w:tcW w:w="1576" w:type="dxa"/>
            <w:tcBorders>
              <w:top w:val="nil"/>
              <w:left w:val="nil"/>
              <w:bottom w:val="single" w:sz="8" w:space="0" w:color="auto"/>
              <w:right w:val="single" w:sz="8" w:space="0" w:color="auto"/>
            </w:tcBorders>
            <w:tcMar>
              <w:top w:w="0" w:type="dxa"/>
              <w:left w:w="108" w:type="dxa"/>
              <w:bottom w:w="0" w:type="dxa"/>
              <w:right w:w="108" w:type="dxa"/>
            </w:tcMar>
            <w:hideMark/>
          </w:tcPr>
          <w:p w14:paraId="3F90884C" w14:textId="34E03BDF" w:rsidR="00F10512" w:rsidRPr="00DA0442" w:rsidRDefault="00F10512" w:rsidP="000468D0">
            <w:pPr>
              <w:rPr>
                <w:lang w:eastAsia="zh-CN"/>
              </w:rPr>
            </w:pPr>
            <w:r w:rsidRPr="00DA0442">
              <w:rPr>
                <w:lang w:eastAsia="zh-CN"/>
              </w:rPr>
              <w:t>-12.34689</w:t>
            </w:r>
          </w:p>
        </w:tc>
        <w:tc>
          <w:tcPr>
            <w:tcW w:w="1783" w:type="dxa"/>
            <w:tcBorders>
              <w:top w:val="nil"/>
              <w:left w:val="nil"/>
              <w:bottom w:val="single" w:sz="8" w:space="0" w:color="auto"/>
              <w:right w:val="single" w:sz="8" w:space="0" w:color="auto"/>
            </w:tcBorders>
            <w:tcMar>
              <w:top w:w="0" w:type="dxa"/>
              <w:left w:w="108" w:type="dxa"/>
              <w:bottom w:w="0" w:type="dxa"/>
              <w:right w:w="108" w:type="dxa"/>
            </w:tcMar>
            <w:hideMark/>
          </w:tcPr>
          <w:p w14:paraId="462D1853" w14:textId="77777777" w:rsidR="00F10512" w:rsidRPr="00DA0442" w:rsidRDefault="00F10512" w:rsidP="000468D0">
            <w:pPr>
              <w:rPr>
                <w:lang w:eastAsia="zh-CN"/>
              </w:rPr>
            </w:pPr>
            <w:r w:rsidRPr="00DA0442">
              <w:rPr>
                <w:lang w:eastAsia="zh-CN"/>
              </w:rPr>
              <w:t>43.66975</w:t>
            </w:r>
          </w:p>
          <w:p w14:paraId="26C9A527" w14:textId="5E0A24A8" w:rsidR="00F10512" w:rsidRPr="00DA0442" w:rsidRDefault="00F10512" w:rsidP="000468D0">
            <w:pPr>
              <w:rPr>
                <w:lang w:eastAsia="zh-CN"/>
              </w:rPr>
            </w:pPr>
          </w:p>
        </w:tc>
        <w:tc>
          <w:tcPr>
            <w:tcW w:w="2140" w:type="dxa"/>
            <w:tcBorders>
              <w:top w:val="nil"/>
              <w:left w:val="nil"/>
              <w:bottom w:val="single" w:sz="8" w:space="0" w:color="auto"/>
              <w:right w:val="single" w:sz="8" w:space="0" w:color="auto"/>
            </w:tcBorders>
            <w:tcMar>
              <w:top w:w="0" w:type="dxa"/>
              <w:left w:w="108" w:type="dxa"/>
              <w:bottom w:w="0" w:type="dxa"/>
              <w:right w:w="108" w:type="dxa"/>
            </w:tcMar>
            <w:hideMark/>
          </w:tcPr>
          <w:p w14:paraId="20D17EF8" w14:textId="77777777" w:rsidR="00F10512" w:rsidRPr="00DA0442" w:rsidRDefault="00F10512" w:rsidP="000468D0">
            <w:pPr>
              <w:rPr>
                <w:lang w:eastAsia="zh-CN"/>
              </w:rPr>
            </w:pPr>
            <w:r w:rsidRPr="00DA0442">
              <w:rPr>
                <w:lang w:eastAsia="zh-CN"/>
              </w:rPr>
              <w:t>0.0</w:t>
            </w:r>
          </w:p>
        </w:tc>
        <w:tc>
          <w:tcPr>
            <w:tcW w:w="1583" w:type="dxa"/>
            <w:tcBorders>
              <w:top w:val="nil"/>
              <w:left w:val="nil"/>
              <w:bottom w:val="single" w:sz="8" w:space="0" w:color="auto"/>
              <w:right w:val="single" w:sz="8" w:space="0" w:color="auto"/>
            </w:tcBorders>
            <w:tcMar>
              <w:top w:w="0" w:type="dxa"/>
              <w:left w:w="108" w:type="dxa"/>
              <w:bottom w:w="0" w:type="dxa"/>
              <w:right w:w="108" w:type="dxa"/>
            </w:tcMar>
            <w:hideMark/>
          </w:tcPr>
          <w:p w14:paraId="2000B39B" w14:textId="77777777" w:rsidR="00F10512" w:rsidRPr="00DA0442" w:rsidRDefault="00F10512" w:rsidP="000468D0">
            <w:pPr>
              <w:rPr>
                <w:lang w:eastAsia="zh-CN"/>
              </w:rPr>
            </w:pPr>
            <w:r w:rsidRPr="00DA0442">
              <w:rPr>
                <w:lang w:eastAsia="zh-CN"/>
              </w:rPr>
              <w:t>3334.0</w:t>
            </w:r>
          </w:p>
        </w:tc>
      </w:tr>
      <w:tr w:rsidR="00F10512" w:rsidRPr="00DA0442" w14:paraId="5506103B" w14:textId="77777777" w:rsidTr="00F10512">
        <w:tc>
          <w:tcPr>
            <w:tcW w:w="22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1E2491D" w14:textId="3A2EFED3" w:rsidR="00F10512" w:rsidRPr="00DA0442" w:rsidRDefault="00F10512" w:rsidP="000468D0">
            <w:pPr>
              <w:rPr>
                <w:lang w:eastAsia="zh-CN"/>
              </w:rPr>
            </w:pPr>
            <w:r w:rsidRPr="00DA0442">
              <w:rPr>
                <w:lang w:eastAsia="zh-CN"/>
              </w:rPr>
              <w:t>Ouzini (Ndzuani/ Anjouan Island)</w:t>
            </w:r>
          </w:p>
        </w:tc>
        <w:tc>
          <w:tcPr>
            <w:tcW w:w="1576" w:type="dxa"/>
            <w:tcBorders>
              <w:top w:val="nil"/>
              <w:left w:val="nil"/>
              <w:bottom w:val="single" w:sz="8" w:space="0" w:color="auto"/>
              <w:right w:val="single" w:sz="8" w:space="0" w:color="auto"/>
            </w:tcBorders>
            <w:tcMar>
              <w:top w:w="0" w:type="dxa"/>
              <w:left w:w="108" w:type="dxa"/>
              <w:bottom w:w="0" w:type="dxa"/>
              <w:right w:w="108" w:type="dxa"/>
            </w:tcMar>
            <w:hideMark/>
          </w:tcPr>
          <w:p w14:paraId="611B88D8" w14:textId="19659FC6" w:rsidR="00F10512" w:rsidRPr="00DA0442" w:rsidRDefault="00F10512" w:rsidP="000468D0">
            <w:pPr>
              <w:rPr>
                <w:lang w:eastAsia="zh-CN"/>
              </w:rPr>
            </w:pPr>
            <w:r w:rsidRPr="00DA0442">
              <w:rPr>
                <w:lang w:eastAsia="zh-CN"/>
              </w:rPr>
              <w:t>-12.27046325</w:t>
            </w:r>
          </w:p>
        </w:tc>
        <w:tc>
          <w:tcPr>
            <w:tcW w:w="1783" w:type="dxa"/>
            <w:tcBorders>
              <w:top w:val="nil"/>
              <w:left w:val="nil"/>
              <w:bottom w:val="single" w:sz="8" w:space="0" w:color="auto"/>
              <w:right w:val="single" w:sz="8" w:space="0" w:color="auto"/>
            </w:tcBorders>
            <w:tcMar>
              <w:top w:w="0" w:type="dxa"/>
              <w:left w:w="108" w:type="dxa"/>
              <w:bottom w:w="0" w:type="dxa"/>
              <w:right w:w="108" w:type="dxa"/>
            </w:tcMar>
            <w:hideMark/>
          </w:tcPr>
          <w:p w14:paraId="785D9FDC" w14:textId="77777777" w:rsidR="00F10512" w:rsidRPr="00DA0442" w:rsidRDefault="00F10512" w:rsidP="000468D0">
            <w:pPr>
              <w:rPr>
                <w:lang w:eastAsia="zh-CN"/>
              </w:rPr>
            </w:pPr>
            <w:r w:rsidRPr="00DA0442">
              <w:rPr>
                <w:lang w:eastAsia="zh-CN"/>
              </w:rPr>
              <w:t>44.47946715</w:t>
            </w:r>
          </w:p>
        </w:tc>
        <w:tc>
          <w:tcPr>
            <w:tcW w:w="2140" w:type="dxa"/>
            <w:tcBorders>
              <w:top w:val="nil"/>
              <w:left w:val="nil"/>
              <w:bottom w:val="single" w:sz="8" w:space="0" w:color="auto"/>
              <w:right w:val="single" w:sz="8" w:space="0" w:color="auto"/>
            </w:tcBorders>
            <w:tcMar>
              <w:top w:w="0" w:type="dxa"/>
              <w:left w:w="108" w:type="dxa"/>
              <w:bottom w:w="0" w:type="dxa"/>
              <w:right w:w="108" w:type="dxa"/>
            </w:tcMar>
            <w:hideMark/>
          </w:tcPr>
          <w:p w14:paraId="3ACAA027" w14:textId="77777777" w:rsidR="00F10512" w:rsidRPr="00DA0442" w:rsidRDefault="00F10512" w:rsidP="000468D0">
            <w:pPr>
              <w:rPr>
                <w:lang w:eastAsia="zh-CN"/>
              </w:rPr>
            </w:pPr>
            <w:r w:rsidRPr="00DA0442">
              <w:rPr>
                <w:lang w:eastAsia="zh-CN"/>
              </w:rPr>
              <w:t>594.134521484375</w:t>
            </w:r>
          </w:p>
        </w:tc>
        <w:tc>
          <w:tcPr>
            <w:tcW w:w="1583" w:type="dxa"/>
            <w:tcBorders>
              <w:top w:val="nil"/>
              <w:left w:val="nil"/>
              <w:bottom w:val="single" w:sz="8" w:space="0" w:color="auto"/>
              <w:right w:val="single" w:sz="8" w:space="0" w:color="auto"/>
            </w:tcBorders>
            <w:tcMar>
              <w:top w:w="0" w:type="dxa"/>
              <w:left w:w="108" w:type="dxa"/>
              <w:bottom w:w="0" w:type="dxa"/>
              <w:right w:w="108" w:type="dxa"/>
            </w:tcMar>
            <w:hideMark/>
          </w:tcPr>
          <w:p w14:paraId="0A6EBAEF" w14:textId="77777777" w:rsidR="00F10512" w:rsidRPr="00DA0442" w:rsidRDefault="00F10512" w:rsidP="000468D0">
            <w:pPr>
              <w:rPr>
                <w:lang w:eastAsia="zh-CN"/>
              </w:rPr>
            </w:pPr>
            <w:r w:rsidRPr="00DA0442">
              <w:rPr>
                <w:lang w:eastAsia="zh-CN"/>
              </w:rPr>
              <w:t>6.068</w:t>
            </w:r>
          </w:p>
        </w:tc>
      </w:tr>
      <w:tr w:rsidR="00F10512" w:rsidRPr="00DA0442" w14:paraId="6BF9F940" w14:textId="77777777" w:rsidTr="00F10512">
        <w:tc>
          <w:tcPr>
            <w:tcW w:w="225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4A9841E" w14:textId="339333A7" w:rsidR="00F10512" w:rsidRPr="00DA0442" w:rsidRDefault="00F10512" w:rsidP="000468D0">
            <w:pPr>
              <w:rPr>
                <w:lang w:val="sv-SE" w:eastAsia="zh-CN"/>
              </w:rPr>
            </w:pPr>
            <w:r w:rsidRPr="00DA0442">
              <w:rPr>
                <w:lang w:val="sv-SE" w:eastAsia="zh-CN"/>
              </w:rPr>
              <w:t>Bandassamlini (Ngadzija/Grande Comore Island)</w:t>
            </w:r>
          </w:p>
        </w:tc>
        <w:tc>
          <w:tcPr>
            <w:tcW w:w="1576" w:type="dxa"/>
            <w:tcBorders>
              <w:top w:val="nil"/>
              <w:left w:val="nil"/>
              <w:bottom w:val="single" w:sz="8" w:space="0" w:color="auto"/>
              <w:right w:val="single" w:sz="8" w:space="0" w:color="auto"/>
            </w:tcBorders>
            <w:tcMar>
              <w:top w:w="0" w:type="dxa"/>
              <w:left w:w="108" w:type="dxa"/>
              <w:bottom w:w="0" w:type="dxa"/>
              <w:right w:w="108" w:type="dxa"/>
            </w:tcMar>
            <w:hideMark/>
          </w:tcPr>
          <w:p w14:paraId="563E6730" w14:textId="77777777" w:rsidR="00F10512" w:rsidRPr="00DA0442" w:rsidRDefault="00F10512" w:rsidP="000468D0">
            <w:pPr>
              <w:rPr>
                <w:lang w:eastAsia="zh-CN"/>
              </w:rPr>
            </w:pPr>
            <w:r w:rsidRPr="00DA0442">
              <w:rPr>
                <w:lang w:eastAsia="zh-CN"/>
              </w:rPr>
              <w:t>-11.5212649</w:t>
            </w:r>
          </w:p>
        </w:tc>
        <w:tc>
          <w:tcPr>
            <w:tcW w:w="1783" w:type="dxa"/>
            <w:tcBorders>
              <w:top w:val="nil"/>
              <w:left w:val="nil"/>
              <w:bottom w:val="single" w:sz="8" w:space="0" w:color="auto"/>
              <w:right w:val="single" w:sz="8" w:space="0" w:color="auto"/>
            </w:tcBorders>
            <w:tcMar>
              <w:top w:w="0" w:type="dxa"/>
              <w:left w:w="108" w:type="dxa"/>
              <w:bottom w:w="0" w:type="dxa"/>
              <w:right w:w="108" w:type="dxa"/>
            </w:tcMar>
            <w:hideMark/>
          </w:tcPr>
          <w:p w14:paraId="330972AE" w14:textId="77777777" w:rsidR="00F10512" w:rsidRPr="00DA0442" w:rsidRDefault="00F10512" w:rsidP="000468D0">
            <w:pPr>
              <w:rPr>
                <w:lang w:eastAsia="zh-CN"/>
              </w:rPr>
            </w:pPr>
            <w:r w:rsidRPr="00DA0442">
              <w:rPr>
                <w:lang w:eastAsia="zh-CN"/>
              </w:rPr>
              <w:t>43.3310015</w:t>
            </w:r>
          </w:p>
        </w:tc>
        <w:tc>
          <w:tcPr>
            <w:tcW w:w="2140" w:type="dxa"/>
            <w:tcBorders>
              <w:top w:val="nil"/>
              <w:left w:val="nil"/>
              <w:bottom w:val="single" w:sz="8" w:space="0" w:color="auto"/>
              <w:right w:val="single" w:sz="8" w:space="0" w:color="auto"/>
            </w:tcBorders>
            <w:tcMar>
              <w:top w:w="0" w:type="dxa"/>
              <w:left w:w="108" w:type="dxa"/>
              <w:bottom w:w="0" w:type="dxa"/>
              <w:right w:w="108" w:type="dxa"/>
            </w:tcMar>
            <w:hideMark/>
          </w:tcPr>
          <w:p w14:paraId="0C8159AD" w14:textId="6AAF2686" w:rsidR="00F10512" w:rsidRPr="00DA0442" w:rsidRDefault="00F10512" w:rsidP="000468D0">
            <w:pPr>
              <w:rPr>
                <w:lang w:eastAsia="zh-CN"/>
              </w:rPr>
            </w:pPr>
            <w:r w:rsidRPr="00DA0442">
              <w:rPr>
                <w:lang w:eastAsia="zh-CN"/>
              </w:rPr>
              <w:t>669.212646484375</w:t>
            </w:r>
          </w:p>
        </w:tc>
        <w:tc>
          <w:tcPr>
            <w:tcW w:w="1583" w:type="dxa"/>
            <w:tcBorders>
              <w:top w:val="nil"/>
              <w:left w:val="nil"/>
              <w:bottom w:val="single" w:sz="8" w:space="0" w:color="auto"/>
              <w:right w:val="single" w:sz="8" w:space="0" w:color="auto"/>
            </w:tcBorders>
            <w:tcMar>
              <w:top w:w="0" w:type="dxa"/>
              <w:left w:w="108" w:type="dxa"/>
              <w:bottom w:w="0" w:type="dxa"/>
              <w:right w:w="108" w:type="dxa"/>
            </w:tcMar>
            <w:hideMark/>
          </w:tcPr>
          <w:p w14:paraId="5959FADE" w14:textId="77777777" w:rsidR="00F10512" w:rsidRPr="00DA0442" w:rsidRDefault="00F10512" w:rsidP="000468D0">
            <w:pPr>
              <w:rPr>
                <w:lang w:eastAsia="zh-CN"/>
              </w:rPr>
            </w:pPr>
            <w:r w:rsidRPr="00DA0442">
              <w:rPr>
                <w:lang w:eastAsia="zh-CN"/>
              </w:rPr>
              <w:t>4.288</w:t>
            </w:r>
          </w:p>
        </w:tc>
      </w:tr>
    </w:tbl>
    <w:p w14:paraId="6FDC0DF3" w14:textId="77777777" w:rsidR="00F10512" w:rsidRPr="00DA0442" w:rsidRDefault="00F10512" w:rsidP="00F10512">
      <w:pPr>
        <w:spacing w:after="0"/>
        <w:jc w:val="left"/>
        <w:rPr>
          <w:rFonts w:ascii="Times New Roman" w:eastAsia="Times New Roman" w:hAnsi="Times New Roman" w:cs="Times New Roman"/>
          <w:sz w:val="24"/>
          <w:lang w:eastAsia="zh-CN"/>
        </w:rPr>
      </w:pPr>
    </w:p>
    <w:p w14:paraId="51230F3F" w14:textId="77777777" w:rsidR="00F10512" w:rsidRPr="00DA0442" w:rsidRDefault="00F10512" w:rsidP="00F10512"/>
    <w:p w14:paraId="41FE025B" w14:textId="77777777" w:rsidR="00F10512" w:rsidRPr="00DA0442" w:rsidRDefault="00F10512" w:rsidP="00257781">
      <w:pPr>
        <w:pStyle w:val="Heading2"/>
        <w:ind w:left="0"/>
      </w:pPr>
    </w:p>
    <w:p w14:paraId="0F8A9093" w14:textId="77777777" w:rsidR="00A2388F" w:rsidRPr="00DA0442" w:rsidRDefault="00A07967" w:rsidP="00257781">
      <w:pPr>
        <w:pStyle w:val="Heading2"/>
        <w:ind w:left="0"/>
        <w:sectPr w:rsidR="00A2388F" w:rsidRPr="00DA0442" w:rsidSect="004212AE">
          <w:pgSz w:w="12240" w:h="15840"/>
          <w:pgMar w:top="990" w:right="1440" w:bottom="1440" w:left="1440" w:header="720" w:footer="720" w:gutter="0"/>
          <w:cols w:space="720"/>
          <w:docGrid w:linePitch="272"/>
        </w:sectPr>
      </w:pPr>
      <w:r w:rsidRPr="00DA0442">
        <w:br w:type="page"/>
      </w:r>
    </w:p>
    <w:p w14:paraId="6C0887FF" w14:textId="206256B9" w:rsidR="00000DC5" w:rsidRPr="00DA0442" w:rsidRDefault="00A07967" w:rsidP="00000DC5">
      <w:pPr>
        <w:pStyle w:val="Heading2"/>
        <w:ind w:left="0"/>
        <w:rPr>
          <w:rFonts w:ascii="Calibri" w:hAnsi="Calibri"/>
        </w:rPr>
      </w:pPr>
      <w:bookmarkStart w:id="65" w:name="_Toc74983321"/>
      <w:r w:rsidRPr="00DA0442">
        <w:rPr>
          <w:rFonts w:ascii="Calibri" w:hAnsi="Calibri"/>
        </w:rPr>
        <w:lastRenderedPageBreak/>
        <w:t>Annex 4: Multi Year Work Plan</w:t>
      </w:r>
      <w:bookmarkEnd w:id="65"/>
    </w:p>
    <w:tbl>
      <w:tblPr>
        <w:tblW w:w="27929" w:type="dxa"/>
        <w:tblCellMar>
          <w:left w:w="70" w:type="dxa"/>
          <w:right w:w="70" w:type="dxa"/>
        </w:tblCellMar>
        <w:tblLook w:val="04A0" w:firstRow="1" w:lastRow="0" w:firstColumn="1" w:lastColumn="0" w:noHBand="0" w:noVBand="1"/>
      </w:tblPr>
      <w:tblGrid>
        <w:gridCol w:w="854"/>
        <w:gridCol w:w="5021"/>
        <w:gridCol w:w="467"/>
        <w:gridCol w:w="35"/>
        <w:gridCol w:w="506"/>
        <w:gridCol w:w="504"/>
        <w:gridCol w:w="506"/>
        <w:gridCol w:w="502"/>
        <w:gridCol w:w="503"/>
        <w:gridCol w:w="504"/>
        <w:gridCol w:w="504"/>
        <w:gridCol w:w="503"/>
        <w:gridCol w:w="504"/>
        <w:gridCol w:w="503"/>
        <w:gridCol w:w="613"/>
        <w:gridCol w:w="10"/>
        <w:gridCol w:w="467"/>
        <w:gridCol w:w="10"/>
        <w:gridCol w:w="477"/>
        <w:gridCol w:w="477"/>
        <w:gridCol w:w="478"/>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gridCol w:w="451"/>
      </w:tblGrid>
      <w:tr w:rsidR="00636241" w:rsidRPr="00DA0442" w14:paraId="65C14045" w14:textId="77777777" w:rsidTr="00062F0A">
        <w:trPr>
          <w:gridAfter w:val="31"/>
          <w:wAfter w:w="13981" w:type="dxa"/>
          <w:trHeight w:val="689"/>
          <w:tblHeader/>
        </w:trPr>
        <w:tc>
          <w:tcPr>
            <w:tcW w:w="854" w:type="dxa"/>
            <w:vMerge w:val="restart"/>
            <w:tcBorders>
              <w:top w:val="single" w:sz="4" w:space="0" w:color="auto"/>
              <w:left w:val="single" w:sz="4" w:space="0" w:color="auto"/>
              <w:bottom w:val="single" w:sz="4" w:space="0" w:color="000000"/>
              <w:right w:val="single" w:sz="4" w:space="0" w:color="auto"/>
            </w:tcBorders>
            <w:shd w:val="clear" w:color="auto" w:fill="365F91"/>
            <w:vAlign w:val="center"/>
            <w:hideMark/>
          </w:tcPr>
          <w:p w14:paraId="6DA11026"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Activity #</w:t>
            </w:r>
          </w:p>
        </w:tc>
        <w:tc>
          <w:tcPr>
            <w:tcW w:w="5021" w:type="dxa"/>
            <w:vMerge w:val="restart"/>
            <w:tcBorders>
              <w:top w:val="single" w:sz="4" w:space="0" w:color="auto"/>
              <w:left w:val="single" w:sz="4" w:space="0" w:color="auto"/>
              <w:bottom w:val="single" w:sz="4" w:space="0" w:color="000000"/>
              <w:right w:val="single" w:sz="4" w:space="0" w:color="auto"/>
            </w:tcBorders>
            <w:shd w:val="clear" w:color="auto" w:fill="365F91"/>
            <w:vAlign w:val="center"/>
            <w:hideMark/>
          </w:tcPr>
          <w:p w14:paraId="56F57D10"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Activity Description</w:t>
            </w:r>
          </w:p>
        </w:tc>
        <w:tc>
          <w:tcPr>
            <w:tcW w:w="2018" w:type="dxa"/>
            <w:gridSpan w:val="5"/>
            <w:tcBorders>
              <w:top w:val="single" w:sz="4" w:space="0" w:color="auto"/>
              <w:left w:val="nil"/>
              <w:bottom w:val="single" w:sz="4" w:space="0" w:color="auto"/>
              <w:right w:val="single" w:sz="4" w:space="0" w:color="auto"/>
            </w:tcBorders>
            <w:shd w:val="clear" w:color="auto" w:fill="365F91"/>
            <w:vAlign w:val="center"/>
            <w:hideMark/>
          </w:tcPr>
          <w:p w14:paraId="22CBA103"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Year 1 </w:t>
            </w:r>
          </w:p>
        </w:tc>
        <w:tc>
          <w:tcPr>
            <w:tcW w:w="2013" w:type="dxa"/>
            <w:gridSpan w:val="4"/>
            <w:tcBorders>
              <w:top w:val="single" w:sz="4" w:space="0" w:color="auto"/>
              <w:left w:val="nil"/>
              <w:bottom w:val="single" w:sz="4" w:space="0" w:color="auto"/>
              <w:right w:val="single" w:sz="4" w:space="0" w:color="auto"/>
            </w:tcBorders>
            <w:shd w:val="clear" w:color="auto" w:fill="365F91"/>
            <w:vAlign w:val="center"/>
            <w:hideMark/>
          </w:tcPr>
          <w:p w14:paraId="78ECAD87"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Year 2 </w:t>
            </w:r>
          </w:p>
        </w:tc>
        <w:tc>
          <w:tcPr>
            <w:tcW w:w="2123" w:type="dxa"/>
            <w:gridSpan w:val="4"/>
            <w:tcBorders>
              <w:top w:val="single" w:sz="4" w:space="0" w:color="auto"/>
              <w:left w:val="nil"/>
              <w:bottom w:val="single" w:sz="4" w:space="0" w:color="auto"/>
              <w:right w:val="single" w:sz="4" w:space="0" w:color="auto"/>
            </w:tcBorders>
            <w:shd w:val="clear" w:color="auto" w:fill="365F91"/>
            <w:vAlign w:val="center"/>
            <w:hideMark/>
          </w:tcPr>
          <w:p w14:paraId="2ACA1226"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Year 3 </w:t>
            </w:r>
          </w:p>
        </w:tc>
        <w:tc>
          <w:tcPr>
            <w:tcW w:w="1919" w:type="dxa"/>
            <w:gridSpan w:val="6"/>
            <w:tcBorders>
              <w:top w:val="single" w:sz="4" w:space="0" w:color="auto"/>
              <w:left w:val="nil"/>
              <w:bottom w:val="single" w:sz="4" w:space="0" w:color="auto"/>
              <w:right w:val="single" w:sz="4" w:space="0" w:color="auto"/>
            </w:tcBorders>
            <w:shd w:val="clear" w:color="auto" w:fill="365F91"/>
            <w:vAlign w:val="center"/>
          </w:tcPr>
          <w:p w14:paraId="25270A42"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Year 4 </w:t>
            </w:r>
          </w:p>
        </w:tc>
      </w:tr>
      <w:tr w:rsidR="00636241" w:rsidRPr="00DA0442" w14:paraId="226F7DC5" w14:textId="77777777" w:rsidTr="00062F0A">
        <w:trPr>
          <w:gridAfter w:val="31"/>
          <w:wAfter w:w="13981" w:type="dxa"/>
          <w:trHeight w:val="315"/>
          <w:tblHeader/>
        </w:trPr>
        <w:tc>
          <w:tcPr>
            <w:tcW w:w="854" w:type="dxa"/>
            <w:vMerge/>
            <w:tcBorders>
              <w:top w:val="single" w:sz="4" w:space="0" w:color="auto"/>
              <w:left w:val="single" w:sz="4" w:space="0" w:color="auto"/>
              <w:bottom w:val="single" w:sz="4" w:space="0" w:color="000000"/>
              <w:right w:val="single" w:sz="4" w:space="0" w:color="auto"/>
            </w:tcBorders>
            <w:shd w:val="clear" w:color="auto" w:fill="365F91"/>
            <w:vAlign w:val="center"/>
            <w:hideMark/>
          </w:tcPr>
          <w:p w14:paraId="41CB7D0B" w14:textId="77777777" w:rsidR="00636241" w:rsidRPr="00DA0442" w:rsidRDefault="00636241" w:rsidP="00062F0A">
            <w:pPr>
              <w:rPr>
                <w:rFonts w:asciiTheme="minorHAnsi" w:hAnsiTheme="minorHAnsi" w:cstheme="minorHAnsi"/>
                <w:b/>
                <w:bCs/>
                <w:color w:val="FFFFFF"/>
                <w:lang w:eastAsia="fr-FR"/>
              </w:rPr>
            </w:pPr>
          </w:p>
        </w:tc>
        <w:tc>
          <w:tcPr>
            <w:tcW w:w="5021" w:type="dxa"/>
            <w:vMerge/>
            <w:tcBorders>
              <w:top w:val="single" w:sz="4" w:space="0" w:color="auto"/>
              <w:left w:val="single" w:sz="4" w:space="0" w:color="auto"/>
              <w:bottom w:val="single" w:sz="4" w:space="0" w:color="000000"/>
              <w:right w:val="single" w:sz="4" w:space="0" w:color="auto"/>
            </w:tcBorders>
            <w:shd w:val="clear" w:color="auto" w:fill="365F91"/>
            <w:vAlign w:val="center"/>
            <w:hideMark/>
          </w:tcPr>
          <w:p w14:paraId="3688F101" w14:textId="77777777" w:rsidR="00636241" w:rsidRPr="00DA0442" w:rsidRDefault="00636241" w:rsidP="00062F0A">
            <w:pPr>
              <w:rPr>
                <w:rFonts w:asciiTheme="minorHAnsi" w:hAnsiTheme="minorHAnsi" w:cstheme="minorHAnsi"/>
                <w:b/>
                <w:bCs/>
                <w:color w:val="FFFFFF"/>
                <w:lang w:eastAsia="fr-FR"/>
              </w:rPr>
            </w:pPr>
          </w:p>
        </w:tc>
        <w:tc>
          <w:tcPr>
            <w:tcW w:w="467" w:type="dxa"/>
            <w:tcBorders>
              <w:top w:val="nil"/>
              <w:left w:val="nil"/>
              <w:bottom w:val="single" w:sz="4" w:space="0" w:color="auto"/>
              <w:right w:val="single" w:sz="4" w:space="0" w:color="auto"/>
            </w:tcBorders>
            <w:shd w:val="clear" w:color="auto" w:fill="365F91"/>
            <w:vAlign w:val="center"/>
            <w:hideMark/>
          </w:tcPr>
          <w:p w14:paraId="3E927D51"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Q1 </w:t>
            </w:r>
          </w:p>
        </w:tc>
        <w:tc>
          <w:tcPr>
            <w:tcW w:w="541" w:type="dxa"/>
            <w:gridSpan w:val="2"/>
            <w:tcBorders>
              <w:top w:val="nil"/>
              <w:left w:val="nil"/>
              <w:bottom w:val="single" w:sz="4" w:space="0" w:color="auto"/>
              <w:right w:val="single" w:sz="4" w:space="0" w:color="auto"/>
            </w:tcBorders>
            <w:shd w:val="clear" w:color="auto" w:fill="365F91"/>
            <w:vAlign w:val="center"/>
            <w:hideMark/>
          </w:tcPr>
          <w:p w14:paraId="14DE70FC"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Q2 </w:t>
            </w:r>
          </w:p>
        </w:tc>
        <w:tc>
          <w:tcPr>
            <w:tcW w:w="504" w:type="dxa"/>
            <w:tcBorders>
              <w:top w:val="nil"/>
              <w:left w:val="nil"/>
              <w:bottom w:val="single" w:sz="4" w:space="0" w:color="auto"/>
              <w:right w:val="single" w:sz="4" w:space="0" w:color="auto"/>
            </w:tcBorders>
            <w:shd w:val="clear" w:color="auto" w:fill="365F91"/>
            <w:vAlign w:val="center"/>
            <w:hideMark/>
          </w:tcPr>
          <w:p w14:paraId="34A11DE2"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Q3 </w:t>
            </w:r>
          </w:p>
        </w:tc>
        <w:tc>
          <w:tcPr>
            <w:tcW w:w="506" w:type="dxa"/>
            <w:tcBorders>
              <w:top w:val="nil"/>
              <w:left w:val="nil"/>
              <w:bottom w:val="single" w:sz="4" w:space="0" w:color="auto"/>
              <w:right w:val="single" w:sz="4" w:space="0" w:color="auto"/>
            </w:tcBorders>
            <w:shd w:val="clear" w:color="auto" w:fill="365F91"/>
            <w:vAlign w:val="center"/>
            <w:hideMark/>
          </w:tcPr>
          <w:p w14:paraId="240432A2"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Q4 </w:t>
            </w:r>
          </w:p>
        </w:tc>
        <w:tc>
          <w:tcPr>
            <w:tcW w:w="502" w:type="dxa"/>
            <w:tcBorders>
              <w:top w:val="nil"/>
              <w:left w:val="nil"/>
              <w:bottom w:val="single" w:sz="4" w:space="0" w:color="auto"/>
              <w:right w:val="single" w:sz="4" w:space="0" w:color="auto"/>
            </w:tcBorders>
            <w:shd w:val="clear" w:color="auto" w:fill="365F91"/>
            <w:vAlign w:val="center"/>
            <w:hideMark/>
          </w:tcPr>
          <w:p w14:paraId="501727EC"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Q1 </w:t>
            </w:r>
          </w:p>
        </w:tc>
        <w:tc>
          <w:tcPr>
            <w:tcW w:w="503" w:type="dxa"/>
            <w:tcBorders>
              <w:top w:val="nil"/>
              <w:left w:val="nil"/>
              <w:bottom w:val="single" w:sz="4" w:space="0" w:color="auto"/>
              <w:right w:val="single" w:sz="4" w:space="0" w:color="auto"/>
            </w:tcBorders>
            <w:shd w:val="clear" w:color="auto" w:fill="365F91"/>
            <w:vAlign w:val="center"/>
            <w:hideMark/>
          </w:tcPr>
          <w:p w14:paraId="236375FB"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Q2 </w:t>
            </w:r>
          </w:p>
        </w:tc>
        <w:tc>
          <w:tcPr>
            <w:tcW w:w="504" w:type="dxa"/>
            <w:tcBorders>
              <w:top w:val="nil"/>
              <w:left w:val="nil"/>
              <w:bottom w:val="single" w:sz="4" w:space="0" w:color="auto"/>
              <w:right w:val="single" w:sz="4" w:space="0" w:color="auto"/>
            </w:tcBorders>
            <w:shd w:val="clear" w:color="auto" w:fill="365F91"/>
            <w:vAlign w:val="center"/>
            <w:hideMark/>
          </w:tcPr>
          <w:p w14:paraId="39B1F194"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Q3 </w:t>
            </w:r>
          </w:p>
        </w:tc>
        <w:tc>
          <w:tcPr>
            <w:tcW w:w="504" w:type="dxa"/>
            <w:tcBorders>
              <w:top w:val="nil"/>
              <w:left w:val="nil"/>
              <w:bottom w:val="single" w:sz="4" w:space="0" w:color="auto"/>
              <w:right w:val="single" w:sz="4" w:space="0" w:color="auto"/>
            </w:tcBorders>
            <w:shd w:val="clear" w:color="auto" w:fill="365F91"/>
            <w:vAlign w:val="center"/>
            <w:hideMark/>
          </w:tcPr>
          <w:p w14:paraId="7A8D9AF8"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Q4 </w:t>
            </w:r>
          </w:p>
        </w:tc>
        <w:tc>
          <w:tcPr>
            <w:tcW w:w="503" w:type="dxa"/>
            <w:tcBorders>
              <w:top w:val="nil"/>
              <w:left w:val="nil"/>
              <w:bottom w:val="single" w:sz="4" w:space="0" w:color="auto"/>
              <w:right w:val="single" w:sz="4" w:space="0" w:color="auto"/>
            </w:tcBorders>
            <w:shd w:val="clear" w:color="auto" w:fill="365F91"/>
            <w:vAlign w:val="center"/>
            <w:hideMark/>
          </w:tcPr>
          <w:p w14:paraId="257F24FD"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Q1 </w:t>
            </w:r>
          </w:p>
        </w:tc>
        <w:tc>
          <w:tcPr>
            <w:tcW w:w="504" w:type="dxa"/>
            <w:tcBorders>
              <w:top w:val="nil"/>
              <w:left w:val="nil"/>
              <w:bottom w:val="single" w:sz="4" w:space="0" w:color="auto"/>
              <w:right w:val="single" w:sz="4" w:space="0" w:color="auto"/>
            </w:tcBorders>
            <w:shd w:val="clear" w:color="auto" w:fill="365F91"/>
            <w:vAlign w:val="center"/>
            <w:hideMark/>
          </w:tcPr>
          <w:p w14:paraId="19BAD25B"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Q2 </w:t>
            </w:r>
          </w:p>
        </w:tc>
        <w:tc>
          <w:tcPr>
            <w:tcW w:w="503" w:type="dxa"/>
            <w:tcBorders>
              <w:top w:val="nil"/>
              <w:left w:val="nil"/>
              <w:bottom w:val="single" w:sz="4" w:space="0" w:color="auto"/>
              <w:right w:val="single" w:sz="4" w:space="0" w:color="auto"/>
            </w:tcBorders>
            <w:shd w:val="clear" w:color="auto" w:fill="365F91"/>
            <w:vAlign w:val="center"/>
            <w:hideMark/>
          </w:tcPr>
          <w:p w14:paraId="2F24BBBC"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Q3 </w:t>
            </w:r>
          </w:p>
        </w:tc>
        <w:tc>
          <w:tcPr>
            <w:tcW w:w="613" w:type="dxa"/>
            <w:tcBorders>
              <w:top w:val="nil"/>
              <w:left w:val="nil"/>
              <w:bottom w:val="single" w:sz="4" w:space="0" w:color="auto"/>
              <w:right w:val="single" w:sz="4" w:space="0" w:color="auto"/>
            </w:tcBorders>
            <w:shd w:val="clear" w:color="auto" w:fill="365F91"/>
            <w:vAlign w:val="center"/>
            <w:hideMark/>
          </w:tcPr>
          <w:p w14:paraId="2F42EA7F"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Q4 </w:t>
            </w:r>
          </w:p>
        </w:tc>
        <w:tc>
          <w:tcPr>
            <w:tcW w:w="487" w:type="dxa"/>
            <w:gridSpan w:val="3"/>
            <w:tcBorders>
              <w:top w:val="nil"/>
              <w:left w:val="nil"/>
              <w:right w:val="single" w:sz="4" w:space="0" w:color="auto"/>
            </w:tcBorders>
            <w:shd w:val="clear" w:color="auto" w:fill="365F91"/>
            <w:vAlign w:val="center"/>
          </w:tcPr>
          <w:p w14:paraId="352AE3C0"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Q1</w:t>
            </w:r>
          </w:p>
        </w:tc>
        <w:tc>
          <w:tcPr>
            <w:tcW w:w="477" w:type="dxa"/>
            <w:tcBorders>
              <w:top w:val="nil"/>
              <w:left w:val="nil"/>
              <w:right w:val="single" w:sz="4" w:space="0" w:color="auto"/>
            </w:tcBorders>
            <w:shd w:val="clear" w:color="auto" w:fill="365F91"/>
            <w:vAlign w:val="center"/>
          </w:tcPr>
          <w:p w14:paraId="49701FE1"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Q2 </w:t>
            </w:r>
          </w:p>
        </w:tc>
        <w:tc>
          <w:tcPr>
            <w:tcW w:w="477" w:type="dxa"/>
            <w:tcBorders>
              <w:top w:val="nil"/>
              <w:left w:val="nil"/>
              <w:right w:val="single" w:sz="4" w:space="0" w:color="auto"/>
            </w:tcBorders>
            <w:shd w:val="clear" w:color="auto" w:fill="365F91"/>
            <w:vAlign w:val="center"/>
          </w:tcPr>
          <w:p w14:paraId="6D83E07D"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Q3 </w:t>
            </w:r>
          </w:p>
        </w:tc>
        <w:tc>
          <w:tcPr>
            <w:tcW w:w="478" w:type="dxa"/>
            <w:tcBorders>
              <w:top w:val="nil"/>
              <w:left w:val="nil"/>
              <w:right w:val="single" w:sz="4" w:space="0" w:color="auto"/>
            </w:tcBorders>
            <w:shd w:val="clear" w:color="auto" w:fill="365F91"/>
            <w:vAlign w:val="center"/>
          </w:tcPr>
          <w:p w14:paraId="77480EDF" w14:textId="77777777" w:rsidR="00636241" w:rsidRPr="00DA0442" w:rsidRDefault="00636241" w:rsidP="00062F0A">
            <w:pPr>
              <w:jc w:val="center"/>
              <w:rPr>
                <w:rFonts w:asciiTheme="minorHAnsi" w:hAnsiTheme="minorHAnsi" w:cstheme="minorHAnsi"/>
                <w:b/>
                <w:bCs/>
                <w:color w:val="FFFFFF"/>
                <w:lang w:eastAsia="fr-FR"/>
              </w:rPr>
            </w:pPr>
            <w:r w:rsidRPr="00DA0442">
              <w:rPr>
                <w:rFonts w:asciiTheme="minorHAnsi" w:hAnsiTheme="minorHAnsi" w:cstheme="minorHAnsi"/>
                <w:b/>
                <w:bCs/>
                <w:color w:val="FFFFFF"/>
                <w:lang w:eastAsia="fr-FR"/>
              </w:rPr>
              <w:t xml:space="preserve"> Q4 </w:t>
            </w:r>
          </w:p>
        </w:tc>
      </w:tr>
      <w:tr w:rsidR="00636241" w:rsidRPr="00DA0442" w14:paraId="5C2B74F5" w14:textId="77777777" w:rsidTr="00062F0A">
        <w:trPr>
          <w:gridAfter w:val="31"/>
          <w:wAfter w:w="13981" w:type="dxa"/>
          <w:trHeight w:val="300"/>
        </w:trPr>
        <w:tc>
          <w:tcPr>
            <w:tcW w:w="13948" w:type="dxa"/>
            <w:gridSpan w:val="21"/>
            <w:tcBorders>
              <w:top w:val="single" w:sz="4" w:space="0" w:color="auto"/>
              <w:left w:val="single" w:sz="4" w:space="0" w:color="auto"/>
              <w:bottom w:val="single" w:sz="4" w:space="0" w:color="auto"/>
              <w:right w:val="single" w:sz="4" w:space="0" w:color="auto"/>
            </w:tcBorders>
            <w:shd w:val="clear" w:color="auto" w:fill="95B3D7"/>
            <w:vAlign w:val="center"/>
            <w:hideMark/>
          </w:tcPr>
          <w:p w14:paraId="2A38B2AE" w14:textId="77777777" w:rsidR="00636241" w:rsidRPr="00DA0442" w:rsidRDefault="00636241" w:rsidP="00062F0A">
            <w:pPr>
              <w:rPr>
                <w:rFonts w:asciiTheme="minorHAnsi" w:hAnsiTheme="minorHAnsi" w:cstheme="minorHAnsi"/>
                <w:b/>
                <w:bCs/>
                <w:i/>
                <w:iCs/>
                <w:color w:val="000000"/>
                <w:lang w:eastAsia="fr-FR"/>
              </w:rPr>
            </w:pPr>
            <w:r w:rsidRPr="00DA0442">
              <w:rPr>
                <w:rFonts w:asciiTheme="minorHAnsi" w:hAnsiTheme="minorHAnsi" w:cstheme="minorHAnsi"/>
                <w:b/>
                <w:bCs/>
                <w:i/>
                <w:iCs/>
                <w:color w:val="000000"/>
                <w:lang w:eastAsia="fr-FR"/>
              </w:rPr>
              <w:t>Project Component 1: Policy and Regulation</w:t>
            </w:r>
          </w:p>
        </w:tc>
      </w:tr>
      <w:tr w:rsidR="00636241" w:rsidRPr="00DA0442" w14:paraId="701DCA98"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DBE5F1"/>
            <w:vAlign w:val="center"/>
          </w:tcPr>
          <w:p w14:paraId="0A32BA3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b/>
                <w:bCs/>
                <w:color w:val="000000"/>
                <w:lang w:eastAsia="fr-FR"/>
              </w:rPr>
              <w:t>1.1.</w:t>
            </w:r>
          </w:p>
        </w:tc>
        <w:tc>
          <w:tcPr>
            <w:tcW w:w="13094" w:type="dxa"/>
            <w:gridSpan w:val="20"/>
            <w:tcBorders>
              <w:top w:val="nil"/>
              <w:left w:val="nil"/>
              <w:bottom w:val="single" w:sz="4" w:space="0" w:color="auto"/>
              <w:right w:val="single" w:sz="4" w:space="0" w:color="auto"/>
            </w:tcBorders>
            <w:shd w:val="clear" w:color="auto" w:fill="DBE5F1"/>
            <w:vAlign w:val="center"/>
          </w:tcPr>
          <w:p w14:paraId="571F8AD4"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National dialogue platform on access to adapted clean electricity is operational, based on the revitalization and adaptation of the Energy Task Force</w:t>
            </w:r>
          </w:p>
        </w:tc>
      </w:tr>
      <w:tr w:rsidR="00636241" w:rsidRPr="00DA0442" w14:paraId="7AD71E22"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41F2126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1.1.1</w:t>
            </w:r>
          </w:p>
        </w:tc>
        <w:tc>
          <w:tcPr>
            <w:tcW w:w="5021" w:type="dxa"/>
            <w:tcBorders>
              <w:top w:val="nil"/>
              <w:left w:val="nil"/>
              <w:bottom w:val="single" w:sz="4" w:space="0" w:color="auto"/>
              <w:right w:val="single" w:sz="4" w:space="0" w:color="auto"/>
            </w:tcBorders>
            <w:shd w:val="clear" w:color="auto" w:fill="auto"/>
            <w:vAlign w:val="center"/>
            <w:hideMark/>
          </w:tcPr>
          <w:p w14:paraId="7EB96D9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shd w:val="clear" w:color="auto" w:fill="FFFFFF"/>
              </w:rPr>
              <w:t>Support the set-up and operationalization of the National Dialogue Platform</w:t>
            </w:r>
          </w:p>
        </w:tc>
        <w:tc>
          <w:tcPr>
            <w:tcW w:w="467" w:type="dxa"/>
            <w:tcBorders>
              <w:top w:val="single" w:sz="4" w:space="0" w:color="auto"/>
              <w:left w:val="nil"/>
              <w:bottom w:val="single" w:sz="4" w:space="0" w:color="auto"/>
              <w:right w:val="single" w:sz="4" w:space="0" w:color="auto"/>
            </w:tcBorders>
            <w:shd w:val="clear" w:color="auto" w:fill="7F7F7F" w:themeFill="text1" w:themeFillTint="80"/>
            <w:vAlign w:val="center"/>
          </w:tcPr>
          <w:p w14:paraId="2AAED23D" w14:textId="77777777" w:rsidR="00636241" w:rsidRPr="00DA0442" w:rsidRDefault="00636241" w:rsidP="00062F0A">
            <w:pPr>
              <w:rPr>
                <w:rFonts w:asciiTheme="minorHAnsi" w:hAnsiTheme="minorHAnsi" w:cstheme="minorHAnsi"/>
                <w:color w:val="000000"/>
                <w:lang w:eastAsia="fr-FR"/>
              </w:rPr>
            </w:pPr>
          </w:p>
        </w:tc>
        <w:tc>
          <w:tcPr>
            <w:tcW w:w="541" w:type="dxa"/>
            <w:gridSpan w:val="2"/>
            <w:tcBorders>
              <w:top w:val="single" w:sz="4" w:space="0" w:color="auto"/>
              <w:left w:val="nil"/>
              <w:bottom w:val="single" w:sz="4" w:space="0" w:color="auto"/>
              <w:right w:val="single" w:sz="4" w:space="0" w:color="auto"/>
            </w:tcBorders>
            <w:shd w:val="clear" w:color="auto" w:fill="7F7F7F" w:themeFill="text1" w:themeFillTint="80"/>
            <w:vAlign w:val="center"/>
          </w:tcPr>
          <w:p w14:paraId="0FC43C9D"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76560D54"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tcPr>
          <w:p w14:paraId="5E4A357E"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tcPr>
          <w:p w14:paraId="5FF304DA"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090E167C"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7C814D1D"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077848FA"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2C94409D"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4E7F9DCD"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10D5A85A" w14:textId="77777777" w:rsidR="00636241" w:rsidRPr="00DA0442" w:rsidRDefault="00636241" w:rsidP="00062F0A">
            <w:pPr>
              <w:rPr>
                <w:rFonts w:asciiTheme="minorHAnsi" w:hAnsiTheme="minorHAnsi" w:cstheme="minorHAnsi"/>
                <w:color w:val="000000"/>
                <w:lang w:eastAsia="fr-FR"/>
              </w:rPr>
            </w:pPr>
          </w:p>
        </w:tc>
        <w:tc>
          <w:tcPr>
            <w:tcW w:w="61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6FA8473B"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25C187AA" w14:textId="77777777" w:rsidR="00636241" w:rsidRPr="00DA0442" w:rsidRDefault="00636241" w:rsidP="00062F0A">
            <w:pPr>
              <w:rPr>
                <w:rFonts w:asciiTheme="minorHAnsi" w:hAnsiTheme="minorHAnsi" w:cstheme="minorHAnsi"/>
                <w:color w:val="000000"/>
                <w:lang w:eastAsia="fr-FR"/>
              </w:rPr>
            </w:pPr>
          </w:p>
        </w:tc>
        <w:tc>
          <w:tcPr>
            <w:tcW w:w="487" w:type="dxa"/>
            <w:gridSpan w:val="2"/>
            <w:tcBorders>
              <w:top w:val="single" w:sz="4" w:space="0" w:color="auto"/>
              <w:left w:val="nil"/>
              <w:bottom w:val="single" w:sz="4" w:space="0" w:color="auto"/>
              <w:right w:val="single" w:sz="4" w:space="0" w:color="auto"/>
            </w:tcBorders>
            <w:shd w:val="clear" w:color="auto" w:fill="7F7F7F" w:themeFill="text1" w:themeFillTint="80"/>
          </w:tcPr>
          <w:p w14:paraId="0C7E4786"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638A8D16"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555361AD" w14:textId="77777777" w:rsidR="00636241" w:rsidRPr="00DA0442" w:rsidRDefault="00636241" w:rsidP="00062F0A">
            <w:pPr>
              <w:rPr>
                <w:rFonts w:asciiTheme="minorHAnsi" w:hAnsiTheme="minorHAnsi" w:cstheme="minorHAnsi"/>
                <w:color w:val="000000"/>
                <w:lang w:eastAsia="fr-FR"/>
              </w:rPr>
            </w:pPr>
          </w:p>
        </w:tc>
      </w:tr>
      <w:tr w:rsidR="00636241" w:rsidRPr="00DA0442" w14:paraId="54DF1348" w14:textId="77777777" w:rsidTr="00062F0A">
        <w:trPr>
          <w:trHeight w:val="315"/>
        </w:trPr>
        <w:tc>
          <w:tcPr>
            <w:tcW w:w="854" w:type="dxa"/>
            <w:tcBorders>
              <w:top w:val="nil"/>
              <w:left w:val="single" w:sz="4" w:space="0" w:color="auto"/>
              <w:bottom w:val="single" w:sz="4" w:space="0" w:color="auto"/>
              <w:right w:val="single" w:sz="4" w:space="0" w:color="auto"/>
            </w:tcBorders>
            <w:shd w:val="clear" w:color="auto" w:fill="DBE5F1"/>
            <w:vAlign w:val="center"/>
          </w:tcPr>
          <w:p w14:paraId="29ABFAF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b/>
                <w:bCs/>
                <w:color w:val="000000"/>
                <w:lang w:eastAsia="fr-FR"/>
              </w:rPr>
              <w:t>1.2.</w:t>
            </w:r>
          </w:p>
        </w:tc>
        <w:tc>
          <w:tcPr>
            <w:tcW w:w="13094" w:type="dxa"/>
            <w:gridSpan w:val="20"/>
            <w:tcBorders>
              <w:top w:val="nil"/>
              <w:left w:val="nil"/>
              <w:bottom w:val="single" w:sz="4" w:space="0" w:color="auto"/>
              <w:right w:val="single" w:sz="4" w:space="0" w:color="auto"/>
            </w:tcBorders>
            <w:shd w:val="clear" w:color="auto" w:fill="DBE5F1"/>
            <w:vAlign w:val="center"/>
          </w:tcPr>
          <w:p w14:paraId="45C7658A" w14:textId="6875397F"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 xml:space="preserve">A review of the political and regulatory frameworks on the possible </w:t>
            </w:r>
            <w:r w:rsidR="00037ECA" w:rsidRPr="00DA0442">
              <w:rPr>
                <w:rFonts w:asciiTheme="minorHAnsi" w:hAnsiTheme="minorHAnsi" w:cstheme="minorHAnsi"/>
                <w:b/>
                <w:bCs/>
                <w:color w:val="000000"/>
                <w:lang w:eastAsia="fr-FR"/>
              </w:rPr>
              <w:t>minigrid</w:t>
            </w:r>
            <w:r w:rsidRPr="00DA0442">
              <w:rPr>
                <w:rFonts w:asciiTheme="minorHAnsi" w:hAnsiTheme="minorHAnsi" w:cstheme="minorHAnsi"/>
                <w:b/>
                <w:bCs/>
                <w:color w:val="000000"/>
                <w:lang w:eastAsia="fr-FR"/>
              </w:rPr>
              <w:t xml:space="preserve"> delivery models and suitable incentives is proposed in close collaboration with the National Dialogue Platform members and other development partners</w:t>
            </w:r>
          </w:p>
        </w:tc>
        <w:tc>
          <w:tcPr>
            <w:tcW w:w="451" w:type="dxa"/>
          </w:tcPr>
          <w:p w14:paraId="0D8F457D" w14:textId="77777777" w:rsidR="00636241" w:rsidRPr="00DA0442" w:rsidRDefault="00636241" w:rsidP="00062F0A">
            <w:pPr>
              <w:spacing w:after="0"/>
              <w:jc w:val="left"/>
              <w:rPr>
                <w:rFonts w:asciiTheme="minorHAnsi" w:hAnsiTheme="minorHAnsi" w:cstheme="minorHAnsi"/>
              </w:rPr>
            </w:pPr>
          </w:p>
        </w:tc>
        <w:tc>
          <w:tcPr>
            <w:tcW w:w="451" w:type="dxa"/>
          </w:tcPr>
          <w:p w14:paraId="4C698488" w14:textId="77777777" w:rsidR="00636241" w:rsidRPr="00DA0442" w:rsidRDefault="00636241" w:rsidP="00062F0A">
            <w:pPr>
              <w:spacing w:after="0"/>
              <w:jc w:val="left"/>
              <w:rPr>
                <w:rFonts w:asciiTheme="minorHAnsi" w:hAnsiTheme="minorHAnsi" w:cstheme="minorHAnsi"/>
              </w:rPr>
            </w:pPr>
          </w:p>
        </w:tc>
        <w:tc>
          <w:tcPr>
            <w:tcW w:w="451" w:type="dxa"/>
          </w:tcPr>
          <w:p w14:paraId="070E311F" w14:textId="77777777" w:rsidR="00636241" w:rsidRPr="00DA0442" w:rsidRDefault="00636241" w:rsidP="00062F0A">
            <w:pPr>
              <w:spacing w:after="0"/>
              <w:jc w:val="left"/>
              <w:rPr>
                <w:rFonts w:asciiTheme="minorHAnsi" w:hAnsiTheme="minorHAnsi" w:cstheme="minorHAnsi"/>
              </w:rPr>
            </w:pPr>
          </w:p>
        </w:tc>
        <w:tc>
          <w:tcPr>
            <w:tcW w:w="451" w:type="dxa"/>
          </w:tcPr>
          <w:p w14:paraId="467F3253" w14:textId="77777777" w:rsidR="00636241" w:rsidRPr="00DA0442" w:rsidRDefault="00636241" w:rsidP="00062F0A">
            <w:pPr>
              <w:spacing w:after="0"/>
              <w:jc w:val="left"/>
              <w:rPr>
                <w:rFonts w:asciiTheme="minorHAnsi" w:hAnsiTheme="minorHAnsi" w:cstheme="minorHAnsi"/>
              </w:rPr>
            </w:pPr>
          </w:p>
        </w:tc>
        <w:tc>
          <w:tcPr>
            <w:tcW w:w="451" w:type="dxa"/>
          </w:tcPr>
          <w:p w14:paraId="18BA7F9C" w14:textId="77777777" w:rsidR="00636241" w:rsidRPr="00DA0442" w:rsidRDefault="00636241" w:rsidP="00062F0A">
            <w:pPr>
              <w:spacing w:after="0"/>
              <w:jc w:val="left"/>
              <w:rPr>
                <w:rFonts w:asciiTheme="minorHAnsi" w:hAnsiTheme="minorHAnsi" w:cstheme="minorHAnsi"/>
              </w:rPr>
            </w:pPr>
          </w:p>
        </w:tc>
        <w:tc>
          <w:tcPr>
            <w:tcW w:w="451" w:type="dxa"/>
          </w:tcPr>
          <w:p w14:paraId="45BE34E6" w14:textId="77777777" w:rsidR="00636241" w:rsidRPr="00DA0442" w:rsidRDefault="00636241" w:rsidP="00062F0A">
            <w:pPr>
              <w:spacing w:after="0"/>
              <w:jc w:val="left"/>
              <w:rPr>
                <w:rFonts w:asciiTheme="minorHAnsi" w:hAnsiTheme="minorHAnsi" w:cstheme="minorHAnsi"/>
              </w:rPr>
            </w:pPr>
          </w:p>
        </w:tc>
        <w:tc>
          <w:tcPr>
            <w:tcW w:w="451" w:type="dxa"/>
          </w:tcPr>
          <w:p w14:paraId="2D00425C" w14:textId="77777777" w:rsidR="00636241" w:rsidRPr="00DA0442" w:rsidRDefault="00636241" w:rsidP="00062F0A">
            <w:pPr>
              <w:spacing w:after="0"/>
              <w:jc w:val="left"/>
              <w:rPr>
                <w:rFonts w:asciiTheme="minorHAnsi" w:hAnsiTheme="minorHAnsi" w:cstheme="minorHAnsi"/>
              </w:rPr>
            </w:pPr>
          </w:p>
        </w:tc>
        <w:tc>
          <w:tcPr>
            <w:tcW w:w="451" w:type="dxa"/>
          </w:tcPr>
          <w:p w14:paraId="7DFE7EFD" w14:textId="77777777" w:rsidR="00636241" w:rsidRPr="00DA0442" w:rsidRDefault="00636241" w:rsidP="00062F0A">
            <w:pPr>
              <w:spacing w:after="0"/>
              <w:jc w:val="left"/>
              <w:rPr>
                <w:rFonts w:asciiTheme="minorHAnsi" w:hAnsiTheme="minorHAnsi" w:cstheme="minorHAnsi"/>
              </w:rPr>
            </w:pPr>
          </w:p>
        </w:tc>
        <w:tc>
          <w:tcPr>
            <w:tcW w:w="451" w:type="dxa"/>
          </w:tcPr>
          <w:p w14:paraId="275A9943" w14:textId="77777777" w:rsidR="00636241" w:rsidRPr="00DA0442" w:rsidRDefault="00636241" w:rsidP="00062F0A">
            <w:pPr>
              <w:spacing w:after="0"/>
              <w:jc w:val="left"/>
              <w:rPr>
                <w:rFonts w:asciiTheme="minorHAnsi" w:hAnsiTheme="minorHAnsi" w:cstheme="minorHAnsi"/>
              </w:rPr>
            </w:pPr>
          </w:p>
        </w:tc>
        <w:tc>
          <w:tcPr>
            <w:tcW w:w="451" w:type="dxa"/>
          </w:tcPr>
          <w:p w14:paraId="59B661CD" w14:textId="77777777" w:rsidR="00636241" w:rsidRPr="00DA0442" w:rsidRDefault="00636241" w:rsidP="00062F0A">
            <w:pPr>
              <w:spacing w:after="0"/>
              <w:jc w:val="left"/>
              <w:rPr>
                <w:rFonts w:asciiTheme="minorHAnsi" w:hAnsiTheme="minorHAnsi" w:cstheme="minorHAnsi"/>
              </w:rPr>
            </w:pPr>
          </w:p>
        </w:tc>
        <w:tc>
          <w:tcPr>
            <w:tcW w:w="451" w:type="dxa"/>
          </w:tcPr>
          <w:p w14:paraId="44D2D3BC" w14:textId="77777777" w:rsidR="00636241" w:rsidRPr="00DA0442" w:rsidRDefault="00636241" w:rsidP="00062F0A">
            <w:pPr>
              <w:spacing w:after="0"/>
              <w:jc w:val="left"/>
              <w:rPr>
                <w:rFonts w:asciiTheme="minorHAnsi" w:hAnsiTheme="minorHAnsi" w:cstheme="minorHAnsi"/>
              </w:rPr>
            </w:pPr>
          </w:p>
        </w:tc>
        <w:tc>
          <w:tcPr>
            <w:tcW w:w="451" w:type="dxa"/>
          </w:tcPr>
          <w:p w14:paraId="67119A1A" w14:textId="77777777" w:rsidR="00636241" w:rsidRPr="00DA0442" w:rsidRDefault="00636241" w:rsidP="00062F0A">
            <w:pPr>
              <w:spacing w:after="0"/>
              <w:jc w:val="left"/>
              <w:rPr>
                <w:rFonts w:asciiTheme="minorHAnsi" w:hAnsiTheme="minorHAnsi" w:cstheme="minorHAnsi"/>
              </w:rPr>
            </w:pPr>
          </w:p>
        </w:tc>
        <w:tc>
          <w:tcPr>
            <w:tcW w:w="451" w:type="dxa"/>
          </w:tcPr>
          <w:p w14:paraId="2951CA3D" w14:textId="77777777" w:rsidR="00636241" w:rsidRPr="00DA0442" w:rsidRDefault="00636241" w:rsidP="00062F0A">
            <w:pPr>
              <w:spacing w:after="0"/>
              <w:jc w:val="left"/>
              <w:rPr>
                <w:rFonts w:asciiTheme="minorHAnsi" w:hAnsiTheme="minorHAnsi" w:cstheme="minorHAnsi"/>
              </w:rPr>
            </w:pPr>
          </w:p>
        </w:tc>
        <w:tc>
          <w:tcPr>
            <w:tcW w:w="451" w:type="dxa"/>
          </w:tcPr>
          <w:p w14:paraId="41C84420" w14:textId="77777777" w:rsidR="00636241" w:rsidRPr="00DA0442" w:rsidRDefault="00636241" w:rsidP="00062F0A">
            <w:pPr>
              <w:spacing w:after="0"/>
              <w:jc w:val="left"/>
              <w:rPr>
                <w:rFonts w:asciiTheme="minorHAnsi" w:hAnsiTheme="minorHAnsi" w:cstheme="minorHAnsi"/>
              </w:rPr>
            </w:pPr>
          </w:p>
        </w:tc>
        <w:tc>
          <w:tcPr>
            <w:tcW w:w="451" w:type="dxa"/>
          </w:tcPr>
          <w:p w14:paraId="3AEA61C8" w14:textId="77777777" w:rsidR="00636241" w:rsidRPr="00DA0442" w:rsidRDefault="00636241" w:rsidP="00062F0A">
            <w:pPr>
              <w:spacing w:after="0"/>
              <w:jc w:val="left"/>
              <w:rPr>
                <w:rFonts w:asciiTheme="minorHAnsi" w:hAnsiTheme="minorHAnsi" w:cstheme="minorHAnsi"/>
              </w:rPr>
            </w:pPr>
          </w:p>
        </w:tc>
        <w:tc>
          <w:tcPr>
            <w:tcW w:w="451" w:type="dxa"/>
          </w:tcPr>
          <w:p w14:paraId="4CB60D8C" w14:textId="77777777" w:rsidR="00636241" w:rsidRPr="00DA0442" w:rsidRDefault="00636241" w:rsidP="00062F0A">
            <w:pPr>
              <w:spacing w:after="0"/>
              <w:jc w:val="left"/>
              <w:rPr>
                <w:rFonts w:asciiTheme="minorHAnsi" w:hAnsiTheme="minorHAnsi" w:cstheme="minorHAnsi"/>
              </w:rPr>
            </w:pPr>
          </w:p>
        </w:tc>
        <w:tc>
          <w:tcPr>
            <w:tcW w:w="451" w:type="dxa"/>
            <w:vAlign w:val="center"/>
          </w:tcPr>
          <w:p w14:paraId="7F32902B"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51D1B96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75C39BE1"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6C400EA8"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707F300D"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5A6347A6"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2DC09EEC"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519D81A0"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2282B251"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0AFF8314"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07544BD8"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47EE4C13"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tcPr>
          <w:p w14:paraId="1BE94DFF" w14:textId="77777777" w:rsidR="00636241" w:rsidRPr="00DA0442" w:rsidRDefault="00636241" w:rsidP="00062F0A">
            <w:pPr>
              <w:spacing w:after="0"/>
              <w:jc w:val="left"/>
              <w:rPr>
                <w:rFonts w:asciiTheme="minorHAnsi" w:hAnsiTheme="minorHAnsi" w:cstheme="minorHAnsi"/>
              </w:rPr>
            </w:pPr>
          </w:p>
        </w:tc>
        <w:tc>
          <w:tcPr>
            <w:tcW w:w="451" w:type="dxa"/>
          </w:tcPr>
          <w:p w14:paraId="6061E1FD" w14:textId="77777777" w:rsidR="00636241" w:rsidRPr="00DA0442" w:rsidRDefault="00636241" w:rsidP="00062F0A">
            <w:pPr>
              <w:spacing w:after="0"/>
              <w:jc w:val="left"/>
              <w:rPr>
                <w:rFonts w:asciiTheme="minorHAnsi" w:hAnsiTheme="minorHAnsi" w:cstheme="minorHAnsi"/>
              </w:rPr>
            </w:pPr>
          </w:p>
        </w:tc>
        <w:tc>
          <w:tcPr>
            <w:tcW w:w="451" w:type="dxa"/>
          </w:tcPr>
          <w:p w14:paraId="26278326" w14:textId="77777777" w:rsidR="00636241" w:rsidRPr="00DA0442" w:rsidRDefault="00636241" w:rsidP="00062F0A">
            <w:pPr>
              <w:spacing w:after="0"/>
              <w:jc w:val="left"/>
              <w:rPr>
                <w:rFonts w:asciiTheme="minorHAnsi" w:hAnsiTheme="minorHAnsi" w:cstheme="minorHAnsi"/>
              </w:rPr>
            </w:pPr>
          </w:p>
        </w:tc>
      </w:tr>
      <w:tr w:rsidR="00636241" w:rsidRPr="00DA0442" w14:paraId="70255B91" w14:textId="77777777" w:rsidTr="00062F0A">
        <w:trPr>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0CF3A02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1.2.1</w:t>
            </w:r>
          </w:p>
        </w:tc>
        <w:tc>
          <w:tcPr>
            <w:tcW w:w="5021" w:type="dxa"/>
            <w:tcBorders>
              <w:top w:val="nil"/>
              <w:left w:val="nil"/>
              <w:bottom w:val="single" w:sz="4" w:space="0" w:color="auto"/>
              <w:right w:val="single" w:sz="4" w:space="0" w:color="auto"/>
            </w:tcBorders>
            <w:shd w:val="clear" w:color="auto" w:fill="auto"/>
            <w:vAlign w:val="center"/>
            <w:hideMark/>
          </w:tcPr>
          <w:p w14:paraId="7952C5D6" w14:textId="742BBCF6"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xml:space="preserve">Draft </w:t>
            </w:r>
            <w:r w:rsidR="00037ECA" w:rsidRPr="00DA0442">
              <w:rPr>
                <w:rFonts w:asciiTheme="minorHAnsi" w:hAnsiTheme="minorHAnsi" w:cstheme="minorHAnsi"/>
                <w:color w:val="000000"/>
                <w:lang w:eastAsia="fr-FR"/>
              </w:rPr>
              <w:t>minigrid</w:t>
            </w:r>
            <w:r w:rsidRPr="00DA0442">
              <w:rPr>
                <w:rFonts w:asciiTheme="minorHAnsi" w:hAnsiTheme="minorHAnsi" w:cstheme="minorHAnsi"/>
                <w:color w:val="000000"/>
                <w:lang w:eastAsia="fr-FR"/>
              </w:rPr>
              <w:t xml:space="preserve"> regulation paragraphs in the Electricity Code and adopt a “regulation by contract” in the meantime</w:t>
            </w:r>
          </w:p>
        </w:tc>
        <w:tc>
          <w:tcPr>
            <w:tcW w:w="502" w:type="dxa"/>
            <w:gridSpan w:val="2"/>
            <w:tcBorders>
              <w:top w:val="nil"/>
              <w:left w:val="nil"/>
              <w:bottom w:val="single" w:sz="4" w:space="0" w:color="auto"/>
              <w:right w:val="single" w:sz="4" w:space="0" w:color="auto"/>
            </w:tcBorders>
            <w:shd w:val="clear" w:color="auto" w:fill="7F7F7F" w:themeFill="text1" w:themeFillTint="80"/>
            <w:vAlign w:val="center"/>
            <w:hideMark/>
          </w:tcPr>
          <w:p w14:paraId="777C974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nil"/>
              <w:left w:val="nil"/>
              <w:bottom w:val="single" w:sz="4" w:space="0" w:color="auto"/>
              <w:right w:val="single" w:sz="4" w:space="0" w:color="auto"/>
            </w:tcBorders>
            <w:shd w:val="clear" w:color="auto" w:fill="7F7F7F" w:themeFill="text1" w:themeFillTint="80"/>
            <w:vAlign w:val="center"/>
            <w:hideMark/>
          </w:tcPr>
          <w:p w14:paraId="01C383D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nil"/>
              <w:left w:val="nil"/>
              <w:bottom w:val="single" w:sz="4" w:space="0" w:color="auto"/>
              <w:right w:val="single" w:sz="4" w:space="0" w:color="auto"/>
            </w:tcBorders>
            <w:shd w:val="clear" w:color="auto" w:fill="7F7F7F" w:themeFill="text1" w:themeFillTint="80"/>
            <w:vAlign w:val="center"/>
            <w:hideMark/>
          </w:tcPr>
          <w:p w14:paraId="44A57FE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nil"/>
              <w:left w:val="nil"/>
              <w:bottom w:val="single" w:sz="4" w:space="0" w:color="auto"/>
              <w:right w:val="single" w:sz="4" w:space="0" w:color="auto"/>
            </w:tcBorders>
            <w:shd w:val="clear" w:color="auto" w:fill="7F7F7F" w:themeFill="text1" w:themeFillTint="80"/>
            <w:vAlign w:val="center"/>
            <w:hideMark/>
          </w:tcPr>
          <w:p w14:paraId="1C27E47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nil"/>
              <w:left w:val="nil"/>
              <w:bottom w:val="single" w:sz="4" w:space="0" w:color="auto"/>
              <w:right w:val="single" w:sz="4" w:space="0" w:color="auto"/>
            </w:tcBorders>
            <w:shd w:val="clear" w:color="auto" w:fill="FFFFFF" w:themeFill="background1"/>
            <w:vAlign w:val="center"/>
            <w:hideMark/>
          </w:tcPr>
          <w:p w14:paraId="417447C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nil"/>
              <w:left w:val="nil"/>
              <w:bottom w:val="single" w:sz="4" w:space="0" w:color="auto"/>
              <w:right w:val="single" w:sz="4" w:space="0" w:color="auto"/>
            </w:tcBorders>
            <w:shd w:val="clear" w:color="auto" w:fill="FFFFFF" w:themeFill="background1"/>
            <w:vAlign w:val="center"/>
            <w:hideMark/>
          </w:tcPr>
          <w:p w14:paraId="24F3618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nil"/>
              <w:left w:val="nil"/>
              <w:bottom w:val="single" w:sz="4" w:space="0" w:color="auto"/>
              <w:right w:val="single" w:sz="4" w:space="0" w:color="auto"/>
            </w:tcBorders>
            <w:shd w:val="clear" w:color="auto" w:fill="FFFFFF" w:themeFill="background1"/>
            <w:vAlign w:val="center"/>
            <w:hideMark/>
          </w:tcPr>
          <w:p w14:paraId="27F0907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nil"/>
              <w:left w:val="nil"/>
              <w:bottom w:val="single" w:sz="4" w:space="0" w:color="auto"/>
              <w:right w:val="single" w:sz="4" w:space="0" w:color="auto"/>
            </w:tcBorders>
            <w:shd w:val="clear" w:color="auto" w:fill="FFFFFF" w:themeFill="background1"/>
            <w:vAlign w:val="center"/>
            <w:hideMark/>
          </w:tcPr>
          <w:p w14:paraId="52E40A9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nil"/>
              <w:left w:val="nil"/>
              <w:bottom w:val="single" w:sz="4" w:space="0" w:color="auto"/>
              <w:right w:val="single" w:sz="4" w:space="0" w:color="auto"/>
            </w:tcBorders>
            <w:shd w:val="clear" w:color="auto" w:fill="FFFFFF" w:themeFill="background1"/>
            <w:vAlign w:val="center"/>
            <w:hideMark/>
          </w:tcPr>
          <w:p w14:paraId="1176198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nil"/>
              <w:left w:val="nil"/>
              <w:bottom w:val="single" w:sz="4" w:space="0" w:color="auto"/>
              <w:right w:val="single" w:sz="4" w:space="0" w:color="auto"/>
            </w:tcBorders>
            <w:shd w:val="clear" w:color="auto" w:fill="FFFFFF" w:themeFill="background1"/>
            <w:vAlign w:val="center"/>
            <w:hideMark/>
          </w:tcPr>
          <w:p w14:paraId="7ABDC9A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nil"/>
              <w:left w:val="nil"/>
              <w:bottom w:val="single" w:sz="4" w:space="0" w:color="auto"/>
              <w:right w:val="single" w:sz="4" w:space="0" w:color="auto"/>
            </w:tcBorders>
            <w:shd w:val="clear" w:color="auto" w:fill="FFFFFF" w:themeFill="background1"/>
            <w:vAlign w:val="center"/>
            <w:hideMark/>
          </w:tcPr>
          <w:p w14:paraId="5DEEBAD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2A822DD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5F261867"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53830C32"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6577BFC4"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3E04A7BB" w14:textId="77777777" w:rsidR="00636241" w:rsidRPr="00DA0442" w:rsidRDefault="00636241" w:rsidP="00062F0A">
            <w:pPr>
              <w:rPr>
                <w:rFonts w:asciiTheme="minorHAnsi" w:hAnsiTheme="minorHAnsi" w:cstheme="minorHAnsi"/>
                <w:color w:val="000000"/>
                <w:lang w:eastAsia="fr-FR"/>
              </w:rPr>
            </w:pPr>
          </w:p>
        </w:tc>
        <w:tc>
          <w:tcPr>
            <w:tcW w:w="451" w:type="dxa"/>
            <w:vAlign w:val="center"/>
          </w:tcPr>
          <w:p w14:paraId="53A38F7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44C4B774"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49BEBF72"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35C35E3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23034498"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4F6B4D6A"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6285BF4F"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400937C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3CAEA836"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377F94F"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7CA40F6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3CF0F6F5"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tcPr>
          <w:p w14:paraId="033EE28F" w14:textId="77777777" w:rsidR="00636241" w:rsidRPr="00DA0442" w:rsidRDefault="00636241" w:rsidP="00062F0A">
            <w:pPr>
              <w:spacing w:after="0"/>
              <w:jc w:val="left"/>
              <w:rPr>
                <w:rFonts w:asciiTheme="minorHAnsi" w:hAnsiTheme="minorHAnsi" w:cstheme="minorHAnsi"/>
              </w:rPr>
            </w:pPr>
          </w:p>
        </w:tc>
        <w:tc>
          <w:tcPr>
            <w:tcW w:w="451" w:type="dxa"/>
          </w:tcPr>
          <w:p w14:paraId="1E863B5A" w14:textId="77777777" w:rsidR="00636241" w:rsidRPr="00DA0442" w:rsidRDefault="00636241" w:rsidP="00062F0A">
            <w:pPr>
              <w:spacing w:after="0"/>
              <w:jc w:val="left"/>
              <w:rPr>
                <w:rFonts w:asciiTheme="minorHAnsi" w:hAnsiTheme="minorHAnsi" w:cstheme="minorHAnsi"/>
              </w:rPr>
            </w:pPr>
          </w:p>
        </w:tc>
        <w:tc>
          <w:tcPr>
            <w:tcW w:w="7667" w:type="dxa"/>
            <w:gridSpan w:val="17"/>
          </w:tcPr>
          <w:p w14:paraId="1E9FB667" w14:textId="77777777" w:rsidR="00636241" w:rsidRPr="00DA0442" w:rsidRDefault="00636241" w:rsidP="00062F0A">
            <w:pPr>
              <w:spacing w:after="0"/>
              <w:jc w:val="left"/>
              <w:rPr>
                <w:rFonts w:asciiTheme="minorHAnsi" w:hAnsiTheme="minorHAnsi" w:cstheme="minorHAnsi"/>
              </w:rPr>
            </w:pPr>
          </w:p>
        </w:tc>
      </w:tr>
      <w:tr w:rsidR="00636241" w:rsidRPr="00DA0442" w14:paraId="662C8F67" w14:textId="77777777" w:rsidTr="00062F0A">
        <w:trPr>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6436B4D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1.2.2.</w:t>
            </w:r>
          </w:p>
        </w:tc>
        <w:tc>
          <w:tcPr>
            <w:tcW w:w="5021" w:type="dxa"/>
            <w:tcBorders>
              <w:top w:val="nil"/>
              <w:left w:val="nil"/>
              <w:bottom w:val="single" w:sz="4" w:space="0" w:color="auto"/>
              <w:right w:val="single" w:sz="4" w:space="0" w:color="auto"/>
            </w:tcBorders>
            <w:shd w:val="clear" w:color="auto" w:fill="auto"/>
            <w:vAlign w:val="center"/>
          </w:tcPr>
          <w:p w14:paraId="21C3D2E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Adapt and enforce customs procedures and import requirements, and strengthen capacities of public officials to implement and enforce simplified import process</w:t>
            </w:r>
          </w:p>
        </w:tc>
        <w:tc>
          <w:tcPr>
            <w:tcW w:w="502" w:type="dxa"/>
            <w:gridSpan w:val="2"/>
            <w:tcBorders>
              <w:top w:val="nil"/>
              <w:left w:val="nil"/>
              <w:bottom w:val="single" w:sz="4" w:space="0" w:color="auto"/>
              <w:right w:val="single" w:sz="4" w:space="0" w:color="auto"/>
            </w:tcBorders>
            <w:shd w:val="clear" w:color="auto" w:fill="auto"/>
            <w:vAlign w:val="center"/>
          </w:tcPr>
          <w:p w14:paraId="707EAFFF"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7F7F7F" w:themeFill="text1" w:themeFillTint="80"/>
            <w:vAlign w:val="center"/>
          </w:tcPr>
          <w:p w14:paraId="4732BFCC"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00F4E030"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7F7F7F" w:themeFill="text1" w:themeFillTint="80"/>
            <w:vAlign w:val="center"/>
          </w:tcPr>
          <w:p w14:paraId="4D493434" w14:textId="77777777" w:rsidR="00636241" w:rsidRPr="00DA0442" w:rsidRDefault="00636241" w:rsidP="00062F0A">
            <w:pPr>
              <w:rPr>
                <w:rFonts w:asciiTheme="minorHAnsi" w:hAnsiTheme="minorHAnsi" w:cstheme="minorHAnsi"/>
                <w:color w:val="000000"/>
                <w:lang w:eastAsia="fr-FR"/>
              </w:rPr>
            </w:pPr>
          </w:p>
        </w:tc>
        <w:tc>
          <w:tcPr>
            <w:tcW w:w="502" w:type="dxa"/>
            <w:tcBorders>
              <w:top w:val="nil"/>
              <w:left w:val="nil"/>
              <w:bottom w:val="single" w:sz="4" w:space="0" w:color="auto"/>
              <w:right w:val="single" w:sz="4" w:space="0" w:color="auto"/>
            </w:tcBorders>
            <w:shd w:val="clear" w:color="auto" w:fill="7F7F7F" w:themeFill="text1" w:themeFillTint="80"/>
            <w:vAlign w:val="center"/>
          </w:tcPr>
          <w:p w14:paraId="0C649386"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FFFFFF" w:themeFill="background1"/>
            <w:vAlign w:val="center"/>
          </w:tcPr>
          <w:p w14:paraId="097C3873"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FFFFFF" w:themeFill="background1"/>
            <w:vAlign w:val="center"/>
          </w:tcPr>
          <w:p w14:paraId="7D8E532A"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FFFFFF" w:themeFill="background1"/>
            <w:vAlign w:val="center"/>
          </w:tcPr>
          <w:p w14:paraId="581965B9"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FFFFFF" w:themeFill="background1"/>
            <w:vAlign w:val="center"/>
          </w:tcPr>
          <w:p w14:paraId="61604099"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FFFFFF" w:themeFill="background1"/>
            <w:vAlign w:val="center"/>
          </w:tcPr>
          <w:p w14:paraId="449B17FB"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FFFFFF" w:themeFill="background1"/>
            <w:vAlign w:val="center"/>
          </w:tcPr>
          <w:p w14:paraId="0CF3CF54"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0658683"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51E5FD85"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7F3BBE6A"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3204F4B3"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032C4B2D" w14:textId="77777777" w:rsidR="00636241" w:rsidRPr="00DA0442" w:rsidRDefault="00636241" w:rsidP="00062F0A">
            <w:pPr>
              <w:rPr>
                <w:rFonts w:asciiTheme="minorHAnsi" w:hAnsiTheme="minorHAnsi" w:cstheme="minorHAnsi"/>
                <w:color w:val="000000"/>
                <w:lang w:eastAsia="fr-FR"/>
              </w:rPr>
            </w:pPr>
          </w:p>
        </w:tc>
        <w:tc>
          <w:tcPr>
            <w:tcW w:w="451" w:type="dxa"/>
            <w:vAlign w:val="center"/>
          </w:tcPr>
          <w:p w14:paraId="554CB026"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7A0E817D"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198A8788"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727E2E44"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6DC1D9F1"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40D2DA7A"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741451C2"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4A917EB4"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4AB6A9B7"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5C99A1A7"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0CDB6B26"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58AA3E5C"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tcPr>
          <w:p w14:paraId="16273A0C" w14:textId="77777777" w:rsidR="00636241" w:rsidRPr="00DA0442" w:rsidRDefault="00636241" w:rsidP="00062F0A">
            <w:pPr>
              <w:spacing w:after="0"/>
              <w:jc w:val="left"/>
              <w:rPr>
                <w:rFonts w:asciiTheme="minorHAnsi" w:hAnsiTheme="minorHAnsi" w:cstheme="minorHAnsi"/>
              </w:rPr>
            </w:pPr>
          </w:p>
        </w:tc>
        <w:tc>
          <w:tcPr>
            <w:tcW w:w="451" w:type="dxa"/>
          </w:tcPr>
          <w:p w14:paraId="79EAA40A" w14:textId="77777777" w:rsidR="00636241" w:rsidRPr="00DA0442" w:rsidRDefault="00636241" w:rsidP="00062F0A">
            <w:pPr>
              <w:spacing w:after="0"/>
              <w:jc w:val="left"/>
              <w:rPr>
                <w:rFonts w:asciiTheme="minorHAnsi" w:hAnsiTheme="minorHAnsi" w:cstheme="minorHAnsi"/>
              </w:rPr>
            </w:pPr>
          </w:p>
        </w:tc>
        <w:tc>
          <w:tcPr>
            <w:tcW w:w="7667" w:type="dxa"/>
            <w:gridSpan w:val="17"/>
          </w:tcPr>
          <w:p w14:paraId="39A410FD" w14:textId="77777777" w:rsidR="00636241" w:rsidRPr="00DA0442" w:rsidRDefault="00636241" w:rsidP="00062F0A">
            <w:pPr>
              <w:spacing w:after="0"/>
              <w:jc w:val="left"/>
              <w:rPr>
                <w:rFonts w:asciiTheme="minorHAnsi" w:hAnsiTheme="minorHAnsi" w:cstheme="minorHAnsi"/>
              </w:rPr>
            </w:pPr>
          </w:p>
        </w:tc>
      </w:tr>
      <w:tr w:rsidR="00636241" w:rsidRPr="00DA0442" w14:paraId="306FF297"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DBE5F1"/>
            <w:vAlign w:val="center"/>
          </w:tcPr>
          <w:p w14:paraId="568645E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b/>
                <w:bCs/>
                <w:color w:val="000000"/>
                <w:lang w:eastAsia="fr-FR"/>
              </w:rPr>
              <w:t>1.3.</w:t>
            </w:r>
          </w:p>
        </w:tc>
        <w:tc>
          <w:tcPr>
            <w:tcW w:w="13094" w:type="dxa"/>
            <w:gridSpan w:val="20"/>
            <w:tcBorders>
              <w:top w:val="nil"/>
              <w:left w:val="nil"/>
              <w:bottom w:val="single" w:sz="4" w:space="0" w:color="auto"/>
              <w:right w:val="single" w:sz="4" w:space="0" w:color="auto"/>
            </w:tcBorders>
            <w:shd w:val="clear" w:color="auto" w:fill="DBE5F1"/>
            <w:vAlign w:val="center"/>
          </w:tcPr>
          <w:p w14:paraId="783550F6" w14:textId="267E5FCE"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 xml:space="preserve">Templates of tender documents and contracts for the implementation and operation of </w:t>
            </w:r>
            <w:r w:rsidR="00037ECA" w:rsidRPr="00DA0442">
              <w:rPr>
                <w:rFonts w:asciiTheme="minorHAnsi" w:hAnsiTheme="minorHAnsi" w:cstheme="minorHAnsi"/>
                <w:b/>
                <w:bCs/>
                <w:color w:val="000000"/>
                <w:lang w:eastAsia="fr-FR"/>
              </w:rPr>
              <w:t>minigrid</w:t>
            </w:r>
            <w:r w:rsidRPr="00DA0442">
              <w:rPr>
                <w:rFonts w:asciiTheme="minorHAnsi" w:hAnsiTheme="minorHAnsi" w:cstheme="minorHAnsi"/>
                <w:b/>
                <w:bCs/>
                <w:color w:val="000000"/>
                <w:lang w:eastAsia="fr-FR"/>
              </w:rPr>
              <w:t>s (between community and private operator) are prepared</w:t>
            </w:r>
          </w:p>
        </w:tc>
      </w:tr>
      <w:tr w:rsidR="00636241" w:rsidRPr="00DA0442" w14:paraId="570051EF"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51BA633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1.3.1</w:t>
            </w:r>
          </w:p>
        </w:tc>
        <w:tc>
          <w:tcPr>
            <w:tcW w:w="5021" w:type="dxa"/>
            <w:tcBorders>
              <w:top w:val="nil"/>
              <w:left w:val="nil"/>
              <w:bottom w:val="single" w:sz="4" w:space="0" w:color="auto"/>
              <w:right w:val="single" w:sz="4" w:space="0" w:color="auto"/>
            </w:tcBorders>
            <w:shd w:val="clear" w:color="auto" w:fill="auto"/>
            <w:vAlign w:val="center"/>
            <w:hideMark/>
          </w:tcPr>
          <w:p w14:paraId="767C54EB" w14:textId="592E3528"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shd w:val="clear" w:color="auto" w:fill="FFFFFF"/>
              </w:rPr>
              <w:t xml:space="preserve">Develop a procedure and templates for tenders on </w:t>
            </w:r>
            <w:r w:rsidR="00037ECA" w:rsidRPr="00DA0442">
              <w:rPr>
                <w:rFonts w:asciiTheme="minorHAnsi" w:hAnsiTheme="minorHAnsi" w:cstheme="minorHAnsi"/>
                <w:color w:val="000000"/>
                <w:shd w:val="clear" w:color="auto" w:fill="FFFFFF"/>
              </w:rPr>
              <w:t>minigrid</w:t>
            </w:r>
            <w:r w:rsidRPr="00DA0442">
              <w:rPr>
                <w:rFonts w:asciiTheme="minorHAnsi" w:hAnsiTheme="minorHAnsi" w:cstheme="minorHAnsi"/>
                <w:color w:val="000000"/>
                <w:shd w:val="clear" w:color="auto" w:fill="FFFFFF"/>
              </w:rPr>
              <w:t>s</w:t>
            </w:r>
          </w:p>
        </w:tc>
        <w:tc>
          <w:tcPr>
            <w:tcW w:w="502" w:type="dxa"/>
            <w:gridSpan w:val="2"/>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AD2C0D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23BFF1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72B62E8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5223158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26FECAD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17B792C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7887013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E46467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19091E0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0DD1458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3064861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1B77D4A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5F24DC88"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242D4884"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7843B422"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586287CB" w14:textId="77777777" w:rsidR="00636241" w:rsidRPr="00DA0442" w:rsidRDefault="00636241" w:rsidP="00062F0A">
            <w:pPr>
              <w:rPr>
                <w:rFonts w:asciiTheme="minorHAnsi" w:hAnsiTheme="minorHAnsi" w:cstheme="minorHAnsi"/>
                <w:color w:val="000000"/>
                <w:lang w:eastAsia="fr-FR"/>
              </w:rPr>
            </w:pPr>
          </w:p>
        </w:tc>
      </w:tr>
      <w:tr w:rsidR="00636241" w:rsidRPr="00DA0442" w14:paraId="15E24FE2" w14:textId="77777777" w:rsidTr="00062F0A">
        <w:trPr>
          <w:gridAfter w:val="31"/>
          <w:wAfter w:w="13981" w:type="dxa"/>
          <w:trHeight w:val="600"/>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425419D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1.3.2</w:t>
            </w:r>
          </w:p>
        </w:tc>
        <w:tc>
          <w:tcPr>
            <w:tcW w:w="5021" w:type="dxa"/>
            <w:tcBorders>
              <w:top w:val="nil"/>
              <w:left w:val="nil"/>
              <w:bottom w:val="single" w:sz="4" w:space="0" w:color="auto"/>
              <w:right w:val="single" w:sz="4" w:space="0" w:color="auto"/>
            </w:tcBorders>
            <w:shd w:val="clear" w:color="auto" w:fill="auto"/>
            <w:vAlign w:val="center"/>
            <w:hideMark/>
          </w:tcPr>
          <w:p w14:paraId="2F7002AE" w14:textId="5CBA18C5"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xml:space="preserve">Prepare contract templates for </w:t>
            </w:r>
            <w:r w:rsidR="00037ECA" w:rsidRPr="00DA0442">
              <w:rPr>
                <w:rFonts w:asciiTheme="minorHAnsi" w:hAnsiTheme="minorHAnsi" w:cstheme="minorHAnsi"/>
                <w:color w:val="000000"/>
                <w:lang w:eastAsia="fr-FR"/>
              </w:rPr>
              <w:t>minigrid</w:t>
            </w:r>
            <w:r w:rsidRPr="00DA0442">
              <w:rPr>
                <w:rFonts w:asciiTheme="minorHAnsi" w:hAnsiTheme="minorHAnsi" w:cstheme="minorHAnsi"/>
                <w:color w:val="000000"/>
                <w:lang w:eastAsia="fr-FR"/>
              </w:rPr>
              <w:t xml:space="preserve"> implementation and operation</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7723A22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D1197C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6F96C4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79BB298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1C35A63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51367B6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3228D5B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39BA94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65B9831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18E7376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945B57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024FC63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4974DF90"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23B16325"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67354606"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01CC4E3E" w14:textId="77777777" w:rsidR="00636241" w:rsidRPr="00DA0442" w:rsidRDefault="00636241" w:rsidP="00062F0A">
            <w:pPr>
              <w:rPr>
                <w:rFonts w:asciiTheme="minorHAnsi" w:hAnsiTheme="minorHAnsi" w:cstheme="minorHAnsi"/>
                <w:color w:val="000000"/>
                <w:lang w:eastAsia="fr-FR"/>
              </w:rPr>
            </w:pPr>
          </w:p>
        </w:tc>
      </w:tr>
      <w:tr w:rsidR="00636241" w:rsidRPr="00DA0442" w14:paraId="1F461CBF"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DBE5F1"/>
            <w:vAlign w:val="center"/>
            <w:hideMark/>
          </w:tcPr>
          <w:p w14:paraId="261F3CCA"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1.4.</w:t>
            </w:r>
          </w:p>
        </w:tc>
        <w:tc>
          <w:tcPr>
            <w:tcW w:w="13094" w:type="dxa"/>
            <w:gridSpan w:val="20"/>
            <w:tcBorders>
              <w:top w:val="single" w:sz="4" w:space="0" w:color="auto"/>
              <w:left w:val="nil"/>
              <w:bottom w:val="single" w:sz="4" w:space="0" w:color="auto"/>
              <w:right w:val="single" w:sz="4" w:space="0" w:color="auto"/>
            </w:tcBorders>
            <w:shd w:val="clear" w:color="auto" w:fill="DBE5F1"/>
            <w:vAlign w:val="center"/>
            <w:hideMark/>
          </w:tcPr>
          <w:p w14:paraId="176BD7E5" w14:textId="77777777" w:rsidR="00636241" w:rsidRPr="00DA0442" w:rsidRDefault="00636241" w:rsidP="00062F0A">
            <w:pPr>
              <w:rPr>
                <w:rFonts w:asciiTheme="minorHAnsi" w:hAnsiTheme="minorHAnsi" w:cstheme="minorHAnsi"/>
                <w:b/>
                <w:color w:val="000000"/>
                <w:lang w:eastAsia="fr-FR"/>
              </w:rPr>
            </w:pPr>
            <w:r w:rsidRPr="00DA0442">
              <w:rPr>
                <w:rFonts w:asciiTheme="minorHAnsi" w:hAnsiTheme="minorHAnsi" w:cstheme="minorHAnsi"/>
                <w:b/>
                <w:color w:val="000000"/>
                <w:lang w:eastAsia="fr-FR"/>
              </w:rPr>
              <w:t>Geospatial, techno-economic modelling of least-cost off-grid renewable electricity technologies (mini-grids, grid expansion, solar home systems)</w:t>
            </w:r>
          </w:p>
        </w:tc>
      </w:tr>
      <w:tr w:rsidR="00636241" w:rsidRPr="00DA0442" w14:paraId="1F565AD3"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5FC999D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1.4.1</w:t>
            </w:r>
          </w:p>
        </w:tc>
        <w:tc>
          <w:tcPr>
            <w:tcW w:w="5021" w:type="dxa"/>
            <w:tcBorders>
              <w:top w:val="nil"/>
              <w:left w:val="nil"/>
              <w:bottom w:val="single" w:sz="4" w:space="0" w:color="auto"/>
              <w:right w:val="single" w:sz="4" w:space="0" w:color="auto"/>
            </w:tcBorders>
            <w:shd w:val="clear" w:color="auto" w:fill="auto"/>
            <w:vAlign w:val="center"/>
            <w:hideMark/>
          </w:tcPr>
          <w:p w14:paraId="541F8766" w14:textId="6A55243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xml:space="preserve">Conduct a geospatial (GIS) analysis to identify communities eligible for isolated </w:t>
            </w:r>
            <w:r w:rsidR="00037ECA" w:rsidRPr="00DA0442">
              <w:rPr>
                <w:rFonts w:asciiTheme="minorHAnsi" w:hAnsiTheme="minorHAnsi" w:cstheme="minorHAnsi"/>
                <w:color w:val="000000"/>
                <w:lang w:eastAsia="fr-FR"/>
              </w:rPr>
              <w:t>minigrid</w:t>
            </w:r>
            <w:r w:rsidRPr="00DA0442">
              <w:rPr>
                <w:rFonts w:asciiTheme="minorHAnsi" w:hAnsiTheme="minorHAnsi" w:cstheme="minorHAnsi"/>
                <w:color w:val="000000"/>
                <w:lang w:eastAsia="fr-FR"/>
              </w:rPr>
              <w:t xml:space="preserve"> implementation (in addition to pilot sites selected in Component 2)</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589A3A0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2FB126E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3A2EA8F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2B14C9E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5793336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528F4D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4F462CA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522B09B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582144B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0F551A83"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EE6CFC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07BD19D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7C956189"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09CBBE75"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68564161"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50170CE4" w14:textId="77777777" w:rsidR="00636241" w:rsidRPr="00DA0442" w:rsidRDefault="00636241" w:rsidP="00062F0A">
            <w:pPr>
              <w:rPr>
                <w:rFonts w:asciiTheme="minorHAnsi" w:hAnsiTheme="minorHAnsi" w:cstheme="minorHAnsi"/>
                <w:color w:val="000000"/>
                <w:lang w:eastAsia="fr-FR"/>
              </w:rPr>
            </w:pPr>
          </w:p>
        </w:tc>
      </w:tr>
      <w:tr w:rsidR="00636241" w:rsidRPr="00DA0442" w14:paraId="3E3E9EDE"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4EE71BE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1.4.2</w:t>
            </w:r>
          </w:p>
        </w:tc>
        <w:tc>
          <w:tcPr>
            <w:tcW w:w="5021" w:type="dxa"/>
            <w:tcBorders>
              <w:top w:val="nil"/>
              <w:left w:val="nil"/>
              <w:bottom w:val="single" w:sz="4" w:space="0" w:color="auto"/>
              <w:right w:val="single" w:sz="4" w:space="0" w:color="auto"/>
            </w:tcBorders>
            <w:shd w:val="clear" w:color="auto" w:fill="auto"/>
            <w:vAlign w:val="center"/>
          </w:tcPr>
          <w:p w14:paraId="13256EAB" w14:textId="5F5B4C56" w:rsidR="00636241" w:rsidRPr="00DA0442" w:rsidRDefault="00636241" w:rsidP="00062F0A">
            <w:pPr>
              <w:jc w:val="left"/>
              <w:rPr>
                <w:rFonts w:asciiTheme="minorHAnsi" w:hAnsiTheme="minorHAnsi" w:cstheme="minorHAnsi"/>
                <w:color w:val="000000"/>
                <w:lang w:eastAsia="fr-FR"/>
              </w:rPr>
            </w:pPr>
            <w:r w:rsidRPr="00DA0442">
              <w:rPr>
                <w:rFonts w:asciiTheme="minorHAnsi" w:hAnsiTheme="minorHAnsi" w:cstheme="minorHAnsi"/>
                <w:color w:val="000000"/>
                <w:lang w:eastAsia="fr-FR"/>
              </w:rPr>
              <w:t xml:space="preserve">Conduct a national grid analysis to identify potential for interconnected </w:t>
            </w:r>
            <w:r w:rsidR="00037ECA" w:rsidRPr="00DA0442">
              <w:rPr>
                <w:rFonts w:asciiTheme="minorHAnsi" w:hAnsiTheme="minorHAnsi" w:cstheme="minorHAnsi"/>
                <w:color w:val="000000"/>
                <w:lang w:eastAsia="fr-FR"/>
              </w:rPr>
              <w:t>minigrid</w:t>
            </w:r>
            <w:r w:rsidRPr="00DA0442">
              <w:rPr>
                <w:rFonts w:asciiTheme="minorHAnsi" w:hAnsiTheme="minorHAnsi" w:cstheme="minorHAnsi"/>
                <w:color w:val="000000"/>
                <w:lang w:eastAsia="fr-FR"/>
              </w:rPr>
              <w:t xml:space="preserve"> application</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1E134720"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tcPr>
          <w:p w14:paraId="649C6885"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5F62A49C"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tcPr>
          <w:p w14:paraId="6651DCE5"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tcPr>
          <w:p w14:paraId="6D94306E"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6912D3BC"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1251C32B"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65B9035D"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05C2F037"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228610E6"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0C4313C3"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tcPr>
          <w:p w14:paraId="0459C8E8"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037D0E14"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6F91C5AB"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465917FF"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62FA7A9C" w14:textId="77777777" w:rsidR="00636241" w:rsidRPr="00DA0442" w:rsidRDefault="00636241" w:rsidP="00062F0A">
            <w:pPr>
              <w:rPr>
                <w:rFonts w:asciiTheme="minorHAnsi" w:hAnsiTheme="minorHAnsi" w:cstheme="minorHAnsi"/>
                <w:color w:val="000000"/>
                <w:lang w:eastAsia="fr-FR"/>
              </w:rPr>
            </w:pPr>
          </w:p>
        </w:tc>
      </w:tr>
      <w:tr w:rsidR="00636241" w:rsidRPr="00DA0442" w14:paraId="54FB9A6B"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03618F9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1.4.3</w:t>
            </w:r>
          </w:p>
        </w:tc>
        <w:tc>
          <w:tcPr>
            <w:tcW w:w="5021" w:type="dxa"/>
            <w:tcBorders>
              <w:top w:val="nil"/>
              <w:left w:val="nil"/>
              <w:bottom w:val="single" w:sz="4" w:space="0" w:color="auto"/>
              <w:right w:val="single" w:sz="4" w:space="0" w:color="auto"/>
            </w:tcBorders>
            <w:shd w:val="clear" w:color="auto" w:fill="auto"/>
            <w:vAlign w:val="center"/>
          </w:tcPr>
          <w:p w14:paraId="50CDEDF1" w14:textId="4C8C70D5" w:rsidR="00636241" w:rsidRPr="00DA0442" w:rsidRDefault="00636241" w:rsidP="00062F0A">
            <w:pPr>
              <w:jc w:val="left"/>
              <w:rPr>
                <w:rFonts w:asciiTheme="minorHAnsi" w:hAnsiTheme="minorHAnsi" w:cstheme="minorHAnsi"/>
                <w:color w:val="000000"/>
                <w:lang w:eastAsia="fr-FR"/>
              </w:rPr>
            </w:pPr>
            <w:r w:rsidRPr="00DA0442">
              <w:rPr>
                <w:rFonts w:asciiTheme="minorHAnsi" w:hAnsiTheme="minorHAnsi" w:cstheme="minorHAnsi"/>
                <w:color w:val="000000"/>
                <w:lang w:eastAsia="fr-FR"/>
              </w:rPr>
              <w:t xml:space="preserve">Conduct a </w:t>
            </w:r>
            <w:r w:rsidR="00037ECA" w:rsidRPr="00DA0442">
              <w:rPr>
                <w:rFonts w:asciiTheme="minorHAnsi" w:hAnsiTheme="minorHAnsi" w:cstheme="minorHAnsi"/>
                <w:color w:val="000000"/>
                <w:lang w:eastAsia="fr-FR"/>
              </w:rPr>
              <w:t>minigrid</w:t>
            </w:r>
            <w:r w:rsidRPr="00DA0442">
              <w:rPr>
                <w:rFonts w:asciiTheme="minorHAnsi" w:hAnsiTheme="minorHAnsi" w:cstheme="minorHAnsi"/>
                <w:color w:val="000000"/>
                <w:lang w:eastAsia="fr-FR"/>
              </w:rPr>
              <w:t xml:space="preserve"> tariffication analysis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72E13D7"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tcPr>
          <w:p w14:paraId="0DBBD80E"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7A5C465B"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tcPr>
          <w:p w14:paraId="410416E1"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tcPr>
          <w:p w14:paraId="54EE9F76"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61685705"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7ADF3CE5"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6130147A"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0C8E6CC2"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4EEEF92F"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40DA6E72"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16CBD43F"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249A3DA5"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4C3BA4BA"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272B5FD8"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4608A701" w14:textId="77777777" w:rsidR="00636241" w:rsidRPr="00DA0442" w:rsidRDefault="00636241" w:rsidP="00062F0A">
            <w:pPr>
              <w:rPr>
                <w:rFonts w:asciiTheme="minorHAnsi" w:hAnsiTheme="minorHAnsi" w:cstheme="minorHAnsi"/>
                <w:color w:val="000000"/>
                <w:lang w:eastAsia="fr-FR"/>
              </w:rPr>
            </w:pPr>
          </w:p>
        </w:tc>
      </w:tr>
      <w:tr w:rsidR="00636241" w:rsidRPr="00DA0442" w14:paraId="5331059D"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535FD88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1.4.4.</w:t>
            </w:r>
          </w:p>
        </w:tc>
        <w:tc>
          <w:tcPr>
            <w:tcW w:w="5021" w:type="dxa"/>
            <w:tcBorders>
              <w:top w:val="nil"/>
              <w:left w:val="nil"/>
              <w:bottom w:val="single" w:sz="4" w:space="0" w:color="auto"/>
              <w:right w:val="single" w:sz="4" w:space="0" w:color="auto"/>
            </w:tcBorders>
            <w:shd w:val="clear" w:color="auto" w:fill="auto"/>
            <w:vAlign w:val="center"/>
          </w:tcPr>
          <w:p w14:paraId="1F02B532" w14:textId="42D1834E"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xml:space="preserve">Conduct an assessment of negative impact of competing fossil-fuel and main-grid utility subsidies on competitiveness of </w:t>
            </w:r>
            <w:r w:rsidR="00037ECA" w:rsidRPr="00DA0442">
              <w:rPr>
                <w:rFonts w:asciiTheme="minorHAnsi" w:hAnsiTheme="minorHAnsi" w:cstheme="minorHAnsi"/>
                <w:color w:val="000000"/>
                <w:lang w:eastAsia="fr-FR"/>
              </w:rPr>
              <w:t>minigrid</w:t>
            </w:r>
            <w:r w:rsidRPr="00DA0442">
              <w:rPr>
                <w:rFonts w:asciiTheme="minorHAnsi" w:hAnsiTheme="minorHAnsi" w:cstheme="minorHAnsi"/>
                <w:color w:val="000000"/>
                <w:lang w:eastAsia="fr-FR"/>
              </w:rPr>
              <w:t>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45EE0632" w14:textId="77777777" w:rsidR="00636241" w:rsidRPr="00DA0442" w:rsidRDefault="00636241" w:rsidP="00062F0A">
            <w:pPr>
              <w:jc w:val="cente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tcPr>
          <w:p w14:paraId="57708D7F"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13F1191B" w14:textId="77777777" w:rsidR="00636241" w:rsidRPr="00DA0442" w:rsidRDefault="00636241" w:rsidP="00062F0A">
            <w:pPr>
              <w:jc w:val="cente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tcPr>
          <w:p w14:paraId="235CDDBA" w14:textId="77777777" w:rsidR="00636241" w:rsidRPr="00DA0442" w:rsidRDefault="00636241" w:rsidP="00062F0A">
            <w:pPr>
              <w:jc w:val="cente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tcPr>
          <w:p w14:paraId="3CB2F5E6" w14:textId="77777777" w:rsidR="00636241" w:rsidRPr="00DA0442" w:rsidRDefault="00636241" w:rsidP="00062F0A">
            <w:pPr>
              <w:jc w:val="cente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38903D6A" w14:textId="77777777" w:rsidR="00636241" w:rsidRPr="00DA0442" w:rsidRDefault="00636241" w:rsidP="00062F0A">
            <w:pPr>
              <w:jc w:val="cente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1090E294" w14:textId="77777777" w:rsidR="00636241" w:rsidRPr="00DA0442" w:rsidRDefault="00636241" w:rsidP="00062F0A">
            <w:pPr>
              <w:jc w:val="cente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2150FDCB" w14:textId="77777777" w:rsidR="00636241" w:rsidRPr="00DA0442" w:rsidRDefault="00636241" w:rsidP="00062F0A">
            <w:pPr>
              <w:jc w:val="cente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3B2506CC" w14:textId="77777777" w:rsidR="00636241" w:rsidRPr="00DA0442" w:rsidRDefault="00636241" w:rsidP="00062F0A">
            <w:pPr>
              <w:jc w:val="cente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1682A6D7" w14:textId="77777777" w:rsidR="00636241" w:rsidRPr="00DA0442" w:rsidRDefault="00636241" w:rsidP="00062F0A">
            <w:pPr>
              <w:jc w:val="cente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2D473AB5" w14:textId="77777777" w:rsidR="00636241" w:rsidRPr="00DA0442" w:rsidRDefault="00636241" w:rsidP="00062F0A">
            <w:pPr>
              <w:jc w:val="cente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20A3F8DD" w14:textId="77777777" w:rsidR="00636241" w:rsidRPr="00DA0442" w:rsidRDefault="00636241" w:rsidP="00062F0A">
            <w:pPr>
              <w:jc w:val="cente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4D8EF839"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00D5768E"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1831E2E1" w14:textId="77777777" w:rsidR="00636241" w:rsidRPr="00DA0442" w:rsidRDefault="00636241" w:rsidP="00062F0A">
            <w:pPr>
              <w:jc w:val="cente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4CD99B8B" w14:textId="77777777" w:rsidR="00636241" w:rsidRPr="00DA0442" w:rsidRDefault="00636241" w:rsidP="00062F0A">
            <w:pPr>
              <w:jc w:val="center"/>
              <w:rPr>
                <w:rFonts w:asciiTheme="minorHAnsi" w:hAnsiTheme="minorHAnsi" w:cstheme="minorHAnsi"/>
                <w:color w:val="000000"/>
                <w:lang w:eastAsia="fr-FR"/>
              </w:rPr>
            </w:pPr>
          </w:p>
        </w:tc>
      </w:tr>
      <w:tr w:rsidR="00636241" w:rsidRPr="00DA0442" w14:paraId="073CC7BE" w14:textId="77777777" w:rsidTr="00062F0A">
        <w:trPr>
          <w:gridAfter w:val="31"/>
          <w:wAfter w:w="13981" w:type="dxa"/>
          <w:trHeight w:val="540"/>
        </w:trPr>
        <w:tc>
          <w:tcPr>
            <w:tcW w:w="854" w:type="dxa"/>
            <w:tcBorders>
              <w:top w:val="nil"/>
              <w:left w:val="single" w:sz="4" w:space="0" w:color="auto"/>
              <w:bottom w:val="single" w:sz="4" w:space="0" w:color="auto"/>
              <w:right w:val="single" w:sz="4" w:space="0" w:color="auto"/>
            </w:tcBorders>
            <w:shd w:val="clear" w:color="auto" w:fill="DBE5F1"/>
            <w:vAlign w:val="center"/>
            <w:hideMark/>
          </w:tcPr>
          <w:p w14:paraId="1AB13F97"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1.5.</w:t>
            </w:r>
          </w:p>
        </w:tc>
        <w:tc>
          <w:tcPr>
            <w:tcW w:w="13094" w:type="dxa"/>
            <w:gridSpan w:val="20"/>
            <w:tcBorders>
              <w:top w:val="single" w:sz="4" w:space="0" w:color="auto"/>
              <w:left w:val="nil"/>
              <w:bottom w:val="single" w:sz="4" w:space="0" w:color="auto"/>
              <w:right w:val="single" w:sz="4" w:space="0" w:color="auto"/>
            </w:tcBorders>
            <w:shd w:val="clear" w:color="auto" w:fill="DBE5F1"/>
            <w:vAlign w:val="center"/>
            <w:hideMark/>
          </w:tcPr>
          <w:p w14:paraId="1CE13862" w14:textId="77777777" w:rsidR="00636241" w:rsidRPr="00DA0442" w:rsidRDefault="00636241" w:rsidP="00062F0A">
            <w:pPr>
              <w:rPr>
                <w:rFonts w:asciiTheme="minorHAnsi" w:hAnsiTheme="minorHAnsi" w:cstheme="minorHAnsi"/>
                <w:b/>
                <w:color w:val="000000"/>
                <w:lang w:eastAsia="fr-FR"/>
              </w:rPr>
            </w:pPr>
            <w:r w:rsidRPr="00DA0442">
              <w:rPr>
                <w:rFonts w:asciiTheme="minorHAnsi" w:hAnsiTheme="minorHAnsi" w:cstheme="minorHAnsi"/>
                <w:b/>
                <w:color w:val="000000"/>
                <w:lang w:eastAsia="fr-FR"/>
              </w:rPr>
              <w:t>Mini-grid DREI techno-economic analyses carried out to propose most cost-effective basket of policy and financial de-risking instruments and contribute to AMP Flagship Report on Cost Reduction</w:t>
            </w:r>
          </w:p>
        </w:tc>
      </w:tr>
      <w:tr w:rsidR="00636241" w:rsidRPr="00DA0442" w14:paraId="02C0D46E"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41C78A1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lastRenderedPageBreak/>
              <w:t>1.5.1</w:t>
            </w:r>
          </w:p>
        </w:tc>
        <w:tc>
          <w:tcPr>
            <w:tcW w:w="5021" w:type="dxa"/>
            <w:tcBorders>
              <w:top w:val="nil"/>
              <w:left w:val="nil"/>
              <w:bottom w:val="single" w:sz="4" w:space="0" w:color="auto"/>
              <w:right w:val="single" w:sz="4" w:space="0" w:color="auto"/>
            </w:tcBorders>
            <w:shd w:val="clear" w:color="auto" w:fill="auto"/>
            <w:vAlign w:val="center"/>
            <w:hideMark/>
          </w:tcPr>
          <w:p w14:paraId="1F091B1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Conduct initial, full quantitative national DREI analysis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3B617542"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24DC4363"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311201B6"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67171" w:themeFill="background2" w:themeFillShade="80"/>
            <w:vAlign w:val="center"/>
            <w:hideMark/>
          </w:tcPr>
          <w:p w14:paraId="1AD8674E"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7AFFDA0C"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45CFFD6"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3ECF89C9"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3AE5C414"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1BA007DD"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55A5F88"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570FD1BA"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14EDA6F0"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auto"/>
          </w:tcPr>
          <w:p w14:paraId="7C29FAE8"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auto"/>
          </w:tcPr>
          <w:p w14:paraId="718B9F8C"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auto"/>
          </w:tcPr>
          <w:p w14:paraId="1474B513" w14:textId="77777777" w:rsidR="00636241" w:rsidRPr="00DA0442" w:rsidRDefault="00636241" w:rsidP="00062F0A">
            <w:pPr>
              <w:jc w:val="cente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5C534D14" w14:textId="77777777" w:rsidR="00636241" w:rsidRPr="00DA0442" w:rsidRDefault="00636241" w:rsidP="00062F0A">
            <w:pPr>
              <w:jc w:val="center"/>
              <w:rPr>
                <w:rFonts w:asciiTheme="minorHAnsi" w:hAnsiTheme="minorHAnsi" w:cstheme="minorHAnsi"/>
                <w:color w:val="000000"/>
                <w:lang w:eastAsia="fr-FR"/>
              </w:rPr>
            </w:pPr>
          </w:p>
        </w:tc>
      </w:tr>
      <w:tr w:rsidR="00636241" w:rsidRPr="00DA0442" w14:paraId="7E6F4549"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3AA2437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1.5.2.</w:t>
            </w:r>
          </w:p>
        </w:tc>
        <w:tc>
          <w:tcPr>
            <w:tcW w:w="5021" w:type="dxa"/>
            <w:tcBorders>
              <w:top w:val="nil"/>
              <w:left w:val="nil"/>
              <w:bottom w:val="single" w:sz="4" w:space="0" w:color="auto"/>
              <w:right w:val="single" w:sz="4" w:space="0" w:color="auto"/>
            </w:tcBorders>
            <w:shd w:val="clear" w:color="auto" w:fill="auto"/>
            <w:vAlign w:val="center"/>
          </w:tcPr>
          <w:p w14:paraId="7E0345AF" w14:textId="77777777" w:rsidR="00636241" w:rsidRPr="00DA0442" w:rsidRDefault="00636241" w:rsidP="00062F0A">
            <w:pPr>
              <w:jc w:val="left"/>
              <w:rPr>
                <w:rFonts w:asciiTheme="minorHAnsi" w:hAnsiTheme="minorHAnsi" w:cstheme="minorHAnsi"/>
                <w:color w:val="000000"/>
                <w:lang w:eastAsia="fr-FR"/>
              </w:rPr>
            </w:pPr>
            <w:r w:rsidRPr="00DA0442">
              <w:rPr>
                <w:rFonts w:asciiTheme="minorHAnsi" w:hAnsiTheme="minorHAnsi" w:cstheme="minorHAnsi"/>
                <w:color w:val="000000"/>
                <w:lang w:eastAsia="fr-FR"/>
              </w:rPr>
              <w:t>Disseminate DREI analysis and adaptive management</w:t>
            </w:r>
          </w:p>
        </w:tc>
        <w:tc>
          <w:tcPr>
            <w:tcW w:w="502" w:type="dxa"/>
            <w:gridSpan w:val="2"/>
            <w:tcBorders>
              <w:top w:val="single" w:sz="4" w:space="0" w:color="auto"/>
              <w:left w:val="nil"/>
              <w:bottom w:val="single" w:sz="4" w:space="0" w:color="auto"/>
              <w:right w:val="single" w:sz="4" w:space="0" w:color="auto"/>
            </w:tcBorders>
            <w:shd w:val="clear" w:color="auto" w:fill="auto"/>
            <w:vAlign w:val="center"/>
          </w:tcPr>
          <w:p w14:paraId="5E953B6A"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auto"/>
            <w:vAlign w:val="center"/>
          </w:tcPr>
          <w:p w14:paraId="1E1540A1"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305D2247"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tcPr>
          <w:p w14:paraId="7FF8C3B3"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767171" w:themeFill="background2" w:themeFillShade="80"/>
            <w:vAlign w:val="center"/>
          </w:tcPr>
          <w:p w14:paraId="057895EE"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67171" w:themeFill="background2" w:themeFillShade="80"/>
            <w:vAlign w:val="center"/>
          </w:tcPr>
          <w:p w14:paraId="7E1C6E26"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67171" w:themeFill="background2" w:themeFillShade="80"/>
            <w:vAlign w:val="center"/>
          </w:tcPr>
          <w:p w14:paraId="23BAABD5"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67171" w:themeFill="background2" w:themeFillShade="80"/>
            <w:vAlign w:val="center"/>
          </w:tcPr>
          <w:p w14:paraId="4B5EBFF4"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0CF6C89D"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727AE1C2"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6F33CE8D"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3187F9D3"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4887DE35"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1F6466D4"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69C9A91B"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786965B2" w14:textId="77777777" w:rsidR="00636241" w:rsidRPr="00DA0442" w:rsidRDefault="00636241" w:rsidP="00062F0A">
            <w:pPr>
              <w:rPr>
                <w:rFonts w:asciiTheme="minorHAnsi" w:hAnsiTheme="minorHAnsi" w:cstheme="minorHAnsi"/>
                <w:color w:val="000000"/>
                <w:lang w:eastAsia="fr-FR"/>
              </w:rPr>
            </w:pPr>
          </w:p>
        </w:tc>
      </w:tr>
      <w:tr w:rsidR="00636241" w:rsidRPr="00DA0442" w14:paraId="4DE2013A"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0DC209D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1.5.3.</w:t>
            </w:r>
          </w:p>
        </w:tc>
        <w:tc>
          <w:tcPr>
            <w:tcW w:w="5021" w:type="dxa"/>
            <w:tcBorders>
              <w:top w:val="nil"/>
              <w:left w:val="nil"/>
              <w:bottom w:val="single" w:sz="4" w:space="0" w:color="auto"/>
              <w:right w:val="single" w:sz="4" w:space="0" w:color="auto"/>
            </w:tcBorders>
            <w:shd w:val="clear" w:color="auto" w:fill="auto"/>
            <w:vAlign w:val="center"/>
          </w:tcPr>
          <w:p w14:paraId="67FF59FC" w14:textId="77777777" w:rsidR="00636241" w:rsidRPr="00DA0442" w:rsidRDefault="00636241" w:rsidP="00062F0A">
            <w:pPr>
              <w:jc w:val="left"/>
              <w:rPr>
                <w:rFonts w:asciiTheme="minorHAnsi" w:hAnsiTheme="minorHAnsi" w:cstheme="minorHAnsi"/>
                <w:color w:val="000000"/>
                <w:lang w:eastAsia="fr-FR"/>
              </w:rPr>
            </w:pPr>
            <w:r w:rsidRPr="00DA0442">
              <w:rPr>
                <w:rFonts w:asciiTheme="minorHAnsi" w:hAnsiTheme="minorHAnsi" w:cstheme="minorHAnsi"/>
                <w:color w:val="000000"/>
                <w:lang w:eastAsia="fr-FR"/>
              </w:rPr>
              <w:t>Coordinate with regional project on national DREI analysis update</w:t>
            </w:r>
          </w:p>
        </w:tc>
        <w:tc>
          <w:tcPr>
            <w:tcW w:w="502" w:type="dxa"/>
            <w:gridSpan w:val="2"/>
            <w:tcBorders>
              <w:top w:val="single" w:sz="4" w:space="0" w:color="auto"/>
              <w:left w:val="nil"/>
              <w:bottom w:val="single" w:sz="4" w:space="0" w:color="auto"/>
              <w:right w:val="single" w:sz="4" w:space="0" w:color="auto"/>
            </w:tcBorders>
            <w:shd w:val="clear" w:color="auto" w:fill="auto"/>
            <w:vAlign w:val="center"/>
          </w:tcPr>
          <w:p w14:paraId="4A2C0831"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auto"/>
            <w:vAlign w:val="center"/>
          </w:tcPr>
          <w:p w14:paraId="16430C01"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auto"/>
            <w:vAlign w:val="center"/>
          </w:tcPr>
          <w:p w14:paraId="253051CA"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auto"/>
            <w:vAlign w:val="center"/>
          </w:tcPr>
          <w:p w14:paraId="49BE7A8A"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auto"/>
            <w:vAlign w:val="center"/>
          </w:tcPr>
          <w:p w14:paraId="2B6FD6E7"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7C941C6E"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591390DC"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5EA92D26"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1B35F3DB"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7FD8E55B"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3EE3DB3B"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465E33FC"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auto"/>
          </w:tcPr>
          <w:p w14:paraId="26FD2450"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auto"/>
          </w:tcPr>
          <w:p w14:paraId="5866DBC4"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67171" w:themeFill="background2" w:themeFillShade="80"/>
          </w:tcPr>
          <w:p w14:paraId="7D09CBB6"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7BD8F954" w14:textId="77777777" w:rsidR="00636241" w:rsidRPr="00DA0442" w:rsidRDefault="00636241" w:rsidP="00062F0A">
            <w:pPr>
              <w:rPr>
                <w:rFonts w:asciiTheme="minorHAnsi" w:hAnsiTheme="minorHAnsi" w:cstheme="minorHAnsi"/>
                <w:color w:val="000000"/>
                <w:lang w:eastAsia="fr-FR"/>
              </w:rPr>
            </w:pPr>
          </w:p>
        </w:tc>
      </w:tr>
      <w:tr w:rsidR="00636241" w:rsidRPr="00DA0442" w14:paraId="5DF1C3D8" w14:textId="77777777" w:rsidTr="00062F0A">
        <w:trPr>
          <w:gridAfter w:val="31"/>
          <w:wAfter w:w="13981" w:type="dxa"/>
          <w:trHeight w:val="386"/>
        </w:trPr>
        <w:tc>
          <w:tcPr>
            <w:tcW w:w="854" w:type="dxa"/>
            <w:tcBorders>
              <w:top w:val="nil"/>
              <w:left w:val="single" w:sz="4" w:space="0" w:color="auto"/>
              <w:bottom w:val="single" w:sz="4" w:space="0" w:color="auto"/>
              <w:right w:val="single" w:sz="4" w:space="0" w:color="auto"/>
            </w:tcBorders>
            <w:shd w:val="clear" w:color="auto" w:fill="DBE5F1"/>
            <w:vAlign w:val="center"/>
          </w:tcPr>
          <w:p w14:paraId="7255F5B2"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1.6.</w:t>
            </w:r>
          </w:p>
        </w:tc>
        <w:tc>
          <w:tcPr>
            <w:tcW w:w="13094" w:type="dxa"/>
            <w:gridSpan w:val="20"/>
            <w:tcBorders>
              <w:top w:val="single" w:sz="4" w:space="0" w:color="auto"/>
              <w:left w:val="nil"/>
              <w:bottom w:val="single" w:sz="4" w:space="0" w:color="auto"/>
              <w:right w:val="single" w:sz="4" w:space="0" w:color="auto"/>
            </w:tcBorders>
            <w:shd w:val="clear" w:color="auto" w:fill="DBE5F1"/>
            <w:vAlign w:val="center"/>
          </w:tcPr>
          <w:p w14:paraId="66BF8F85" w14:textId="7AA71EB3" w:rsidR="00636241" w:rsidRPr="00DA0442" w:rsidRDefault="00636241" w:rsidP="00062F0A">
            <w:pPr>
              <w:rPr>
                <w:rFonts w:asciiTheme="minorHAnsi" w:hAnsiTheme="minorHAnsi" w:cstheme="minorHAnsi"/>
                <w:b/>
                <w:color w:val="000000"/>
                <w:lang w:eastAsia="fr-FR"/>
              </w:rPr>
            </w:pPr>
            <w:r w:rsidRPr="00DA0442">
              <w:rPr>
                <w:rFonts w:asciiTheme="minorHAnsi" w:hAnsiTheme="minorHAnsi" w:cstheme="minorHAnsi"/>
                <w:b/>
                <w:color w:val="000000"/>
                <w:lang w:eastAsia="fr-FR"/>
              </w:rPr>
              <w:t xml:space="preserve">Pre-feasibility studies conducted for selected mini-grid sites to enhance sector planning and decision-making on a delivery model for </w:t>
            </w:r>
            <w:r w:rsidR="00037ECA" w:rsidRPr="00DA0442">
              <w:rPr>
                <w:rFonts w:asciiTheme="minorHAnsi" w:hAnsiTheme="minorHAnsi" w:cstheme="minorHAnsi"/>
                <w:b/>
                <w:color w:val="000000"/>
                <w:lang w:eastAsia="fr-FR"/>
              </w:rPr>
              <w:t>minigrid</w:t>
            </w:r>
            <w:r w:rsidRPr="00DA0442">
              <w:rPr>
                <w:rFonts w:asciiTheme="minorHAnsi" w:hAnsiTheme="minorHAnsi" w:cstheme="minorHAnsi"/>
                <w:b/>
                <w:color w:val="000000"/>
                <w:lang w:eastAsia="fr-FR"/>
              </w:rPr>
              <w:t xml:space="preserve"> development</w:t>
            </w:r>
          </w:p>
        </w:tc>
      </w:tr>
      <w:tr w:rsidR="00636241" w:rsidRPr="00DA0442" w14:paraId="16C21D9E"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1EF3303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1.6.1.</w:t>
            </w:r>
          </w:p>
        </w:tc>
        <w:tc>
          <w:tcPr>
            <w:tcW w:w="5021" w:type="dxa"/>
            <w:tcBorders>
              <w:top w:val="nil"/>
              <w:left w:val="nil"/>
              <w:bottom w:val="single" w:sz="4" w:space="0" w:color="auto"/>
              <w:right w:val="single" w:sz="4" w:space="0" w:color="auto"/>
            </w:tcBorders>
            <w:shd w:val="clear" w:color="auto" w:fill="auto"/>
            <w:vAlign w:val="center"/>
          </w:tcPr>
          <w:p w14:paraId="728D0298" w14:textId="7851B149" w:rsidR="00636241" w:rsidRPr="00DA0442" w:rsidRDefault="00636241" w:rsidP="00062F0A">
            <w:pPr>
              <w:jc w:val="left"/>
              <w:rPr>
                <w:rFonts w:asciiTheme="minorHAnsi" w:hAnsiTheme="minorHAnsi" w:cstheme="minorHAnsi"/>
                <w:color w:val="000000"/>
                <w:lang w:eastAsia="fr-FR"/>
              </w:rPr>
            </w:pPr>
            <w:r w:rsidRPr="00DA0442">
              <w:rPr>
                <w:rFonts w:asciiTheme="minorHAnsi" w:hAnsiTheme="minorHAnsi" w:cstheme="minorHAnsi"/>
                <w:color w:val="000000"/>
                <w:lang w:eastAsia="fr-FR"/>
              </w:rPr>
              <w:t xml:space="preserve">Conduct preliminary feasibility studies for pilot sites (demand forecast, </w:t>
            </w:r>
            <w:r w:rsidR="00037ECA" w:rsidRPr="00DA0442">
              <w:rPr>
                <w:rFonts w:asciiTheme="minorHAnsi" w:hAnsiTheme="minorHAnsi" w:cstheme="minorHAnsi"/>
                <w:color w:val="000000"/>
                <w:lang w:eastAsia="fr-FR"/>
              </w:rPr>
              <w:t>minigrid</w:t>
            </w:r>
            <w:r w:rsidRPr="00DA0442">
              <w:rPr>
                <w:rFonts w:asciiTheme="minorHAnsi" w:hAnsiTheme="minorHAnsi" w:cstheme="minorHAnsi"/>
                <w:color w:val="000000"/>
                <w:lang w:eastAsia="fr-FR"/>
              </w:rPr>
              <w:t xml:space="preserve"> sizing, providers mapping) incl. an environmental and social impact study</w:t>
            </w:r>
          </w:p>
        </w:tc>
        <w:tc>
          <w:tcPr>
            <w:tcW w:w="502" w:type="dxa"/>
            <w:gridSpan w:val="2"/>
            <w:tcBorders>
              <w:top w:val="single" w:sz="4" w:space="0" w:color="auto"/>
              <w:left w:val="nil"/>
              <w:bottom w:val="single" w:sz="4" w:space="0" w:color="auto"/>
              <w:right w:val="single" w:sz="4" w:space="0" w:color="auto"/>
            </w:tcBorders>
            <w:shd w:val="clear" w:color="auto" w:fill="auto"/>
            <w:vAlign w:val="center"/>
          </w:tcPr>
          <w:p w14:paraId="26A97AE7"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767171" w:themeFill="background2" w:themeFillShade="80"/>
            <w:vAlign w:val="center"/>
          </w:tcPr>
          <w:p w14:paraId="4EDCC928"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67171" w:themeFill="background2" w:themeFillShade="80"/>
            <w:vAlign w:val="center"/>
          </w:tcPr>
          <w:p w14:paraId="071DEA30"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auto"/>
            <w:vAlign w:val="center"/>
          </w:tcPr>
          <w:p w14:paraId="21ADE112"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auto"/>
            <w:vAlign w:val="center"/>
          </w:tcPr>
          <w:p w14:paraId="26A03AC5"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6BFB5920"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24971E5B"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54745B1B"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0ED7F0AE"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0D38FCD6"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5E484501"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auto"/>
            <w:vAlign w:val="center"/>
          </w:tcPr>
          <w:p w14:paraId="158C1819"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auto"/>
          </w:tcPr>
          <w:p w14:paraId="3A853DAA"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auto"/>
          </w:tcPr>
          <w:p w14:paraId="249B80A5"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auto"/>
          </w:tcPr>
          <w:p w14:paraId="7CA30444"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14E7AC1A" w14:textId="77777777" w:rsidR="00636241" w:rsidRPr="00DA0442" w:rsidRDefault="00636241" w:rsidP="00062F0A">
            <w:pPr>
              <w:rPr>
                <w:rFonts w:asciiTheme="minorHAnsi" w:hAnsiTheme="minorHAnsi" w:cstheme="minorHAnsi"/>
                <w:color w:val="000000"/>
                <w:lang w:eastAsia="fr-FR"/>
              </w:rPr>
            </w:pPr>
          </w:p>
        </w:tc>
      </w:tr>
      <w:tr w:rsidR="00636241" w:rsidRPr="00DA0442" w14:paraId="35685BBB" w14:textId="77777777" w:rsidTr="00062F0A">
        <w:trPr>
          <w:gridAfter w:val="31"/>
          <w:wAfter w:w="13981" w:type="dxa"/>
          <w:trHeight w:val="540"/>
        </w:trPr>
        <w:tc>
          <w:tcPr>
            <w:tcW w:w="854" w:type="dxa"/>
            <w:tcBorders>
              <w:top w:val="nil"/>
              <w:left w:val="single" w:sz="4" w:space="0" w:color="auto"/>
              <w:bottom w:val="single" w:sz="4" w:space="0" w:color="auto"/>
              <w:right w:val="single" w:sz="4" w:space="0" w:color="auto"/>
            </w:tcBorders>
            <w:shd w:val="clear" w:color="auto" w:fill="DBE5F1"/>
            <w:vAlign w:val="center"/>
            <w:hideMark/>
          </w:tcPr>
          <w:p w14:paraId="2FF6E468"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1.7.</w:t>
            </w:r>
          </w:p>
        </w:tc>
        <w:tc>
          <w:tcPr>
            <w:tcW w:w="13094" w:type="dxa"/>
            <w:gridSpan w:val="20"/>
            <w:tcBorders>
              <w:top w:val="single" w:sz="4" w:space="0" w:color="auto"/>
              <w:left w:val="nil"/>
              <w:bottom w:val="single" w:sz="4" w:space="0" w:color="auto"/>
              <w:right w:val="single" w:sz="4" w:space="0" w:color="auto"/>
            </w:tcBorders>
            <w:shd w:val="clear" w:color="auto" w:fill="DBE5F1"/>
            <w:vAlign w:val="center"/>
            <w:hideMark/>
          </w:tcPr>
          <w:p w14:paraId="2DA5317D" w14:textId="77777777" w:rsidR="00636241" w:rsidRPr="00DA0442" w:rsidRDefault="00636241" w:rsidP="00062F0A">
            <w:pPr>
              <w:rPr>
                <w:rFonts w:asciiTheme="minorHAnsi" w:hAnsiTheme="minorHAnsi" w:cstheme="minorHAnsi"/>
                <w:b/>
                <w:color w:val="000000"/>
                <w:lang w:eastAsia="fr-FR"/>
              </w:rPr>
            </w:pPr>
            <w:r w:rsidRPr="00DA0442">
              <w:rPr>
                <w:rFonts w:asciiTheme="minorHAnsi" w:hAnsiTheme="minorHAnsi" w:cstheme="minorHAnsi"/>
                <w:b/>
                <w:color w:val="000000"/>
                <w:lang w:eastAsia="fr-FR"/>
              </w:rPr>
              <w:t>Institutional capacities at technical, managerial and regulatory levels, in particular to design procurement and tendering processes incorporating cost-cutting levers and innovative business models, are strengthened</w:t>
            </w:r>
          </w:p>
        </w:tc>
      </w:tr>
      <w:tr w:rsidR="00636241" w:rsidRPr="00DA0442" w14:paraId="3DFB19D6"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7F93EE2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1.7.1</w:t>
            </w:r>
          </w:p>
        </w:tc>
        <w:tc>
          <w:tcPr>
            <w:tcW w:w="5021" w:type="dxa"/>
            <w:tcBorders>
              <w:top w:val="nil"/>
              <w:left w:val="nil"/>
              <w:bottom w:val="single" w:sz="4" w:space="0" w:color="auto"/>
              <w:right w:val="single" w:sz="4" w:space="0" w:color="auto"/>
            </w:tcBorders>
            <w:shd w:val="clear" w:color="auto" w:fill="auto"/>
            <w:vAlign w:val="center"/>
            <w:hideMark/>
          </w:tcPr>
          <w:p w14:paraId="6924F4A2" w14:textId="710B2BE3"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xml:space="preserve">Analyze the knowledge gaps related to </w:t>
            </w:r>
            <w:r w:rsidR="00037ECA" w:rsidRPr="00DA0442">
              <w:rPr>
                <w:rFonts w:asciiTheme="minorHAnsi" w:hAnsiTheme="minorHAnsi" w:cstheme="minorHAnsi"/>
                <w:color w:val="000000"/>
                <w:lang w:eastAsia="fr-FR"/>
              </w:rPr>
              <w:t>minigrid</w:t>
            </w:r>
            <w:r w:rsidRPr="00DA0442">
              <w:rPr>
                <w:rFonts w:asciiTheme="minorHAnsi" w:hAnsiTheme="minorHAnsi" w:cstheme="minorHAnsi"/>
                <w:color w:val="000000"/>
                <w:lang w:eastAsia="fr-FR"/>
              </w:rPr>
              <w:t>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49C9E55C"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6170D39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4072012D"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70A3F376"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5CBFE715"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910FC27"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2BA630BF"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21A8DB4B"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65F17FCB"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7CC08DBF"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020AD406"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74749290"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37279AD9"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056C3D0B"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246E8A0B" w14:textId="77777777" w:rsidR="00636241" w:rsidRPr="00DA0442" w:rsidRDefault="00636241" w:rsidP="00062F0A">
            <w:pPr>
              <w:jc w:val="cente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3FB28091" w14:textId="77777777" w:rsidR="00636241" w:rsidRPr="00DA0442" w:rsidRDefault="00636241" w:rsidP="00062F0A">
            <w:pPr>
              <w:jc w:val="center"/>
              <w:rPr>
                <w:rFonts w:asciiTheme="minorHAnsi" w:hAnsiTheme="minorHAnsi" w:cstheme="minorHAnsi"/>
                <w:color w:val="000000"/>
                <w:lang w:eastAsia="fr-FR"/>
              </w:rPr>
            </w:pPr>
          </w:p>
        </w:tc>
      </w:tr>
      <w:tr w:rsidR="00636241" w:rsidRPr="00DA0442" w14:paraId="63D1AA8E"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651AF47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1.7.2</w:t>
            </w:r>
          </w:p>
        </w:tc>
        <w:tc>
          <w:tcPr>
            <w:tcW w:w="5021" w:type="dxa"/>
            <w:tcBorders>
              <w:top w:val="nil"/>
              <w:left w:val="nil"/>
              <w:bottom w:val="single" w:sz="4" w:space="0" w:color="auto"/>
              <w:right w:val="single" w:sz="4" w:space="0" w:color="auto"/>
            </w:tcBorders>
            <w:shd w:val="clear" w:color="auto" w:fill="auto"/>
            <w:vAlign w:val="center"/>
            <w:hideMark/>
          </w:tcPr>
          <w:p w14:paraId="56207AC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Offer comprehensive training materials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37120093"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48ACE5A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BF3719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3558941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22368DC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21E9C71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20876EE3"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06B5B06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033DA3F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EC7B27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E173FF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5CFF21A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42BA1167"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773A762E"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18D4B3C8"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3301B6E1" w14:textId="77777777" w:rsidR="00636241" w:rsidRPr="00DA0442" w:rsidRDefault="00636241" w:rsidP="00062F0A">
            <w:pPr>
              <w:rPr>
                <w:rFonts w:asciiTheme="minorHAnsi" w:hAnsiTheme="minorHAnsi" w:cstheme="minorHAnsi"/>
                <w:color w:val="000000"/>
                <w:lang w:eastAsia="fr-FR"/>
              </w:rPr>
            </w:pPr>
          </w:p>
        </w:tc>
      </w:tr>
      <w:tr w:rsidR="00636241" w:rsidRPr="00DA0442" w14:paraId="481208EF" w14:textId="77777777" w:rsidTr="00062F0A">
        <w:trPr>
          <w:gridAfter w:val="31"/>
          <w:wAfter w:w="13981" w:type="dxa"/>
          <w:trHeight w:val="315"/>
        </w:trPr>
        <w:tc>
          <w:tcPr>
            <w:tcW w:w="854" w:type="dxa"/>
            <w:tcBorders>
              <w:top w:val="single" w:sz="4" w:space="0" w:color="auto"/>
              <w:left w:val="single" w:sz="4" w:space="0" w:color="auto"/>
              <w:bottom w:val="single" w:sz="4" w:space="0" w:color="auto"/>
              <w:right w:val="single" w:sz="4" w:space="0" w:color="auto"/>
            </w:tcBorders>
            <w:shd w:val="clear" w:color="auto" w:fill="auto"/>
            <w:vAlign w:val="center"/>
          </w:tcPr>
          <w:p w14:paraId="7D88FB1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1.7.3</w:t>
            </w:r>
          </w:p>
        </w:tc>
        <w:tc>
          <w:tcPr>
            <w:tcW w:w="5021" w:type="dxa"/>
            <w:tcBorders>
              <w:top w:val="single" w:sz="4" w:space="0" w:color="auto"/>
              <w:left w:val="nil"/>
              <w:bottom w:val="single" w:sz="4" w:space="0" w:color="auto"/>
              <w:right w:val="single" w:sz="4" w:space="0" w:color="auto"/>
            </w:tcBorders>
            <w:shd w:val="clear" w:color="auto" w:fill="auto"/>
            <w:vAlign w:val="center"/>
          </w:tcPr>
          <w:p w14:paraId="0B15F568" w14:textId="77777777" w:rsidR="00636241" w:rsidRPr="00DA0442" w:rsidRDefault="00636241" w:rsidP="00062F0A">
            <w:pPr>
              <w:jc w:val="left"/>
              <w:rPr>
                <w:rFonts w:asciiTheme="minorHAnsi" w:hAnsiTheme="minorHAnsi" w:cstheme="minorHAnsi"/>
                <w:color w:val="000000"/>
                <w:lang w:eastAsia="fr-FR"/>
              </w:rPr>
            </w:pPr>
            <w:r w:rsidRPr="00DA0442">
              <w:rPr>
                <w:rFonts w:asciiTheme="minorHAnsi" w:hAnsiTheme="minorHAnsi" w:cstheme="minorHAnsi"/>
                <w:color w:val="000000"/>
                <w:lang w:eastAsia="fr-FR"/>
              </w:rPr>
              <w:t>Conduct Training of Trainers (ToT)</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64744C0E"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tcPr>
          <w:p w14:paraId="5C96948B"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17CD8213"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tcPr>
          <w:p w14:paraId="4203C3C1"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tcPr>
          <w:p w14:paraId="2579AD70"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47FF71DC"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2DBFEC66"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36DCD8FA"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517CB314"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37EEF250"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64D2BE0D"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3D1F482"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289DD567"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4A109068"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7880C443"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7EF64069" w14:textId="77777777" w:rsidR="00636241" w:rsidRPr="00DA0442" w:rsidRDefault="00636241" w:rsidP="00062F0A">
            <w:pPr>
              <w:rPr>
                <w:rFonts w:asciiTheme="minorHAnsi" w:hAnsiTheme="minorHAnsi" w:cstheme="minorHAnsi"/>
                <w:color w:val="000000"/>
                <w:lang w:eastAsia="fr-FR"/>
              </w:rPr>
            </w:pPr>
          </w:p>
        </w:tc>
      </w:tr>
      <w:tr w:rsidR="00636241" w:rsidRPr="00DA0442" w14:paraId="0D62BD72" w14:textId="77777777" w:rsidTr="00062F0A">
        <w:trPr>
          <w:gridAfter w:val="31"/>
          <w:wAfter w:w="13981" w:type="dxa"/>
          <w:trHeight w:val="326"/>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hideMark/>
          </w:tcPr>
          <w:p w14:paraId="76ED9E59"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1.8.</w:t>
            </w:r>
          </w:p>
        </w:tc>
        <w:tc>
          <w:tcPr>
            <w:tcW w:w="13094" w:type="dxa"/>
            <w:gridSpan w:val="20"/>
            <w:tcBorders>
              <w:top w:val="single" w:sz="4" w:space="0" w:color="auto"/>
              <w:left w:val="nil"/>
              <w:bottom w:val="single" w:sz="4" w:space="0" w:color="auto"/>
              <w:right w:val="single" w:sz="4" w:space="0" w:color="auto"/>
            </w:tcBorders>
            <w:shd w:val="clear" w:color="auto" w:fill="DBE5F1"/>
            <w:vAlign w:val="center"/>
            <w:hideMark/>
          </w:tcPr>
          <w:p w14:paraId="14E0C142" w14:textId="549F92BC" w:rsidR="00636241" w:rsidRPr="00DA0442" w:rsidRDefault="00636241" w:rsidP="00062F0A">
            <w:pPr>
              <w:rPr>
                <w:rFonts w:asciiTheme="minorHAnsi" w:hAnsiTheme="minorHAnsi" w:cstheme="minorHAnsi"/>
                <w:b/>
                <w:color w:val="000000"/>
                <w:lang w:eastAsia="fr-FR"/>
              </w:rPr>
            </w:pPr>
            <w:r w:rsidRPr="00DA0442">
              <w:rPr>
                <w:rFonts w:asciiTheme="minorHAnsi" w:hAnsiTheme="minorHAnsi" w:cstheme="minorHAnsi"/>
                <w:b/>
                <w:color w:val="000000"/>
                <w:lang w:eastAsia="fr-FR"/>
              </w:rPr>
              <w:t xml:space="preserve">Public programmes (apprenticeships, certificates, university programs) to develop competitive, skilled labor market in </w:t>
            </w:r>
            <w:r w:rsidR="00037ECA" w:rsidRPr="00DA0442">
              <w:rPr>
                <w:rFonts w:asciiTheme="minorHAnsi" w:hAnsiTheme="minorHAnsi" w:cstheme="minorHAnsi"/>
                <w:b/>
                <w:color w:val="000000"/>
                <w:lang w:eastAsia="fr-FR"/>
              </w:rPr>
              <w:t>minigrid</w:t>
            </w:r>
            <w:r w:rsidRPr="00DA0442">
              <w:rPr>
                <w:rFonts w:asciiTheme="minorHAnsi" w:hAnsiTheme="minorHAnsi" w:cstheme="minorHAnsi"/>
                <w:b/>
                <w:color w:val="000000"/>
                <w:lang w:eastAsia="fr-FR"/>
              </w:rPr>
              <w:t>s facilitated</w:t>
            </w:r>
          </w:p>
        </w:tc>
      </w:tr>
      <w:tr w:rsidR="00636241" w:rsidRPr="00DA0442" w14:paraId="71A5AB4E" w14:textId="77777777" w:rsidTr="00062F0A">
        <w:trPr>
          <w:gridAfter w:val="31"/>
          <w:wAfter w:w="13981" w:type="dxa"/>
          <w:trHeight w:val="315"/>
        </w:trPr>
        <w:tc>
          <w:tcPr>
            <w:tcW w:w="8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0A884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1.8.1</w:t>
            </w:r>
          </w:p>
        </w:tc>
        <w:tc>
          <w:tcPr>
            <w:tcW w:w="5021" w:type="dxa"/>
            <w:tcBorders>
              <w:top w:val="single" w:sz="4" w:space="0" w:color="auto"/>
              <w:left w:val="nil"/>
              <w:bottom w:val="single" w:sz="4" w:space="0" w:color="auto"/>
              <w:right w:val="single" w:sz="4" w:space="0" w:color="auto"/>
            </w:tcBorders>
            <w:shd w:val="clear" w:color="auto" w:fill="auto"/>
            <w:vAlign w:val="center"/>
            <w:hideMark/>
          </w:tcPr>
          <w:p w14:paraId="4F1B82D5" w14:textId="08CD0619"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xml:space="preserve">Identify </w:t>
            </w:r>
            <w:r w:rsidR="00037ECA" w:rsidRPr="00DA0442">
              <w:rPr>
                <w:rFonts w:asciiTheme="minorHAnsi" w:hAnsiTheme="minorHAnsi" w:cstheme="minorHAnsi"/>
                <w:color w:val="000000"/>
                <w:lang w:eastAsia="fr-FR"/>
              </w:rPr>
              <w:t>minigrid</w:t>
            </w:r>
            <w:r w:rsidRPr="00DA0442">
              <w:rPr>
                <w:rFonts w:asciiTheme="minorHAnsi" w:hAnsiTheme="minorHAnsi" w:cstheme="minorHAnsi"/>
                <w:color w:val="000000"/>
                <w:lang w:eastAsia="fr-FR"/>
              </w:rPr>
              <w:t xml:space="preserve"> market needs in terms of competencies and jobs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6D76FA32"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086941A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4909913E"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0F15D9FC"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54583F95"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588C2952"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141A01BD"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44C1660F"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A752258"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0AB35C18"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1DE0BB32"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517A22AA"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5590A1C2"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289A6CB0"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47487447" w14:textId="77777777" w:rsidR="00636241" w:rsidRPr="00DA0442" w:rsidRDefault="00636241" w:rsidP="00062F0A">
            <w:pPr>
              <w:jc w:val="cente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41A1A78D" w14:textId="77777777" w:rsidR="00636241" w:rsidRPr="00DA0442" w:rsidRDefault="00636241" w:rsidP="00062F0A">
            <w:pPr>
              <w:jc w:val="center"/>
              <w:rPr>
                <w:rFonts w:asciiTheme="minorHAnsi" w:hAnsiTheme="minorHAnsi" w:cstheme="minorHAnsi"/>
                <w:color w:val="000000"/>
                <w:lang w:eastAsia="fr-FR"/>
              </w:rPr>
            </w:pPr>
          </w:p>
        </w:tc>
      </w:tr>
      <w:tr w:rsidR="00636241" w:rsidRPr="00DA0442" w14:paraId="4714B566" w14:textId="77777777" w:rsidTr="00062F0A">
        <w:trPr>
          <w:gridAfter w:val="31"/>
          <w:wAfter w:w="13981" w:type="dxa"/>
          <w:trHeight w:val="315"/>
        </w:trPr>
        <w:tc>
          <w:tcPr>
            <w:tcW w:w="8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A9BC6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1.8.2</w:t>
            </w:r>
          </w:p>
        </w:tc>
        <w:tc>
          <w:tcPr>
            <w:tcW w:w="5021" w:type="dxa"/>
            <w:tcBorders>
              <w:top w:val="single" w:sz="4" w:space="0" w:color="auto"/>
              <w:left w:val="nil"/>
              <w:bottom w:val="single" w:sz="4" w:space="0" w:color="auto"/>
              <w:right w:val="single" w:sz="4" w:space="0" w:color="auto"/>
            </w:tcBorders>
            <w:shd w:val="clear" w:color="auto" w:fill="auto"/>
            <w:vAlign w:val="center"/>
            <w:hideMark/>
          </w:tcPr>
          <w:p w14:paraId="39AEB3C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Analyze existing university and higher learning institutions programs and gap analysis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7E33E82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85F157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62C7274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0D3BDA9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4C3CB07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F4B6DA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1BBA42A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539C209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279A25F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5FAFD6B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7CCFDB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0E2E9AD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2CF71508"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1DEE8F1A"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63F49EF3"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3A82CD8F" w14:textId="77777777" w:rsidR="00636241" w:rsidRPr="00DA0442" w:rsidRDefault="00636241" w:rsidP="00062F0A">
            <w:pPr>
              <w:rPr>
                <w:rFonts w:asciiTheme="minorHAnsi" w:hAnsiTheme="minorHAnsi" w:cstheme="minorHAnsi"/>
                <w:color w:val="000000"/>
                <w:lang w:eastAsia="fr-FR"/>
              </w:rPr>
            </w:pPr>
          </w:p>
        </w:tc>
      </w:tr>
      <w:tr w:rsidR="00636241" w:rsidRPr="00DA0442" w14:paraId="1B92920F" w14:textId="77777777" w:rsidTr="00062F0A">
        <w:trPr>
          <w:gridAfter w:val="31"/>
          <w:wAfter w:w="13981" w:type="dxa"/>
          <w:trHeight w:val="315"/>
        </w:trPr>
        <w:tc>
          <w:tcPr>
            <w:tcW w:w="854" w:type="dxa"/>
            <w:tcBorders>
              <w:top w:val="single" w:sz="4" w:space="0" w:color="auto"/>
              <w:left w:val="single" w:sz="4" w:space="0" w:color="auto"/>
              <w:bottom w:val="single" w:sz="4" w:space="0" w:color="auto"/>
              <w:right w:val="single" w:sz="4" w:space="0" w:color="auto"/>
            </w:tcBorders>
            <w:shd w:val="clear" w:color="auto" w:fill="auto"/>
            <w:vAlign w:val="center"/>
          </w:tcPr>
          <w:p w14:paraId="007FEAB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1.8.3</w:t>
            </w:r>
          </w:p>
        </w:tc>
        <w:tc>
          <w:tcPr>
            <w:tcW w:w="5021" w:type="dxa"/>
            <w:tcBorders>
              <w:top w:val="single" w:sz="4" w:space="0" w:color="auto"/>
              <w:left w:val="nil"/>
              <w:bottom w:val="single" w:sz="4" w:space="0" w:color="auto"/>
              <w:right w:val="single" w:sz="4" w:space="0" w:color="auto"/>
            </w:tcBorders>
            <w:shd w:val="clear" w:color="auto" w:fill="auto"/>
            <w:vAlign w:val="center"/>
          </w:tcPr>
          <w:p w14:paraId="465C2E18" w14:textId="77777777" w:rsidR="00636241" w:rsidRPr="00DA0442" w:rsidRDefault="00636241" w:rsidP="00062F0A">
            <w:pPr>
              <w:jc w:val="left"/>
              <w:rPr>
                <w:rFonts w:asciiTheme="minorHAnsi" w:hAnsiTheme="minorHAnsi" w:cstheme="minorHAnsi"/>
                <w:color w:val="000000"/>
                <w:lang w:eastAsia="fr-FR"/>
              </w:rPr>
            </w:pPr>
            <w:r w:rsidRPr="00DA0442">
              <w:rPr>
                <w:rFonts w:asciiTheme="minorHAnsi" w:hAnsiTheme="minorHAnsi" w:cstheme="minorHAnsi"/>
                <w:color w:val="000000"/>
                <w:lang w:eastAsia="fr-FR"/>
              </w:rPr>
              <w:t>Analyze existing vocational training programs and gap analysis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596130BA"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tcPr>
          <w:p w14:paraId="009724FE"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4172DA72"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tcPr>
          <w:p w14:paraId="6E332DC4"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tcPr>
          <w:p w14:paraId="3C6FA227"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21AC8604"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729E04BE"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3328DD31"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41BA777E"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2986FCAF"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3A988C3B"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948984A"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41071517"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47C0F4C3"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507ABBC6"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0F827A18" w14:textId="77777777" w:rsidR="00636241" w:rsidRPr="00DA0442" w:rsidRDefault="00636241" w:rsidP="00062F0A">
            <w:pPr>
              <w:rPr>
                <w:rFonts w:asciiTheme="minorHAnsi" w:hAnsiTheme="minorHAnsi" w:cstheme="minorHAnsi"/>
                <w:color w:val="000000"/>
                <w:lang w:eastAsia="fr-FR"/>
              </w:rPr>
            </w:pPr>
          </w:p>
        </w:tc>
      </w:tr>
      <w:tr w:rsidR="00636241" w:rsidRPr="00DA0442" w14:paraId="37F57779" w14:textId="77777777" w:rsidTr="00062F0A">
        <w:trPr>
          <w:gridAfter w:val="31"/>
          <w:wAfter w:w="13981" w:type="dxa"/>
          <w:trHeight w:val="315"/>
        </w:trPr>
        <w:tc>
          <w:tcPr>
            <w:tcW w:w="854" w:type="dxa"/>
            <w:tcBorders>
              <w:top w:val="single" w:sz="4" w:space="0" w:color="auto"/>
              <w:left w:val="single" w:sz="4" w:space="0" w:color="auto"/>
              <w:bottom w:val="nil"/>
              <w:right w:val="single" w:sz="4" w:space="0" w:color="auto"/>
            </w:tcBorders>
            <w:shd w:val="clear" w:color="auto" w:fill="auto"/>
            <w:vAlign w:val="center"/>
          </w:tcPr>
          <w:p w14:paraId="60FA0AC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1.8.4</w:t>
            </w:r>
          </w:p>
        </w:tc>
        <w:tc>
          <w:tcPr>
            <w:tcW w:w="5021" w:type="dxa"/>
            <w:tcBorders>
              <w:top w:val="single" w:sz="4" w:space="0" w:color="auto"/>
              <w:left w:val="nil"/>
              <w:bottom w:val="nil"/>
              <w:right w:val="single" w:sz="4" w:space="0" w:color="auto"/>
            </w:tcBorders>
            <w:shd w:val="clear" w:color="auto" w:fill="auto"/>
            <w:vAlign w:val="center"/>
          </w:tcPr>
          <w:p w14:paraId="737CA9D7" w14:textId="77777777" w:rsidR="00636241" w:rsidRPr="00DA0442" w:rsidRDefault="00636241" w:rsidP="00062F0A">
            <w:pPr>
              <w:jc w:val="left"/>
              <w:rPr>
                <w:rFonts w:asciiTheme="minorHAnsi" w:hAnsiTheme="minorHAnsi" w:cstheme="minorHAnsi"/>
                <w:color w:val="000000"/>
                <w:lang w:eastAsia="fr-FR"/>
              </w:rPr>
            </w:pPr>
            <w:r w:rsidRPr="00DA0442">
              <w:rPr>
                <w:rFonts w:asciiTheme="minorHAnsi" w:hAnsiTheme="minorHAnsi" w:cstheme="minorHAnsi"/>
                <w:color w:val="000000"/>
                <w:lang w:eastAsia="fr-FR"/>
              </w:rPr>
              <w:t>Train the trainers of relevant institutions in Comoros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108CA1BB"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tcPr>
          <w:p w14:paraId="7E2549E3"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77908A30"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tcPr>
          <w:p w14:paraId="7F125609"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tcPr>
          <w:p w14:paraId="7D7B882F"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07246917"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1AE04E21"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2A22195D"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7933C24C"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51B1E2AE"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30521DD4"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594F2814"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4CC16DD8"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339FC47F"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13420B7D"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67BF7B98" w14:textId="77777777" w:rsidR="00636241" w:rsidRPr="00DA0442" w:rsidRDefault="00636241" w:rsidP="00062F0A">
            <w:pPr>
              <w:rPr>
                <w:rFonts w:asciiTheme="minorHAnsi" w:hAnsiTheme="minorHAnsi" w:cstheme="minorHAnsi"/>
                <w:color w:val="000000"/>
                <w:lang w:eastAsia="fr-FR"/>
              </w:rPr>
            </w:pPr>
          </w:p>
        </w:tc>
      </w:tr>
      <w:tr w:rsidR="00636241" w:rsidRPr="00DA0442" w14:paraId="7C6A0E23" w14:textId="77777777" w:rsidTr="00062F0A">
        <w:trPr>
          <w:gridAfter w:val="31"/>
          <w:wAfter w:w="13981" w:type="dxa"/>
          <w:trHeight w:val="300"/>
        </w:trPr>
        <w:tc>
          <w:tcPr>
            <w:tcW w:w="13948" w:type="dxa"/>
            <w:gridSpan w:val="21"/>
            <w:tcBorders>
              <w:top w:val="single" w:sz="4" w:space="0" w:color="auto"/>
              <w:left w:val="single" w:sz="4" w:space="0" w:color="auto"/>
              <w:bottom w:val="single" w:sz="4" w:space="0" w:color="auto"/>
              <w:right w:val="single" w:sz="4" w:space="0" w:color="auto"/>
            </w:tcBorders>
            <w:shd w:val="clear" w:color="auto" w:fill="95B3D7"/>
            <w:vAlign w:val="center"/>
            <w:hideMark/>
          </w:tcPr>
          <w:p w14:paraId="5EF51D18" w14:textId="77777777" w:rsidR="00636241" w:rsidRPr="00DA0442" w:rsidRDefault="00636241" w:rsidP="00062F0A">
            <w:pPr>
              <w:rPr>
                <w:rFonts w:asciiTheme="minorHAnsi" w:hAnsiTheme="minorHAnsi" w:cstheme="minorHAnsi"/>
                <w:b/>
                <w:bCs/>
                <w:i/>
                <w:iCs/>
                <w:color w:val="000000"/>
                <w:lang w:eastAsia="fr-FR"/>
              </w:rPr>
            </w:pPr>
            <w:r w:rsidRPr="00DA0442">
              <w:rPr>
                <w:rFonts w:asciiTheme="minorHAnsi" w:hAnsiTheme="minorHAnsi" w:cstheme="minorHAnsi"/>
                <w:b/>
                <w:bCs/>
                <w:i/>
                <w:iCs/>
                <w:color w:val="000000"/>
                <w:lang w:eastAsia="fr-FR"/>
              </w:rPr>
              <w:t>Project Component 2: Project and Business Model Innovation with Private Sector Engagement</w:t>
            </w:r>
          </w:p>
        </w:tc>
      </w:tr>
      <w:tr w:rsidR="00636241" w:rsidRPr="00DA0442" w14:paraId="4D974F6C"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DBE5F1"/>
            <w:vAlign w:val="center"/>
          </w:tcPr>
          <w:p w14:paraId="0BAD4E8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b/>
                <w:bCs/>
                <w:color w:val="000000"/>
                <w:lang w:eastAsia="fr-FR"/>
              </w:rPr>
              <w:t>2.1.</w:t>
            </w:r>
          </w:p>
        </w:tc>
        <w:tc>
          <w:tcPr>
            <w:tcW w:w="13094" w:type="dxa"/>
            <w:gridSpan w:val="20"/>
            <w:tcBorders>
              <w:top w:val="nil"/>
              <w:left w:val="nil"/>
              <w:bottom w:val="single" w:sz="4" w:space="0" w:color="auto"/>
              <w:right w:val="single" w:sz="4" w:space="0" w:color="auto"/>
            </w:tcBorders>
            <w:shd w:val="clear" w:color="auto" w:fill="DBE5F1"/>
            <w:vAlign w:val="center"/>
          </w:tcPr>
          <w:p w14:paraId="12AB3830" w14:textId="3C6FB1B8"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 xml:space="preserve">Opportunities to boost economic and social activities through electricity access and productive use, with focus on </w:t>
            </w:r>
            <w:r w:rsidR="00037ECA" w:rsidRPr="00DA0442">
              <w:rPr>
                <w:rFonts w:asciiTheme="minorHAnsi" w:hAnsiTheme="minorHAnsi" w:cstheme="minorHAnsi"/>
                <w:b/>
                <w:bCs/>
                <w:color w:val="000000"/>
                <w:lang w:eastAsia="fr-FR"/>
              </w:rPr>
              <w:t>minigrid</w:t>
            </w:r>
            <w:r w:rsidRPr="00DA0442">
              <w:rPr>
                <w:rFonts w:asciiTheme="minorHAnsi" w:hAnsiTheme="minorHAnsi" w:cstheme="minorHAnsi"/>
                <w:b/>
                <w:bCs/>
                <w:color w:val="000000"/>
                <w:lang w:eastAsia="fr-FR"/>
              </w:rPr>
              <w:t>s, are identified and innovation is promoted</w:t>
            </w:r>
          </w:p>
        </w:tc>
      </w:tr>
      <w:tr w:rsidR="00636241" w:rsidRPr="00DA0442" w14:paraId="19811805"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40CEAEB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2.1.1</w:t>
            </w:r>
          </w:p>
        </w:tc>
        <w:tc>
          <w:tcPr>
            <w:tcW w:w="5021" w:type="dxa"/>
            <w:tcBorders>
              <w:top w:val="nil"/>
              <w:left w:val="nil"/>
              <w:bottom w:val="single" w:sz="4" w:space="0" w:color="auto"/>
              <w:right w:val="single" w:sz="4" w:space="0" w:color="auto"/>
            </w:tcBorders>
            <w:shd w:val="clear" w:color="auto" w:fill="auto"/>
            <w:vAlign w:val="center"/>
            <w:hideMark/>
          </w:tcPr>
          <w:p w14:paraId="54124D9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shd w:val="clear" w:color="auto" w:fill="FFFFFF"/>
              </w:rPr>
              <w:t>Conduct an analysis on key national rural economic outputs and their value chains, and social activities</w:t>
            </w:r>
          </w:p>
        </w:tc>
        <w:tc>
          <w:tcPr>
            <w:tcW w:w="467" w:type="dxa"/>
            <w:tcBorders>
              <w:top w:val="single" w:sz="4" w:space="0" w:color="auto"/>
              <w:left w:val="nil"/>
              <w:bottom w:val="single" w:sz="4" w:space="0" w:color="auto"/>
              <w:right w:val="single" w:sz="4" w:space="0" w:color="auto"/>
            </w:tcBorders>
            <w:shd w:val="clear" w:color="auto" w:fill="FFFFFF" w:themeFill="background1"/>
            <w:vAlign w:val="center"/>
          </w:tcPr>
          <w:p w14:paraId="5D379E41" w14:textId="77777777" w:rsidR="00636241" w:rsidRPr="00DA0442" w:rsidRDefault="00636241" w:rsidP="00062F0A">
            <w:pPr>
              <w:rPr>
                <w:rFonts w:asciiTheme="minorHAnsi" w:hAnsiTheme="minorHAnsi" w:cstheme="minorHAnsi"/>
                <w:color w:val="000000"/>
                <w:lang w:eastAsia="fr-FR"/>
              </w:rPr>
            </w:pPr>
          </w:p>
        </w:tc>
        <w:tc>
          <w:tcPr>
            <w:tcW w:w="54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39BEFBE1"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6ED1BF87"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tcPr>
          <w:p w14:paraId="7FAD813F"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tcPr>
          <w:p w14:paraId="3E443A9C"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5A893BBA"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5DC52C3B"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703EAF38"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2FD4E4BE"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155807FF"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6D37733D" w14:textId="77777777" w:rsidR="00636241" w:rsidRPr="00DA0442" w:rsidRDefault="00636241" w:rsidP="00062F0A">
            <w:pPr>
              <w:rPr>
                <w:rFonts w:asciiTheme="minorHAnsi" w:hAnsiTheme="minorHAnsi" w:cstheme="minorHAnsi"/>
                <w:color w:val="000000"/>
                <w:lang w:eastAsia="fr-FR"/>
              </w:rPr>
            </w:pPr>
          </w:p>
        </w:tc>
        <w:tc>
          <w:tcPr>
            <w:tcW w:w="613" w:type="dxa"/>
            <w:tcBorders>
              <w:top w:val="single" w:sz="4" w:space="0" w:color="auto"/>
              <w:left w:val="nil"/>
              <w:bottom w:val="single" w:sz="4" w:space="0" w:color="auto"/>
              <w:right w:val="single" w:sz="4" w:space="0" w:color="auto"/>
            </w:tcBorders>
            <w:shd w:val="clear" w:color="auto" w:fill="FFFFFF" w:themeFill="background1"/>
            <w:vAlign w:val="center"/>
          </w:tcPr>
          <w:p w14:paraId="034CCE72"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34989274" w14:textId="77777777" w:rsidR="00636241" w:rsidRPr="00DA0442" w:rsidRDefault="00636241" w:rsidP="00062F0A">
            <w:pPr>
              <w:rPr>
                <w:rFonts w:asciiTheme="minorHAnsi" w:hAnsiTheme="minorHAnsi" w:cstheme="minorHAnsi"/>
                <w:color w:val="000000"/>
                <w:lang w:eastAsia="fr-FR"/>
              </w:rPr>
            </w:pPr>
          </w:p>
        </w:tc>
        <w:tc>
          <w:tcPr>
            <w:tcW w:w="487" w:type="dxa"/>
            <w:gridSpan w:val="2"/>
            <w:tcBorders>
              <w:top w:val="single" w:sz="4" w:space="0" w:color="auto"/>
              <w:left w:val="nil"/>
              <w:bottom w:val="single" w:sz="4" w:space="0" w:color="auto"/>
              <w:right w:val="single" w:sz="4" w:space="0" w:color="auto"/>
            </w:tcBorders>
            <w:shd w:val="clear" w:color="auto" w:fill="FFFFFF" w:themeFill="background1"/>
          </w:tcPr>
          <w:p w14:paraId="5C3737F8"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4D6B0F0B"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1F2CECB1" w14:textId="77777777" w:rsidR="00636241" w:rsidRPr="00DA0442" w:rsidRDefault="00636241" w:rsidP="00062F0A">
            <w:pPr>
              <w:rPr>
                <w:rFonts w:asciiTheme="minorHAnsi" w:hAnsiTheme="minorHAnsi" w:cstheme="minorHAnsi"/>
                <w:color w:val="000000"/>
                <w:lang w:eastAsia="fr-FR"/>
              </w:rPr>
            </w:pPr>
          </w:p>
        </w:tc>
      </w:tr>
      <w:tr w:rsidR="00636241" w:rsidRPr="00DA0442" w14:paraId="26DD4BD9"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088349D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lastRenderedPageBreak/>
              <w:t>2.1.2</w:t>
            </w:r>
          </w:p>
        </w:tc>
        <w:tc>
          <w:tcPr>
            <w:tcW w:w="5021" w:type="dxa"/>
            <w:tcBorders>
              <w:top w:val="nil"/>
              <w:left w:val="nil"/>
              <w:bottom w:val="single" w:sz="4" w:space="0" w:color="auto"/>
              <w:right w:val="single" w:sz="4" w:space="0" w:color="auto"/>
            </w:tcBorders>
            <w:shd w:val="clear" w:color="auto" w:fill="auto"/>
            <w:vAlign w:val="center"/>
          </w:tcPr>
          <w:p w14:paraId="2FB57928" w14:textId="2401A202" w:rsidR="00636241" w:rsidRPr="00DA0442" w:rsidRDefault="00636241" w:rsidP="00062F0A">
            <w:pPr>
              <w:rPr>
                <w:rFonts w:asciiTheme="minorHAnsi" w:hAnsiTheme="minorHAnsi" w:cstheme="minorHAnsi"/>
                <w:color w:val="000000"/>
                <w:shd w:val="clear" w:color="auto" w:fill="FFFFFF"/>
              </w:rPr>
            </w:pPr>
            <w:r w:rsidRPr="00DA0442">
              <w:rPr>
                <w:rFonts w:asciiTheme="minorHAnsi" w:hAnsiTheme="minorHAnsi" w:cstheme="minorHAnsi"/>
                <w:color w:val="000000"/>
                <w:shd w:val="clear" w:color="auto" w:fill="FFFFFF"/>
              </w:rPr>
              <w:t xml:space="preserve">Organize an innovation start-up contest around rural electrification through </w:t>
            </w:r>
            <w:r w:rsidR="00037ECA" w:rsidRPr="00DA0442">
              <w:rPr>
                <w:rFonts w:asciiTheme="minorHAnsi" w:hAnsiTheme="minorHAnsi" w:cstheme="minorHAnsi"/>
                <w:color w:val="000000"/>
                <w:shd w:val="clear" w:color="auto" w:fill="FFFFFF"/>
              </w:rPr>
              <w:t>minigrid</w:t>
            </w:r>
            <w:r w:rsidRPr="00DA0442">
              <w:rPr>
                <w:rFonts w:asciiTheme="minorHAnsi" w:hAnsiTheme="minorHAnsi" w:cstheme="minorHAnsi"/>
                <w:color w:val="000000"/>
                <w:shd w:val="clear" w:color="auto" w:fill="FFFFFF"/>
              </w:rPr>
              <w:t>s</w:t>
            </w:r>
          </w:p>
        </w:tc>
        <w:tc>
          <w:tcPr>
            <w:tcW w:w="467" w:type="dxa"/>
            <w:tcBorders>
              <w:top w:val="single" w:sz="4" w:space="0" w:color="auto"/>
              <w:left w:val="nil"/>
              <w:bottom w:val="single" w:sz="4" w:space="0" w:color="auto"/>
              <w:right w:val="single" w:sz="4" w:space="0" w:color="auto"/>
            </w:tcBorders>
            <w:shd w:val="clear" w:color="auto" w:fill="FFFFFF" w:themeFill="background1"/>
            <w:vAlign w:val="center"/>
          </w:tcPr>
          <w:p w14:paraId="5FF5AD26" w14:textId="77777777" w:rsidR="00636241" w:rsidRPr="00DA0442" w:rsidRDefault="00636241" w:rsidP="00062F0A">
            <w:pPr>
              <w:rPr>
                <w:rFonts w:asciiTheme="minorHAnsi" w:hAnsiTheme="minorHAnsi" w:cstheme="minorHAnsi"/>
                <w:color w:val="000000"/>
                <w:lang w:eastAsia="fr-FR"/>
              </w:rPr>
            </w:pPr>
          </w:p>
        </w:tc>
        <w:tc>
          <w:tcPr>
            <w:tcW w:w="54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6F007ECB"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010D127C"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tcPr>
          <w:p w14:paraId="6D8ABF57"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tcPr>
          <w:p w14:paraId="7EDB5175"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3ED0ED9D"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70388077"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42A54CAB"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5A7B0447"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3C5FEE8F"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474FCAD3" w14:textId="77777777" w:rsidR="00636241" w:rsidRPr="00DA0442" w:rsidRDefault="00636241" w:rsidP="00062F0A">
            <w:pPr>
              <w:rPr>
                <w:rFonts w:asciiTheme="minorHAnsi" w:hAnsiTheme="minorHAnsi" w:cstheme="minorHAnsi"/>
                <w:color w:val="000000"/>
                <w:lang w:eastAsia="fr-FR"/>
              </w:rPr>
            </w:pPr>
          </w:p>
        </w:tc>
        <w:tc>
          <w:tcPr>
            <w:tcW w:w="613" w:type="dxa"/>
            <w:tcBorders>
              <w:top w:val="single" w:sz="4" w:space="0" w:color="auto"/>
              <w:left w:val="nil"/>
              <w:bottom w:val="single" w:sz="4" w:space="0" w:color="auto"/>
              <w:right w:val="single" w:sz="4" w:space="0" w:color="auto"/>
            </w:tcBorders>
            <w:shd w:val="clear" w:color="auto" w:fill="FFFFFF" w:themeFill="background1"/>
            <w:vAlign w:val="center"/>
          </w:tcPr>
          <w:p w14:paraId="5B24E98D"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3220AB74" w14:textId="77777777" w:rsidR="00636241" w:rsidRPr="00DA0442" w:rsidRDefault="00636241" w:rsidP="00062F0A">
            <w:pPr>
              <w:rPr>
                <w:rFonts w:asciiTheme="minorHAnsi" w:hAnsiTheme="minorHAnsi" w:cstheme="minorHAnsi"/>
                <w:color w:val="000000"/>
                <w:lang w:eastAsia="fr-FR"/>
              </w:rPr>
            </w:pPr>
          </w:p>
        </w:tc>
        <w:tc>
          <w:tcPr>
            <w:tcW w:w="487" w:type="dxa"/>
            <w:gridSpan w:val="2"/>
            <w:tcBorders>
              <w:top w:val="single" w:sz="4" w:space="0" w:color="auto"/>
              <w:left w:val="nil"/>
              <w:bottom w:val="single" w:sz="4" w:space="0" w:color="auto"/>
              <w:right w:val="single" w:sz="4" w:space="0" w:color="auto"/>
            </w:tcBorders>
            <w:shd w:val="clear" w:color="auto" w:fill="FFFFFF" w:themeFill="background1"/>
          </w:tcPr>
          <w:p w14:paraId="2A5E43D4"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7D5CE8D0"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705C7ABB" w14:textId="77777777" w:rsidR="00636241" w:rsidRPr="00DA0442" w:rsidRDefault="00636241" w:rsidP="00062F0A">
            <w:pPr>
              <w:rPr>
                <w:rFonts w:asciiTheme="minorHAnsi" w:hAnsiTheme="minorHAnsi" w:cstheme="minorHAnsi"/>
                <w:color w:val="000000"/>
                <w:lang w:eastAsia="fr-FR"/>
              </w:rPr>
            </w:pPr>
          </w:p>
        </w:tc>
      </w:tr>
      <w:tr w:rsidR="00636241" w:rsidRPr="00DA0442" w14:paraId="76C29FDE" w14:textId="77777777" w:rsidTr="00062F0A">
        <w:trPr>
          <w:trHeight w:val="315"/>
        </w:trPr>
        <w:tc>
          <w:tcPr>
            <w:tcW w:w="854" w:type="dxa"/>
            <w:tcBorders>
              <w:top w:val="nil"/>
              <w:left w:val="single" w:sz="4" w:space="0" w:color="auto"/>
              <w:bottom w:val="single" w:sz="4" w:space="0" w:color="auto"/>
              <w:right w:val="single" w:sz="4" w:space="0" w:color="auto"/>
            </w:tcBorders>
            <w:shd w:val="clear" w:color="auto" w:fill="DBE5F1"/>
            <w:vAlign w:val="center"/>
          </w:tcPr>
          <w:p w14:paraId="12B39DA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b/>
                <w:bCs/>
                <w:color w:val="000000"/>
                <w:lang w:eastAsia="fr-FR"/>
              </w:rPr>
              <w:t>2.2.</w:t>
            </w:r>
          </w:p>
        </w:tc>
        <w:tc>
          <w:tcPr>
            <w:tcW w:w="13094" w:type="dxa"/>
            <w:gridSpan w:val="20"/>
            <w:tcBorders>
              <w:top w:val="nil"/>
              <w:left w:val="nil"/>
              <w:bottom w:val="single" w:sz="4" w:space="0" w:color="auto"/>
              <w:right w:val="single" w:sz="4" w:space="0" w:color="auto"/>
            </w:tcBorders>
            <w:shd w:val="clear" w:color="auto" w:fill="DBE5F1"/>
            <w:vAlign w:val="center"/>
          </w:tcPr>
          <w:p w14:paraId="0FB4A129" w14:textId="6DB0E91C"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 xml:space="preserve">Pilots developed, including on productive use/innovative appliances and modular hardware/system design, leading to cost-reduction in </w:t>
            </w:r>
            <w:r w:rsidR="00037ECA" w:rsidRPr="00DA0442">
              <w:rPr>
                <w:rFonts w:asciiTheme="minorHAnsi" w:hAnsiTheme="minorHAnsi" w:cstheme="minorHAnsi"/>
                <w:b/>
                <w:bCs/>
                <w:color w:val="000000"/>
                <w:lang w:eastAsia="fr-FR"/>
              </w:rPr>
              <w:t>minigrid</w:t>
            </w:r>
            <w:r w:rsidRPr="00DA0442">
              <w:rPr>
                <w:rFonts w:asciiTheme="minorHAnsi" w:hAnsiTheme="minorHAnsi" w:cstheme="minorHAnsi"/>
                <w:b/>
                <w:bCs/>
                <w:color w:val="000000"/>
                <w:lang w:eastAsia="fr-FR"/>
              </w:rPr>
              <w:t>s</w:t>
            </w:r>
          </w:p>
        </w:tc>
        <w:tc>
          <w:tcPr>
            <w:tcW w:w="451" w:type="dxa"/>
          </w:tcPr>
          <w:p w14:paraId="1F9754EC" w14:textId="77777777" w:rsidR="00636241" w:rsidRPr="00DA0442" w:rsidRDefault="00636241" w:rsidP="00062F0A">
            <w:pPr>
              <w:spacing w:after="0"/>
              <w:jc w:val="left"/>
              <w:rPr>
                <w:rFonts w:asciiTheme="minorHAnsi" w:hAnsiTheme="minorHAnsi" w:cstheme="minorHAnsi"/>
              </w:rPr>
            </w:pPr>
          </w:p>
        </w:tc>
        <w:tc>
          <w:tcPr>
            <w:tcW w:w="451" w:type="dxa"/>
          </w:tcPr>
          <w:p w14:paraId="0BA1AFF7" w14:textId="77777777" w:rsidR="00636241" w:rsidRPr="00DA0442" w:rsidRDefault="00636241" w:rsidP="00062F0A">
            <w:pPr>
              <w:spacing w:after="0"/>
              <w:jc w:val="left"/>
              <w:rPr>
                <w:rFonts w:asciiTheme="minorHAnsi" w:hAnsiTheme="minorHAnsi" w:cstheme="minorHAnsi"/>
              </w:rPr>
            </w:pPr>
          </w:p>
        </w:tc>
        <w:tc>
          <w:tcPr>
            <w:tcW w:w="451" w:type="dxa"/>
          </w:tcPr>
          <w:p w14:paraId="54E83C1E" w14:textId="77777777" w:rsidR="00636241" w:rsidRPr="00DA0442" w:rsidRDefault="00636241" w:rsidP="00062F0A">
            <w:pPr>
              <w:spacing w:after="0"/>
              <w:jc w:val="left"/>
              <w:rPr>
                <w:rFonts w:asciiTheme="minorHAnsi" w:hAnsiTheme="minorHAnsi" w:cstheme="minorHAnsi"/>
              </w:rPr>
            </w:pPr>
          </w:p>
        </w:tc>
        <w:tc>
          <w:tcPr>
            <w:tcW w:w="451" w:type="dxa"/>
          </w:tcPr>
          <w:p w14:paraId="6C573D3D" w14:textId="77777777" w:rsidR="00636241" w:rsidRPr="00DA0442" w:rsidRDefault="00636241" w:rsidP="00062F0A">
            <w:pPr>
              <w:spacing w:after="0"/>
              <w:jc w:val="left"/>
              <w:rPr>
                <w:rFonts w:asciiTheme="minorHAnsi" w:hAnsiTheme="minorHAnsi" w:cstheme="minorHAnsi"/>
              </w:rPr>
            </w:pPr>
          </w:p>
        </w:tc>
        <w:tc>
          <w:tcPr>
            <w:tcW w:w="451" w:type="dxa"/>
          </w:tcPr>
          <w:p w14:paraId="69D52E0A" w14:textId="77777777" w:rsidR="00636241" w:rsidRPr="00DA0442" w:rsidRDefault="00636241" w:rsidP="00062F0A">
            <w:pPr>
              <w:spacing w:after="0"/>
              <w:jc w:val="left"/>
              <w:rPr>
                <w:rFonts w:asciiTheme="minorHAnsi" w:hAnsiTheme="minorHAnsi" w:cstheme="minorHAnsi"/>
              </w:rPr>
            </w:pPr>
          </w:p>
        </w:tc>
        <w:tc>
          <w:tcPr>
            <w:tcW w:w="451" w:type="dxa"/>
          </w:tcPr>
          <w:p w14:paraId="32543097" w14:textId="77777777" w:rsidR="00636241" w:rsidRPr="00DA0442" w:rsidRDefault="00636241" w:rsidP="00062F0A">
            <w:pPr>
              <w:spacing w:after="0"/>
              <w:jc w:val="left"/>
              <w:rPr>
                <w:rFonts w:asciiTheme="minorHAnsi" w:hAnsiTheme="minorHAnsi" w:cstheme="minorHAnsi"/>
              </w:rPr>
            </w:pPr>
          </w:p>
        </w:tc>
        <w:tc>
          <w:tcPr>
            <w:tcW w:w="451" w:type="dxa"/>
          </w:tcPr>
          <w:p w14:paraId="62D8ED77" w14:textId="77777777" w:rsidR="00636241" w:rsidRPr="00DA0442" w:rsidRDefault="00636241" w:rsidP="00062F0A">
            <w:pPr>
              <w:spacing w:after="0"/>
              <w:jc w:val="left"/>
              <w:rPr>
                <w:rFonts w:asciiTheme="minorHAnsi" w:hAnsiTheme="minorHAnsi" w:cstheme="minorHAnsi"/>
              </w:rPr>
            </w:pPr>
          </w:p>
        </w:tc>
        <w:tc>
          <w:tcPr>
            <w:tcW w:w="451" w:type="dxa"/>
          </w:tcPr>
          <w:p w14:paraId="371ADB8D" w14:textId="77777777" w:rsidR="00636241" w:rsidRPr="00DA0442" w:rsidRDefault="00636241" w:rsidP="00062F0A">
            <w:pPr>
              <w:spacing w:after="0"/>
              <w:jc w:val="left"/>
              <w:rPr>
                <w:rFonts w:asciiTheme="minorHAnsi" w:hAnsiTheme="minorHAnsi" w:cstheme="minorHAnsi"/>
              </w:rPr>
            </w:pPr>
          </w:p>
        </w:tc>
        <w:tc>
          <w:tcPr>
            <w:tcW w:w="451" w:type="dxa"/>
          </w:tcPr>
          <w:p w14:paraId="1C658A97" w14:textId="77777777" w:rsidR="00636241" w:rsidRPr="00DA0442" w:rsidRDefault="00636241" w:rsidP="00062F0A">
            <w:pPr>
              <w:spacing w:after="0"/>
              <w:jc w:val="left"/>
              <w:rPr>
                <w:rFonts w:asciiTheme="minorHAnsi" w:hAnsiTheme="minorHAnsi" w:cstheme="minorHAnsi"/>
              </w:rPr>
            </w:pPr>
          </w:p>
        </w:tc>
        <w:tc>
          <w:tcPr>
            <w:tcW w:w="451" w:type="dxa"/>
          </w:tcPr>
          <w:p w14:paraId="7E827893" w14:textId="77777777" w:rsidR="00636241" w:rsidRPr="00DA0442" w:rsidRDefault="00636241" w:rsidP="00062F0A">
            <w:pPr>
              <w:spacing w:after="0"/>
              <w:jc w:val="left"/>
              <w:rPr>
                <w:rFonts w:asciiTheme="minorHAnsi" w:hAnsiTheme="minorHAnsi" w:cstheme="minorHAnsi"/>
              </w:rPr>
            </w:pPr>
          </w:p>
        </w:tc>
        <w:tc>
          <w:tcPr>
            <w:tcW w:w="451" w:type="dxa"/>
          </w:tcPr>
          <w:p w14:paraId="6E58A8AB" w14:textId="77777777" w:rsidR="00636241" w:rsidRPr="00DA0442" w:rsidRDefault="00636241" w:rsidP="00062F0A">
            <w:pPr>
              <w:spacing w:after="0"/>
              <w:jc w:val="left"/>
              <w:rPr>
                <w:rFonts w:asciiTheme="minorHAnsi" w:hAnsiTheme="minorHAnsi" w:cstheme="minorHAnsi"/>
              </w:rPr>
            </w:pPr>
          </w:p>
        </w:tc>
        <w:tc>
          <w:tcPr>
            <w:tcW w:w="451" w:type="dxa"/>
          </w:tcPr>
          <w:p w14:paraId="5A4B9F55" w14:textId="77777777" w:rsidR="00636241" w:rsidRPr="00DA0442" w:rsidRDefault="00636241" w:rsidP="00062F0A">
            <w:pPr>
              <w:spacing w:after="0"/>
              <w:jc w:val="left"/>
              <w:rPr>
                <w:rFonts w:asciiTheme="minorHAnsi" w:hAnsiTheme="minorHAnsi" w:cstheme="minorHAnsi"/>
              </w:rPr>
            </w:pPr>
          </w:p>
        </w:tc>
        <w:tc>
          <w:tcPr>
            <w:tcW w:w="451" w:type="dxa"/>
          </w:tcPr>
          <w:p w14:paraId="222C596C" w14:textId="77777777" w:rsidR="00636241" w:rsidRPr="00DA0442" w:rsidRDefault="00636241" w:rsidP="00062F0A">
            <w:pPr>
              <w:spacing w:after="0"/>
              <w:jc w:val="left"/>
              <w:rPr>
                <w:rFonts w:asciiTheme="minorHAnsi" w:hAnsiTheme="minorHAnsi" w:cstheme="minorHAnsi"/>
              </w:rPr>
            </w:pPr>
          </w:p>
        </w:tc>
        <w:tc>
          <w:tcPr>
            <w:tcW w:w="451" w:type="dxa"/>
          </w:tcPr>
          <w:p w14:paraId="1A6F3A09" w14:textId="77777777" w:rsidR="00636241" w:rsidRPr="00DA0442" w:rsidRDefault="00636241" w:rsidP="00062F0A">
            <w:pPr>
              <w:spacing w:after="0"/>
              <w:jc w:val="left"/>
              <w:rPr>
                <w:rFonts w:asciiTheme="minorHAnsi" w:hAnsiTheme="minorHAnsi" w:cstheme="minorHAnsi"/>
              </w:rPr>
            </w:pPr>
          </w:p>
        </w:tc>
        <w:tc>
          <w:tcPr>
            <w:tcW w:w="451" w:type="dxa"/>
          </w:tcPr>
          <w:p w14:paraId="38122EC8" w14:textId="77777777" w:rsidR="00636241" w:rsidRPr="00DA0442" w:rsidRDefault="00636241" w:rsidP="00062F0A">
            <w:pPr>
              <w:spacing w:after="0"/>
              <w:jc w:val="left"/>
              <w:rPr>
                <w:rFonts w:asciiTheme="minorHAnsi" w:hAnsiTheme="minorHAnsi" w:cstheme="minorHAnsi"/>
              </w:rPr>
            </w:pPr>
          </w:p>
        </w:tc>
        <w:tc>
          <w:tcPr>
            <w:tcW w:w="451" w:type="dxa"/>
          </w:tcPr>
          <w:p w14:paraId="2C997B62" w14:textId="77777777" w:rsidR="00636241" w:rsidRPr="00DA0442" w:rsidRDefault="00636241" w:rsidP="00062F0A">
            <w:pPr>
              <w:spacing w:after="0"/>
              <w:jc w:val="left"/>
              <w:rPr>
                <w:rFonts w:asciiTheme="minorHAnsi" w:hAnsiTheme="minorHAnsi" w:cstheme="minorHAnsi"/>
              </w:rPr>
            </w:pPr>
          </w:p>
        </w:tc>
        <w:tc>
          <w:tcPr>
            <w:tcW w:w="451" w:type="dxa"/>
            <w:vAlign w:val="center"/>
          </w:tcPr>
          <w:p w14:paraId="171F3872"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23C518BA"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5B524A98"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7F049DC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6F26D9F3"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408431B1"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2A733B3A"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21B3F770"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0285596"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7668236C"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423CE76"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3CB451D2"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tcPr>
          <w:p w14:paraId="6CB3ADAB" w14:textId="77777777" w:rsidR="00636241" w:rsidRPr="00DA0442" w:rsidRDefault="00636241" w:rsidP="00062F0A">
            <w:pPr>
              <w:spacing w:after="0"/>
              <w:jc w:val="left"/>
              <w:rPr>
                <w:rFonts w:asciiTheme="minorHAnsi" w:hAnsiTheme="minorHAnsi" w:cstheme="minorHAnsi"/>
              </w:rPr>
            </w:pPr>
          </w:p>
        </w:tc>
        <w:tc>
          <w:tcPr>
            <w:tcW w:w="451" w:type="dxa"/>
          </w:tcPr>
          <w:p w14:paraId="441A64CB" w14:textId="77777777" w:rsidR="00636241" w:rsidRPr="00DA0442" w:rsidRDefault="00636241" w:rsidP="00062F0A">
            <w:pPr>
              <w:spacing w:after="0"/>
              <w:jc w:val="left"/>
              <w:rPr>
                <w:rFonts w:asciiTheme="minorHAnsi" w:hAnsiTheme="minorHAnsi" w:cstheme="minorHAnsi"/>
              </w:rPr>
            </w:pPr>
          </w:p>
        </w:tc>
        <w:tc>
          <w:tcPr>
            <w:tcW w:w="451" w:type="dxa"/>
          </w:tcPr>
          <w:p w14:paraId="43999A56" w14:textId="77777777" w:rsidR="00636241" w:rsidRPr="00DA0442" w:rsidRDefault="00636241" w:rsidP="00062F0A">
            <w:pPr>
              <w:spacing w:after="0"/>
              <w:jc w:val="left"/>
              <w:rPr>
                <w:rFonts w:asciiTheme="minorHAnsi" w:hAnsiTheme="minorHAnsi" w:cstheme="minorHAnsi"/>
              </w:rPr>
            </w:pPr>
          </w:p>
        </w:tc>
      </w:tr>
      <w:tr w:rsidR="00636241" w:rsidRPr="00DA0442" w14:paraId="3BB5C14D" w14:textId="77777777" w:rsidTr="00062F0A">
        <w:trPr>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237C048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2.2.1</w:t>
            </w:r>
          </w:p>
        </w:tc>
        <w:tc>
          <w:tcPr>
            <w:tcW w:w="5021" w:type="dxa"/>
            <w:tcBorders>
              <w:top w:val="nil"/>
              <w:left w:val="nil"/>
              <w:bottom w:val="single" w:sz="4" w:space="0" w:color="auto"/>
              <w:right w:val="single" w:sz="4" w:space="0" w:color="auto"/>
            </w:tcBorders>
            <w:shd w:val="clear" w:color="auto" w:fill="auto"/>
            <w:vAlign w:val="center"/>
            <w:hideMark/>
          </w:tcPr>
          <w:p w14:paraId="67C78DA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Develop a top-level project action plan for advancing the pilots</w:t>
            </w:r>
          </w:p>
        </w:tc>
        <w:tc>
          <w:tcPr>
            <w:tcW w:w="502" w:type="dxa"/>
            <w:gridSpan w:val="2"/>
            <w:tcBorders>
              <w:top w:val="nil"/>
              <w:left w:val="nil"/>
              <w:bottom w:val="single" w:sz="4" w:space="0" w:color="auto"/>
              <w:right w:val="single" w:sz="4" w:space="0" w:color="auto"/>
            </w:tcBorders>
            <w:shd w:val="clear" w:color="auto" w:fill="FFFFFF" w:themeFill="background1"/>
            <w:vAlign w:val="center"/>
            <w:hideMark/>
          </w:tcPr>
          <w:p w14:paraId="6D9155B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nil"/>
              <w:left w:val="nil"/>
              <w:bottom w:val="single" w:sz="4" w:space="0" w:color="auto"/>
              <w:right w:val="single" w:sz="4" w:space="0" w:color="auto"/>
            </w:tcBorders>
            <w:shd w:val="clear" w:color="auto" w:fill="767171" w:themeFill="background2" w:themeFillShade="80"/>
            <w:vAlign w:val="center"/>
            <w:hideMark/>
          </w:tcPr>
          <w:p w14:paraId="7B9253D3"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nil"/>
              <w:left w:val="nil"/>
              <w:bottom w:val="single" w:sz="4" w:space="0" w:color="auto"/>
              <w:right w:val="single" w:sz="4" w:space="0" w:color="auto"/>
            </w:tcBorders>
            <w:shd w:val="clear" w:color="auto" w:fill="767171" w:themeFill="background2" w:themeFillShade="80"/>
            <w:vAlign w:val="center"/>
            <w:hideMark/>
          </w:tcPr>
          <w:p w14:paraId="37A6B9B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nil"/>
              <w:left w:val="nil"/>
              <w:bottom w:val="single" w:sz="4" w:space="0" w:color="auto"/>
              <w:right w:val="single" w:sz="4" w:space="0" w:color="auto"/>
            </w:tcBorders>
            <w:shd w:val="clear" w:color="auto" w:fill="767171" w:themeFill="background2" w:themeFillShade="80"/>
            <w:vAlign w:val="center"/>
            <w:hideMark/>
          </w:tcPr>
          <w:p w14:paraId="122F894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nil"/>
              <w:left w:val="nil"/>
              <w:bottom w:val="single" w:sz="4" w:space="0" w:color="auto"/>
              <w:right w:val="single" w:sz="4" w:space="0" w:color="auto"/>
            </w:tcBorders>
            <w:shd w:val="clear" w:color="auto" w:fill="FFFFFF" w:themeFill="background1"/>
            <w:vAlign w:val="center"/>
            <w:hideMark/>
          </w:tcPr>
          <w:p w14:paraId="44B1726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nil"/>
              <w:left w:val="nil"/>
              <w:bottom w:val="single" w:sz="4" w:space="0" w:color="auto"/>
              <w:right w:val="single" w:sz="4" w:space="0" w:color="auto"/>
            </w:tcBorders>
            <w:shd w:val="clear" w:color="auto" w:fill="FFFFFF" w:themeFill="background1"/>
            <w:vAlign w:val="center"/>
            <w:hideMark/>
          </w:tcPr>
          <w:p w14:paraId="667ED9E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nil"/>
              <w:left w:val="nil"/>
              <w:bottom w:val="single" w:sz="4" w:space="0" w:color="auto"/>
              <w:right w:val="single" w:sz="4" w:space="0" w:color="auto"/>
            </w:tcBorders>
            <w:shd w:val="clear" w:color="auto" w:fill="FFFFFF" w:themeFill="background1"/>
            <w:vAlign w:val="center"/>
            <w:hideMark/>
          </w:tcPr>
          <w:p w14:paraId="2B7AF9E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nil"/>
              <w:left w:val="nil"/>
              <w:bottom w:val="single" w:sz="4" w:space="0" w:color="auto"/>
              <w:right w:val="single" w:sz="4" w:space="0" w:color="auto"/>
            </w:tcBorders>
            <w:shd w:val="clear" w:color="auto" w:fill="FFFFFF" w:themeFill="background1"/>
            <w:vAlign w:val="center"/>
            <w:hideMark/>
          </w:tcPr>
          <w:p w14:paraId="27D2754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nil"/>
              <w:left w:val="nil"/>
              <w:bottom w:val="single" w:sz="4" w:space="0" w:color="auto"/>
              <w:right w:val="single" w:sz="4" w:space="0" w:color="auto"/>
            </w:tcBorders>
            <w:shd w:val="clear" w:color="auto" w:fill="FFFFFF" w:themeFill="background1"/>
            <w:vAlign w:val="center"/>
            <w:hideMark/>
          </w:tcPr>
          <w:p w14:paraId="4FE9F48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nil"/>
              <w:left w:val="nil"/>
              <w:bottom w:val="single" w:sz="4" w:space="0" w:color="auto"/>
              <w:right w:val="single" w:sz="4" w:space="0" w:color="auto"/>
            </w:tcBorders>
            <w:shd w:val="clear" w:color="auto" w:fill="FFFFFF" w:themeFill="background1"/>
            <w:vAlign w:val="center"/>
            <w:hideMark/>
          </w:tcPr>
          <w:p w14:paraId="5D564FF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nil"/>
              <w:left w:val="nil"/>
              <w:bottom w:val="single" w:sz="4" w:space="0" w:color="auto"/>
              <w:right w:val="single" w:sz="4" w:space="0" w:color="auto"/>
            </w:tcBorders>
            <w:shd w:val="clear" w:color="auto" w:fill="FFFFFF" w:themeFill="background1"/>
            <w:vAlign w:val="center"/>
            <w:hideMark/>
          </w:tcPr>
          <w:p w14:paraId="53473CD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6EF57963"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5A3ECC24"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362A609D"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12C93138"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4B71DE13" w14:textId="77777777" w:rsidR="00636241" w:rsidRPr="00DA0442" w:rsidRDefault="00636241" w:rsidP="00062F0A">
            <w:pPr>
              <w:rPr>
                <w:rFonts w:asciiTheme="minorHAnsi" w:hAnsiTheme="minorHAnsi" w:cstheme="minorHAnsi"/>
                <w:color w:val="000000"/>
                <w:lang w:eastAsia="fr-FR"/>
              </w:rPr>
            </w:pPr>
          </w:p>
        </w:tc>
        <w:tc>
          <w:tcPr>
            <w:tcW w:w="451" w:type="dxa"/>
            <w:vAlign w:val="center"/>
          </w:tcPr>
          <w:p w14:paraId="6A616999"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361D0599"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26C9175"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6A14E4E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3E9F7DD7"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07AB72DB"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5761F58D"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641612B0"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3DD7DC6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D30306B"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5CBE4526"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0A6F9933"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tcPr>
          <w:p w14:paraId="7654FD8F" w14:textId="77777777" w:rsidR="00636241" w:rsidRPr="00DA0442" w:rsidRDefault="00636241" w:rsidP="00062F0A">
            <w:pPr>
              <w:spacing w:after="0"/>
              <w:jc w:val="left"/>
              <w:rPr>
                <w:rFonts w:asciiTheme="minorHAnsi" w:hAnsiTheme="minorHAnsi" w:cstheme="minorHAnsi"/>
              </w:rPr>
            </w:pPr>
          </w:p>
        </w:tc>
        <w:tc>
          <w:tcPr>
            <w:tcW w:w="451" w:type="dxa"/>
          </w:tcPr>
          <w:p w14:paraId="35905474" w14:textId="77777777" w:rsidR="00636241" w:rsidRPr="00DA0442" w:rsidRDefault="00636241" w:rsidP="00062F0A">
            <w:pPr>
              <w:spacing w:after="0"/>
              <w:jc w:val="left"/>
              <w:rPr>
                <w:rFonts w:asciiTheme="minorHAnsi" w:hAnsiTheme="minorHAnsi" w:cstheme="minorHAnsi"/>
              </w:rPr>
            </w:pPr>
          </w:p>
        </w:tc>
        <w:tc>
          <w:tcPr>
            <w:tcW w:w="7667" w:type="dxa"/>
            <w:gridSpan w:val="17"/>
          </w:tcPr>
          <w:p w14:paraId="7D04C991" w14:textId="77777777" w:rsidR="00636241" w:rsidRPr="00DA0442" w:rsidRDefault="00636241" w:rsidP="00062F0A">
            <w:pPr>
              <w:spacing w:after="0"/>
              <w:jc w:val="left"/>
              <w:rPr>
                <w:rFonts w:asciiTheme="minorHAnsi" w:hAnsiTheme="minorHAnsi" w:cstheme="minorHAnsi"/>
              </w:rPr>
            </w:pPr>
          </w:p>
        </w:tc>
      </w:tr>
      <w:tr w:rsidR="00636241" w:rsidRPr="00DA0442" w14:paraId="18BDF251" w14:textId="77777777" w:rsidTr="00062F0A">
        <w:trPr>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46C58A1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2.2.2</w:t>
            </w:r>
          </w:p>
        </w:tc>
        <w:tc>
          <w:tcPr>
            <w:tcW w:w="5021" w:type="dxa"/>
            <w:tcBorders>
              <w:top w:val="nil"/>
              <w:left w:val="nil"/>
              <w:bottom w:val="single" w:sz="4" w:space="0" w:color="auto"/>
              <w:right w:val="single" w:sz="4" w:space="0" w:color="auto"/>
            </w:tcBorders>
            <w:shd w:val="clear" w:color="auto" w:fill="auto"/>
            <w:vAlign w:val="center"/>
          </w:tcPr>
          <w:p w14:paraId="234FED33"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Design a tender process for pilots using a digital platform</w:t>
            </w:r>
          </w:p>
        </w:tc>
        <w:tc>
          <w:tcPr>
            <w:tcW w:w="502" w:type="dxa"/>
            <w:gridSpan w:val="2"/>
            <w:tcBorders>
              <w:top w:val="nil"/>
              <w:left w:val="nil"/>
              <w:bottom w:val="single" w:sz="4" w:space="0" w:color="auto"/>
              <w:right w:val="single" w:sz="4" w:space="0" w:color="auto"/>
            </w:tcBorders>
            <w:shd w:val="clear" w:color="auto" w:fill="FFFFFF" w:themeFill="background1"/>
            <w:vAlign w:val="center"/>
          </w:tcPr>
          <w:p w14:paraId="4C4B8AA1"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FFFFFF" w:themeFill="background1"/>
            <w:vAlign w:val="center"/>
          </w:tcPr>
          <w:p w14:paraId="091218CF"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164E7A45"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FFFFFF" w:themeFill="background1"/>
            <w:vAlign w:val="center"/>
          </w:tcPr>
          <w:p w14:paraId="5BB55DF7" w14:textId="77777777" w:rsidR="00636241" w:rsidRPr="00DA0442" w:rsidRDefault="00636241" w:rsidP="00062F0A">
            <w:pPr>
              <w:rPr>
                <w:rFonts w:asciiTheme="minorHAnsi" w:hAnsiTheme="minorHAnsi" w:cstheme="minorHAnsi"/>
                <w:color w:val="000000"/>
                <w:lang w:eastAsia="fr-FR"/>
              </w:rPr>
            </w:pPr>
          </w:p>
        </w:tc>
        <w:tc>
          <w:tcPr>
            <w:tcW w:w="502" w:type="dxa"/>
            <w:tcBorders>
              <w:top w:val="nil"/>
              <w:left w:val="nil"/>
              <w:bottom w:val="single" w:sz="4" w:space="0" w:color="auto"/>
              <w:right w:val="single" w:sz="4" w:space="0" w:color="auto"/>
            </w:tcBorders>
            <w:shd w:val="clear" w:color="auto" w:fill="FFFFFF" w:themeFill="background1"/>
            <w:vAlign w:val="center"/>
          </w:tcPr>
          <w:p w14:paraId="57E2AFB6"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FFFFFF" w:themeFill="background1"/>
            <w:vAlign w:val="center"/>
          </w:tcPr>
          <w:p w14:paraId="2E7BB0EF"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FFFFFF" w:themeFill="background1"/>
            <w:vAlign w:val="center"/>
          </w:tcPr>
          <w:p w14:paraId="5A3F962B"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FFFFFF" w:themeFill="background1"/>
            <w:vAlign w:val="center"/>
          </w:tcPr>
          <w:p w14:paraId="5470C530"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FFFFFF" w:themeFill="background1"/>
            <w:vAlign w:val="center"/>
          </w:tcPr>
          <w:p w14:paraId="0549ACEA"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FFFFFF" w:themeFill="background1"/>
            <w:vAlign w:val="center"/>
          </w:tcPr>
          <w:p w14:paraId="767B44C0"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FFFFFF" w:themeFill="background1"/>
            <w:vAlign w:val="center"/>
          </w:tcPr>
          <w:p w14:paraId="72097F58"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71674E13"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232B1987"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477F15CD"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7174376E"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127F6EA0" w14:textId="77777777" w:rsidR="00636241" w:rsidRPr="00DA0442" w:rsidRDefault="00636241" w:rsidP="00062F0A">
            <w:pPr>
              <w:rPr>
                <w:rFonts w:asciiTheme="minorHAnsi" w:hAnsiTheme="minorHAnsi" w:cstheme="minorHAnsi"/>
                <w:color w:val="000000"/>
                <w:lang w:eastAsia="fr-FR"/>
              </w:rPr>
            </w:pPr>
          </w:p>
        </w:tc>
        <w:tc>
          <w:tcPr>
            <w:tcW w:w="451" w:type="dxa"/>
            <w:vAlign w:val="center"/>
          </w:tcPr>
          <w:p w14:paraId="3DC3A6C0"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15E0D730"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6DAC1231"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7D42E61F"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0A832B13"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65183C76"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6DD45C6C"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06EA881C"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6E744ACC"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7E666FE3"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3ADF5A5D"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259A8837"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tcPr>
          <w:p w14:paraId="34686512" w14:textId="77777777" w:rsidR="00636241" w:rsidRPr="00DA0442" w:rsidRDefault="00636241" w:rsidP="00062F0A">
            <w:pPr>
              <w:spacing w:after="0"/>
              <w:jc w:val="left"/>
              <w:rPr>
                <w:rFonts w:asciiTheme="minorHAnsi" w:hAnsiTheme="minorHAnsi" w:cstheme="minorHAnsi"/>
              </w:rPr>
            </w:pPr>
          </w:p>
        </w:tc>
        <w:tc>
          <w:tcPr>
            <w:tcW w:w="451" w:type="dxa"/>
          </w:tcPr>
          <w:p w14:paraId="23FA3B22" w14:textId="77777777" w:rsidR="00636241" w:rsidRPr="00DA0442" w:rsidRDefault="00636241" w:rsidP="00062F0A">
            <w:pPr>
              <w:spacing w:after="0"/>
              <w:jc w:val="left"/>
              <w:rPr>
                <w:rFonts w:asciiTheme="minorHAnsi" w:hAnsiTheme="minorHAnsi" w:cstheme="minorHAnsi"/>
              </w:rPr>
            </w:pPr>
          </w:p>
        </w:tc>
        <w:tc>
          <w:tcPr>
            <w:tcW w:w="7667" w:type="dxa"/>
            <w:gridSpan w:val="17"/>
          </w:tcPr>
          <w:p w14:paraId="51BB47CA" w14:textId="77777777" w:rsidR="00636241" w:rsidRPr="00DA0442" w:rsidRDefault="00636241" w:rsidP="00062F0A">
            <w:pPr>
              <w:spacing w:after="0"/>
              <w:jc w:val="left"/>
              <w:rPr>
                <w:rFonts w:asciiTheme="minorHAnsi" w:hAnsiTheme="minorHAnsi" w:cstheme="minorHAnsi"/>
              </w:rPr>
            </w:pPr>
          </w:p>
        </w:tc>
      </w:tr>
      <w:tr w:rsidR="00636241" w:rsidRPr="00DA0442" w14:paraId="03C51EFE" w14:textId="77777777" w:rsidTr="00062F0A">
        <w:trPr>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4A05D06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2.2.3</w:t>
            </w:r>
          </w:p>
        </w:tc>
        <w:tc>
          <w:tcPr>
            <w:tcW w:w="5021" w:type="dxa"/>
            <w:tcBorders>
              <w:top w:val="nil"/>
              <w:left w:val="nil"/>
              <w:bottom w:val="single" w:sz="4" w:space="0" w:color="auto"/>
              <w:right w:val="single" w:sz="4" w:space="0" w:color="auto"/>
            </w:tcBorders>
            <w:shd w:val="clear" w:color="auto" w:fill="auto"/>
            <w:vAlign w:val="center"/>
          </w:tcPr>
          <w:p w14:paraId="5C1934D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Prepare tender on digital platform, conduct contracting and payments to the selected pilot beneficiaries</w:t>
            </w:r>
          </w:p>
        </w:tc>
        <w:tc>
          <w:tcPr>
            <w:tcW w:w="502" w:type="dxa"/>
            <w:gridSpan w:val="2"/>
            <w:tcBorders>
              <w:top w:val="nil"/>
              <w:left w:val="nil"/>
              <w:bottom w:val="single" w:sz="4" w:space="0" w:color="auto"/>
              <w:right w:val="single" w:sz="4" w:space="0" w:color="auto"/>
            </w:tcBorders>
            <w:shd w:val="clear" w:color="auto" w:fill="FFFFFF" w:themeFill="background1"/>
            <w:vAlign w:val="center"/>
          </w:tcPr>
          <w:p w14:paraId="4E0C2C9D"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FFFFFF" w:themeFill="background1"/>
            <w:vAlign w:val="center"/>
          </w:tcPr>
          <w:p w14:paraId="44185216"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7411E1AB"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7F7F7F" w:themeFill="text1" w:themeFillTint="80"/>
            <w:vAlign w:val="center"/>
          </w:tcPr>
          <w:p w14:paraId="6D0B487E" w14:textId="77777777" w:rsidR="00636241" w:rsidRPr="00DA0442" w:rsidRDefault="00636241" w:rsidP="00062F0A">
            <w:pPr>
              <w:rPr>
                <w:rFonts w:asciiTheme="minorHAnsi" w:hAnsiTheme="minorHAnsi" w:cstheme="minorHAnsi"/>
                <w:color w:val="000000"/>
                <w:lang w:eastAsia="fr-FR"/>
              </w:rPr>
            </w:pPr>
          </w:p>
        </w:tc>
        <w:tc>
          <w:tcPr>
            <w:tcW w:w="502" w:type="dxa"/>
            <w:tcBorders>
              <w:top w:val="nil"/>
              <w:left w:val="nil"/>
              <w:bottom w:val="single" w:sz="4" w:space="0" w:color="auto"/>
              <w:right w:val="single" w:sz="4" w:space="0" w:color="auto"/>
            </w:tcBorders>
            <w:shd w:val="clear" w:color="auto" w:fill="7F7F7F" w:themeFill="text1" w:themeFillTint="80"/>
            <w:vAlign w:val="center"/>
          </w:tcPr>
          <w:p w14:paraId="64E8EEDA"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7F7F7F" w:themeFill="text1" w:themeFillTint="80"/>
            <w:vAlign w:val="center"/>
          </w:tcPr>
          <w:p w14:paraId="571FFC62"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0122179E"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13F0BDFA"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7F7F7F" w:themeFill="text1" w:themeFillTint="80"/>
            <w:vAlign w:val="center"/>
          </w:tcPr>
          <w:p w14:paraId="15B4CE6E"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54601030"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7F7F7F" w:themeFill="text1" w:themeFillTint="80"/>
            <w:vAlign w:val="center"/>
          </w:tcPr>
          <w:p w14:paraId="0459E8CE"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tcPr>
          <w:p w14:paraId="0844DD16"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54E25BF3"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0AEE53A5"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740B96AA"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7B9FDAA9" w14:textId="77777777" w:rsidR="00636241" w:rsidRPr="00DA0442" w:rsidRDefault="00636241" w:rsidP="00062F0A">
            <w:pPr>
              <w:rPr>
                <w:rFonts w:asciiTheme="minorHAnsi" w:hAnsiTheme="minorHAnsi" w:cstheme="minorHAnsi"/>
                <w:color w:val="000000"/>
                <w:lang w:eastAsia="fr-FR"/>
              </w:rPr>
            </w:pPr>
          </w:p>
        </w:tc>
        <w:tc>
          <w:tcPr>
            <w:tcW w:w="451" w:type="dxa"/>
            <w:vAlign w:val="center"/>
          </w:tcPr>
          <w:p w14:paraId="3E947C9B"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617D1FD9"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183BA3FF"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430F3126"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38DD4B88"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1CA77A3F"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6009948F"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6A950B56"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72E0D6D4"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369E7522"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78006567"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423F0845"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tcPr>
          <w:p w14:paraId="072D0F9E" w14:textId="77777777" w:rsidR="00636241" w:rsidRPr="00DA0442" w:rsidRDefault="00636241" w:rsidP="00062F0A">
            <w:pPr>
              <w:spacing w:after="0"/>
              <w:jc w:val="left"/>
              <w:rPr>
                <w:rFonts w:asciiTheme="minorHAnsi" w:hAnsiTheme="minorHAnsi" w:cstheme="minorHAnsi"/>
              </w:rPr>
            </w:pPr>
          </w:p>
        </w:tc>
        <w:tc>
          <w:tcPr>
            <w:tcW w:w="451" w:type="dxa"/>
          </w:tcPr>
          <w:p w14:paraId="66BCDDFD" w14:textId="77777777" w:rsidR="00636241" w:rsidRPr="00DA0442" w:rsidRDefault="00636241" w:rsidP="00062F0A">
            <w:pPr>
              <w:spacing w:after="0"/>
              <w:jc w:val="left"/>
              <w:rPr>
                <w:rFonts w:asciiTheme="minorHAnsi" w:hAnsiTheme="minorHAnsi" w:cstheme="minorHAnsi"/>
              </w:rPr>
            </w:pPr>
          </w:p>
        </w:tc>
        <w:tc>
          <w:tcPr>
            <w:tcW w:w="7667" w:type="dxa"/>
            <w:gridSpan w:val="17"/>
          </w:tcPr>
          <w:p w14:paraId="769D1896" w14:textId="77777777" w:rsidR="00636241" w:rsidRPr="00DA0442" w:rsidRDefault="00636241" w:rsidP="00062F0A">
            <w:pPr>
              <w:spacing w:after="0"/>
              <w:jc w:val="left"/>
              <w:rPr>
                <w:rFonts w:asciiTheme="minorHAnsi" w:hAnsiTheme="minorHAnsi" w:cstheme="minorHAnsi"/>
              </w:rPr>
            </w:pPr>
          </w:p>
        </w:tc>
      </w:tr>
      <w:tr w:rsidR="00636241" w:rsidRPr="00DA0442" w14:paraId="3E86E686" w14:textId="77777777" w:rsidTr="00062F0A">
        <w:trPr>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3C42AA5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2.2.4.</w:t>
            </w:r>
          </w:p>
        </w:tc>
        <w:tc>
          <w:tcPr>
            <w:tcW w:w="5021" w:type="dxa"/>
            <w:tcBorders>
              <w:top w:val="nil"/>
              <w:left w:val="nil"/>
              <w:bottom w:val="single" w:sz="4" w:space="0" w:color="auto"/>
              <w:right w:val="single" w:sz="4" w:space="0" w:color="auto"/>
            </w:tcBorders>
            <w:shd w:val="clear" w:color="auto" w:fill="auto"/>
            <w:vAlign w:val="center"/>
          </w:tcPr>
          <w:p w14:paraId="648DFB63" w14:textId="36EBD4D4"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Monitor pilots, collect and aggregate data shared by pilots</w:t>
            </w:r>
          </w:p>
        </w:tc>
        <w:tc>
          <w:tcPr>
            <w:tcW w:w="502" w:type="dxa"/>
            <w:gridSpan w:val="2"/>
            <w:tcBorders>
              <w:top w:val="nil"/>
              <w:left w:val="nil"/>
              <w:bottom w:val="single" w:sz="4" w:space="0" w:color="auto"/>
              <w:right w:val="single" w:sz="4" w:space="0" w:color="auto"/>
            </w:tcBorders>
            <w:shd w:val="clear" w:color="auto" w:fill="FFFFFF" w:themeFill="background1"/>
            <w:vAlign w:val="center"/>
          </w:tcPr>
          <w:p w14:paraId="35F1E3C0"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FFFFFF" w:themeFill="background1"/>
            <w:vAlign w:val="center"/>
          </w:tcPr>
          <w:p w14:paraId="1BBB0DFA"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FFFFFF" w:themeFill="background1"/>
            <w:vAlign w:val="center"/>
          </w:tcPr>
          <w:p w14:paraId="7213DF66"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7F7F7F" w:themeFill="text1" w:themeFillTint="80"/>
            <w:vAlign w:val="center"/>
          </w:tcPr>
          <w:p w14:paraId="7F6E3301" w14:textId="77777777" w:rsidR="00636241" w:rsidRPr="00DA0442" w:rsidRDefault="00636241" w:rsidP="00062F0A">
            <w:pPr>
              <w:rPr>
                <w:rFonts w:asciiTheme="minorHAnsi" w:hAnsiTheme="minorHAnsi" w:cstheme="minorHAnsi"/>
                <w:color w:val="000000"/>
                <w:lang w:eastAsia="fr-FR"/>
              </w:rPr>
            </w:pPr>
          </w:p>
        </w:tc>
        <w:tc>
          <w:tcPr>
            <w:tcW w:w="502" w:type="dxa"/>
            <w:tcBorders>
              <w:top w:val="nil"/>
              <w:left w:val="nil"/>
              <w:bottom w:val="single" w:sz="4" w:space="0" w:color="auto"/>
              <w:right w:val="single" w:sz="4" w:space="0" w:color="auto"/>
            </w:tcBorders>
            <w:shd w:val="clear" w:color="auto" w:fill="7F7F7F" w:themeFill="text1" w:themeFillTint="80"/>
            <w:vAlign w:val="center"/>
          </w:tcPr>
          <w:p w14:paraId="41A79D62"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7F7F7F" w:themeFill="text1" w:themeFillTint="80"/>
            <w:vAlign w:val="center"/>
          </w:tcPr>
          <w:p w14:paraId="564D815B"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76686835"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1E72A587"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7F7F7F" w:themeFill="text1" w:themeFillTint="80"/>
            <w:vAlign w:val="center"/>
          </w:tcPr>
          <w:p w14:paraId="2F44F1A7"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02F763B2"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7F7F7F" w:themeFill="text1" w:themeFillTint="80"/>
            <w:vAlign w:val="center"/>
          </w:tcPr>
          <w:p w14:paraId="67B856D7"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tcPr>
          <w:p w14:paraId="25E85246"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5CA8FB94"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59C846CA"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73508E0B"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746633F4" w14:textId="77777777" w:rsidR="00636241" w:rsidRPr="00DA0442" w:rsidRDefault="00636241" w:rsidP="00062F0A">
            <w:pPr>
              <w:rPr>
                <w:rFonts w:asciiTheme="minorHAnsi" w:hAnsiTheme="minorHAnsi" w:cstheme="minorHAnsi"/>
                <w:color w:val="000000"/>
                <w:lang w:eastAsia="fr-FR"/>
              </w:rPr>
            </w:pPr>
          </w:p>
        </w:tc>
        <w:tc>
          <w:tcPr>
            <w:tcW w:w="451" w:type="dxa"/>
            <w:vAlign w:val="center"/>
          </w:tcPr>
          <w:p w14:paraId="0FE41081"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3B59D7E4"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00BC140F"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4A5A28D7"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7FDD8C15"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7153EDF9"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3BDD5C79"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363160E7"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1F5F5AAE"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28269A1B"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6BF2CFED"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5D1FBA4C"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tcPr>
          <w:p w14:paraId="253AD18C" w14:textId="77777777" w:rsidR="00636241" w:rsidRPr="00DA0442" w:rsidRDefault="00636241" w:rsidP="00062F0A">
            <w:pPr>
              <w:spacing w:after="0"/>
              <w:jc w:val="left"/>
              <w:rPr>
                <w:rFonts w:asciiTheme="minorHAnsi" w:hAnsiTheme="minorHAnsi" w:cstheme="minorHAnsi"/>
              </w:rPr>
            </w:pPr>
          </w:p>
        </w:tc>
        <w:tc>
          <w:tcPr>
            <w:tcW w:w="451" w:type="dxa"/>
          </w:tcPr>
          <w:p w14:paraId="5C85BCD4" w14:textId="77777777" w:rsidR="00636241" w:rsidRPr="00DA0442" w:rsidRDefault="00636241" w:rsidP="00062F0A">
            <w:pPr>
              <w:spacing w:after="0"/>
              <w:jc w:val="left"/>
              <w:rPr>
                <w:rFonts w:asciiTheme="minorHAnsi" w:hAnsiTheme="minorHAnsi" w:cstheme="minorHAnsi"/>
              </w:rPr>
            </w:pPr>
          </w:p>
        </w:tc>
        <w:tc>
          <w:tcPr>
            <w:tcW w:w="7667" w:type="dxa"/>
            <w:gridSpan w:val="17"/>
          </w:tcPr>
          <w:p w14:paraId="11A9EA1C" w14:textId="77777777" w:rsidR="00636241" w:rsidRPr="00DA0442" w:rsidRDefault="00636241" w:rsidP="00062F0A">
            <w:pPr>
              <w:spacing w:after="0"/>
              <w:jc w:val="left"/>
              <w:rPr>
                <w:rFonts w:asciiTheme="minorHAnsi" w:hAnsiTheme="minorHAnsi" w:cstheme="minorHAnsi"/>
              </w:rPr>
            </w:pPr>
          </w:p>
        </w:tc>
      </w:tr>
      <w:tr w:rsidR="00636241" w:rsidRPr="00DA0442" w14:paraId="5CBB85DB" w14:textId="77777777" w:rsidTr="00062F0A">
        <w:trPr>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58467EE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2.2.5.</w:t>
            </w:r>
          </w:p>
        </w:tc>
        <w:tc>
          <w:tcPr>
            <w:tcW w:w="5021" w:type="dxa"/>
            <w:tcBorders>
              <w:top w:val="nil"/>
              <w:left w:val="nil"/>
              <w:bottom w:val="single" w:sz="4" w:space="0" w:color="auto"/>
              <w:right w:val="single" w:sz="4" w:space="0" w:color="auto"/>
            </w:tcBorders>
            <w:shd w:val="clear" w:color="auto" w:fill="auto"/>
            <w:vAlign w:val="center"/>
          </w:tcPr>
          <w:p w14:paraId="237FC7DA" w14:textId="10509406"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xml:space="preserve">Provide technical assistance to support viability of the </w:t>
            </w:r>
            <w:r w:rsidR="00037ECA" w:rsidRPr="00DA0442">
              <w:rPr>
                <w:rFonts w:asciiTheme="minorHAnsi" w:hAnsiTheme="minorHAnsi" w:cstheme="minorHAnsi"/>
                <w:color w:val="000000"/>
                <w:lang w:eastAsia="fr-FR"/>
              </w:rPr>
              <w:t>minigrid</w:t>
            </w:r>
          </w:p>
        </w:tc>
        <w:tc>
          <w:tcPr>
            <w:tcW w:w="502" w:type="dxa"/>
            <w:gridSpan w:val="2"/>
            <w:tcBorders>
              <w:top w:val="nil"/>
              <w:left w:val="nil"/>
              <w:bottom w:val="single" w:sz="4" w:space="0" w:color="auto"/>
              <w:right w:val="single" w:sz="4" w:space="0" w:color="auto"/>
            </w:tcBorders>
            <w:shd w:val="clear" w:color="auto" w:fill="FFFFFF" w:themeFill="background1"/>
            <w:vAlign w:val="center"/>
          </w:tcPr>
          <w:p w14:paraId="7822BECC"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FFFFFF" w:themeFill="background1"/>
            <w:vAlign w:val="center"/>
          </w:tcPr>
          <w:p w14:paraId="67FE98AF"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FFFFFF" w:themeFill="background1"/>
            <w:vAlign w:val="center"/>
          </w:tcPr>
          <w:p w14:paraId="2D346617"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7F7F7F" w:themeFill="text1" w:themeFillTint="80"/>
            <w:vAlign w:val="center"/>
          </w:tcPr>
          <w:p w14:paraId="4E3D4524" w14:textId="77777777" w:rsidR="00636241" w:rsidRPr="00DA0442" w:rsidRDefault="00636241" w:rsidP="00062F0A">
            <w:pPr>
              <w:rPr>
                <w:rFonts w:asciiTheme="minorHAnsi" w:hAnsiTheme="minorHAnsi" w:cstheme="minorHAnsi"/>
                <w:color w:val="000000"/>
                <w:lang w:eastAsia="fr-FR"/>
              </w:rPr>
            </w:pPr>
          </w:p>
        </w:tc>
        <w:tc>
          <w:tcPr>
            <w:tcW w:w="502" w:type="dxa"/>
            <w:tcBorders>
              <w:top w:val="nil"/>
              <w:left w:val="nil"/>
              <w:bottom w:val="single" w:sz="4" w:space="0" w:color="auto"/>
              <w:right w:val="single" w:sz="4" w:space="0" w:color="auto"/>
            </w:tcBorders>
            <w:shd w:val="clear" w:color="auto" w:fill="7F7F7F" w:themeFill="text1" w:themeFillTint="80"/>
            <w:vAlign w:val="center"/>
          </w:tcPr>
          <w:p w14:paraId="1F92462E"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7F7F7F" w:themeFill="text1" w:themeFillTint="80"/>
            <w:vAlign w:val="center"/>
          </w:tcPr>
          <w:p w14:paraId="499B0CDB"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5C490599"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7868A8D4"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7F7F7F" w:themeFill="text1" w:themeFillTint="80"/>
            <w:vAlign w:val="center"/>
          </w:tcPr>
          <w:p w14:paraId="6221BC95"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434C8BCD"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7F7F7F" w:themeFill="text1" w:themeFillTint="80"/>
            <w:vAlign w:val="center"/>
          </w:tcPr>
          <w:p w14:paraId="6A9C11FC"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tcPr>
          <w:p w14:paraId="006ADA93"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1E4FEDB4"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7B5EE3FC"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025D3ED6"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4E405269" w14:textId="77777777" w:rsidR="00636241" w:rsidRPr="00DA0442" w:rsidRDefault="00636241" w:rsidP="00062F0A">
            <w:pPr>
              <w:rPr>
                <w:rFonts w:asciiTheme="minorHAnsi" w:hAnsiTheme="minorHAnsi" w:cstheme="minorHAnsi"/>
                <w:color w:val="000000"/>
                <w:lang w:eastAsia="fr-FR"/>
              </w:rPr>
            </w:pPr>
          </w:p>
        </w:tc>
        <w:tc>
          <w:tcPr>
            <w:tcW w:w="451" w:type="dxa"/>
            <w:vAlign w:val="center"/>
          </w:tcPr>
          <w:p w14:paraId="14A6689B"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4F07C059"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776AFF74"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5ED6FF46"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790BFD43"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5BFFF590"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057C89D4"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15C04ECD"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0D9BDE93"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2FB6678C"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03AF3DE7"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vAlign w:val="center"/>
          </w:tcPr>
          <w:p w14:paraId="74E68ACD" w14:textId="77777777" w:rsidR="00636241" w:rsidRPr="00DA0442" w:rsidRDefault="00636241" w:rsidP="00062F0A">
            <w:pPr>
              <w:spacing w:after="0"/>
              <w:jc w:val="left"/>
              <w:rPr>
                <w:rFonts w:asciiTheme="minorHAnsi" w:hAnsiTheme="minorHAnsi" w:cstheme="minorHAnsi"/>
                <w:color w:val="000000"/>
                <w:lang w:eastAsia="fr-FR"/>
              </w:rPr>
            </w:pPr>
          </w:p>
        </w:tc>
        <w:tc>
          <w:tcPr>
            <w:tcW w:w="451" w:type="dxa"/>
          </w:tcPr>
          <w:p w14:paraId="4B67CA0A" w14:textId="77777777" w:rsidR="00636241" w:rsidRPr="00DA0442" w:rsidRDefault="00636241" w:rsidP="00062F0A">
            <w:pPr>
              <w:spacing w:after="0"/>
              <w:jc w:val="left"/>
              <w:rPr>
                <w:rFonts w:asciiTheme="minorHAnsi" w:hAnsiTheme="minorHAnsi" w:cstheme="minorHAnsi"/>
              </w:rPr>
            </w:pPr>
          </w:p>
        </w:tc>
        <w:tc>
          <w:tcPr>
            <w:tcW w:w="451" w:type="dxa"/>
          </w:tcPr>
          <w:p w14:paraId="67BECD4D" w14:textId="77777777" w:rsidR="00636241" w:rsidRPr="00DA0442" w:rsidRDefault="00636241" w:rsidP="00062F0A">
            <w:pPr>
              <w:spacing w:after="0"/>
              <w:jc w:val="left"/>
              <w:rPr>
                <w:rFonts w:asciiTheme="minorHAnsi" w:hAnsiTheme="minorHAnsi" w:cstheme="minorHAnsi"/>
              </w:rPr>
            </w:pPr>
          </w:p>
        </w:tc>
        <w:tc>
          <w:tcPr>
            <w:tcW w:w="7667" w:type="dxa"/>
            <w:gridSpan w:val="17"/>
          </w:tcPr>
          <w:p w14:paraId="1DD703DA" w14:textId="77777777" w:rsidR="00636241" w:rsidRPr="00DA0442" w:rsidRDefault="00636241" w:rsidP="00062F0A">
            <w:pPr>
              <w:spacing w:after="0"/>
              <w:jc w:val="left"/>
              <w:rPr>
                <w:rFonts w:asciiTheme="minorHAnsi" w:hAnsiTheme="minorHAnsi" w:cstheme="minorHAnsi"/>
              </w:rPr>
            </w:pPr>
          </w:p>
        </w:tc>
      </w:tr>
      <w:tr w:rsidR="00636241" w:rsidRPr="00DA0442" w14:paraId="6EEC93C1"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DBE5F1"/>
            <w:vAlign w:val="center"/>
          </w:tcPr>
          <w:p w14:paraId="210AFD3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b/>
                <w:bCs/>
                <w:color w:val="000000"/>
                <w:lang w:eastAsia="fr-FR"/>
              </w:rPr>
              <w:t>2.3.</w:t>
            </w:r>
          </w:p>
        </w:tc>
        <w:tc>
          <w:tcPr>
            <w:tcW w:w="13094" w:type="dxa"/>
            <w:gridSpan w:val="20"/>
            <w:tcBorders>
              <w:top w:val="nil"/>
              <w:left w:val="nil"/>
              <w:bottom w:val="single" w:sz="4" w:space="0" w:color="auto"/>
              <w:right w:val="single" w:sz="4" w:space="0" w:color="auto"/>
            </w:tcBorders>
            <w:shd w:val="clear" w:color="auto" w:fill="DBE5F1"/>
            <w:vAlign w:val="center"/>
          </w:tcPr>
          <w:p w14:paraId="3DA1454E" w14:textId="7E4B56D5"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 xml:space="preserve">Capacities of private </w:t>
            </w:r>
            <w:r w:rsidR="00037ECA" w:rsidRPr="00DA0442">
              <w:rPr>
                <w:rFonts w:asciiTheme="minorHAnsi" w:hAnsiTheme="minorHAnsi" w:cstheme="minorHAnsi"/>
                <w:b/>
                <w:bCs/>
                <w:color w:val="000000"/>
                <w:lang w:eastAsia="fr-FR"/>
              </w:rPr>
              <w:t>minigrid</w:t>
            </w:r>
            <w:r w:rsidRPr="00DA0442">
              <w:rPr>
                <w:rFonts w:asciiTheme="minorHAnsi" w:hAnsiTheme="minorHAnsi" w:cstheme="minorHAnsi"/>
                <w:b/>
                <w:bCs/>
                <w:color w:val="000000"/>
                <w:lang w:eastAsia="fr-FR"/>
              </w:rPr>
              <w:t xml:space="preserve"> developers and communities are strengthened</w:t>
            </w:r>
          </w:p>
        </w:tc>
      </w:tr>
      <w:tr w:rsidR="00636241" w:rsidRPr="00DA0442" w14:paraId="0C12C327"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04ED4BD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2.3.1</w:t>
            </w:r>
          </w:p>
        </w:tc>
        <w:tc>
          <w:tcPr>
            <w:tcW w:w="5021" w:type="dxa"/>
            <w:tcBorders>
              <w:top w:val="nil"/>
              <w:left w:val="nil"/>
              <w:bottom w:val="single" w:sz="4" w:space="0" w:color="auto"/>
              <w:right w:val="single" w:sz="4" w:space="0" w:color="auto"/>
            </w:tcBorders>
            <w:shd w:val="clear" w:color="auto" w:fill="auto"/>
            <w:vAlign w:val="center"/>
            <w:hideMark/>
          </w:tcPr>
          <w:p w14:paraId="1E82A91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shd w:val="clear" w:color="auto" w:fill="FFFFFF"/>
              </w:rPr>
              <w:t>Provide training and support to local private sector developers and operators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159E474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742139C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39B31A2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26FE47B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04122E9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89335E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52876B8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3034217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5AF561E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2BA665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3F4D5A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32B5041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6569D3F2"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27F4C79A"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749A2CDE"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59B83D41" w14:textId="77777777" w:rsidR="00636241" w:rsidRPr="00DA0442" w:rsidRDefault="00636241" w:rsidP="00062F0A">
            <w:pPr>
              <w:rPr>
                <w:rFonts w:asciiTheme="minorHAnsi" w:hAnsiTheme="minorHAnsi" w:cstheme="minorHAnsi"/>
                <w:color w:val="000000"/>
                <w:lang w:eastAsia="fr-FR"/>
              </w:rPr>
            </w:pPr>
          </w:p>
        </w:tc>
      </w:tr>
      <w:tr w:rsidR="00636241" w:rsidRPr="00DA0442" w14:paraId="54F80EE9" w14:textId="77777777" w:rsidTr="00062F0A">
        <w:trPr>
          <w:gridAfter w:val="31"/>
          <w:wAfter w:w="13981" w:type="dxa"/>
          <w:trHeight w:val="424"/>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46D56F2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2.3.2</w:t>
            </w:r>
          </w:p>
        </w:tc>
        <w:tc>
          <w:tcPr>
            <w:tcW w:w="5021" w:type="dxa"/>
            <w:tcBorders>
              <w:top w:val="nil"/>
              <w:left w:val="nil"/>
              <w:bottom w:val="single" w:sz="4" w:space="0" w:color="auto"/>
              <w:right w:val="single" w:sz="4" w:space="0" w:color="auto"/>
            </w:tcBorders>
            <w:shd w:val="clear" w:color="auto" w:fill="auto"/>
            <w:vAlign w:val="center"/>
            <w:hideMark/>
          </w:tcPr>
          <w:p w14:paraId="0516300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Raise awareness and building capacities of communities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3F3CE52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E3062B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4146B90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5135192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7D12142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399BFE1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306FEE8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511DBA8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7C88D96D"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90A2063"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04893E2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021020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2D57AD6C"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17A4CAC6"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2803CCCC"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34D470CC" w14:textId="77777777" w:rsidR="00636241" w:rsidRPr="00DA0442" w:rsidRDefault="00636241" w:rsidP="00062F0A">
            <w:pPr>
              <w:rPr>
                <w:rFonts w:asciiTheme="minorHAnsi" w:hAnsiTheme="minorHAnsi" w:cstheme="minorHAnsi"/>
                <w:color w:val="000000"/>
                <w:lang w:eastAsia="fr-FR"/>
              </w:rPr>
            </w:pPr>
          </w:p>
        </w:tc>
      </w:tr>
      <w:tr w:rsidR="00636241" w:rsidRPr="00DA0442" w14:paraId="04461C12" w14:textId="77777777" w:rsidTr="00062F0A">
        <w:trPr>
          <w:gridAfter w:val="31"/>
          <w:wAfter w:w="13981" w:type="dxa"/>
          <w:trHeight w:val="261"/>
        </w:trPr>
        <w:tc>
          <w:tcPr>
            <w:tcW w:w="854" w:type="dxa"/>
            <w:tcBorders>
              <w:top w:val="nil"/>
              <w:left w:val="single" w:sz="4" w:space="0" w:color="auto"/>
              <w:bottom w:val="single" w:sz="4" w:space="0" w:color="auto"/>
              <w:right w:val="single" w:sz="4" w:space="0" w:color="auto"/>
            </w:tcBorders>
            <w:shd w:val="clear" w:color="auto" w:fill="DBE5F1"/>
            <w:vAlign w:val="center"/>
            <w:hideMark/>
          </w:tcPr>
          <w:p w14:paraId="4B60E174"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2.4.</w:t>
            </w:r>
          </w:p>
        </w:tc>
        <w:tc>
          <w:tcPr>
            <w:tcW w:w="13094" w:type="dxa"/>
            <w:gridSpan w:val="20"/>
            <w:tcBorders>
              <w:top w:val="single" w:sz="4" w:space="0" w:color="auto"/>
              <w:left w:val="nil"/>
              <w:bottom w:val="single" w:sz="4" w:space="0" w:color="auto"/>
              <w:right w:val="single" w:sz="4" w:space="0" w:color="auto"/>
            </w:tcBorders>
            <w:shd w:val="clear" w:color="auto" w:fill="DBE5F1"/>
            <w:vAlign w:val="center"/>
            <w:hideMark/>
          </w:tcPr>
          <w:p w14:paraId="5EB5ECB1" w14:textId="77777777" w:rsidR="00636241" w:rsidRPr="00DA0442" w:rsidRDefault="00636241" w:rsidP="00062F0A">
            <w:pPr>
              <w:rPr>
                <w:rFonts w:asciiTheme="minorHAnsi" w:hAnsiTheme="minorHAnsi" w:cstheme="minorHAnsi"/>
                <w:b/>
                <w:color w:val="000000"/>
                <w:lang w:eastAsia="fr-FR"/>
              </w:rPr>
            </w:pPr>
            <w:r w:rsidRPr="00DA0442">
              <w:rPr>
                <w:rFonts w:asciiTheme="minorHAnsi" w:hAnsiTheme="minorHAnsi" w:cstheme="minorHAnsi"/>
                <w:b/>
                <w:color w:val="000000"/>
                <w:lang w:eastAsia="fr-FR"/>
              </w:rPr>
              <w:t>Group of Private Sector RE Services Providers is formalized, operational and its capacities are strengthened</w:t>
            </w:r>
          </w:p>
        </w:tc>
      </w:tr>
      <w:tr w:rsidR="00636241" w:rsidRPr="00DA0442" w14:paraId="5AD9E017"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10AF82E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2.4.1</w:t>
            </w:r>
          </w:p>
        </w:tc>
        <w:tc>
          <w:tcPr>
            <w:tcW w:w="5021" w:type="dxa"/>
            <w:tcBorders>
              <w:top w:val="nil"/>
              <w:left w:val="nil"/>
              <w:bottom w:val="single" w:sz="4" w:space="0" w:color="auto"/>
              <w:right w:val="single" w:sz="4" w:space="0" w:color="auto"/>
            </w:tcBorders>
            <w:shd w:val="clear" w:color="auto" w:fill="auto"/>
            <w:vAlign w:val="center"/>
            <w:hideMark/>
          </w:tcPr>
          <w:p w14:paraId="383CCF4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Formalize and operationalize a national association of private sector RE providers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0FE7981B"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42C2ECB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4B002F6D"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6128479B"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614FEB6F"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5207F144"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5BFA5C8"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7447A898"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7C1BBF3C"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4F844FEA"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1FAAC3C"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8AE46AD"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40DA1C43"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0A7AFFC6"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2BB302B5" w14:textId="77777777" w:rsidR="00636241" w:rsidRPr="00DA0442" w:rsidRDefault="00636241" w:rsidP="00062F0A">
            <w:pPr>
              <w:jc w:val="cente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0D7BA0F0" w14:textId="77777777" w:rsidR="00636241" w:rsidRPr="00DA0442" w:rsidRDefault="00636241" w:rsidP="00062F0A">
            <w:pPr>
              <w:jc w:val="center"/>
              <w:rPr>
                <w:rFonts w:asciiTheme="minorHAnsi" w:hAnsiTheme="minorHAnsi" w:cstheme="minorHAnsi"/>
                <w:color w:val="000000"/>
                <w:lang w:eastAsia="fr-FR"/>
              </w:rPr>
            </w:pPr>
          </w:p>
        </w:tc>
      </w:tr>
      <w:tr w:rsidR="00636241" w:rsidRPr="00DA0442" w14:paraId="2F0D0CEE"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7376C87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2.4.2</w:t>
            </w:r>
          </w:p>
        </w:tc>
        <w:tc>
          <w:tcPr>
            <w:tcW w:w="5021" w:type="dxa"/>
            <w:tcBorders>
              <w:top w:val="nil"/>
              <w:left w:val="nil"/>
              <w:bottom w:val="single" w:sz="4" w:space="0" w:color="auto"/>
              <w:right w:val="single" w:sz="4" w:space="0" w:color="auto"/>
            </w:tcBorders>
            <w:shd w:val="clear" w:color="auto" w:fill="auto"/>
            <w:vAlign w:val="center"/>
            <w:hideMark/>
          </w:tcPr>
          <w:p w14:paraId="2EF47B15" w14:textId="77777777" w:rsidR="00636241" w:rsidRPr="00DA0442" w:rsidRDefault="00636241" w:rsidP="00062F0A">
            <w:pPr>
              <w:rPr>
                <w:rFonts w:asciiTheme="minorHAnsi" w:hAnsiTheme="minorHAnsi" w:cstheme="minorHAnsi"/>
                <w:color w:val="000000"/>
                <w:lang w:eastAsia="fr-FR"/>
              </w:rPr>
            </w:pPr>
            <w:r w:rsidRPr="00DA0442">
              <w:rPr>
                <w:szCs w:val="20"/>
              </w:rPr>
              <w:t>Strengthen the capacities of the RE private sector association</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74229AF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6EA0A4E3"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23E295A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4694AF0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510BFE6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542AB0B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04CA68C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421426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6AFE1DA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31C533A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55BD50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5F093AD3"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00228819"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47CBD995"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7267134D"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775C67F5" w14:textId="77777777" w:rsidR="00636241" w:rsidRPr="00DA0442" w:rsidRDefault="00636241" w:rsidP="00062F0A">
            <w:pPr>
              <w:rPr>
                <w:rFonts w:asciiTheme="minorHAnsi" w:hAnsiTheme="minorHAnsi" w:cstheme="minorHAnsi"/>
                <w:color w:val="000000"/>
                <w:lang w:eastAsia="fr-FR"/>
              </w:rPr>
            </w:pPr>
          </w:p>
        </w:tc>
      </w:tr>
      <w:tr w:rsidR="00636241" w:rsidRPr="00DA0442" w14:paraId="31D5F069" w14:textId="77777777" w:rsidTr="00062F0A">
        <w:trPr>
          <w:gridAfter w:val="31"/>
          <w:wAfter w:w="13981" w:type="dxa"/>
          <w:trHeight w:val="300"/>
        </w:trPr>
        <w:tc>
          <w:tcPr>
            <w:tcW w:w="13948" w:type="dxa"/>
            <w:gridSpan w:val="21"/>
            <w:tcBorders>
              <w:top w:val="single" w:sz="4" w:space="0" w:color="auto"/>
              <w:left w:val="single" w:sz="4" w:space="0" w:color="auto"/>
              <w:bottom w:val="single" w:sz="4" w:space="0" w:color="auto"/>
              <w:right w:val="single" w:sz="4" w:space="0" w:color="auto"/>
            </w:tcBorders>
            <w:shd w:val="clear" w:color="auto" w:fill="95B3D7"/>
            <w:vAlign w:val="center"/>
            <w:hideMark/>
          </w:tcPr>
          <w:p w14:paraId="22B5C1BB" w14:textId="77777777" w:rsidR="00636241" w:rsidRPr="00DA0442" w:rsidRDefault="00636241" w:rsidP="00062F0A">
            <w:pPr>
              <w:rPr>
                <w:rFonts w:asciiTheme="minorHAnsi" w:hAnsiTheme="minorHAnsi" w:cstheme="minorHAnsi"/>
                <w:b/>
                <w:bCs/>
                <w:i/>
                <w:iCs/>
                <w:color w:val="000000"/>
                <w:lang w:eastAsia="fr-FR"/>
              </w:rPr>
            </w:pPr>
            <w:r w:rsidRPr="00DA0442">
              <w:rPr>
                <w:rFonts w:asciiTheme="minorHAnsi" w:hAnsiTheme="minorHAnsi" w:cstheme="minorHAnsi"/>
                <w:b/>
                <w:bCs/>
                <w:i/>
                <w:iCs/>
                <w:color w:val="000000"/>
                <w:lang w:eastAsia="fr-FR"/>
              </w:rPr>
              <w:t>Project Component 3: Innovative Financing</w:t>
            </w:r>
          </w:p>
        </w:tc>
      </w:tr>
      <w:tr w:rsidR="00636241" w:rsidRPr="00DA0442" w14:paraId="7BD82A02"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DBE5F1"/>
            <w:vAlign w:val="center"/>
          </w:tcPr>
          <w:p w14:paraId="7774BEF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b/>
                <w:bCs/>
                <w:color w:val="000000"/>
                <w:lang w:eastAsia="fr-FR"/>
              </w:rPr>
              <w:t>3.1.</w:t>
            </w:r>
          </w:p>
        </w:tc>
        <w:tc>
          <w:tcPr>
            <w:tcW w:w="13094" w:type="dxa"/>
            <w:gridSpan w:val="20"/>
            <w:tcBorders>
              <w:top w:val="nil"/>
              <w:left w:val="nil"/>
              <w:bottom w:val="single" w:sz="4" w:space="0" w:color="auto"/>
              <w:right w:val="single" w:sz="4" w:space="0" w:color="auto"/>
            </w:tcBorders>
            <w:shd w:val="clear" w:color="auto" w:fill="DBE5F1"/>
            <w:vAlign w:val="center"/>
          </w:tcPr>
          <w:p w14:paraId="54CDF260" w14:textId="2B4F3379"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 xml:space="preserve">The design and operations of a </w:t>
            </w:r>
            <w:r w:rsidR="00037ECA" w:rsidRPr="00DA0442">
              <w:rPr>
                <w:rFonts w:asciiTheme="minorHAnsi" w:hAnsiTheme="minorHAnsi" w:cstheme="minorHAnsi"/>
                <w:b/>
                <w:bCs/>
                <w:color w:val="000000"/>
                <w:lang w:eastAsia="fr-FR"/>
              </w:rPr>
              <w:t>Minigrid</w:t>
            </w:r>
            <w:r w:rsidRPr="00DA0442">
              <w:rPr>
                <w:rFonts w:asciiTheme="minorHAnsi" w:hAnsiTheme="minorHAnsi" w:cstheme="minorHAnsi"/>
                <w:b/>
                <w:bCs/>
                <w:color w:val="000000"/>
                <w:lang w:eastAsia="fr-FR"/>
              </w:rPr>
              <w:t xml:space="preserve"> Funding Facility under the Electricity Code is supported</w:t>
            </w:r>
          </w:p>
        </w:tc>
      </w:tr>
      <w:tr w:rsidR="00636241" w:rsidRPr="00DA0442" w14:paraId="126D426C"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2ED0867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3.1.1</w:t>
            </w:r>
          </w:p>
        </w:tc>
        <w:tc>
          <w:tcPr>
            <w:tcW w:w="5021" w:type="dxa"/>
            <w:tcBorders>
              <w:top w:val="nil"/>
              <w:left w:val="nil"/>
              <w:bottom w:val="single" w:sz="4" w:space="0" w:color="auto"/>
              <w:right w:val="single" w:sz="4" w:space="0" w:color="auto"/>
            </w:tcBorders>
            <w:shd w:val="clear" w:color="auto" w:fill="auto"/>
            <w:vAlign w:val="center"/>
            <w:hideMark/>
          </w:tcPr>
          <w:p w14:paraId="10C340E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shd w:val="clear" w:color="auto" w:fill="FFFFFF"/>
              </w:rPr>
              <w:t>Identify existing financing schemes available in the country supporting access and use of energy</w:t>
            </w:r>
          </w:p>
        </w:tc>
        <w:tc>
          <w:tcPr>
            <w:tcW w:w="467" w:type="dxa"/>
            <w:tcBorders>
              <w:top w:val="single" w:sz="4" w:space="0" w:color="auto"/>
              <w:left w:val="nil"/>
              <w:bottom w:val="single" w:sz="4" w:space="0" w:color="auto"/>
              <w:right w:val="single" w:sz="4" w:space="0" w:color="auto"/>
            </w:tcBorders>
            <w:shd w:val="clear" w:color="auto" w:fill="FFFFFF" w:themeFill="background1"/>
            <w:vAlign w:val="center"/>
          </w:tcPr>
          <w:p w14:paraId="2D9D7DD7" w14:textId="77777777" w:rsidR="00636241" w:rsidRPr="00DA0442" w:rsidRDefault="00636241" w:rsidP="00062F0A">
            <w:pPr>
              <w:rPr>
                <w:rFonts w:asciiTheme="minorHAnsi" w:hAnsiTheme="minorHAnsi" w:cstheme="minorHAnsi"/>
                <w:color w:val="000000"/>
                <w:lang w:eastAsia="fr-FR"/>
              </w:rPr>
            </w:pPr>
          </w:p>
        </w:tc>
        <w:tc>
          <w:tcPr>
            <w:tcW w:w="54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DF1631F"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007450B7"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tcPr>
          <w:p w14:paraId="094935A8"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tcPr>
          <w:p w14:paraId="589C11D9"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7665906D"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31629EFC"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2F79E6EA"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729C6FC7"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76791E26"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1F86978F" w14:textId="77777777" w:rsidR="00636241" w:rsidRPr="00DA0442" w:rsidRDefault="00636241" w:rsidP="00062F0A">
            <w:pPr>
              <w:rPr>
                <w:rFonts w:asciiTheme="minorHAnsi" w:hAnsiTheme="minorHAnsi" w:cstheme="minorHAnsi"/>
                <w:color w:val="000000"/>
                <w:lang w:eastAsia="fr-FR"/>
              </w:rPr>
            </w:pPr>
          </w:p>
        </w:tc>
        <w:tc>
          <w:tcPr>
            <w:tcW w:w="613" w:type="dxa"/>
            <w:tcBorders>
              <w:top w:val="single" w:sz="4" w:space="0" w:color="auto"/>
              <w:left w:val="nil"/>
              <w:bottom w:val="single" w:sz="4" w:space="0" w:color="auto"/>
              <w:right w:val="single" w:sz="4" w:space="0" w:color="auto"/>
            </w:tcBorders>
            <w:shd w:val="clear" w:color="auto" w:fill="FFFFFF" w:themeFill="background1"/>
            <w:vAlign w:val="center"/>
          </w:tcPr>
          <w:p w14:paraId="09711741"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5295C4F8" w14:textId="77777777" w:rsidR="00636241" w:rsidRPr="00DA0442" w:rsidRDefault="00636241" w:rsidP="00062F0A">
            <w:pPr>
              <w:rPr>
                <w:rFonts w:asciiTheme="minorHAnsi" w:hAnsiTheme="minorHAnsi" w:cstheme="minorHAnsi"/>
                <w:color w:val="000000"/>
                <w:lang w:eastAsia="fr-FR"/>
              </w:rPr>
            </w:pPr>
          </w:p>
        </w:tc>
        <w:tc>
          <w:tcPr>
            <w:tcW w:w="487" w:type="dxa"/>
            <w:gridSpan w:val="2"/>
            <w:tcBorders>
              <w:top w:val="single" w:sz="4" w:space="0" w:color="auto"/>
              <w:left w:val="nil"/>
              <w:bottom w:val="single" w:sz="4" w:space="0" w:color="auto"/>
              <w:right w:val="single" w:sz="4" w:space="0" w:color="auto"/>
            </w:tcBorders>
            <w:shd w:val="clear" w:color="auto" w:fill="FFFFFF" w:themeFill="background1"/>
          </w:tcPr>
          <w:p w14:paraId="56B24C50"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11267A53"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0C2F6CCA" w14:textId="77777777" w:rsidR="00636241" w:rsidRPr="00DA0442" w:rsidRDefault="00636241" w:rsidP="00062F0A">
            <w:pPr>
              <w:rPr>
                <w:rFonts w:asciiTheme="minorHAnsi" w:hAnsiTheme="minorHAnsi" w:cstheme="minorHAnsi"/>
                <w:color w:val="000000"/>
                <w:lang w:eastAsia="fr-FR"/>
              </w:rPr>
            </w:pPr>
          </w:p>
        </w:tc>
      </w:tr>
      <w:tr w:rsidR="00636241" w:rsidRPr="00DA0442" w14:paraId="14B9DE00"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0499F63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3.1.2</w:t>
            </w:r>
          </w:p>
        </w:tc>
        <w:tc>
          <w:tcPr>
            <w:tcW w:w="5021" w:type="dxa"/>
            <w:tcBorders>
              <w:top w:val="nil"/>
              <w:left w:val="nil"/>
              <w:bottom w:val="single" w:sz="4" w:space="0" w:color="auto"/>
              <w:right w:val="single" w:sz="4" w:space="0" w:color="auto"/>
            </w:tcBorders>
            <w:shd w:val="clear" w:color="auto" w:fill="auto"/>
            <w:vAlign w:val="center"/>
          </w:tcPr>
          <w:p w14:paraId="218657D2" w14:textId="77777777" w:rsidR="00636241" w:rsidRPr="00DA0442" w:rsidRDefault="00636241" w:rsidP="00062F0A">
            <w:pPr>
              <w:rPr>
                <w:rFonts w:asciiTheme="minorHAnsi" w:hAnsiTheme="minorHAnsi" w:cstheme="minorHAnsi"/>
                <w:color w:val="000000"/>
                <w:shd w:val="clear" w:color="auto" w:fill="FFFFFF"/>
              </w:rPr>
            </w:pPr>
            <w:r w:rsidRPr="00DA0442">
              <w:rPr>
                <w:rFonts w:asciiTheme="minorHAnsi" w:hAnsiTheme="minorHAnsi" w:cstheme="minorHAnsi"/>
                <w:color w:val="000000"/>
                <w:shd w:val="clear" w:color="auto" w:fill="FFFFFF"/>
              </w:rPr>
              <w:t>Design the MFF</w:t>
            </w:r>
          </w:p>
        </w:tc>
        <w:tc>
          <w:tcPr>
            <w:tcW w:w="467" w:type="dxa"/>
            <w:tcBorders>
              <w:top w:val="single" w:sz="4" w:space="0" w:color="auto"/>
              <w:left w:val="nil"/>
              <w:bottom w:val="single" w:sz="4" w:space="0" w:color="auto"/>
              <w:right w:val="single" w:sz="4" w:space="0" w:color="auto"/>
            </w:tcBorders>
            <w:shd w:val="clear" w:color="auto" w:fill="FFFFFF" w:themeFill="background1"/>
            <w:vAlign w:val="center"/>
          </w:tcPr>
          <w:p w14:paraId="39E3D899" w14:textId="77777777" w:rsidR="00636241" w:rsidRPr="00DA0442" w:rsidRDefault="00636241" w:rsidP="00062F0A">
            <w:pPr>
              <w:rPr>
                <w:rFonts w:asciiTheme="minorHAnsi" w:hAnsiTheme="minorHAnsi" w:cstheme="minorHAnsi"/>
                <w:color w:val="000000"/>
                <w:lang w:eastAsia="fr-FR"/>
              </w:rPr>
            </w:pPr>
          </w:p>
        </w:tc>
        <w:tc>
          <w:tcPr>
            <w:tcW w:w="54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74F94018"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191CC2BF"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tcPr>
          <w:p w14:paraId="7F67CDC2"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tcPr>
          <w:p w14:paraId="4C4D8A68"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55C3863B"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49016617"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55B66655"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5180ACE2"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50754A6B"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3EB4CF6D" w14:textId="77777777" w:rsidR="00636241" w:rsidRPr="00DA0442" w:rsidRDefault="00636241" w:rsidP="00062F0A">
            <w:pPr>
              <w:rPr>
                <w:rFonts w:asciiTheme="minorHAnsi" w:hAnsiTheme="minorHAnsi" w:cstheme="minorHAnsi"/>
                <w:color w:val="000000"/>
                <w:lang w:eastAsia="fr-FR"/>
              </w:rPr>
            </w:pPr>
          </w:p>
        </w:tc>
        <w:tc>
          <w:tcPr>
            <w:tcW w:w="613" w:type="dxa"/>
            <w:tcBorders>
              <w:top w:val="single" w:sz="4" w:space="0" w:color="auto"/>
              <w:left w:val="nil"/>
              <w:bottom w:val="single" w:sz="4" w:space="0" w:color="auto"/>
              <w:right w:val="single" w:sz="4" w:space="0" w:color="auto"/>
            </w:tcBorders>
            <w:shd w:val="clear" w:color="auto" w:fill="FFFFFF" w:themeFill="background1"/>
            <w:vAlign w:val="center"/>
          </w:tcPr>
          <w:p w14:paraId="3986594C"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721C8422" w14:textId="77777777" w:rsidR="00636241" w:rsidRPr="00DA0442" w:rsidRDefault="00636241" w:rsidP="00062F0A">
            <w:pPr>
              <w:rPr>
                <w:rFonts w:asciiTheme="minorHAnsi" w:hAnsiTheme="minorHAnsi" w:cstheme="minorHAnsi"/>
                <w:color w:val="000000"/>
                <w:lang w:eastAsia="fr-FR"/>
              </w:rPr>
            </w:pPr>
          </w:p>
        </w:tc>
        <w:tc>
          <w:tcPr>
            <w:tcW w:w="487" w:type="dxa"/>
            <w:gridSpan w:val="2"/>
            <w:tcBorders>
              <w:top w:val="single" w:sz="4" w:space="0" w:color="auto"/>
              <w:left w:val="nil"/>
              <w:bottom w:val="single" w:sz="4" w:space="0" w:color="auto"/>
              <w:right w:val="single" w:sz="4" w:space="0" w:color="auto"/>
            </w:tcBorders>
            <w:shd w:val="clear" w:color="auto" w:fill="FFFFFF" w:themeFill="background1"/>
          </w:tcPr>
          <w:p w14:paraId="4B061026"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42A66F20"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0601F8FE" w14:textId="77777777" w:rsidR="00636241" w:rsidRPr="00DA0442" w:rsidRDefault="00636241" w:rsidP="00062F0A">
            <w:pPr>
              <w:rPr>
                <w:rFonts w:asciiTheme="minorHAnsi" w:hAnsiTheme="minorHAnsi" w:cstheme="minorHAnsi"/>
                <w:color w:val="000000"/>
                <w:lang w:eastAsia="fr-FR"/>
              </w:rPr>
            </w:pPr>
          </w:p>
        </w:tc>
      </w:tr>
      <w:tr w:rsidR="00636241" w:rsidRPr="00DA0442" w14:paraId="01E642F9"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3986628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3.1.3</w:t>
            </w:r>
          </w:p>
        </w:tc>
        <w:tc>
          <w:tcPr>
            <w:tcW w:w="5021" w:type="dxa"/>
            <w:tcBorders>
              <w:top w:val="nil"/>
              <w:left w:val="nil"/>
              <w:bottom w:val="single" w:sz="4" w:space="0" w:color="auto"/>
              <w:right w:val="single" w:sz="4" w:space="0" w:color="auto"/>
            </w:tcBorders>
            <w:shd w:val="clear" w:color="auto" w:fill="auto"/>
            <w:vAlign w:val="center"/>
          </w:tcPr>
          <w:p w14:paraId="737F3F57" w14:textId="77777777" w:rsidR="00636241" w:rsidRPr="00DA0442" w:rsidRDefault="00636241" w:rsidP="00062F0A">
            <w:pPr>
              <w:rPr>
                <w:rFonts w:asciiTheme="minorHAnsi" w:hAnsiTheme="minorHAnsi" w:cstheme="minorHAnsi"/>
                <w:color w:val="000000"/>
                <w:shd w:val="clear" w:color="auto" w:fill="FFFFFF"/>
              </w:rPr>
            </w:pPr>
            <w:r w:rsidRPr="00DA0442">
              <w:rPr>
                <w:rFonts w:asciiTheme="minorHAnsi" w:hAnsiTheme="minorHAnsi" w:cstheme="minorHAnsi"/>
                <w:color w:val="000000"/>
                <w:shd w:val="clear" w:color="auto" w:fill="FFFFFF"/>
              </w:rPr>
              <w:t>Operationalize the MFF</w:t>
            </w:r>
          </w:p>
        </w:tc>
        <w:tc>
          <w:tcPr>
            <w:tcW w:w="467" w:type="dxa"/>
            <w:tcBorders>
              <w:top w:val="single" w:sz="4" w:space="0" w:color="auto"/>
              <w:left w:val="nil"/>
              <w:bottom w:val="single" w:sz="4" w:space="0" w:color="auto"/>
              <w:right w:val="single" w:sz="4" w:space="0" w:color="auto"/>
            </w:tcBorders>
            <w:shd w:val="clear" w:color="auto" w:fill="FFFFFF" w:themeFill="background1"/>
            <w:vAlign w:val="center"/>
          </w:tcPr>
          <w:p w14:paraId="73ADEC6E" w14:textId="77777777" w:rsidR="00636241" w:rsidRPr="00DA0442" w:rsidRDefault="00636241" w:rsidP="00062F0A">
            <w:pPr>
              <w:rPr>
                <w:rFonts w:asciiTheme="minorHAnsi" w:hAnsiTheme="minorHAnsi" w:cstheme="minorHAnsi"/>
                <w:color w:val="000000"/>
                <w:lang w:eastAsia="fr-FR"/>
              </w:rPr>
            </w:pPr>
          </w:p>
        </w:tc>
        <w:tc>
          <w:tcPr>
            <w:tcW w:w="54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725433AA"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234EFCC4"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tcPr>
          <w:p w14:paraId="2843B65C"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tcPr>
          <w:p w14:paraId="48B7A204"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47CF4EF1"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77144512"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5FAAB55B"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32FC3A9A"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1160F7EC"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5013C145" w14:textId="77777777" w:rsidR="00636241" w:rsidRPr="00DA0442" w:rsidRDefault="00636241" w:rsidP="00062F0A">
            <w:pPr>
              <w:rPr>
                <w:rFonts w:asciiTheme="minorHAnsi" w:hAnsiTheme="minorHAnsi" w:cstheme="minorHAnsi"/>
                <w:color w:val="000000"/>
                <w:lang w:eastAsia="fr-FR"/>
              </w:rPr>
            </w:pPr>
          </w:p>
        </w:tc>
        <w:tc>
          <w:tcPr>
            <w:tcW w:w="61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20EA582C"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59455D3C" w14:textId="77777777" w:rsidR="00636241" w:rsidRPr="00DA0442" w:rsidRDefault="00636241" w:rsidP="00062F0A">
            <w:pPr>
              <w:rPr>
                <w:rFonts w:asciiTheme="minorHAnsi" w:hAnsiTheme="minorHAnsi" w:cstheme="minorHAnsi"/>
                <w:color w:val="000000"/>
                <w:lang w:eastAsia="fr-FR"/>
              </w:rPr>
            </w:pPr>
          </w:p>
        </w:tc>
        <w:tc>
          <w:tcPr>
            <w:tcW w:w="487" w:type="dxa"/>
            <w:gridSpan w:val="2"/>
            <w:tcBorders>
              <w:top w:val="single" w:sz="4" w:space="0" w:color="auto"/>
              <w:left w:val="nil"/>
              <w:bottom w:val="single" w:sz="4" w:space="0" w:color="auto"/>
              <w:right w:val="single" w:sz="4" w:space="0" w:color="auto"/>
            </w:tcBorders>
            <w:shd w:val="clear" w:color="auto" w:fill="7F7F7F" w:themeFill="text1" w:themeFillTint="80"/>
          </w:tcPr>
          <w:p w14:paraId="5516AB0D"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61ACECE9"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420982A8" w14:textId="77777777" w:rsidR="00636241" w:rsidRPr="00DA0442" w:rsidRDefault="00636241" w:rsidP="00062F0A">
            <w:pPr>
              <w:rPr>
                <w:rFonts w:asciiTheme="minorHAnsi" w:hAnsiTheme="minorHAnsi" w:cstheme="minorHAnsi"/>
                <w:color w:val="000000"/>
                <w:lang w:eastAsia="fr-FR"/>
              </w:rPr>
            </w:pPr>
          </w:p>
        </w:tc>
      </w:tr>
      <w:tr w:rsidR="00636241" w:rsidRPr="00DA0442" w14:paraId="0A8094A4"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DBE5F1"/>
            <w:vAlign w:val="center"/>
          </w:tcPr>
          <w:p w14:paraId="79A3F90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b/>
                <w:bCs/>
                <w:color w:val="000000"/>
                <w:lang w:eastAsia="fr-FR"/>
              </w:rPr>
              <w:t>3.2.</w:t>
            </w:r>
          </w:p>
        </w:tc>
        <w:tc>
          <w:tcPr>
            <w:tcW w:w="13094" w:type="dxa"/>
            <w:gridSpan w:val="20"/>
            <w:tcBorders>
              <w:top w:val="nil"/>
              <w:left w:val="nil"/>
              <w:bottom w:val="single" w:sz="4" w:space="0" w:color="auto"/>
              <w:right w:val="single" w:sz="4" w:space="0" w:color="auto"/>
            </w:tcBorders>
            <w:shd w:val="clear" w:color="auto" w:fill="DBE5F1"/>
            <w:vAlign w:val="center"/>
          </w:tcPr>
          <w:p w14:paraId="2296B3E8" w14:textId="187679CF"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 xml:space="preserve">General market intelligence study on </w:t>
            </w:r>
            <w:r w:rsidR="00037ECA" w:rsidRPr="00DA0442">
              <w:rPr>
                <w:rFonts w:asciiTheme="minorHAnsi" w:hAnsiTheme="minorHAnsi" w:cstheme="minorHAnsi"/>
                <w:b/>
                <w:bCs/>
                <w:color w:val="000000"/>
                <w:lang w:eastAsia="fr-FR"/>
              </w:rPr>
              <w:t>minigrid</w:t>
            </w:r>
            <w:r w:rsidRPr="00DA0442">
              <w:rPr>
                <w:rFonts w:asciiTheme="minorHAnsi" w:hAnsiTheme="minorHAnsi" w:cstheme="minorHAnsi"/>
                <w:b/>
                <w:bCs/>
                <w:color w:val="000000"/>
                <w:lang w:eastAsia="fr-FR"/>
              </w:rPr>
              <w:t>s prepared and disseminated amongst public officials and finance community</w:t>
            </w:r>
          </w:p>
        </w:tc>
      </w:tr>
      <w:tr w:rsidR="00636241" w:rsidRPr="00DA0442" w14:paraId="2C29E01D"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01D3046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lastRenderedPageBreak/>
              <w:t>3.2.1</w:t>
            </w:r>
          </w:p>
        </w:tc>
        <w:tc>
          <w:tcPr>
            <w:tcW w:w="5021" w:type="dxa"/>
            <w:tcBorders>
              <w:top w:val="nil"/>
              <w:left w:val="nil"/>
              <w:bottom w:val="single" w:sz="4" w:space="0" w:color="auto"/>
              <w:right w:val="single" w:sz="4" w:space="0" w:color="auto"/>
            </w:tcBorders>
            <w:shd w:val="clear" w:color="auto" w:fill="auto"/>
            <w:vAlign w:val="center"/>
            <w:hideMark/>
          </w:tcPr>
          <w:p w14:paraId="175C154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shd w:val="clear" w:color="auto" w:fill="FFFFFF"/>
              </w:rPr>
              <w:t>Conduct a general market intelligence study</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42A8C09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5EF197D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755A8F9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2E4332B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62FDDD1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40188FA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094CE08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54D639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64F38B6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E38A51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0E21808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364C7E8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2F9FDA50"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228708E7"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316D5797"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4AC6153F" w14:textId="77777777" w:rsidR="00636241" w:rsidRPr="00DA0442" w:rsidRDefault="00636241" w:rsidP="00062F0A">
            <w:pPr>
              <w:rPr>
                <w:rFonts w:asciiTheme="minorHAnsi" w:hAnsiTheme="minorHAnsi" w:cstheme="minorHAnsi"/>
                <w:color w:val="000000"/>
                <w:lang w:eastAsia="fr-FR"/>
              </w:rPr>
            </w:pPr>
          </w:p>
        </w:tc>
      </w:tr>
      <w:tr w:rsidR="00636241" w:rsidRPr="00DA0442" w14:paraId="1993988D" w14:textId="77777777" w:rsidTr="00062F0A">
        <w:trPr>
          <w:gridAfter w:val="31"/>
          <w:wAfter w:w="13981" w:type="dxa"/>
          <w:trHeight w:val="600"/>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5D87844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3.2.2</w:t>
            </w:r>
          </w:p>
        </w:tc>
        <w:tc>
          <w:tcPr>
            <w:tcW w:w="5021" w:type="dxa"/>
            <w:tcBorders>
              <w:top w:val="nil"/>
              <w:left w:val="nil"/>
              <w:bottom w:val="single" w:sz="4" w:space="0" w:color="auto"/>
              <w:right w:val="single" w:sz="4" w:space="0" w:color="auto"/>
            </w:tcBorders>
            <w:shd w:val="clear" w:color="auto" w:fill="auto"/>
            <w:vAlign w:val="center"/>
            <w:hideMark/>
          </w:tcPr>
          <w:p w14:paraId="32EAD6DC" w14:textId="142BAD4E"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xml:space="preserve">Prepare a report summarizing all findings from GIS analysis and site identification efforts to quantify the size of the potential </w:t>
            </w:r>
            <w:r w:rsidR="00037ECA" w:rsidRPr="00DA0442">
              <w:rPr>
                <w:rFonts w:asciiTheme="minorHAnsi" w:hAnsiTheme="minorHAnsi" w:cstheme="minorHAnsi"/>
                <w:color w:val="000000"/>
                <w:lang w:eastAsia="fr-FR"/>
              </w:rPr>
              <w:t>minigrid</w:t>
            </w:r>
            <w:r w:rsidRPr="00DA0442">
              <w:rPr>
                <w:rFonts w:asciiTheme="minorHAnsi" w:hAnsiTheme="minorHAnsi" w:cstheme="minorHAnsi"/>
                <w:color w:val="000000"/>
                <w:lang w:eastAsia="fr-FR"/>
              </w:rPr>
              <w:t xml:space="preserve"> pipeline</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764196C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4D43315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25C945B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3583D57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1DA1369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CB7D1B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42F610C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74EFA42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287A170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ED363A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3EA2E94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0ADBA94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27F8C408"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0D854133"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4C22F048"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7368E12E" w14:textId="77777777" w:rsidR="00636241" w:rsidRPr="00DA0442" w:rsidRDefault="00636241" w:rsidP="00062F0A">
            <w:pPr>
              <w:rPr>
                <w:rFonts w:asciiTheme="minorHAnsi" w:hAnsiTheme="minorHAnsi" w:cstheme="minorHAnsi"/>
                <w:color w:val="000000"/>
                <w:lang w:eastAsia="fr-FR"/>
              </w:rPr>
            </w:pPr>
          </w:p>
        </w:tc>
      </w:tr>
      <w:tr w:rsidR="00636241" w:rsidRPr="00DA0442" w14:paraId="58B5DF9B" w14:textId="77777777" w:rsidTr="00062F0A">
        <w:trPr>
          <w:gridAfter w:val="31"/>
          <w:wAfter w:w="13981" w:type="dxa"/>
          <w:trHeight w:val="540"/>
        </w:trPr>
        <w:tc>
          <w:tcPr>
            <w:tcW w:w="854" w:type="dxa"/>
            <w:tcBorders>
              <w:top w:val="nil"/>
              <w:left w:val="single" w:sz="4" w:space="0" w:color="auto"/>
              <w:bottom w:val="single" w:sz="4" w:space="0" w:color="auto"/>
              <w:right w:val="single" w:sz="4" w:space="0" w:color="auto"/>
            </w:tcBorders>
            <w:shd w:val="clear" w:color="auto" w:fill="DBE5F1"/>
            <w:vAlign w:val="center"/>
            <w:hideMark/>
          </w:tcPr>
          <w:p w14:paraId="4E500FFF"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3.3.</w:t>
            </w:r>
          </w:p>
        </w:tc>
        <w:tc>
          <w:tcPr>
            <w:tcW w:w="13094" w:type="dxa"/>
            <w:gridSpan w:val="20"/>
            <w:tcBorders>
              <w:top w:val="single" w:sz="4" w:space="0" w:color="auto"/>
              <w:left w:val="nil"/>
              <w:bottom w:val="single" w:sz="4" w:space="0" w:color="auto"/>
              <w:right w:val="single" w:sz="4" w:space="0" w:color="auto"/>
            </w:tcBorders>
            <w:shd w:val="clear" w:color="auto" w:fill="DBE5F1"/>
            <w:vAlign w:val="center"/>
            <w:hideMark/>
          </w:tcPr>
          <w:p w14:paraId="70827B02" w14:textId="6AA4382A" w:rsidR="00636241" w:rsidRPr="00DA0442" w:rsidRDefault="00636241" w:rsidP="00062F0A">
            <w:pPr>
              <w:rPr>
                <w:rFonts w:asciiTheme="minorHAnsi" w:hAnsiTheme="minorHAnsi" w:cstheme="minorHAnsi"/>
                <w:b/>
                <w:color w:val="000000"/>
                <w:lang w:eastAsia="fr-FR"/>
              </w:rPr>
            </w:pPr>
            <w:r w:rsidRPr="00DA0442">
              <w:rPr>
                <w:rFonts w:asciiTheme="minorHAnsi" w:hAnsiTheme="minorHAnsi" w:cstheme="minorHAnsi"/>
                <w:b/>
                <w:color w:val="000000"/>
                <w:lang w:eastAsia="fr-FR"/>
              </w:rPr>
              <w:t xml:space="preserve">Capacities of the national financial sector (including philanthropic) in terms of business models and innovative financial solutions (including digital) in connection with </w:t>
            </w:r>
            <w:r w:rsidR="00037ECA" w:rsidRPr="00DA0442">
              <w:rPr>
                <w:rFonts w:asciiTheme="minorHAnsi" w:hAnsiTheme="minorHAnsi" w:cstheme="minorHAnsi"/>
                <w:b/>
                <w:color w:val="000000"/>
                <w:lang w:eastAsia="fr-FR"/>
              </w:rPr>
              <w:t>minigrid</w:t>
            </w:r>
            <w:r w:rsidRPr="00DA0442">
              <w:rPr>
                <w:rFonts w:asciiTheme="minorHAnsi" w:hAnsiTheme="minorHAnsi" w:cstheme="minorHAnsi"/>
                <w:b/>
                <w:color w:val="000000"/>
                <w:lang w:eastAsia="fr-FR"/>
              </w:rPr>
              <w:t>s are strengthened and facilitate access to financing</w:t>
            </w:r>
          </w:p>
        </w:tc>
      </w:tr>
      <w:tr w:rsidR="00636241" w:rsidRPr="00DA0442" w14:paraId="7DF424DF"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54501C1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3.3.1</w:t>
            </w:r>
          </w:p>
        </w:tc>
        <w:tc>
          <w:tcPr>
            <w:tcW w:w="5021" w:type="dxa"/>
            <w:tcBorders>
              <w:top w:val="nil"/>
              <w:left w:val="nil"/>
              <w:bottom w:val="single" w:sz="4" w:space="0" w:color="auto"/>
              <w:right w:val="single" w:sz="4" w:space="0" w:color="auto"/>
            </w:tcBorders>
            <w:shd w:val="clear" w:color="auto" w:fill="auto"/>
            <w:vAlign w:val="center"/>
            <w:hideMark/>
          </w:tcPr>
          <w:p w14:paraId="205295F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Build the capacities of the national financial sector</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1B4F147F"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43D20CB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6C3F0513"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48B28B02"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048BB528"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7EB16272"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761AA1FA"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76C4E9AE"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B45ADC5"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3B285E9F"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6C2BD93"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47EF72A4"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480DC6EF"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539591FE"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2C0EAEF1" w14:textId="77777777" w:rsidR="00636241" w:rsidRPr="00DA0442" w:rsidRDefault="00636241" w:rsidP="00062F0A">
            <w:pPr>
              <w:jc w:val="cente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4A5A1C15" w14:textId="77777777" w:rsidR="00636241" w:rsidRPr="00DA0442" w:rsidRDefault="00636241" w:rsidP="00062F0A">
            <w:pPr>
              <w:jc w:val="center"/>
              <w:rPr>
                <w:rFonts w:asciiTheme="minorHAnsi" w:hAnsiTheme="minorHAnsi" w:cstheme="minorHAnsi"/>
                <w:color w:val="000000"/>
                <w:lang w:eastAsia="fr-FR"/>
              </w:rPr>
            </w:pPr>
          </w:p>
        </w:tc>
      </w:tr>
      <w:tr w:rsidR="00636241" w:rsidRPr="00DA0442" w14:paraId="5CF5DFDD" w14:textId="77777777" w:rsidTr="00062F0A">
        <w:trPr>
          <w:gridAfter w:val="31"/>
          <w:wAfter w:w="13981" w:type="dxa"/>
          <w:trHeight w:val="300"/>
        </w:trPr>
        <w:tc>
          <w:tcPr>
            <w:tcW w:w="13948" w:type="dxa"/>
            <w:gridSpan w:val="21"/>
            <w:tcBorders>
              <w:top w:val="single" w:sz="4" w:space="0" w:color="auto"/>
              <w:left w:val="single" w:sz="4" w:space="0" w:color="auto"/>
              <w:bottom w:val="single" w:sz="4" w:space="0" w:color="auto"/>
              <w:right w:val="single" w:sz="4" w:space="0" w:color="auto"/>
            </w:tcBorders>
            <w:shd w:val="clear" w:color="auto" w:fill="95B3D7"/>
            <w:vAlign w:val="center"/>
            <w:hideMark/>
          </w:tcPr>
          <w:p w14:paraId="1A3777A6" w14:textId="53030FDA" w:rsidR="00636241" w:rsidRPr="00DA0442" w:rsidRDefault="00636241" w:rsidP="00062F0A">
            <w:pPr>
              <w:rPr>
                <w:rFonts w:asciiTheme="minorHAnsi" w:hAnsiTheme="minorHAnsi" w:cstheme="minorHAnsi"/>
                <w:b/>
                <w:bCs/>
                <w:i/>
                <w:iCs/>
                <w:color w:val="000000"/>
                <w:lang w:eastAsia="fr-FR"/>
              </w:rPr>
            </w:pPr>
            <w:r w:rsidRPr="00DA0442">
              <w:rPr>
                <w:rFonts w:asciiTheme="minorHAnsi" w:hAnsiTheme="minorHAnsi" w:cstheme="minorHAnsi"/>
                <w:b/>
                <w:bCs/>
                <w:i/>
                <w:iCs/>
                <w:color w:val="000000"/>
                <w:lang w:eastAsia="fr-FR"/>
              </w:rPr>
              <w:t xml:space="preserve">Project </w:t>
            </w:r>
            <w:r w:rsidR="006A156E" w:rsidRPr="00DA0442">
              <w:rPr>
                <w:rFonts w:asciiTheme="minorHAnsi" w:hAnsiTheme="minorHAnsi" w:cstheme="minorHAnsi"/>
                <w:b/>
                <w:bCs/>
                <w:i/>
                <w:iCs/>
                <w:color w:val="000000"/>
                <w:lang w:eastAsia="fr-FR"/>
              </w:rPr>
              <w:t>Component 4: Digital, Knowledge Management and Monitoring &amp; Evaluation</w:t>
            </w:r>
          </w:p>
        </w:tc>
      </w:tr>
      <w:tr w:rsidR="00636241" w:rsidRPr="00DA0442" w14:paraId="6F55F3BC" w14:textId="77777777" w:rsidTr="00062F0A">
        <w:trPr>
          <w:gridAfter w:val="31"/>
          <w:wAfter w:w="13981" w:type="dxa"/>
          <w:trHeight w:val="243"/>
        </w:trPr>
        <w:tc>
          <w:tcPr>
            <w:tcW w:w="854" w:type="dxa"/>
            <w:tcBorders>
              <w:top w:val="nil"/>
              <w:left w:val="single" w:sz="4" w:space="0" w:color="auto"/>
              <w:bottom w:val="single" w:sz="4" w:space="0" w:color="auto"/>
              <w:right w:val="single" w:sz="4" w:space="0" w:color="auto"/>
            </w:tcBorders>
            <w:shd w:val="clear" w:color="auto" w:fill="DBE5F1"/>
            <w:vAlign w:val="center"/>
            <w:hideMark/>
          </w:tcPr>
          <w:p w14:paraId="5F9A02D7"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4.1.</w:t>
            </w:r>
          </w:p>
        </w:tc>
        <w:tc>
          <w:tcPr>
            <w:tcW w:w="13094" w:type="dxa"/>
            <w:gridSpan w:val="20"/>
            <w:tcBorders>
              <w:top w:val="single" w:sz="4" w:space="0" w:color="auto"/>
              <w:left w:val="nil"/>
              <w:bottom w:val="single" w:sz="4" w:space="0" w:color="auto"/>
              <w:right w:val="single" w:sz="4" w:space="0" w:color="auto"/>
            </w:tcBorders>
            <w:shd w:val="clear" w:color="auto" w:fill="DBE5F1"/>
            <w:vAlign w:val="center"/>
            <w:hideMark/>
          </w:tcPr>
          <w:p w14:paraId="326BDEFA" w14:textId="77777777" w:rsidR="00636241" w:rsidRPr="00DA0442" w:rsidRDefault="00636241" w:rsidP="00062F0A">
            <w:pPr>
              <w:rPr>
                <w:rFonts w:asciiTheme="minorHAnsi" w:hAnsiTheme="minorHAnsi" w:cstheme="minorHAnsi"/>
                <w:b/>
                <w:color w:val="000000"/>
                <w:lang w:eastAsia="fr-FR"/>
              </w:rPr>
            </w:pPr>
            <w:r w:rsidRPr="00DA0442">
              <w:rPr>
                <w:rFonts w:asciiTheme="minorHAnsi" w:hAnsiTheme="minorHAnsi" w:cstheme="minorHAnsi"/>
                <w:b/>
                <w:color w:val="000000"/>
                <w:lang w:eastAsia="fr-FR"/>
              </w:rPr>
              <w:t>A Digital Strategy is developed and implemented, including linkages to and following guidance from the regional project</w:t>
            </w:r>
          </w:p>
        </w:tc>
      </w:tr>
      <w:tr w:rsidR="00636241" w:rsidRPr="00DA0442" w14:paraId="711DEE5C"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4F74681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4.4.1</w:t>
            </w:r>
          </w:p>
        </w:tc>
        <w:tc>
          <w:tcPr>
            <w:tcW w:w="5021" w:type="dxa"/>
            <w:tcBorders>
              <w:top w:val="nil"/>
              <w:left w:val="nil"/>
              <w:bottom w:val="single" w:sz="4" w:space="0" w:color="auto"/>
              <w:right w:val="single" w:sz="4" w:space="0" w:color="auto"/>
            </w:tcBorders>
            <w:shd w:val="clear" w:color="auto" w:fill="auto"/>
            <w:vAlign w:val="center"/>
            <w:hideMark/>
          </w:tcPr>
          <w:p w14:paraId="3FCADAE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Develop and implement a project Knowledge and Data Strategy</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643CBCDD"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0926482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CAB8A51"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7BE60017"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419E7B2D"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77E83AE5"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3286352"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5F770BA4"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75067E06"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51D9828"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B62E045"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0B427137"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0EFDFCA9"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40D2A348"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6BCECA5C" w14:textId="77777777" w:rsidR="00636241" w:rsidRPr="00DA0442" w:rsidRDefault="00636241" w:rsidP="00062F0A">
            <w:pPr>
              <w:jc w:val="cente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77361704" w14:textId="77777777" w:rsidR="00636241" w:rsidRPr="00DA0442" w:rsidRDefault="00636241" w:rsidP="00062F0A">
            <w:pPr>
              <w:jc w:val="center"/>
              <w:rPr>
                <w:rFonts w:asciiTheme="minorHAnsi" w:hAnsiTheme="minorHAnsi" w:cstheme="minorHAnsi"/>
                <w:color w:val="000000"/>
                <w:lang w:eastAsia="fr-FR"/>
              </w:rPr>
            </w:pPr>
          </w:p>
        </w:tc>
      </w:tr>
      <w:tr w:rsidR="00636241" w:rsidRPr="00DA0442" w14:paraId="529D3B9C"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DBE5F1"/>
            <w:vAlign w:val="center"/>
          </w:tcPr>
          <w:p w14:paraId="244E2DA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b/>
                <w:bCs/>
                <w:color w:val="000000"/>
                <w:lang w:eastAsia="fr-FR"/>
              </w:rPr>
              <w:t>4.2.</w:t>
            </w:r>
          </w:p>
        </w:tc>
        <w:tc>
          <w:tcPr>
            <w:tcW w:w="13094" w:type="dxa"/>
            <w:gridSpan w:val="20"/>
            <w:tcBorders>
              <w:top w:val="nil"/>
              <w:left w:val="nil"/>
              <w:bottom w:val="single" w:sz="4" w:space="0" w:color="auto"/>
              <w:right w:val="single" w:sz="4" w:space="0" w:color="auto"/>
            </w:tcBorders>
            <w:shd w:val="clear" w:color="auto" w:fill="DBE5F1"/>
            <w:vAlign w:val="center"/>
          </w:tcPr>
          <w:p w14:paraId="6639CDE8" w14:textId="0BD036F8" w:rsidR="00636241" w:rsidRPr="00DA0442" w:rsidRDefault="00037ECA"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Minigrid</w:t>
            </w:r>
            <w:r w:rsidR="00636241" w:rsidRPr="00DA0442">
              <w:rPr>
                <w:rFonts w:asciiTheme="minorHAnsi" w:hAnsiTheme="minorHAnsi" w:cstheme="minorHAnsi"/>
                <w:b/>
                <w:bCs/>
                <w:color w:val="000000"/>
                <w:lang w:eastAsia="fr-FR"/>
              </w:rPr>
              <w:t xml:space="preserve">s data management platform implemented to run tenders and manage data from pilots, and to support </w:t>
            </w:r>
            <w:r w:rsidRPr="00DA0442">
              <w:rPr>
                <w:rFonts w:asciiTheme="minorHAnsi" w:hAnsiTheme="minorHAnsi" w:cstheme="minorHAnsi"/>
                <w:b/>
                <w:bCs/>
                <w:color w:val="000000"/>
                <w:lang w:eastAsia="fr-FR"/>
              </w:rPr>
              <w:t>minigrid</w:t>
            </w:r>
            <w:r w:rsidR="00636241" w:rsidRPr="00DA0442">
              <w:rPr>
                <w:rFonts w:asciiTheme="minorHAnsi" w:hAnsiTheme="minorHAnsi" w:cstheme="minorHAnsi"/>
                <w:b/>
                <w:bCs/>
                <w:color w:val="000000"/>
                <w:lang w:eastAsia="fr-FR"/>
              </w:rPr>
              <w:t>s scale-up and cost-reduction</w:t>
            </w:r>
          </w:p>
        </w:tc>
      </w:tr>
      <w:tr w:rsidR="00636241" w:rsidRPr="00DA0442" w14:paraId="6F553AF7"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7504B2F3"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4.2.1</w:t>
            </w:r>
          </w:p>
        </w:tc>
        <w:tc>
          <w:tcPr>
            <w:tcW w:w="5021" w:type="dxa"/>
            <w:tcBorders>
              <w:top w:val="nil"/>
              <w:left w:val="nil"/>
              <w:bottom w:val="single" w:sz="4" w:space="0" w:color="auto"/>
              <w:right w:val="single" w:sz="4" w:space="0" w:color="auto"/>
            </w:tcBorders>
            <w:shd w:val="clear" w:color="auto" w:fill="auto"/>
            <w:vAlign w:val="center"/>
            <w:hideMark/>
          </w:tcPr>
          <w:p w14:paraId="505207F7" w14:textId="4DD97F17" w:rsidR="00636241" w:rsidRPr="00DA0442" w:rsidRDefault="00636241" w:rsidP="00062F0A">
            <w:pPr>
              <w:rPr>
                <w:rFonts w:asciiTheme="minorHAnsi" w:hAnsiTheme="minorHAnsi" w:cstheme="minorHAnsi"/>
                <w:color w:val="000000"/>
                <w:lang w:eastAsia="fr-FR"/>
              </w:rPr>
            </w:pPr>
            <w:r w:rsidRPr="00DA0442">
              <w:rPr>
                <w:bCs/>
              </w:rPr>
              <w:t xml:space="preserve">Develop Terms of Reference (TORs) for procuring </w:t>
            </w:r>
            <w:r w:rsidR="00037ECA" w:rsidRPr="00DA0442">
              <w:rPr>
                <w:bCs/>
              </w:rPr>
              <w:t>Minigrid</w:t>
            </w:r>
            <w:r w:rsidRPr="00DA0442">
              <w:rPr>
                <w:bCs/>
              </w:rPr>
              <w:t>s data management platform</w:t>
            </w:r>
          </w:p>
        </w:tc>
        <w:tc>
          <w:tcPr>
            <w:tcW w:w="467" w:type="dxa"/>
            <w:tcBorders>
              <w:top w:val="nil"/>
              <w:left w:val="nil"/>
              <w:bottom w:val="single" w:sz="4" w:space="0" w:color="auto"/>
              <w:right w:val="single" w:sz="4" w:space="0" w:color="auto"/>
            </w:tcBorders>
            <w:shd w:val="clear" w:color="auto" w:fill="767171" w:themeFill="background2" w:themeFillShade="80"/>
            <w:vAlign w:val="center"/>
          </w:tcPr>
          <w:p w14:paraId="760879F3" w14:textId="77777777" w:rsidR="00636241" w:rsidRPr="00DA0442" w:rsidRDefault="00636241" w:rsidP="00062F0A">
            <w:pPr>
              <w:rPr>
                <w:rFonts w:asciiTheme="minorHAnsi" w:hAnsiTheme="minorHAnsi" w:cstheme="minorHAnsi"/>
                <w:color w:val="000000"/>
                <w:lang w:eastAsia="fr-FR"/>
              </w:rPr>
            </w:pPr>
          </w:p>
        </w:tc>
        <w:tc>
          <w:tcPr>
            <w:tcW w:w="541" w:type="dxa"/>
            <w:gridSpan w:val="2"/>
            <w:tcBorders>
              <w:top w:val="nil"/>
              <w:left w:val="nil"/>
              <w:bottom w:val="single" w:sz="4" w:space="0" w:color="auto"/>
              <w:right w:val="single" w:sz="4" w:space="0" w:color="auto"/>
            </w:tcBorders>
            <w:shd w:val="clear" w:color="auto" w:fill="FFFFFF" w:themeFill="background1"/>
            <w:vAlign w:val="center"/>
          </w:tcPr>
          <w:p w14:paraId="3E3B5CB5"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FFFFFF" w:themeFill="background1"/>
            <w:vAlign w:val="center"/>
          </w:tcPr>
          <w:p w14:paraId="0660684B"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FFFFFF" w:themeFill="background1"/>
            <w:vAlign w:val="center"/>
          </w:tcPr>
          <w:p w14:paraId="3B8DC53C" w14:textId="77777777" w:rsidR="00636241" w:rsidRPr="00DA0442" w:rsidRDefault="00636241" w:rsidP="00062F0A">
            <w:pPr>
              <w:rPr>
                <w:rFonts w:asciiTheme="minorHAnsi" w:hAnsiTheme="minorHAnsi" w:cstheme="minorHAnsi"/>
                <w:color w:val="000000"/>
                <w:lang w:eastAsia="fr-FR"/>
              </w:rPr>
            </w:pPr>
          </w:p>
        </w:tc>
        <w:tc>
          <w:tcPr>
            <w:tcW w:w="502" w:type="dxa"/>
            <w:tcBorders>
              <w:top w:val="nil"/>
              <w:left w:val="nil"/>
              <w:bottom w:val="single" w:sz="4" w:space="0" w:color="auto"/>
              <w:right w:val="single" w:sz="4" w:space="0" w:color="auto"/>
            </w:tcBorders>
            <w:shd w:val="clear" w:color="auto" w:fill="FFFFFF" w:themeFill="background1"/>
            <w:vAlign w:val="center"/>
          </w:tcPr>
          <w:p w14:paraId="48D46D48"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FFFFFF" w:themeFill="background1"/>
            <w:vAlign w:val="center"/>
          </w:tcPr>
          <w:p w14:paraId="18713EDF"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FFFFFF" w:themeFill="background1"/>
            <w:vAlign w:val="center"/>
          </w:tcPr>
          <w:p w14:paraId="4B85B113"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FFFFFF" w:themeFill="background1"/>
            <w:vAlign w:val="center"/>
          </w:tcPr>
          <w:p w14:paraId="62E70B5A"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54AB79A6"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5166BC1B"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6D4B39BD" w14:textId="77777777" w:rsidR="00636241" w:rsidRPr="00DA0442" w:rsidRDefault="00636241" w:rsidP="00062F0A">
            <w:pPr>
              <w:rPr>
                <w:rFonts w:asciiTheme="minorHAnsi" w:hAnsiTheme="minorHAnsi" w:cstheme="minorHAnsi"/>
                <w:color w:val="000000"/>
                <w:lang w:eastAsia="fr-FR"/>
              </w:rPr>
            </w:pPr>
          </w:p>
        </w:tc>
        <w:tc>
          <w:tcPr>
            <w:tcW w:w="613" w:type="dxa"/>
            <w:tcBorders>
              <w:top w:val="single" w:sz="4" w:space="0" w:color="auto"/>
              <w:left w:val="nil"/>
              <w:bottom w:val="single" w:sz="4" w:space="0" w:color="auto"/>
              <w:right w:val="single" w:sz="4" w:space="0" w:color="auto"/>
            </w:tcBorders>
            <w:shd w:val="clear" w:color="auto" w:fill="FFFFFF" w:themeFill="background1"/>
            <w:vAlign w:val="center"/>
          </w:tcPr>
          <w:p w14:paraId="79F2F102"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7814C28C" w14:textId="77777777" w:rsidR="00636241" w:rsidRPr="00DA0442" w:rsidRDefault="00636241" w:rsidP="00062F0A">
            <w:pPr>
              <w:rPr>
                <w:rFonts w:asciiTheme="minorHAnsi" w:hAnsiTheme="minorHAnsi" w:cstheme="minorHAnsi"/>
                <w:color w:val="000000"/>
                <w:lang w:eastAsia="fr-FR"/>
              </w:rPr>
            </w:pPr>
          </w:p>
        </w:tc>
        <w:tc>
          <w:tcPr>
            <w:tcW w:w="487" w:type="dxa"/>
            <w:gridSpan w:val="2"/>
            <w:tcBorders>
              <w:top w:val="single" w:sz="4" w:space="0" w:color="auto"/>
              <w:left w:val="nil"/>
              <w:bottom w:val="single" w:sz="4" w:space="0" w:color="auto"/>
              <w:right w:val="single" w:sz="4" w:space="0" w:color="auto"/>
            </w:tcBorders>
            <w:shd w:val="clear" w:color="auto" w:fill="FFFFFF" w:themeFill="background1"/>
          </w:tcPr>
          <w:p w14:paraId="4F78798F"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5BDC30CC"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2948F7C0" w14:textId="77777777" w:rsidR="00636241" w:rsidRPr="00DA0442" w:rsidRDefault="00636241" w:rsidP="00062F0A">
            <w:pPr>
              <w:rPr>
                <w:rFonts w:asciiTheme="minorHAnsi" w:hAnsiTheme="minorHAnsi" w:cstheme="minorHAnsi"/>
                <w:color w:val="000000"/>
                <w:lang w:eastAsia="fr-FR"/>
              </w:rPr>
            </w:pPr>
          </w:p>
        </w:tc>
      </w:tr>
      <w:tr w:rsidR="00636241" w:rsidRPr="00DA0442" w14:paraId="031A7F1E"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33C41B1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4.1.2</w:t>
            </w:r>
          </w:p>
        </w:tc>
        <w:tc>
          <w:tcPr>
            <w:tcW w:w="5021" w:type="dxa"/>
            <w:tcBorders>
              <w:top w:val="nil"/>
              <w:left w:val="nil"/>
              <w:bottom w:val="single" w:sz="4" w:space="0" w:color="auto"/>
              <w:right w:val="single" w:sz="4" w:space="0" w:color="auto"/>
            </w:tcBorders>
            <w:shd w:val="clear" w:color="auto" w:fill="auto"/>
            <w:vAlign w:val="center"/>
          </w:tcPr>
          <w:p w14:paraId="05509A94" w14:textId="2BED7BA2" w:rsidR="00636241" w:rsidRPr="00DA0442" w:rsidRDefault="00636241" w:rsidP="00062F0A">
            <w:pPr>
              <w:rPr>
                <w:rFonts w:asciiTheme="minorHAnsi" w:hAnsiTheme="minorHAnsi" w:cstheme="minorHAnsi"/>
                <w:color w:val="000000"/>
                <w:shd w:val="clear" w:color="auto" w:fill="FFFFFF"/>
              </w:rPr>
            </w:pPr>
            <w:r w:rsidRPr="00DA0442">
              <w:rPr>
                <w:rFonts w:asciiTheme="minorHAnsi" w:hAnsiTheme="minorHAnsi" w:cstheme="minorHAnsi"/>
                <w:color w:val="000000"/>
                <w:shd w:val="clear" w:color="auto" w:fill="FFFFFF"/>
              </w:rPr>
              <w:t xml:space="preserve">Procure </w:t>
            </w:r>
            <w:r w:rsidR="00037ECA" w:rsidRPr="00DA0442">
              <w:rPr>
                <w:rFonts w:asciiTheme="minorHAnsi" w:hAnsiTheme="minorHAnsi" w:cstheme="minorHAnsi"/>
                <w:color w:val="000000"/>
                <w:shd w:val="clear" w:color="auto" w:fill="FFFFFF"/>
              </w:rPr>
              <w:t>Minigrid</w:t>
            </w:r>
            <w:r w:rsidRPr="00DA0442">
              <w:rPr>
                <w:rFonts w:asciiTheme="minorHAnsi" w:hAnsiTheme="minorHAnsi" w:cstheme="minorHAnsi"/>
                <w:color w:val="000000"/>
                <w:shd w:val="clear" w:color="auto" w:fill="FFFFFF"/>
              </w:rPr>
              <w:t>s data management platform</w:t>
            </w:r>
          </w:p>
        </w:tc>
        <w:tc>
          <w:tcPr>
            <w:tcW w:w="467" w:type="dxa"/>
            <w:tcBorders>
              <w:top w:val="nil"/>
              <w:left w:val="nil"/>
              <w:bottom w:val="single" w:sz="4" w:space="0" w:color="auto"/>
              <w:right w:val="single" w:sz="4" w:space="0" w:color="auto"/>
            </w:tcBorders>
            <w:shd w:val="clear" w:color="auto" w:fill="auto"/>
            <w:vAlign w:val="center"/>
          </w:tcPr>
          <w:p w14:paraId="0046C2FC" w14:textId="77777777" w:rsidR="00636241" w:rsidRPr="00DA0442" w:rsidRDefault="00636241" w:rsidP="00062F0A">
            <w:pPr>
              <w:rPr>
                <w:rFonts w:asciiTheme="minorHAnsi" w:hAnsiTheme="minorHAnsi" w:cstheme="minorHAnsi"/>
                <w:color w:val="000000"/>
                <w:lang w:eastAsia="fr-FR"/>
              </w:rPr>
            </w:pPr>
          </w:p>
        </w:tc>
        <w:tc>
          <w:tcPr>
            <w:tcW w:w="541" w:type="dxa"/>
            <w:gridSpan w:val="2"/>
            <w:tcBorders>
              <w:top w:val="nil"/>
              <w:left w:val="nil"/>
              <w:bottom w:val="single" w:sz="4" w:space="0" w:color="auto"/>
              <w:right w:val="single" w:sz="4" w:space="0" w:color="auto"/>
            </w:tcBorders>
            <w:shd w:val="clear" w:color="auto" w:fill="767171" w:themeFill="background2" w:themeFillShade="80"/>
            <w:vAlign w:val="center"/>
          </w:tcPr>
          <w:p w14:paraId="35B2FF43"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67171" w:themeFill="background2" w:themeFillShade="80"/>
            <w:vAlign w:val="center"/>
          </w:tcPr>
          <w:p w14:paraId="2EF76C48"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auto"/>
            <w:vAlign w:val="center"/>
          </w:tcPr>
          <w:p w14:paraId="6501DE32" w14:textId="77777777" w:rsidR="00636241" w:rsidRPr="00DA0442" w:rsidRDefault="00636241" w:rsidP="00062F0A">
            <w:pPr>
              <w:rPr>
                <w:rFonts w:asciiTheme="minorHAnsi" w:hAnsiTheme="minorHAnsi" w:cstheme="minorHAnsi"/>
                <w:color w:val="000000"/>
                <w:lang w:eastAsia="fr-FR"/>
              </w:rPr>
            </w:pPr>
          </w:p>
        </w:tc>
        <w:tc>
          <w:tcPr>
            <w:tcW w:w="502" w:type="dxa"/>
            <w:tcBorders>
              <w:top w:val="nil"/>
              <w:left w:val="nil"/>
              <w:bottom w:val="single" w:sz="4" w:space="0" w:color="auto"/>
              <w:right w:val="single" w:sz="4" w:space="0" w:color="auto"/>
            </w:tcBorders>
            <w:shd w:val="clear" w:color="auto" w:fill="auto"/>
            <w:vAlign w:val="center"/>
          </w:tcPr>
          <w:p w14:paraId="13B60E6A"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auto"/>
            <w:vAlign w:val="center"/>
          </w:tcPr>
          <w:p w14:paraId="4A53C1B6"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auto"/>
            <w:vAlign w:val="center"/>
          </w:tcPr>
          <w:p w14:paraId="0A3B4EB8"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auto"/>
            <w:vAlign w:val="center"/>
          </w:tcPr>
          <w:p w14:paraId="20479607"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auto"/>
            <w:vAlign w:val="center"/>
          </w:tcPr>
          <w:p w14:paraId="75535252"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auto"/>
            <w:vAlign w:val="center"/>
          </w:tcPr>
          <w:p w14:paraId="188A1472"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auto"/>
            <w:vAlign w:val="center"/>
          </w:tcPr>
          <w:p w14:paraId="043F0840" w14:textId="77777777" w:rsidR="00636241" w:rsidRPr="00DA0442" w:rsidRDefault="00636241" w:rsidP="00062F0A">
            <w:pPr>
              <w:rPr>
                <w:rFonts w:asciiTheme="minorHAnsi" w:hAnsiTheme="minorHAnsi" w:cstheme="minorHAnsi"/>
                <w:color w:val="000000"/>
                <w:lang w:eastAsia="fr-FR"/>
              </w:rPr>
            </w:pPr>
          </w:p>
        </w:tc>
        <w:tc>
          <w:tcPr>
            <w:tcW w:w="613" w:type="dxa"/>
            <w:tcBorders>
              <w:top w:val="single" w:sz="4" w:space="0" w:color="auto"/>
              <w:left w:val="nil"/>
              <w:bottom w:val="single" w:sz="4" w:space="0" w:color="auto"/>
              <w:right w:val="single" w:sz="4" w:space="0" w:color="auto"/>
            </w:tcBorders>
            <w:shd w:val="clear" w:color="auto" w:fill="auto"/>
            <w:vAlign w:val="center"/>
          </w:tcPr>
          <w:p w14:paraId="012C2086"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auto"/>
          </w:tcPr>
          <w:p w14:paraId="14E85AAC" w14:textId="77777777" w:rsidR="00636241" w:rsidRPr="00DA0442" w:rsidRDefault="00636241" w:rsidP="00062F0A">
            <w:pPr>
              <w:rPr>
                <w:rFonts w:asciiTheme="minorHAnsi" w:hAnsiTheme="minorHAnsi" w:cstheme="minorHAnsi"/>
                <w:color w:val="000000"/>
                <w:lang w:eastAsia="fr-FR"/>
              </w:rPr>
            </w:pPr>
          </w:p>
        </w:tc>
        <w:tc>
          <w:tcPr>
            <w:tcW w:w="487" w:type="dxa"/>
            <w:gridSpan w:val="2"/>
            <w:tcBorders>
              <w:top w:val="single" w:sz="4" w:space="0" w:color="auto"/>
              <w:left w:val="nil"/>
              <w:bottom w:val="single" w:sz="4" w:space="0" w:color="auto"/>
              <w:right w:val="single" w:sz="4" w:space="0" w:color="auto"/>
            </w:tcBorders>
            <w:shd w:val="clear" w:color="auto" w:fill="auto"/>
          </w:tcPr>
          <w:p w14:paraId="30EB2F7C"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auto"/>
          </w:tcPr>
          <w:p w14:paraId="49897376"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auto"/>
          </w:tcPr>
          <w:p w14:paraId="391F5C08" w14:textId="77777777" w:rsidR="00636241" w:rsidRPr="00DA0442" w:rsidRDefault="00636241" w:rsidP="00062F0A">
            <w:pPr>
              <w:rPr>
                <w:rFonts w:asciiTheme="minorHAnsi" w:hAnsiTheme="minorHAnsi" w:cstheme="minorHAnsi"/>
                <w:color w:val="000000"/>
                <w:lang w:eastAsia="fr-FR"/>
              </w:rPr>
            </w:pPr>
          </w:p>
        </w:tc>
      </w:tr>
      <w:tr w:rsidR="00636241" w:rsidRPr="00DA0442" w14:paraId="25CA8792"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DBE5F1"/>
            <w:vAlign w:val="center"/>
          </w:tcPr>
          <w:p w14:paraId="2A8B5E1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b/>
                <w:bCs/>
                <w:color w:val="000000"/>
                <w:lang w:eastAsia="fr-FR"/>
              </w:rPr>
              <w:t>4.3.</w:t>
            </w:r>
          </w:p>
        </w:tc>
        <w:tc>
          <w:tcPr>
            <w:tcW w:w="13094" w:type="dxa"/>
            <w:gridSpan w:val="20"/>
            <w:tcBorders>
              <w:top w:val="nil"/>
              <w:left w:val="nil"/>
              <w:bottom w:val="single" w:sz="4" w:space="0" w:color="auto"/>
              <w:right w:val="single" w:sz="4" w:space="0" w:color="auto"/>
            </w:tcBorders>
            <w:shd w:val="clear" w:color="auto" w:fill="DBE5F1"/>
            <w:vAlign w:val="center"/>
          </w:tcPr>
          <w:p w14:paraId="3FA4868C" w14:textId="50ACCD5E"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 xml:space="preserve">A Quality Assurance and Monitoring Framework for measuring, reporting and verification of the sustainable development impacts of all </w:t>
            </w:r>
            <w:r w:rsidR="00037ECA" w:rsidRPr="00DA0442">
              <w:rPr>
                <w:rFonts w:asciiTheme="minorHAnsi" w:hAnsiTheme="minorHAnsi" w:cstheme="minorHAnsi"/>
                <w:b/>
                <w:bCs/>
                <w:color w:val="000000"/>
                <w:lang w:eastAsia="fr-FR"/>
              </w:rPr>
              <w:t>minigrid</w:t>
            </w:r>
            <w:r w:rsidRPr="00DA0442">
              <w:rPr>
                <w:rFonts w:asciiTheme="minorHAnsi" w:hAnsiTheme="minorHAnsi" w:cstheme="minorHAnsi"/>
                <w:b/>
                <w:bCs/>
                <w:color w:val="000000"/>
                <w:lang w:eastAsia="fr-FR"/>
              </w:rPr>
              <w:t>s pilots supported, including GHG emission reductions, is adopted and operationalized based on standardized guidance from the regional project</w:t>
            </w:r>
          </w:p>
        </w:tc>
      </w:tr>
      <w:tr w:rsidR="00636241" w:rsidRPr="00DA0442" w14:paraId="37F77A17"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65BFB64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4.3.1</w:t>
            </w:r>
          </w:p>
        </w:tc>
        <w:tc>
          <w:tcPr>
            <w:tcW w:w="5021" w:type="dxa"/>
            <w:tcBorders>
              <w:top w:val="nil"/>
              <w:left w:val="nil"/>
              <w:bottom w:val="single" w:sz="4" w:space="0" w:color="auto"/>
              <w:right w:val="single" w:sz="4" w:space="0" w:color="auto"/>
            </w:tcBorders>
            <w:shd w:val="clear" w:color="auto" w:fill="auto"/>
            <w:vAlign w:val="center"/>
            <w:hideMark/>
          </w:tcPr>
          <w:p w14:paraId="06C1355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shd w:val="clear" w:color="auto" w:fill="FFFFFF"/>
              </w:rPr>
              <w:t xml:space="preserve">Provide inputs and feedback to the regional project on the development of a standardized Quality Assurance and Monitoring Framework (QAF)  </w:t>
            </w:r>
          </w:p>
        </w:tc>
        <w:tc>
          <w:tcPr>
            <w:tcW w:w="467" w:type="dxa"/>
            <w:tcBorders>
              <w:top w:val="nil"/>
              <w:left w:val="nil"/>
              <w:bottom w:val="single" w:sz="4" w:space="0" w:color="auto"/>
              <w:right w:val="single" w:sz="4" w:space="0" w:color="auto"/>
            </w:tcBorders>
            <w:shd w:val="clear" w:color="auto" w:fill="auto"/>
            <w:vAlign w:val="center"/>
          </w:tcPr>
          <w:p w14:paraId="3D26FE47" w14:textId="77777777" w:rsidR="00636241" w:rsidRPr="00DA0442" w:rsidRDefault="00636241" w:rsidP="00062F0A">
            <w:pPr>
              <w:rPr>
                <w:rFonts w:asciiTheme="minorHAnsi" w:hAnsiTheme="minorHAnsi" w:cstheme="minorHAnsi"/>
                <w:color w:val="000000"/>
                <w:lang w:eastAsia="fr-FR"/>
              </w:rPr>
            </w:pPr>
          </w:p>
        </w:tc>
        <w:tc>
          <w:tcPr>
            <w:tcW w:w="541" w:type="dxa"/>
            <w:gridSpan w:val="2"/>
            <w:tcBorders>
              <w:top w:val="nil"/>
              <w:left w:val="nil"/>
              <w:bottom w:val="single" w:sz="4" w:space="0" w:color="auto"/>
              <w:right w:val="single" w:sz="4" w:space="0" w:color="auto"/>
            </w:tcBorders>
            <w:shd w:val="clear" w:color="auto" w:fill="7F7F7F" w:themeFill="text1" w:themeFillTint="80"/>
            <w:vAlign w:val="center"/>
          </w:tcPr>
          <w:p w14:paraId="1BF5B6D2"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3C7365A3"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7F7F7F" w:themeFill="text1" w:themeFillTint="80"/>
            <w:vAlign w:val="center"/>
          </w:tcPr>
          <w:p w14:paraId="320F05C4" w14:textId="77777777" w:rsidR="00636241" w:rsidRPr="00DA0442" w:rsidRDefault="00636241" w:rsidP="00062F0A">
            <w:pPr>
              <w:rPr>
                <w:rFonts w:asciiTheme="minorHAnsi" w:hAnsiTheme="minorHAnsi" w:cstheme="minorHAnsi"/>
                <w:color w:val="000000"/>
                <w:lang w:eastAsia="fr-FR"/>
              </w:rPr>
            </w:pPr>
          </w:p>
        </w:tc>
        <w:tc>
          <w:tcPr>
            <w:tcW w:w="502" w:type="dxa"/>
            <w:tcBorders>
              <w:top w:val="nil"/>
              <w:left w:val="nil"/>
              <w:bottom w:val="single" w:sz="4" w:space="0" w:color="auto"/>
              <w:right w:val="single" w:sz="4" w:space="0" w:color="auto"/>
            </w:tcBorders>
            <w:shd w:val="clear" w:color="auto" w:fill="7F7F7F" w:themeFill="text1" w:themeFillTint="80"/>
            <w:vAlign w:val="center"/>
          </w:tcPr>
          <w:p w14:paraId="055D0B18"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7F7F7F" w:themeFill="text1" w:themeFillTint="80"/>
            <w:vAlign w:val="center"/>
          </w:tcPr>
          <w:p w14:paraId="5D7F57DB"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795A58FA"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1A1468A8"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1BFFB5FF"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3BF5BD9F"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5D784943" w14:textId="77777777" w:rsidR="00636241" w:rsidRPr="00DA0442" w:rsidRDefault="00636241" w:rsidP="00062F0A">
            <w:pPr>
              <w:rPr>
                <w:rFonts w:asciiTheme="minorHAnsi" w:hAnsiTheme="minorHAnsi" w:cstheme="minorHAnsi"/>
                <w:color w:val="000000"/>
                <w:lang w:eastAsia="fr-FR"/>
              </w:rPr>
            </w:pPr>
          </w:p>
        </w:tc>
        <w:tc>
          <w:tcPr>
            <w:tcW w:w="61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6A9F7AA3"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03309D41" w14:textId="77777777" w:rsidR="00636241" w:rsidRPr="00DA0442" w:rsidRDefault="00636241" w:rsidP="00062F0A">
            <w:pPr>
              <w:rPr>
                <w:rFonts w:asciiTheme="minorHAnsi" w:hAnsiTheme="minorHAnsi" w:cstheme="minorHAnsi"/>
                <w:color w:val="000000"/>
                <w:lang w:eastAsia="fr-FR"/>
              </w:rPr>
            </w:pPr>
          </w:p>
        </w:tc>
        <w:tc>
          <w:tcPr>
            <w:tcW w:w="487" w:type="dxa"/>
            <w:gridSpan w:val="2"/>
            <w:tcBorders>
              <w:top w:val="single" w:sz="4" w:space="0" w:color="auto"/>
              <w:left w:val="nil"/>
              <w:bottom w:val="single" w:sz="4" w:space="0" w:color="auto"/>
              <w:right w:val="single" w:sz="4" w:space="0" w:color="auto"/>
            </w:tcBorders>
            <w:shd w:val="clear" w:color="auto" w:fill="7F7F7F" w:themeFill="text1" w:themeFillTint="80"/>
          </w:tcPr>
          <w:p w14:paraId="7B0D7883"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4ED538BF"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64EECB3B" w14:textId="77777777" w:rsidR="00636241" w:rsidRPr="00DA0442" w:rsidRDefault="00636241" w:rsidP="00062F0A">
            <w:pPr>
              <w:rPr>
                <w:rFonts w:asciiTheme="minorHAnsi" w:hAnsiTheme="minorHAnsi" w:cstheme="minorHAnsi"/>
                <w:color w:val="000000"/>
                <w:lang w:eastAsia="fr-FR"/>
              </w:rPr>
            </w:pPr>
          </w:p>
        </w:tc>
      </w:tr>
      <w:tr w:rsidR="00636241" w:rsidRPr="00DA0442" w14:paraId="707FDC6F"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2C138E2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4.3.2</w:t>
            </w:r>
          </w:p>
        </w:tc>
        <w:tc>
          <w:tcPr>
            <w:tcW w:w="5021" w:type="dxa"/>
            <w:tcBorders>
              <w:top w:val="nil"/>
              <w:left w:val="nil"/>
              <w:bottom w:val="single" w:sz="4" w:space="0" w:color="auto"/>
              <w:right w:val="single" w:sz="4" w:space="0" w:color="auto"/>
            </w:tcBorders>
            <w:shd w:val="clear" w:color="auto" w:fill="auto"/>
            <w:vAlign w:val="center"/>
          </w:tcPr>
          <w:p w14:paraId="05419184" w14:textId="77777777" w:rsidR="00636241" w:rsidRPr="00DA0442" w:rsidRDefault="00636241" w:rsidP="00062F0A">
            <w:pPr>
              <w:rPr>
                <w:rFonts w:asciiTheme="minorHAnsi" w:hAnsiTheme="minorHAnsi" w:cstheme="minorHAnsi"/>
                <w:color w:val="000000"/>
                <w:shd w:val="clear" w:color="auto" w:fill="FFFFFF"/>
              </w:rPr>
            </w:pPr>
            <w:r w:rsidRPr="00DA0442">
              <w:rPr>
                <w:rFonts w:asciiTheme="minorHAnsi" w:hAnsiTheme="minorHAnsi" w:cstheme="minorHAnsi"/>
                <w:color w:val="000000"/>
                <w:shd w:val="clear" w:color="auto" w:fill="FFFFFF"/>
              </w:rPr>
              <w:t xml:space="preserve">Adopt and utilize the standardized Quality Assurance and Monitoring Framework (QAF)  </w:t>
            </w:r>
          </w:p>
        </w:tc>
        <w:tc>
          <w:tcPr>
            <w:tcW w:w="467" w:type="dxa"/>
            <w:tcBorders>
              <w:top w:val="nil"/>
              <w:left w:val="nil"/>
              <w:bottom w:val="single" w:sz="4" w:space="0" w:color="auto"/>
              <w:right w:val="single" w:sz="4" w:space="0" w:color="auto"/>
            </w:tcBorders>
            <w:shd w:val="clear" w:color="auto" w:fill="auto"/>
            <w:vAlign w:val="center"/>
          </w:tcPr>
          <w:p w14:paraId="3F782788" w14:textId="77777777" w:rsidR="00636241" w:rsidRPr="00DA0442" w:rsidRDefault="00636241" w:rsidP="00062F0A">
            <w:pPr>
              <w:rPr>
                <w:rFonts w:asciiTheme="minorHAnsi" w:hAnsiTheme="minorHAnsi" w:cstheme="minorHAnsi"/>
                <w:color w:val="000000"/>
                <w:lang w:eastAsia="fr-FR"/>
              </w:rPr>
            </w:pPr>
          </w:p>
        </w:tc>
        <w:tc>
          <w:tcPr>
            <w:tcW w:w="541" w:type="dxa"/>
            <w:gridSpan w:val="2"/>
            <w:tcBorders>
              <w:top w:val="nil"/>
              <w:left w:val="nil"/>
              <w:bottom w:val="single" w:sz="4" w:space="0" w:color="auto"/>
              <w:right w:val="single" w:sz="4" w:space="0" w:color="auto"/>
            </w:tcBorders>
            <w:shd w:val="clear" w:color="auto" w:fill="7F7F7F" w:themeFill="text1" w:themeFillTint="80"/>
            <w:vAlign w:val="center"/>
          </w:tcPr>
          <w:p w14:paraId="7F91572E"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05CA8A8F" w14:textId="77777777" w:rsidR="00636241" w:rsidRPr="00DA0442" w:rsidRDefault="00636241" w:rsidP="00062F0A">
            <w:pPr>
              <w:rPr>
                <w:rFonts w:asciiTheme="minorHAnsi" w:hAnsiTheme="minorHAnsi" w:cstheme="minorHAnsi"/>
                <w:color w:val="000000"/>
                <w:lang w:eastAsia="fr-FR"/>
              </w:rPr>
            </w:pPr>
          </w:p>
        </w:tc>
        <w:tc>
          <w:tcPr>
            <w:tcW w:w="506" w:type="dxa"/>
            <w:tcBorders>
              <w:top w:val="nil"/>
              <w:left w:val="nil"/>
              <w:bottom w:val="single" w:sz="4" w:space="0" w:color="auto"/>
              <w:right w:val="single" w:sz="4" w:space="0" w:color="auto"/>
            </w:tcBorders>
            <w:shd w:val="clear" w:color="auto" w:fill="7F7F7F" w:themeFill="text1" w:themeFillTint="80"/>
            <w:vAlign w:val="center"/>
          </w:tcPr>
          <w:p w14:paraId="46323364" w14:textId="77777777" w:rsidR="00636241" w:rsidRPr="00DA0442" w:rsidRDefault="00636241" w:rsidP="00062F0A">
            <w:pPr>
              <w:rPr>
                <w:rFonts w:asciiTheme="minorHAnsi" w:hAnsiTheme="minorHAnsi" w:cstheme="minorHAnsi"/>
                <w:color w:val="000000"/>
                <w:lang w:eastAsia="fr-FR"/>
              </w:rPr>
            </w:pPr>
          </w:p>
        </w:tc>
        <w:tc>
          <w:tcPr>
            <w:tcW w:w="502" w:type="dxa"/>
            <w:tcBorders>
              <w:top w:val="nil"/>
              <w:left w:val="nil"/>
              <w:bottom w:val="single" w:sz="4" w:space="0" w:color="auto"/>
              <w:right w:val="single" w:sz="4" w:space="0" w:color="auto"/>
            </w:tcBorders>
            <w:shd w:val="clear" w:color="auto" w:fill="7F7F7F" w:themeFill="text1" w:themeFillTint="80"/>
            <w:vAlign w:val="center"/>
          </w:tcPr>
          <w:p w14:paraId="0EEA59F3" w14:textId="77777777" w:rsidR="00636241" w:rsidRPr="00DA0442" w:rsidRDefault="00636241" w:rsidP="00062F0A">
            <w:pPr>
              <w:rPr>
                <w:rFonts w:asciiTheme="minorHAnsi" w:hAnsiTheme="minorHAnsi" w:cstheme="minorHAnsi"/>
                <w:color w:val="000000"/>
                <w:lang w:eastAsia="fr-FR"/>
              </w:rPr>
            </w:pPr>
          </w:p>
        </w:tc>
        <w:tc>
          <w:tcPr>
            <w:tcW w:w="503" w:type="dxa"/>
            <w:tcBorders>
              <w:top w:val="nil"/>
              <w:left w:val="nil"/>
              <w:bottom w:val="single" w:sz="4" w:space="0" w:color="auto"/>
              <w:right w:val="single" w:sz="4" w:space="0" w:color="auto"/>
            </w:tcBorders>
            <w:shd w:val="clear" w:color="auto" w:fill="7F7F7F" w:themeFill="text1" w:themeFillTint="80"/>
            <w:vAlign w:val="center"/>
          </w:tcPr>
          <w:p w14:paraId="4F8971DA"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66E1A956" w14:textId="77777777" w:rsidR="00636241" w:rsidRPr="00DA0442" w:rsidRDefault="00636241" w:rsidP="00062F0A">
            <w:pPr>
              <w:rPr>
                <w:rFonts w:asciiTheme="minorHAnsi" w:hAnsiTheme="minorHAnsi" w:cstheme="minorHAnsi"/>
                <w:color w:val="000000"/>
                <w:lang w:eastAsia="fr-FR"/>
              </w:rPr>
            </w:pPr>
          </w:p>
        </w:tc>
        <w:tc>
          <w:tcPr>
            <w:tcW w:w="504" w:type="dxa"/>
            <w:tcBorders>
              <w:top w:val="nil"/>
              <w:left w:val="nil"/>
              <w:bottom w:val="single" w:sz="4" w:space="0" w:color="auto"/>
              <w:right w:val="single" w:sz="4" w:space="0" w:color="auto"/>
            </w:tcBorders>
            <w:shd w:val="clear" w:color="auto" w:fill="7F7F7F" w:themeFill="text1" w:themeFillTint="80"/>
            <w:vAlign w:val="center"/>
          </w:tcPr>
          <w:p w14:paraId="7A2A2CB8"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3F027EF0"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5DCC8CD6"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0B43CACF" w14:textId="77777777" w:rsidR="00636241" w:rsidRPr="00DA0442" w:rsidRDefault="00636241" w:rsidP="00062F0A">
            <w:pPr>
              <w:rPr>
                <w:rFonts w:asciiTheme="minorHAnsi" w:hAnsiTheme="minorHAnsi" w:cstheme="minorHAnsi"/>
                <w:color w:val="000000"/>
                <w:lang w:eastAsia="fr-FR"/>
              </w:rPr>
            </w:pPr>
          </w:p>
        </w:tc>
        <w:tc>
          <w:tcPr>
            <w:tcW w:w="61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42C80B3D"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0F640B2A" w14:textId="77777777" w:rsidR="00636241" w:rsidRPr="00DA0442" w:rsidRDefault="00636241" w:rsidP="00062F0A">
            <w:pPr>
              <w:rPr>
                <w:rFonts w:asciiTheme="minorHAnsi" w:hAnsiTheme="minorHAnsi" w:cstheme="minorHAnsi"/>
                <w:color w:val="000000"/>
                <w:lang w:eastAsia="fr-FR"/>
              </w:rPr>
            </w:pPr>
          </w:p>
        </w:tc>
        <w:tc>
          <w:tcPr>
            <w:tcW w:w="487" w:type="dxa"/>
            <w:gridSpan w:val="2"/>
            <w:tcBorders>
              <w:top w:val="single" w:sz="4" w:space="0" w:color="auto"/>
              <w:left w:val="nil"/>
              <w:bottom w:val="single" w:sz="4" w:space="0" w:color="auto"/>
              <w:right w:val="single" w:sz="4" w:space="0" w:color="auto"/>
            </w:tcBorders>
            <w:shd w:val="clear" w:color="auto" w:fill="7F7F7F" w:themeFill="text1" w:themeFillTint="80"/>
          </w:tcPr>
          <w:p w14:paraId="0C0D023C"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6A1B5F35"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372062ED" w14:textId="77777777" w:rsidR="00636241" w:rsidRPr="00DA0442" w:rsidRDefault="00636241" w:rsidP="00062F0A">
            <w:pPr>
              <w:rPr>
                <w:rFonts w:asciiTheme="minorHAnsi" w:hAnsiTheme="minorHAnsi" w:cstheme="minorHAnsi"/>
                <w:color w:val="000000"/>
                <w:lang w:eastAsia="fr-FR"/>
              </w:rPr>
            </w:pPr>
          </w:p>
        </w:tc>
      </w:tr>
      <w:tr w:rsidR="00636241" w:rsidRPr="00DA0442" w14:paraId="3D45403F" w14:textId="77777777" w:rsidTr="00062F0A">
        <w:trPr>
          <w:trHeight w:val="315"/>
        </w:trPr>
        <w:tc>
          <w:tcPr>
            <w:tcW w:w="854" w:type="dxa"/>
            <w:tcBorders>
              <w:top w:val="nil"/>
              <w:left w:val="single" w:sz="4" w:space="0" w:color="auto"/>
              <w:bottom w:val="single" w:sz="4" w:space="0" w:color="auto"/>
              <w:right w:val="single" w:sz="4" w:space="0" w:color="auto"/>
            </w:tcBorders>
            <w:shd w:val="clear" w:color="auto" w:fill="DBE5F1"/>
            <w:vAlign w:val="center"/>
          </w:tcPr>
          <w:p w14:paraId="7438935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b/>
                <w:bCs/>
                <w:color w:val="000000"/>
                <w:lang w:eastAsia="fr-FR"/>
              </w:rPr>
              <w:t>4.4.</w:t>
            </w:r>
          </w:p>
        </w:tc>
        <w:tc>
          <w:tcPr>
            <w:tcW w:w="13094" w:type="dxa"/>
            <w:gridSpan w:val="20"/>
            <w:tcBorders>
              <w:top w:val="nil"/>
              <w:left w:val="nil"/>
              <w:bottom w:val="single" w:sz="4" w:space="0" w:color="auto"/>
              <w:right w:val="single" w:sz="4" w:space="0" w:color="auto"/>
            </w:tcBorders>
            <w:shd w:val="clear" w:color="auto" w:fill="DBE5F1"/>
            <w:vAlign w:val="center"/>
          </w:tcPr>
          <w:p w14:paraId="39789A83"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Monitoring and Evaluation (M&amp;E) and Reporting, including (i) Conducting Inception workshop and preparing report, (ii) Ongoing M&amp;E, (iii) Mid-Term Evaluation and (iv) Terminal Evaluation</w:t>
            </w:r>
          </w:p>
        </w:tc>
        <w:tc>
          <w:tcPr>
            <w:tcW w:w="451" w:type="dxa"/>
          </w:tcPr>
          <w:p w14:paraId="62CC78D1" w14:textId="77777777" w:rsidR="00636241" w:rsidRPr="00DA0442" w:rsidRDefault="00636241" w:rsidP="00062F0A">
            <w:pPr>
              <w:spacing w:after="0"/>
              <w:jc w:val="left"/>
              <w:rPr>
                <w:rFonts w:asciiTheme="minorHAnsi" w:hAnsiTheme="minorHAnsi" w:cstheme="minorHAnsi"/>
              </w:rPr>
            </w:pPr>
          </w:p>
        </w:tc>
        <w:tc>
          <w:tcPr>
            <w:tcW w:w="451" w:type="dxa"/>
          </w:tcPr>
          <w:p w14:paraId="5943D2F9" w14:textId="77777777" w:rsidR="00636241" w:rsidRPr="00DA0442" w:rsidRDefault="00636241" w:rsidP="00062F0A">
            <w:pPr>
              <w:spacing w:after="0"/>
              <w:jc w:val="left"/>
              <w:rPr>
                <w:rFonts w:asciiTheme="minorHAnsi" w:hAnsiTheme="minorHAnsi" w:cstheme="minorHAnsi"/>
              </w:rPr>
            </w:pPr>
          </w:p>
        </w:tc>
        <w:tc>
          <w:tcPr>
            <w:tcW w:w="451" w:type="dxa"/>
          </w:tcPr>
          <w:p w14:paraId="1A018DA0" w14:textId="77777777" w:rsidR="00636241" w:rsidRPr="00DA0442" w:rsidRDefault="00636241" w:rsidP="00062F0A">
            <w:pPr>
              <w:spacing w:after="0"/>
              <w:jc w:val="left"/>
              <w:rPr>
                <w:rFonts w:asciiTheme="minorHAnsi" w:hAnsiTheme="minorHAnsi" w:cstheme="minorHAnsi"/>
              </w:rPr>
            </w:pPr>
          </w:p>
        </w:tc>
        <w:tc>
          <w:tcPr>
            <w:tcW w:w="451" w:type="dxa"/>
          </w:tcPr>
          <w:p w14:paraId="48A2ED92" w14:textId="77777777" w:rsidR="00636241" w:rsidRPr="00DA0442" w:rsidRDefault="00636241" w:rsidP="00062F0A">
            <w:pPr>
              <w:spacing w:after="0"/>
              <w:jc w:val="left"/>
              <w:rPr>
                <w:rFonts w:asciiTheme="minorHAnsi" w:hAnsiTheme="minorHAnsi" w:cstheme="minorHAnsi"/>
              </w:rPr>
            </w:pPr>
          </w:p>
        </w:tc>
        <w:tc>
          <w:tcPr>
            <w:tcW w:w="451" w:type="dxa"/>
          </w:tcPr>
          <w:p w14:paraId="2D80C797" w14:textId="77777777" w:rsidR="00636241" w:rsidRPr="00DA0442" w:rsidRDefault="00636241" w:rsidP="00062F0A">
            <w:pPr>
              <w:spacing w:after="0"/>
              <w:jc w:val="left"/>
              <w:rPr>
                <w:rFonts w:asciiTheme="minorHAnsi" w:hAnsiTheme="minorHAnsi" w:cstheme="minorHAnsi"/>
              </w:rPr>
            </w:pPr>
          </w:p>
        </w:tc>
        <w:tc>
          <w:tcPr>
            <w:tcW w:w="451" w:type="dxa"/>
          </w:tcPr>
          <w:p w14:paraId="4075C59F" w14:textId="77777777" w:rsidR="00636241" w:rsidRPr="00DA0442" w:rsidRDefault="00636241" w:rsidP="00062F0A">
            <w:pPr>
              <w:spacing w:after="0"/>
              <w:jc w:val="left"/>
              <w:rPr>
                <w:rFonts w:asciiTheme="minorHAnsi" w:hAnsiTheme="minorHAnsi" w:cstheme="minorHAnsi"/>
              </w:rPr>
            </w:pPr>
          </w:p>
        </w:tc>
        <w:tc>
          <w:tcPr>
            <w:tcW w:w="451" w:type="dxa"/>
          </w:tcPr>
          <w:p w14:paraId="012B2F78" w14:textId="77777777" w:rsidR="00636241" w:rsidRPr="00DA0442" w:rsidRDefault="00636241" w:rsidP="00062F0A">
            <w:pPr>
              <w:spacing w:after="0"/>
              <w:jc w:val="left"/>
              <w:rPr>
                <w:rFonts w:asciiTheme="minorHAnsi" w:hAnsiTheme="minorHAnsi" w:cstheme="minorHAnsi"/>
              </w:rPr>
            </w:pPr>
          </w:p>
        </w:tc>
        <w:tc>
          <w:tcPr>
            <w:tcW w:w="451" w:type="dxa"/>
          </w:tcPr>
          <w:p w14:paraId="70C8C5BD" w14:textId="77777777" w:rsidR="00636241" w:rsidRPr="00DA0442" w:rsidRDefault="00636241" w:rsidP="00062F0A">
            <w:pPr>
              <w:spacing w:after="0"/>
              <w:jc w:val="left"/>
              <w:rPr>
                <w:rFonts w:asciiTheme="minorHAnsi" w:hAnsiTheme="minorHAnsi" w:cstheme="minorHAnsi"/>
              </w:rPr>
            </w:pPr>
          </w:p>
        </w:tc>
        <w:tc>
          <w:tcPr>
            <w:tcW w:w="451" w:type="dxa"/>
          </w:tcPr>
          <w:p w14:paraId="6156D7E0" w14:textId="77777777" w:rsidR="00636241" w:rsidRPr="00DA0442" w:rsidRDefault="00636241" w:rsidP="00062F0A">
            <w:pPr>
              <w:spacing w:after="0"/>
              <w:jc w:val="left"/>
              <w:rPr>
                <w:rFonts w:asciiTheme="minorHAnsi" w:hAnsiTheme="minorHAnsi" w:cstheme="minorHAnsi"/>
              </w:rPr>
            </w:pPr>
          </w:p>
        </w:tc>
        <w:tc>
          <w:tcPr>
            <w:tcW w:w="451" w:type="dxa"/>
          </w:tcPr>
          <w:p w14:paraId="5BA48743" w14:textId="77777777" w:rsidR="00636241" w:rsidRPr="00DA0442" w:rsidRDefault="00636241" w:rsidP="00062F0A">
            <w:pPr>
              <w:spacing w:after="0"/>
              <w:jc w:val="left"/>
              <w:rPr>
                <w:rFonts w:asciiTheme="minorHAnsi" w:hAnsiTheme="minorHAnsi" w:cstheme="minorHAnsi"/>
              </w:rPr>
            </w:pPr>
          </w:p>
        </w:tc>
        <w:tc>
          <w:tcPr>
            <w:tcW w:w="451" w:type="dxa"/>
          </w:tcPr>
          <w:p w14:paraId="51E5FBD7" w14:textId="77777777" w:rsidR="00636241" w:rsidRPr="00DA0442" w:rsidRDefault="00636241" w:rsidP="00062F0A">
            <w:pPr>
              <w:spacing w:after="0"/>
              <w:jc w:val="left"/>
              <w:rPr>
                <w:rFonts w:asciiTheme="minorHAnsi" w:hAnsiTheme="minorHAnsi" w:cstheme="minorHAnsi"/>
              </w:rPr>
            </w:pPr>
          </w:p>
        </w:tc>
        <w:tc>
          <w:tcPr>
            <w:tcW w:w="451" w:type="dxa"/>
          </w:tcPr>
          <w:p w14:paraId="7EFB5386" w14:textId="77777777" w:rsidR="00636241" w:rsidRPr="00DA0442" w:rsidRDefault="00636241" w:rsidP="00062F0A">
            <w:pPr>
              <w:spacing w:after="0"/>
              <w:jc w:val="left"/>
              <w:rPr>
                <w:rFonts w:asciiTheme="minorHAnsi" w:hAnsiTheme="minorHAnsi" w:cstheme="minorHAnsi"/>
              </w:rPr>
            </w:pPr>
          </w:p>
        </w:tc>
        <w:tc>
          <w:tcPr>
            <w:tcW w:w="451" w:type="dxa"/>
          </w:tcPr>
          <w:p w14:paraId="0AC03584" w14:textId="77777777" w:rsidR="00636241" w:rsidRPr="00DA0442" w:rsidRDefault="00636241" w:rsidP="00062F0A">
            <w:pPr>
              <w:spacing w:after="0"/>
              <w:jc w:val="left"/>
              <w:rPr>
                <w:rFonts w:asciiTheme="minorHAnsi" w:hAnsiTheme="minorHAnsi" w:cstheme="minorHAnsi"/>
              </w:rPr>
            </w:pPr>
          </w:p>
        </w:tc>
        <w:tc>
          <w:tcPr>
            <w:tcW w:w="451" w:type="dxa"/>
          </w:tcPr>
          <w:p w14:paraId="0AD1C9EB" w14:textId="77777777" w:rsidR="00636241" w:rsidRPr="00DA0442" w:rsidRDefault="00636241" w:rsidP="00062F0A">
            <w:pPr>
              <w:spacing w:after="0"/>
              <w:jc w:val="left"/>
              <w:rPr>
                <w:rFonts w:asciiTheme="minorHAnsi" w:hAnsiTheme="minorHAnsi" w:cstheme="minorHAnsi"/>
              </w:rPr>
            </w:pPr>
          </w:p>
        </w:tc>
        <w:tc>
          <w:tcPr>
            <w:tcW w:w="451" w:type="dxa"/>
          </w:tcPr>
          <w:p w14:paraId="2D3C025B" w14:textId="77777777" w:rsidR="00636241" w:rsidRPr="00DA0442" w:rsidRDefault="00636241" w:rsidP="00062F0A">
            <w:pPr>
              <w:spacing w:after="0"/>
              <w:jc w:val="left"/>
              <w:rPr>
                <w:rFonts w:asciiTheme="minorHAnsi" w:hAnsiTheme="minorHAnsi" w:cstheme="minorHAnsi"/>
              </w:rPr>
            </w:pPr>
          </w:p>
        </w:tc>
        <w:tc>
          <w:tcPr>
            <w:tcW w:w="451" w:type="dxa"/>
          </w:tcPr>
          <w:p w14:paraId="7233298F" w14:textId="77777777" w:rsidR="00636241" w:rsidRPr="00DA0442" w:rsidRDefault="00636241" w:rsidP="00062F0A">
            <w:pPr>
              <w:spacing w:after="0"/>
              <w:jc w:val="left"/>
              <w:rPr>
                <w:rFonts w:asciiTheme="minorHAnsi" w:hAnsiTheme="minorHAnsi" w:cstheme="minorHAnsi"/>
              </w:rPr>
            </w:pPr>
          </w:p>
        </w:tc>
        <w:tc>
          <w:tcPr>
            <w:tcW w:w="451" w:type="dxa"/>
            <w:vAlign w:val="center"/>
          </w:tcPr>
          <w:p w14:paraId="2FCE3E3F"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636D4ED"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50933A00"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3B24EACA"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2502A97"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287EA937"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E2E6BF7"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75F0930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2946865C"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19D3E15"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58636A1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78EAED77"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tcPr>
          <w:p w14:paraId="67A4F600" w14:textId="77777777" w:rsidR="00636241" w:rsidRPr="00DA0442" w:rsidRDefault="00636241" w:rsidP="00062F0A">
            <w:pPr>
              <w:spacing w:after="0"/>
              <w:jc w:val="left"/>
              <w:rPr>
                <w:rFonts w:asciiTheme="minorHAnsi" w:hAnsiTheme="minorHAnsi" w:cstheme="minorHAnsi"/>
              </w:rPr>
            </w:pPr>
          </w:p>
        </w:tc>
        <w:tc>
          <w:tcPr>
            <w:tcW w:w="451" w:type="dxa"/>
          </w:tcPr>
          <w:p w14:paraId="3E7E3CEF" w14:textId="77777777" w:rsidR="00636241" w:rsidRPr="00DA0442" w:rsidRDefault="00636241" w:rsidP="00062F0A">
            <w:pPr>
              <w:spacing w:after="0"/>
              <w:jc w:val="left"/>
              <w:rPr>
                <w:rFonts w:asciiTheme="minorHAnsi" w:hAnsiTheme="minorHAnsi" w:cstheme="minorHAnsi"/>
              </w:rPr>
            </w:pPr>
          </w:p>
        </w:tc>
        <w:tc>
          <w:tcPr>
            <w:tcW w:w="451" w:type="dxa"/>
          </w:tcPr>
          <w:p w14:paraId="0BF47BFD" w14:textId="77777777" w:rsidR="00636241" w:rsidRPr="00DA0442" w:rsidRDefault="00636241" w:rsidP="00062F0A">
            <w:pPr>
              <w:spacing w:after="0"/>
              <w:jc w:val="left"/>
              <w:rPr>
                <w:rFonts w:asciiTheme="minorHAnsi" w:hAnsiTheme="minorHAnsi" w:cstheme="minorHAnsi"/>
              </w:rPr>
            </w:pPr>
          </w:p>
        </w:tc>
      </w:tr>
      <w:tr w:rsidR="00636241" w:rsidRPr="00DA0442" w14:paraId="741F99D7"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24BE989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4.4.1</w:t>
            </w:r>
          </w:p>
        </w:tc>
        <w:tc>
          <w:tcPr>
            <w:tcW w:w="5021" w:type="dxa"/>
            <w:tcBorders>
              <w:top w:val="nil"/>
              <w:left w:val="nil"/>
              <w:bottom w:val="single" w:sz="4" w:space="0" w:color="auto"/>
              <w:right w:val="single" w:sz="4" w:space="0" w:color="auto"/>
            </w:tcBorders>
            <w:shd w:val="clear" w:color="auto" w:fill="auto"/>
            <w:vAlign w:val="center"/>
            <w:hideMark/>
          </w:tcPr>
          <w:p w14:paraId="3EF09B5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Conduct inception workshop and prepare report</w:t>
            </w:r>
          </w:p>
        </w:tc>
        <w:tc>
          <w:tcPr>
            <w:tcW w:w="502" w:type="dxa"/>
            <w:gridSpan w:val="2"/>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F8350B0"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67171" w:themeFill="background2" w:themeFillShade="80"/>
            <w:vAlign w:val="center"/>
            <w:hideMark/>
          </w:tcPr>
          <w:p w14:paraId="5BBB36B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383009D0"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25F554E5"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4FC690FC"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0FB4EB71"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2AB90400"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16DB4573"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5041142"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381711EE"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6817A22A"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6DB502C4"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54380D6A"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05679139"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713AF8E4" w14:textId="77777777" w:rsidR="00636241" w:rsidRPr="00DA0442" w:rsidRDefault="00636241" w:rsidP="00062F0A">
            <w:pPr>
              <w:jc w:val="cente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7E6B4413" w14:textId="77777777" w:rsidR="00636241" w:rsidRPr="00DA0442" w:rsidRDefault="00636241" w:rsidP="00062F0A">
            <w:pPr>
              <w:jc w:val="center"/>
              <w:rPr>
                <w:rFonts w:asciiTheme="minorHAnsi" w:hAnsiTheme="minorHAnsi" w:cstheme="minorHAnsi"/>
                <w:color w:val="000000"/>
                <w:lang w:eastAsia="fr-FR"/>
              </w:rPr>
            </w:pPr>
          </w:p>
        </w:tc>
      </w:tr>
      <w:tr w:rsidR="00636241" w:rsidRPr="00DA0442" w14:paraId="06EED700"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7B5DC09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4.4.2</w:t>
            </w:r>
          </w:p>
        </w:tc>
        <w:tc>
          <w:tcPr>
            <w:tcW w:w="5021" w:type="dxa"/>
            <w:tcBorders>
              <w:top w:val="nil"/>
              <w:left w:val="nil"/>
              <w:bottom w:val="single" w:sz="4" w:space="0" w:color="auto"/>
              <w:right w:val="single" w:sz="4" w:space="0" w:color="auto"/>
            </w:tcBorders>
            <w:shd w:val="clear" w:color="auto" w:fill="auto"/>
            <w:vAlign w:val="center"/>
            <w:hideMark/>
          </w:tcPr>
          <w:p w14:paraId="56B1776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Undertake ongoing project monitoring</w:t>
            </w:r>
          </w:p>
        </w:tc>
        <w:tc>
          <w:tcPr>
            <w:tcW w:w="502" w:type="dxa"/>
            <w:gridSpan w:val="2"/>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713FA16E"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3120FD6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59A76A8F"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06AFC49F"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016C4FB"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48F9406"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332E5E8E"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4EE4627"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4061479"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484C1250"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9677549"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010B2C6B"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24B3AF82"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1C60CF45"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48FC3C28" w14:textId="77777777" w:rsidR="00636241" w:rsidRPr="00DA0442" w:rsidRDefault="00636241" w:rsidP="00062F0A">
            <w:pPr>
              <w:jc w:val="cente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0F9CA190" w14:textId="77777777" w:rsidR="00636241" w:rsidRPr="00DA0442" w:rsidRDefault="00636241" w:rsidP="00062F0A">
            <w:pPr>
              <w:jc w:val="center"/>
              <w:rPr>
                <w:rFonts w:asciiTheme="minorHAnsi" w:hAnsiTheme="minorHAnsi" w:cstheme="minorHAnsi"/>
                <w:color w:val="000000"/>
                <w:lang w:eastAsia="fr-FR"/>
              </w:rPr>
            </w:pPr>
          </w:p>
        </w:tc>
      </w:tr>
      <w:tr w:rsidR="00636241" w:rsidRPr="00DA0442" w14:paraId="1BB3FCD9"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tcPr>
          <w:p w14:paraId="13BACBA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4.4.3</w:t>
            </w:r>
          </w:p>
        </w:tc>
        <w:tc>
          <w:tcPr>
            <w:tcW w:w="5021" w:type="dxa"/>
            <w:tcBorders>
              <w:top w:val="nil"/>
              <w:left w:val="nil"/>
              <w:bottom w:val="single" w:sz="4" w:space="0" w:color="auto"/>
              <w:right w:val="single" w:sz="4" w:space="0" w:color="auto"/>
            </w:tcBorders>
            <w:shd w:val="clear" w:color="auto" w:fill="auto"/>
            <w:vAlign w:val="center"/>
          </w:tcPr>
          <w:p w14:paraId="0022B4E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Undertake a mid-term review</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4E8304D1" w14:textId="77777777" w:rsidR="00636241" w:rsidRPr="00DA0442" w:rsidRDefault="00636241" w:rsidP="00062F0A">
            <w:pPr>
              <w:jc w:val="cente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tcPr>
          <w:p w14:paraId="135CAC48"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654A0CA9" w14:textId="77777777" w:rsidR="00636241" w:rsidRPr="00DA0442" w:rsidRDefault="00636241" w:rsidP="00062F0A">
            <w:pPr>
              <w:jc w:val="cente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tcPr>
          <w:p w14:paraId="64D4ACAC" w14:textId="77777777" w:rsidR="00636241" w:rsidRPr="00DA0442" w:rsidRDefault="00636241" w:rsidP="00062F0A">
            <w:pPr>
              <w:jc w:val="cente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tcPr>
          <w:p w14:paraId="4DF1374C" w14:textId="77777777" w:rsidR="00636241" w:rsidRPr="00DA0442" w:rsidRDefault="00636241" w:rsidP="00062F0A">
            <w:pPr>
              <w:jc w:val="cente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39E33F44" w14:textId="77777777" w:rsidR="00636241" w:rsidRPr="00DA0442" w:rsidRDefault="00636241" w:rsidP="00062F0A">
            <w:pPr>
              <w:jc w:val="cente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5DFEF9AE" w14:textId="77777777" w:rsidR="00636241" w:rsidRPr="00DA0442" w:rsidRDefault="00636241" w:rsidP="00062F0A">
            <w:pPr>
              <w:jc w:val="cente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19BD6A38" w14:textId="77777777" w:rsidR="00636241" w:rsidRPr="00DA0442" w:rsidRDefault="00636241" w:rsidP="00062F0A">
            <w:pPr>
              <w:jc w:val="cente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12A0B04D" w14:textId="77777777" w:rsidR="00636241" w:rsidRPr="00DA0442" w:rsidRDefault="00636241" w:rsidP="00062F0A">
            <w:pPr>
              <w:jc w:val="cente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tcPr>
          <w:p w14:paraId="3998382A" w14:textId="77777777" w:rsidR="00636241" w:rsidRPr="00DA0442" w:rsidRDefault="00636241" w:rsidP="00062F0A">
            <w:pPr>
              <w:jc w:val="cente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tcPr>
          <w:p w14:paraId="1FAF73F5" w14:textId="77777777" w:rsidR="00636241" w:rsidRPr="00DA0442" w:rsidRDefault="00636241" w:rsidP="00062F0A">
            <w:pPr>
              <w:jc w:val="cente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29004989" w14:textId="77777777" w:rsidR="00636241" w:rsidRPr="00DA0442" w:rsidRDefault="00636241" w:rsidP="00062F0A">
            <w:pPr>
              <w:jc w:val="cente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0B11C3D8"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auto"/>
          </w:tcPr>
          <w:p w14:paraId="4392FC5A"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auto"/>
          </w:tcPr>
          <w:p w14:paraId="78E7DC16" w14:textId="77777777" w:rsidR="00636241" w:rsidRPr="00DA0442" w:rsidRDefault="00636241" w:rsidP="00062F0A">
            <w:pPr>
              <w:jc w:val="cente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auto"/>
          </w:tcPr>
          <w:p w14:paraId="71F33E90" w14:textId="77777777" w:rsidR="00636241" w:rsidRPr="00DA0442" w:rsidRDefault="00636241" w:rsidP="00062F0A">
            <w:pPr>
              <w:jc w:val="center"/>
              <w:rPr>
                <w:rFonts w:asciiTheme="minorHAnsi" w:hAnsiTheme="minorHAnsi" w:cstheme="minorHAnsi"/>
                <w:color w:val="000000"/>
                <w:lang w:eastAsia="fr-FR"/>
              </w:rPr>
            </w:pPr>
          </w:p>
        </w:tc>
      </w:tr>
      <w:tr w:rsidR="00636241" w:rsidRPr="00DA0442" w14:paraId="3707BB9F"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62F7BEE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lastRenderedPageBreak/>
              <w:t>4.4.1</w:t>
            </w:r>
          </w:p>
        </w:tc>
        <w:tc>
          <w:tcPr>
            <w:tcW w:w="5021" w:type="dxa"/>
            <w:tcBorders>
              <w:top w:val="nil"/>
              <w:left w:val="nil"/>
              <w:bottom w:val="single" w:sz="4" w:space="0" w:color="auto"/>
              <w:right w:val="single" w:sz="4" w:space="0" w:color="auto"/>
            </w:tcBorders>
            <w:shd w:val="clear" w:color="auto" w:fill="auto"/>
            <w:vAlign w:val="center"/>
            <w:hideMark/>
          </w:tcPr>
          <w:p w14:paraId="5563E5A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Conduct a terminal evaluation</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746F39C5"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6A083A8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58BAC9A0"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10D5E4E1"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78BA58D6"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1FEF066D"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2FD640AA"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auto"/>
            <w:vAlign w:val="center"/>
            <w:hideMark/>
          </w:tcPr>
          <w:p w14:paraId="497B9505"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auto"/>
            <w:vAlign w:val="center"/>
            <w:hideMark/>
          </w:tcPr>
          <w:p w14:paraId="2510C3CC"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0F3440EE"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62AB9970"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6C2A599E"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2FBCECDF"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7DD80531"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634C355D" w14:textId="77777777" w:rsidR="00636241" w:rsidRPr="00DA0442" w:rsidRDefault="00636241" w:rsidP="00062F0A">
            <w:pPr>
              <w:jc w:val="cente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7DA827B1" w14:textId="77777777" w:rsidR="00636241" w:rsidRPr="00DA0442" w:rsidRDefault="00636241" w:rsidP="00062F0A">
            <w:pPr>
              <w:jc w:val="center"/>
              <w:rPr>
                <w:rFonts w:asciiTheme="minorHAnsi" w:hAnsiTheme="minorHAnsi" w:cstheme="minorHAnsi"/>
                <w:color w:val="000000"/>
                <w:lang w:eastAsia="fr-FR"/>
              </w:rPr>
            </w:pPr>
          </w:p>
        </w:tc>
      </w:tr>
      <w:tr w:rsidR="00636241" w:rsidRPr="00DA0442" w14:paraId="0717FF0B" w14:textId="77777777" w:rsidTr="00062F0A">
        <w:trPr>
          <w:trHeight w:val="315"/>
        </w:trPr>
        <w:tc>
          <w:tcPr>
            <w:tcW w:w="854" w:type="dxa"/>
            <w:tcBorders>
              <w:top w:val="nil"/>
              <w:left w:val="single" w:sz="4" w:space="0" w:color="auto"/>
              <w:bottom w:val="single" w:sz="4" w:space="0" w:color="auto"/>
              <w:right w:val="single" w:sz="4" w:space="0" w:color="auto"/>
            </w:tcBorders>
            <w:shd w:val="clear" w:color="auto" w:fill="DBE5F1"/>
            <w:vAlign w:val="center"/>
          </w:tcPr>
          <w:p w14:paraId="3EB5823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b/>
                <w:bCs/>
                <w:color w:val="000000"/>
                <w:lang w:eastAsia="fr-FR"/>
              </w:rPr>
              <w:t>4.5.</w:t>
            </w:r>
          </w:p>
        </w:tc>
        <w:tc>
          <w:tcPr>
            <w:tcW w:w="13094" w:type="dxa"/>
            <w:gridSpan w:val="20"/>
            <w:tcBorders>
              <w:top w:val="nil"/>
              <w:left w:val="nil"/>
              <w:bottom w:val="single" w:sz="4" w:space="0" w:color="auto"/>
              <w:right w:val="single" w:sz="4" w:space="0" w:color="auto"/>
            </w:tcBorders>
            <w:shd w:val="clear" w:color="auto" w:fill="DBE5F1"/>
            <w:vAlign w:val="center"/>
          </w:tcPr>
          <w:p w14:paraId="5451BF24"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Engage with regional project, including, but not limited to, via (i) participating in Communities of Practice and (ii) capturing and sharing lessons learnt</w:t>
            </w:r>
          </w:p>
        </w:tc>
        <w:tc>
          <w:tcPr>
            <w:tcW w:w="451" w:type="dxa"/>
          </w:tcPr>
          <w:p w14:paraId="5F1E9A46" w14:textId="77777777" w:rsidR="00636241" w:rsidRPr="00DA0442" w:rsidRDefault="00636241" w:rsidP="00062F0A">
            <w:pPr>
              <w:spacing w:after="0"/>
              <w:jc w:val="left"/>
              <w:rPr>
                <w:rFonts w:asciiTheme="minorHAnsi" w:hAnsiTheme="minorHAnsi" w:cstheme="minorHAnsi"/>
              </w:rPr>
            </w:pPr>
          </w:p>
        </w:tc>
        <w:tc>
          <w:tcPr>
            <w:tcW w:w="451" w:type="dxa"/>
          </w:tcPr>
          <w:p w14:paraId="3411533C" w14:textId="77777777" w:rsidR="00636241" w:rsidRPr="00DA0442" w:rsidRDefault="00636241" w:rsidP="00062F0A">
            <w:pPr>
              <w:spacing w:after="0"/>
              <w:jc w:val="left"/>
              <w:rPr>
                <w:rFonts w:asciiTheme="minorHAnsi" w:hAnsiTheme="minorHAnsi" w:cstheme="minorHAnsi"/>
              </w:rPr>
            </w:pPr>
          </w:p>
        </w:tc>
        <w:tc>
          <w:tcPr>
            <w:tcW w:w="451" w:type="dxa"/>
          </w:tcPr>
          <w:p w14:paraId="17B2FC8A" w14:textId="77777777" w:rsidR="00636241" w:rsidRPr="00DA0442" w:rsidRDefault="00636241" w:rsidP="00062F0A">
            <w:pPr>
              <w:spacing w:after="0"/>
              <w:jc w:val="left"/>
              <w:rPr>
                <w:rFonts w:asciiTheme="minorHAnsi" w:hAnsiTheme="minorHAnsi" w:cstheme="minorHAnsi"/>
              </w:rPr>
            </w:pPr>
          </w:p>
        </w:tc>
        <w:tc>
          <w:tcPr>
            <w:tcW w:w="451" w:type="dxa"/>
          </w:tcPr>
          <w:p w14:paraId="488F0882" w14:textId="77777777" w:rsidR="00636241" w:rsidRPr="00DA0442" w:rsidRDefault="00636241" w:rsidP="00062F0A">
            <w:pPr>
              <w:spacing w:after="0"/>
              <w:jc w:val="left"/>
              <w:rPr>
                <w:rFonts w:asciiTheme="minorHAnsi" w:hAnsiTheme="minorHAnsi" w:cstheme="minorHAnsi"/>
              </w:rPr>
            </w:pPr>
          </w:p>
        </w:tc>
        <w:tc>
          <w:tcPr>
            <w:tcW w:w="451" w:type="dxa"/>
          </w:tcPr>
          <w:p w14:paraId="32463CEB" w14:textId="77777777" w:rsidR="00636241" w:rsidRPr="00DA0442" w:rsidRDefault="00636241" w:rsidP="00062F0A">
            <w:pPr>
              <w:spacing w:after="0"/>
              <w:jc w:val="left"/>
              <w:rPr>
                <w:rFonts w:asciiTheme="minorHAnsi" w:hAnsiTheme="minorHAnsi" w:cstheme="minorHAnsi"/>
              </w:rPr>
            </w:pPr>
          </w:p>
        </w:tc>
        <w:tc>
          <w:tcPr>
            <w:tcW w:w="451" w:type="dxa"/>
          </w:tcPr>
          <w:p w14:paraId="4B9BC71B" w14:textId="77777777" w:rsidR="00636241" w:rsidRPr="00DA0442" w:rsidRDefault="00636241" w:rsidP="00062F0A">
            <w:pPr>
              <w:spacing w:after="0"/>
              <w:jc w:val="left"/>
              <w:rPr>
                <w:rFonts w:asciiTheme="minorHAnsi" w:hAnsiTheme="minorHAnsi" w:cstheme="minorHAnsi"/>
              </w:rPr>
            </w:pPr>
          </w:p>
        </w:tc>
        <w:tc>
          <w:tcPr>
            <w:tcW w:w="451" w:type="dxa"/>
          </w:tcPr>
          <w:p w14:paraId="32323871" w14:textId="77777777" w:rsidR="00636241" w:rsidRPr="00DA0442" w:rsidRDefault="00636241" w:rsidP="00062F0A">
            <w:pPr>
              <w:spacing w:after="0"/>
              <w:jc w:val="left"/>
              <w:rPr>
                <w:rFonts w:asciiTheme="minorHAnsi" w:hAnsiTheme="minorHAnsi" w:cstheme="minorHAnsi"/>
              </w:rPr>
            </w:pPr>
          </w:p>
        </w:tc>
        <w:tc>
          <w:tcPr>
            <w:tcW w:w="451" w:type="dxa"/>
          </w:tcPr>
          <w:p w14:paraId="4BAC1487" w14:textId="77777777" w:rsidR="00636241" w:rsidRPr="00DA0442" w:rsidRDefault="00636241" w:rsidP="00062F0A">
            <w:pPr>
              <w:spacing w:after="0"/>
              <w:jc w:val="left"/>
              <w:rPr>
                <w:rFonts w:asciiTheme="minorHAnsi" w:hAnsiTheme="minorHAnsi" w:cstheme="minorHAnsi"/>
              </w:rPr>
            </w:pPr>
          </w:p>
        </w:tc>
        <w:tc>
          <w:tcPr>
            <w:tcW w:w="451" w:type="dxa"/>
          </w:tcPr>
          <w:p w14:paraId="239C51D7" w14:textId="77777777" w:rsidR="00636241" w:rsidRPr="00DA0442" w:rsidRDefault="00636241" w:rsidP="00062F0A">
            <w:pPr>
              <w:spacing w:after="0"/>
              <w:jc w:val="left"/>
              <w:rPr>
                <w:rFonts w:asciiTheme="minorHAnsi" w:hAnsiTheme="minorHAnsi" w:cstheme="minorHAnsi"/>
              </w:rPr>
            </w:pPr>
          </w:p>
        </w:tc>
        <w:tc>
          <w:tcPr>
            <w:tcW w:w="451" w:type="dxa"/>
          </w:tcPr>
          <w:p w14:paraId="3EFC73EE" w14:textId="77777777" w:rsidR="00636241" w:rsidRPr="00DA0442" w:rsidRDefault="00636241" w:rsidP="00062F0A">
            <w:pPr>
              <w:spacing w:after="0"/>
              <w:jc w:val="left"/>
              <w:rPr>
                <w:rFonts w:asciiTheme="minorHAnsi" w:hAnsiTheme="minorHAnsi" w:cstheme="minorHAnsi"/>
              </w:rPr>
            </w:pPr>
          </w:p>
        </w:tc>
        <w:tc>
          <w:tcPr>
            <w:tcW w:w="451" w:type="dxa"/>
          </w:tcPr>
          <w:p w14:paraId="75F84E98" w14:textId="77777777" w:rsidR="00636241" w:rsidRPr="00DA0442" w:rsidRDefault="00636241" w:rsidP="00062F0A">
            <w:pPr>
              <w:spacing w:after="0"/>
              <w:jc w:val="left"/>
              <w:rPr>
                <w:rFonts w:asciiTheme="minorHAnsi" w:hAnsiTheme="minorHAnsi" w:cstheme="minorHAnsi"/>
              </w:rPr>
            </w:pPr>
          </w:p>
        </w:tc>
        <w:tc>
          <w:tcPr>
            <w:tcW w:w="451" w:type="dxa"/>
          </w:tcPr>
          <w:p w14:paraId="51EC14F4" w14:textId="77777777" w:rsidR="00636241" w:rsidRPr="00DA0442" w:rsidRDefault="00636241" w:rsidP="00062F0A">
            <w:pPr>
              <w:spacing w:after="0"/>
              <w:jc w:val="left"/>
              <w:rPr>
                <w:rFonts w:asciiTheme="minorHAnsi" w:hAnsiTheme="minorHAnsi" w:cstheme="minorHAnsi"/>
              </w:rPr>
            </w:pPr>
          </w:p>
        </w:tc>
        <w:tc>
          <w:tcPr>
            <w:tcW w:w="451" w:type="dxa"/>
          </w:tcPr>
          <w:p w14:paraId="68ECB8AB" w14:textId="77777777" w:rsidR="00636241" w:rsidRPr="00DA0442" w:rsidRDefault="00636241" w:rsidP="00062F0A">
            <w:pPr>
              <w:spacing w:after="0"/>
              <w:jc w:val="left"/>
              <w:rPr>
                <w:rFonts w:asciiTheme="minorHAnsi" w:hAnsiTheme="minorHAnsi" w:cstheme="minorHAnsi"/>
              </w:rPr>
            </w:pPr>
          </w:p>
        </w:tc>
        <w:tc>
          <w:tcPr>
            <w:tcW w:w="451" w:type="dxa"/>
          </w:tcPr>
          <w:p w14:paraId="5C7564C4" w14:textId="77777777" w:rsidR="00636241" w:rsidRPr="00DA0442" w:rsidRDefault="00636241" w:rsidP="00062F0A">
            <w:pPr>
              <w:spacing w:after="0"/>
              <w:jc w:val="left"/>
              <w:rPr>
                <w:rFonts w:asciiTheme="minorHAnsi" w:hAnsiTheme="minorHAnsi" w:cstheme="minorHAnsi"/>
              </w:rPr>
            </w:pPr>
          </w:p>
        </w:tc>
        <w:tc>
          <w:tcPr>
            <w:tcW w:w="451" w:type="dxa"/>
          </w:tcPr>
          <w:p w14:paraId="1EA79B95" w14:textId="77777777" w:rsidR="00636241" w:rsidRPr="00DA0442" w:rsidRDefault="00636241" w:rsidP="00062F0A">
            <w:pPr>
              <w:spacing w:after="0"/>
              <w:jc w:val="left"/>
              <w:rPr>
                <w:rFonts w:asciiTheme="minorHAnsi" w:hAnsiTheme="minorHAnsi" w:cstheme="minorHAnsi"/>
              </w:rPr>
            </w:pPr>
          </w:p>
        </w:tc>
        <w:tc>
          <w:tcPr>
            <w:tcW w:w="451" w:type="dxa"/>
          </w:tcPr>
          <w:p w14:paraId="1F085795" w14:textId="77777777" w:rsidR="00636241" w:rsidRPr="00DA0442" w:rsidRDefault="00636241" w:rsidP="00062F0A">
            <w:pPr>
              <w:spacing w:after="0"/>
              <w:jc w:val="left"/>
              <w:rPr>
                <w:rFonts w:asciiTheme="minorHAnsi" w:hAnsiTheme="minorHAnsi" w:cstheme="minorHAnsi"/>
              </w:rPr>
            </w:pPr>
          </w:p>
        </w:tc>
        <w:tc>
          <w:tcPr>
            <w:tcW w:w="451" w:type="dxa"/>
            <w:vAlign w:val="center"/>
          </w:tcPr>
          <w:p w14:paraId="1E14A84D"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9895C28"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45A11743"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50065009"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D395C49"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3C962F64"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68A4E51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8F6AF47"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4AAF088A"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37E7767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45B989E1"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79EB48DD"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tcPr>
          <w:p w14:paraId="5257351A" w14:textId="77777777" w:rsidR="00636241" w:rsidRPr="00DA0442" w:rsidRDefault="00636241" w:rsidP="00062F0A">
            <w:pPr>
              <w:spacing w:after="0"/>
              <w:jc w:val="left"/>
              <w:rPr>
                <w:rFonts w:asciiTheme="minorHAnsi" w:hAnsiTheme="minorHAnsi" w:cstheme="minorHAnsi"/>
              </w:rPr>
            </w:pPr>
          </w:p>
        </w:tc>
        <w:tc>
          <w:tcPr>
            <w:tcW w:w="451" w:type="dxa"/>
          </w:tcPr>
          <w:p w14:paraId="769D1928" w14:textId="77777777" w:rsidR="00636241" w:rsidRPr="00DA0442" w:rsidRDefault="00636241" w:rsidP="00062F0A">
            <w:pPr>
              <w:spacing w:after="0"/>
              <w:jc w:val="left"/>
              <w:rPr>
                <w:rFonts w:asciiTheme="minorHAnsi" w:hAnsiTheme="minorHAnsi" w:cstheme="minorHAnsi"/>
              </w:rPr>
            </w:pPr>
          </w:p>
        </w:tc>
        <w:tc>
          <w:tcPr>
            <w:tcW w:w="451" w:type="dxa"/>
          </w:tcPr>
          <w:p w14:paraId="03DB1742" w14:textId="77777777" w:rsidR="00636241" w:rsidRPr="00DA0442" w:rsidRDefault="00636241" w:rsidP="00062F0A">
            <w:pPr>
              <w:spacing w:after="0"/>
              <w:jc w:val="left"/>
              <w:rPr>
                <w:rFonts w:asciiTheme="minorHAnsi" w:hAnsiTheme="minorHAnsi" w:cstheme="minorHAnsi"/>
              </w:rPr>
            </w:pPr>
          </w:p>
        </w:tc>
      </w:tr>
      <w:tr w:rsidR="00636241" w:rsidRPr="00DA0442" w14:paraId="48325A8C" w14:textId="77777777" w:rsidTr="00062F0A">
        <w:trPr>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3EA0081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4.5.1</w:t>
            </w:r>
          </w:p>
        </w:tc>
        <w:tc>
          <w:tcPr>
            <w:tcW w:w="5021" w:type="dxa"/>
            <w:tcBorders>
              <w:top w:val="nil"/>
              <w:left w:val="nil"/>
              <w:bottom w:val="single" w:sz="4" w:space="0" w:color="auto"/>
              <w:right w:val="single" w:sz="4" w:space="0" w:color="auto"/>
            </w:tcBorders>
            <w:shd w:val="clear" w:color="auto" w:fill="auto"/>
            <w:vAlign w:val="center"/>
            <w:hideMark/>
          </w:tcPr>
          <w:p w14:paraId="1C630B9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Participate in AMP Communities of Practice (CoP)</w:t>
            </w:r>
          </w:p>
        </w:tc>
        <w:tc>
          <w:tcPr>
            <w:tcW w:w="502" w:type="dxa"/>
            <w:gridSpan w:val="2"/>
            <w:tcBorders>
              <w:top w:val="nil"/>
              <w:left w:val="nil"/>
              <w:bottom w:val="single" w:sz="4" w:space="0" w:color="auto"/>
              <w:right w:val="single" w:sz="4" w:space="0" w:color="auto"/>
            </w:tcBorders>
            <w:shd w:val="clear" w:color="auto" w:fill="FFFFFF" w:themeFill="background1"/>
            <w:vAlign w:val="center"/>
            <w:hideMark/>
          </w:tcPr>
          <w:p w14:paraId="1EC039E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nil"/>
              <w:left w:val="nil"/>
              <w:bottom w:val="single" w:sz="4" w:space="0" w:color="auto"/>
              <w:right w:val="single" w:sz="4" w:space="0" w:color="auto"/>
            </w:tcBorders>
            <w:shd w:val="clear" w:color="auto" w:fill="7F7F7F" w:themeFill="text1" w:themeFillTint="80"/>
            <w:vAlign w:val="center"/>
            <w:hideMark/>
          </w:tcPr>
          <w:p w14:paraId="4F7B416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nil"/>
              <w:left w:val="nil"/>
              <w:bottom w:val="single" w:sz="4" w:space="0" w:color="auto"/>
              <w:right w:val="single" w:sz="4" w:space="0" w:color="auto"/>
            </w:tcBorders>
            <w:shd w:val="clear" w:color="auto" w:fill="7F7F7F" w:themeFill="text1" w:themeFillTint="80"/>
            <w:vAlign w:val="center"/>
            <w:hideMark/>
          </w:tcPr>
          <w:p w14:paraId="468882A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nil"/>
              <w:left w:val="nil"/>
              <w:bottom w:val="single" w:sz="4" w:space="0" w:color="auto"/>
              <w:right w:val="single" w:sz="4" w:space="0" w:color="auto"/>
            </w:tcBorders>
            <w:shd w:val="clear" w:color="auto" w:fill="7F7F7F" w:themeFill="text1" w:themeFillTint="80"/>
            <w:vAlign w:val="center"/>
            <w:hideMark/>
          </w:tcPr>
          <w:p w14:paraId="7E0A0F8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nil"/>
              <w:left w:val="nil"/>
              <w:bottom w:val="single" w:sz="4" w:space="0" w:color="auto"/>
              <w:right w:val="single" w:sz="4" w:space="0" w:color="auto"/>
            </w:tcBorders>
            <w:shd w:val="clear" w:color="auto" w:fill="7F7F7F" w:themeFill="text1" w:themeFillTint="80"/>
            <w:vAlign w:val="center"/>
            <w:hideMark/>
          </w:tcPr>
          <w:p w14:paraId="6302580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nil"/>
              <w:left w:val="nil"/>
              <w:bottom w:val="single" w:sz="4" w:space="0" w:color="auto"/>
              <w:right w:val="single" w:sz="4" w:space="0" w:color="auto"/>
            </w:tcBorders>
            <w:shd w:val="clear" w:color="auto" w:fill="7F7F7F" w:themeFill="text1" w:themeFillTint="80"/>
            <w:vAlign w:val="center"/>
            <w:hideMark/>
          </w:tcPr>
          <w:p w14:paraId="6BF6ED6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nil"/>
              <w:left w:val="nil"/>
              <w:bottom w:val="single" w:sz="4" w:space="0" w:color="auto"/>
              <w:right w:val="single" w:sz="4" w:space="0" w:color="auto"/>
            </w:tcBorders>
            <w:shd w:val="clear" w:color="auto" w:fill="7F7F7F" w:themeFill="text1" w:themeFillTint="80"/>
            <w:vAlign w:val="center"/>
            <w:hideMark/>
          </w:tcPr>
          <w:p w14:paraId="7AFEC72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nil"/>
              <w:left w:val="nil"/>
              <w:bottom w:val="single" w:sz="4" w:space="0" w:color="auto"/>
              <w:right w:val="single" w:sz="4" w:space="0" w:color="auto"/>
            </w:tcBorders>
            <w:shd w:val="clear" w:color="auto" w:fill="7F7F7F" w:themeFill="text1" w:themeFillTint="80"/>
            <w:vAlign w:val="center"/>
            <w:hideMark/>
          </w:tcPr>
          <w:p w14:paraId="1B2C419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nil"/>
              <w:left w:val="nil"/>
              <w:bottom w:val="single" w:sz="4" w:space="0" w:color="auto"/>
              <w:right w:val="single" w:sz="4" w:space="0" w:color="auto"/>
            </w:tcBorders>
            <w:shd w:val="clear" w:color="auto" w:fill="7F7F7F" w:themeFill="text1" w:themeFillTint="80"/>
            <w:vAlign w:val="center"/>
            <w:hideMark/>
          </w:tcPr>
          <w:p w14:paraId="0BDD573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nil"/>
              <w:left w:val="nil"/>
              <w:bottom w:val="single" w:sz="4" w:space="0" w:color="auto"/>
              <w:right w:val="single" w:sz="4" w:space="0" w:color="auto"/>
            </w:tcBorders>
            <w:shd w:val="clear" w:color="auto" w:fill="7F7F7F" w:themeFill="text1" w:themeFillTint="80"/>
            <w:vAlign w:val="center"/>
            <w:hideMark/>
          </w:tcPr>
          <w:p w14:paraId="45686BA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nil"/>
              <w:left w:val="nil"/>
              <w:bottom w:val="single" w:sz="4" w:space="0" w:color="auto"/>
              <w:right w:val="single" w:sz="4" w:space="0" w:color="auto"/>
            </w:tcBorders>
            <w:shd w:val="clear" w:color="auto" w:fill="7F7F7F" w:themeFill="text1" w:themeFillTint="80"/>
            <w:vAlign w:val="center"/>
            <w:hideMark/>
          </w:tcPr>
          <w:p w14:paraId="51F754E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8816E0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3866ADED"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562B3D74"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53E17B9B"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0C4FDBCD" w14:textId="77777777" w:rsidR="00636241" w:rsidRPr="00DA0442" w:rsidRDefault="00636241" w:rsidP="00062F0A">
            <w:pPr>
              <w:rPr>
                <w:rFonts w:asciiTheme="minorHAnsi" w:hAnsiTheme="minorHAnsi" w:cstheme="minorHAnsi"/>
                <w:color w:val="000000"/>
                <w:lang w:eastAsia="fr-FR"/>
              </w:rPr>
            </w:pPr>
          </w:p>
        </w:tc>
        <w:tc>
          <w:tcPr>
            <w:tcW w:w="451" w:type="dxa"/>
            <w:vAlign w:val="center"/>
          </w:tcPr>
          <w:p w14:paraId="6EB00FED"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735FE9BC"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4196CE34"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517172F0"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0853370F"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7B73F411"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2A67242B"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51E33FFD"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61AB9DC"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1A58E472"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5F40B3B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vAlign w:val="center"/>
          </w:tcPr>
          <w:p w14:paraId="503C610E" w14:textId="77777777" w:rsidR="00636241" w:rsidRPr="00DA0442" w:rsidRDefault="00636241" w:rsidP="00062F0A">
            <w:pPr>
              <w:spacing w:after="0"/>
              <w:jc w:val="left"/>
              <w:rPr>
                <w:rFonts w:asciiTheme="minorHAnsi" w:hAnsiTheme="minorHAnsi" w:cstheme="minorHAnsi"/>
              </w:rPr>
            </w:pPr>
            <w:r w:rsidRPr="00DA0442">
              <w:rPr>
                <w:rFonts w:asciiTheme="minorHAnsi" w:hAnsiTheme="minorHAnsi" w:cstheme="minorHAnsi"/>
                <w:color w:val="000000"/>
                <w:lang w:eastAsia="fr-FR"/>
              </w:rPr>
              <w:t> </w:t>
            </w:r>
          </w:p>
        </w:tc>
        <w:tc>
          <w:tcPr>
            <w:tcW w:w="451" w:type="dxa"/>
          </w:tcPr>
          <w:p w14:paraId="3764388B" w14:textId="77777777" w:rsidR="00636241" w:rsidRPr="00DA0442" w:rsidRDefault="00636241" w:rsidP="00062F0A">
            <w:pPr>
              <w:spacing w:after="0"/>
              <w:jc w:val="left"/>
              <w:rPr>
                <w:rFonts w:asciiTheme="minorHAnsi" w:hAnsiTheme="minorHAnsi" w:cstheme="minorHAnsi"/>
              </w:rPr>
            </w:pPr>
          </w:p>
        </w:tc>
        <w:tc>
          <w:tcPr>
            <w:tcW w:w="451" w:type="dxa"/>
          </w:tcPr>
          <w:p w14:paraId="1AD9F9E6" w14:textId="77777777" w:rsidR="00636241" w:rsidRPr="00DA0442" w:rsidRDefault="00636241" w:rsidP="00062F0A">
            <w:pPr>
              <w:spacing w:after="0"/>
              <w:jc w:val="left"/>
              <w:rPr>
                <w:rFonts w:asciiTheme="minorHAnsi" w:hAnsiTheme="minorHAnsi" w:cstheme="minorHAnsi"/>
              </w:rPr>
            </w:pPr>
          </w:p>
        </w:tc>
        <w:tc>
          <w:tcPr>
            <w:tcW w:w="7667" w:type="dxa"/>
            <w:gridSpan w:val="17"/>
          </w:tcPr>
          <w:p w14:paraId="3754B862" w14:textId="77777777" w:rsidR="00636241" w:rsidRPr="00DA0442" w:rsidRDefault="00636241" w:rsidP="00062F0A">
            <w:pPr>
              <w:spacing w:after="0"/>
              <w:jc w:val="left"/>
              <w:rPr>
                <w:rFonts w:asciiTheme="minorHAnsi" w:hAnsiTheme="minorHAnsi" w:cstheme="minorHAnsi"/>
              </w:rPr>
            </w:pPr>
          </w:p>
        </w:tc>
      </w:tr>
      <w:tr w:rsidR="00636241" w:rsidRPr="00DA0442" w14:paraId="2B67B5EF" w14:textId="77777777" w:rsidTr="00062F0A">
        <w:trPr>
          <w:gridAfter w:val="31"/>
          <w:wAfter w:w="13981" w:type="dxa"/>
          <w:trHeight w:val="306"/>
        </w:trPr>
        <w:tc>
          <w:tcPr>
            <w:tcW w:w="854" w:type="dxa"/>
            <w:tcBorders>
              <w:top w:val="nil"/>
              <w:left w:val="single" w:sz="4" w:space="0" w:color="auto"/>
              <w:bottom w:val="single" w:sz="4" w:space="0" w:color="auto"/>
              <w:right w:val="single" w:sz="4" w:space="0" w:color="auto"/>
            </w:tcBorders>
            <w:shd w:val="clear" w:color="auto" w:fill="auto"/>
            <w:vAlign w:val="center"/>
          </w:tcPr>
          <w:p w14:paraId="4EC8899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4.5.2</w:t>
            </w:r>
          </w:p>
        </w:tc>
        <w:tc>
          <w:tcPr>
            <w:tcW w:w="5021" w:type="dxa"/>
            <w:tcBorders>
              <w:top w:val="nil"/>
              <w:left w:val="nil"/>
              <w:bottom w:val="single" w:sz="4" w:space="0" w:color="auto"/>
              <w:right w:val="single" w:sz="4" w:space="0" w:color="auto"/>
            </w:tcBorders>
            <w:shd w:val="clear" w:color="auto" w:fill="auto"/>
            <w:vAlign w:val="center"/>
          </w:tcPr>
          <w:p w14:paraId="7E546DA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Share lessons learned with the regional AMP project</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7FF9828"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tcPr>
          <w:p w14:paraId="737CED00"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1A9D1B3A"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tcPr>
          <w:p w14:paraId="182A4E39"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tcPr>
          <w:p w14:paraId="2A07A57E"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0264A2E0"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69C92584"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64B1375C"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7DA59F4E"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55DD8033"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2D8C10F3"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tcPr>
          <w:p w14:paraId="71730DBF"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65E33F90"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5A0A55CC"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598A4ED2"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29FEB4B8" w14:textId="77777777" w:rsidR="00636241" w:rsidRPr="00DA0442" w:rsidRDefault="00636241" w:rsidP="00062F0A">
            <w:pPr>
              <w:rPr>
                <w:rFonts w:asciiTheme="minorHAnsi" w:hAnsiTheme="minorHAnsi" w:cstheme="minorHAnsi"/>
                <w:color w:val="000000"/>
                <w:lang w:eastAsia="fr-FR"/>
              </w:rPr>
            </w:pPr>
          </w:p>
        </w:tc>
      </w:tr>
      <w:tr w:rsidR="00636241" w:rsidRPr="00DA0442" w14:paraId="0BEC4586" w14:textId="77777777" w:rsidTr="00062F0A">
        <w:trPr>
          <w:gridAfter w:val="31"/>
          <w:wAfter w:w="13981" w:type="dxa"/>
          <w:trHeight w:val="283"/>
        </w:trPr>
        <w:tc>
          <w:tcPr>
            <w:tcW w:w="854" w:type="dxa"/>
            <w:tcBorders>
              <w:top w:val="nil"/>
              <w:left w:val="single" w:sz="4" w:space="0" w:color="auto"/>
              <w:bottom w:val="single" w:sz="4" w:space="0" w:color="auto"/>
              <w:right w:val="single" w:sz="4" w:space="0" w:color="auto"/>
            </w:tcBorders>
            <w:shd w:val="clear" w:color="auto" w:fill="auto"/>
            <w:vAlign w:val="center"/>
          </w:tcPr>
          <w:p w14:paraId="44BB696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4.5.3</w:t>
            </w:r>
          </w:p>
        </w:tc>
        <w:tc>
          <w:tcPr>
            <w:tcW w:w="5021" w:type="dxa"/>
            <w:tcBorders>
              <w:top w:val="nil"/>
              <w:left w:val="nil"/>
              <w:bottom w:val="single" w:sz="4" w:space="0" w:color="auto"/>
              <w:right w:val="single" w:sz="4" w:space="0" w:color="auto"/>
            </w:tcBorders>
            <w:shd w:val="clear" w:color="auto" w:fill="auto"/>
            <w:vAlign w:val="center"/>
          </w:tcPr>
          <w:p w14:paraId="64C7EE4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Collaborate with the regional project on an ‘Insight Brief’</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650E2EA1"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auto"/>
            <w:vAlign w:val="center"/>
          </w:tcPr>
          <w:p w14:paraId="6C1FBFD6"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auto"/>
            <w:vAlign w:val="center"/>
          </w:tcPr>
          <w:p w14:paraId="190F5D6B"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auto"/>
            <w:vAlign w:val="center"/>
          </w:tcPr>
          <w:p w14:paraId="7D7FA244"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auto"/>
            <w:vAlign w:val="center"/>
          </w:tcPr>
          <w:p w14:paraId="24810716"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auto"/>
            <w:vAlign w:val="center"/>
          </w:tcPr>
          <w:p w14:paraId="04F99E8D"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77444C9A"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auto"/>
            <w:vAlign w:val="center"/>
          </w:tcPr>
          <w:p w14:paraId="123BB7CB"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auto"/>
            <w:vAlign w:val="center"/>
          </w:tcPr>
          <w:p w14:paraId="1806A65D"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auto"/>
            <w:vAlign w:val="center"/>
          </w:tcPr>
          <w:p w14:paraId="5228F96D"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08F5BAEB"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auto"/>
            <w:vAlign w:val="center"/>
          </w:tcPr>
          <w:p w14:paraId="56108790"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auto"/>
          </w:tcPr>
          <w:p w14:paraId="532D7002"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auto"/>
          </w:tcPr>
          <w:p w14:paraId="112EEE9F"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508500D5"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auto"/>
          </w:tcPr>
          <w:p w14:paraId="197DD8A1" w14:textId="77777777" w:rsidR="00636241" w:rsidRPr="00DA0442" w:rsidRDefault="00636241" w:rsidP="00062F0A">
            <w:pPr>
              <w:rPr>
                <w:rFonts w:asciiTheme="minorHAnsi" w:hAnsiTheme="minorHAnsi" w:cstheme="minorHAnsi"/>
                <w:color w:val="000000"/>
                <w:lang w:eastAsia="fr-FR"/>
              </w:rPr>
            </w:pPr>
          </w:p>
        </w:tc>
      </w:tr>
      <w:tr w:rsidR="00636241" w:rsidRPr="00DA0442" w14:paraId="4215BDFD" w14:textId="77777777" w:rsidTr="00062F0A">
        <w:trPr>
          <w:gridAfter w:val="31"/>
          <w:wAfter w:w="13981" w:type="dxa"/>
          <w:trHeight w:val="540"/>
        </w:trPr>
        <w:tc>
          <w:tcPr>
            <w:tcW w:w="854" w:type="dxa"/>
            <w:tcBorders>
              <w:top w:val="nil"/>
              <w:left w:val="single" w:sz="4" w:space="0" w:color="auto"/>
              <w:bottom w:val="single" w:sz="4" w:space="0" w:color="auto"/>
              <w:right w:val="single" w:sz="4" w:space="0" w:color="auto"/>
            </w:tcBorders>
            <w:shd w:val="clear" w:color="auto" w:fill="DBE5F1"/>
            <w:vAlign w:val="center"/>
            <w:hideMark/>
          </w:tcPr>
          <w:p w14:paraId="0233DF87"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4.6.</w:t>
            </w:r>
          </w:p>
        </w:tc>
        <w:tc>
          <w:tcPr>
            <w:tcW w:w="13094" w:type="dxa"/>
            <w:gridSpan w:val="20"/>
            <w:tcBorders>
              <w:top w:val="single" w:sz="4" w:space="0" w:color="auto"/>
              <w:left w:val="nil"/>
              <w:bottom w:val="single" w:sz="4" w:space="0" w:color="auto"/>
              <w:right w:val="single" w:sz="4" w:space="0" w:color="auto"/>
            </w:tcBorders>
            <w:shd w:val="clear" w:color="auto" w:fill="DBE5F1"/>
            <w:vAlign w:val="center"/>
            <w:hideMark/>
          </w:tcPr>
          <w:p w14:paraId="1B12FA37" w14:textId="104F6EFC" w:rsidR="00636241" w:rsidRPr="00DA0442" w:rsidRDefault="00636241" w:rsidP="00062F0A">
            <w:pPr>
              <w:rPr>
                <w:rFonts w:asciiTheme="minorHAnsi" w:hAnsiTheme="minorHAnsi" w:cstheme="minorHAnsi"/>
                <w:b/>
                <w:color w:val="000000"/>
                <w:lang w:eastAsia="fr-FR"/>
              </w:rPr>
            </w:pPr>
            <w:r w:rsidRPr="00DA0442">
              <w:rPr>
                <w:rFonts w:asciiTheme="minorHAnsi" w:hAnsiTheme="minorHAnsi" w:cstheme="minorHAnsi"/>
                <w:b/>
                <w:color w:val="000000"/>
                <w:lang w:eastAsia="fr-FR"/>
              </w:rPr>
              <w:t xml:space="preserve">A Community of Practice to promote </w:t>
            </w:r>
            <w:r w:rsidR="00037ECA" w:rsidRPr="00DA0442">
              <w:rPr>
                <w:rFonts w:asciiTheme="minorHAnsi" w:hAnsiTheme="minorHAnsi" w:cstheme="minorHAnsi"/>
                <w:b/>
                <w:color w:val="000000"/>
                <w:lang w:eastAsia="fr-FR"/>
              </w:rPr>
              <w:t>minigrid</w:t>
            </w:r>
            <w:r w:rsidRPr="00DA0442">
              <w:rPr>
                <w:rFonts w:asciiTheme="minorHAnsi" w:hAnsiTheme="minorHAnsi" w:cstheme="minorHAnsi"/>
                <w:b/>
                <w:color w:val="000000"/>
                <w:lang w:eastAsia="fr-FR"/>
              </w:rPr>
              <w:t>s development and rural energy access is established, in close collaboration with Communities of Practice at AMP regional level and others at SIDS, regional, continental and international levels</w:t>
            </w:r>
          </w:p>
        </w:tc>
      </w:tr>
      <w:tr w:rsidR="00636241" w:rsidRPr="00DA0442" w14:paraId="4ED89FFF"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5726719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4.6.1</w:t>
            </w:r>
          </w:p>
        </w:tc>
        <w:tc>
          <w:tcPr>
            <w:tcW w:w="5021" w:type="dxa"/>
            <w:tcBorders>
              <w:top w:val="nil"/>
              <w:left w:val="nil"/>
              <w:bottom w:val="single" w:sz="4" w:space="0" w:color="auto"/>
              <w:right w:val="single" w:sz="4" w:space="0" w:color="auto"/>
            </w:tcBorders>
            <w:shd w:val="clear" w:color="auto" w:fill="auto"/>
            <w:vAlign w:val="center"/>
            <w:hideMark/>
          </w:tcPr>
          <w:p w14:paraId="78E1AB03"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Establish a national Community of Practice</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046A9285"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0783B8A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350C62C"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2CCF7375"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2D8D1171"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17E2EFE6"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781A07D8"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19ABD9A4"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0C918E7"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DCD5C30"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A568A74"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650A8F6E"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612D6293"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252B85A9"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11B35939" w14:textId="77777777" w:rsidR="00636241" w:rsidRPr="00DA0442" w:rsidRDefault="00636241" w:rsidP="00062F0A">
            <w:pPr>
              <w:jc w:val="cente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2872955C" w14:textId="77777777" w:rsidR="00636241" w:rsidRPr="00DA0442" w:rsidRDefault="00636241" w:rsidP="00062F0A">
            <w:pPr>
              <w:jc w:val="center"/>
              <w:rPr>
                <w:rFonts w:asciiTheme="minorHAnsi" w:hAnsiTheme="minorHAnsi" w:cstheme="minorHAnsi"/>
                <w:color w:val="000000"/>
                <w:lang w:eastAsia="fr-FR"/>
              </w:rPr>
            </w:pPr>
          </w:p>
        </w:tc>
      </w:tr>
      <w:tr w:rsidR="00636241" w:rsidRPr="00DA0442" w14:paraId="258127B1"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677ECE9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4.6.2</w:t>
            </w:r>
          </w:p>
        </w:tc>
        <w:tc>
          <w:tcPr>
            <w:tcW w:w="5021" w:type="dxa"/>
            <w:tcBorders>
              <w:top w:val="nil"/>
              <w:left w:val="nil"/>
              <w:bottom w:val="single" w:sz="4" w:space="0" w:color="auto"/>
              <w:right w:val="single" w:sz="4" w:space="0" w:color="auto"/>
            </w:tcBorders>
            <w:shd w:val="clear" w:color="auto" w:fill="auto"/>
            <w:vAlign w:val="center"/>
            <w:hideMark/>
          </w:tcPr>
          <w:p w14:paraId="06C8E96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Link up the Community of Practice with other knowledge networks at various levels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64AEC6C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00C4FC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35E5C5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608580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926051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329F446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3105B4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458B1C58"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04CB3C7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03DBEC5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27076FA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6353E2B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242C6589"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56400C50"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72254734"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1B29968C" w14:textId="77777777" w:rsidR="00636241" w:rsidRPr="00DA0442" w:rsidRDefault="00636241" w:rsidP="00062F0A">
            <w:pPr>
              <w:rPr>
                <w:rFonts w:asciiTheme="minorHAnsi" w:hAnsiTheme="minorHAnsi" w:cstheme="minorHAnsi"/>
                <w:color w:val="000000"/>
                <w:lang w:eastAsia="fr-FR"/>
              </w:rPr>
            </w:pPr>
          </w:p>
        </w:tc>
      </w:tr>
      <w:tr w:rsidR="00636241" w:rsidRPr="00DA0442" w14:paraId="42BCDCB5"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DBE5F1"/>
            <w:vAlign w:val="center"/>
          </w:tcPr>
          <w:p w14:paraId="66DC78E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b/>
                <w:bCs/>
                <w:color w:val="000000"/>
                <w:lang w:eastAsia="fr-FR"/>
              </w:rPr>
              <w:t>4.7.</w:t>
            </w:r>
          </w:p>
        </w:tc>
        <w:tc>
          <w:tcPr>
            <w:tcW w:w="13094" w:type="dxa"/>
            <w:gridSpan w:val="20"/>
            <w:tcBorders>
              <w:top w:val="nil"/>
              <w:left w:val="nil"/>
              <w:bottom w:val="single" w:sz="4" w:space="0" w:color="auto"/>
              <w:right w:val="single" w:sz="4" w:space="0" w:color="auto"/>
            </w:tcBorders>
            <w:shd w:val="clear" w:color="auto" w:fill="DBE5F1"/>
            <w:vAlign w:val="center"/>
          </w:tcPr>
          <w:p w14:paraId="3318352D"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Awareness raising campaigns, including lessons learned, are developed and disseminated at all levels nationally (incl. intervention zones) and with the regional project</w:t>
            </w:r>
          </w:p>
        </w:tc>
      </w:tr>
      <w:tr w:rsidR="00636241" w:rsidRPr="00DA0442" w14:paraId="4A057846"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626BF20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4.7.1</w:t>
            </w:r>
          </w:p>
        </w:tc>
        <w:tc>
          <w:tcPr>
            <w:tcW w:w="5021" w:type="dxa"/>
            <w:tcBorders>
              <w:top w:val="nil"/>
              <w:left w:val="nil"/>
              <w:bottom w:val="single" w:sz="4" w:space="0" w:color="auto"/>
              <w:right w:val="single" w:sz="4" w:space="0" w:color="auto"/>
            </w:tcBorders>
            <w:shd w:val="clear" w:color="auto" w:fill="auto"/>
            <w:vAlign w:val="center"/>
            <w:hideMark/>
          </w:tcPr>
          <w:p w14:paraId="6230F46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shd w:val="clear" w:color="auto" w:fill="FFFFFF"/>
              </w:rPr>
              <w:t>Design a communication strategy</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0B1DB312"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0D6B793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F168F0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4F7A853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2A548DB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08CE0C1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3B36B7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752E46C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0B5F753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820050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2F6F00F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5085E35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FFFFFF" w:themeFill="background1"/>
          </w:tcPr>
          <w:p w14:paraId="3B7077D9"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64B28C7B"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30C443EB"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746E6429" w14:textId="77777777" w:rsidR="00636241" w:rsidRPr="00DA0442" w:rsidRDefault="00636241" w:rsidP="00062F0A">
            <w:pPr>
              <w:rPr>
                <w:rFonts w:asciiTheme="minorHAnsi" w:hAnsiTheme="minorHAnsi" w:cstheme="minorHAnsi"/>
                <w:color w:val="000000"/>
                <w:lang w:eastAsia="fr-FR"/>
              </w:rPr>
            </w:pPr>
          </w:p>
        </w:tc>
      </w:tr>
      <w:tr w:rsidR="00636241" w:rsidRPr="00DA0442" w14:paraId="1D1B38D7" w14:textId="77777777" w:rsidTr="00062F0A">
        <w:trPr>
          <w:gridAfter w:val="31"/>
          <w:wAfter w:w="13981" w:type="dxa"/>
          <w:trHeight w:val="448"/>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4EE3E72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4.7.2</w:t>
            </w:r>
          </w:p>
        </w:tc>
        <w:tc>
          <w:tcPr>
            <w:tcW w:w="5021" w:type="dxa"/>
            <w:tcBorders>
              <w:top w:val="nil"/>
              <w:left w:val="nil"/>
              <w:bottom w:val="single" w:sz="4" w:space="0" w:color="auto"/>
              <w:right w:val="single" w:sz="4" w:space="0" w:color="auto"/>
            </w:tcBorders>
            <w:shd w:val="clear" w:color="auto" w:fill="auto"/>
            <w:vAlign w:val="center"/>
            <w:hideMark/>
          </w:tcPr>
          <w:p w14:paraId="182889B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Implement and monitor the communication strategy</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6637AED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013BFA0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74F48D2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64D8E9F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709570D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3016D175"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766E37F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7D65DCF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47DBC33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54DD88DF"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51D8B611"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01CD88F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450C1697"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7BCB74CC"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474CB410"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64A4B0B0" w14:textId="77777777" w:rsidR="00636241" w:rsidRPr="00DA0442" w:rsidRDefault="00636241" w:rsidP="00062F0A">
            <w:pPr>
              <w:rPr>
                <w:rFonts w:asciiTheme="minorHAnsi" w:hAnsiTheme="minorHAnsi" w:cstheme="minorHAnsi"/>
                <w:color w:val="000000"/>
                <w:lang w:eastAsia="fr-FR"/>
              </w:rPr>
            </w:pPr>
          </w:p>
        </w:tc>
      </w:tr>
      <w:tr w:rsidR="00636241" w:rsidRPr="00DA0442" w14:paraId="63301465" w14:textId="77777777" w:rsidTr="00062F0A">
        <w:trPr>
          <w:gridAfter w:val="31"/>
          <w:wAfter w:w="13981" w:type="dxa"/>
          <w:trHeight w:val="306"/>
        </w:trPr>
        <w:tc>
          <w:tcPr>
            <w:tcW w:w="854" w:type="dxa"/>
            <w:tcBorders>
              <w:top w:val="nil"/>
              <w:left w:val="single" w:sz="4" w:space="0" w:color="auto"/>
              <w:bottom w:val="single" w:sz="4" w:space="0" w:color="auto"/>
              <w:right w:val="single" w:sz="4" w:space="0" w:color="auto"/>
            </w:tcBorders>
            <w:shd w:val="clear" w:color="auto" w:fill="auto"/>
            <w:vAlign w:val="center"/>
          </w:tcPr>
          <w:p w14:paraId="38604EF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4.7.3</w:t>
            </w:r>
          </w:p>
        </w:tc>
        <w:tc>
          <w:tcPr>
            <w:tcW w:w="5021" w:type="dxa"/>
            <w:tcBorders>
              <w:top w:val="nil"/>
              <w:left w:val="nil"/>
              <w:bottom w:val="single" w:sz="4" w:space="0" w:color="auto"/>
              <w:right w:val="single" w:sz="4" w:space="0" w:color="auto"/>
            </w:tcBorders>
            <w:shd w:val="clear" w:color="auto" w:fill="auto"/>
            <w:vAlign w:val="center"/>
          </w:tcPr>
          <w:p w14:paraId="61C2692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Share lessons learned with the regional AMP project</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7A487D3D"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tcPr>
          <w:p w14:paraId="49F99455"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06BC4E6F"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7F7F7F" w:themeFill="text1" w:themeFillTint="80"/>
            <w:vAlign w:val="center"/>
          </w:tcPr>
          <w:p w14:paraId="0119ABBB"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7F7F7F" w:themeFill="text1" w:themeFillTint="80"/>
            <w:vAlign w:val="center"/>
          </w:tcPr>
          <w:p w14:paraId="50DDC946"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677F5FF0"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1C9079DE"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6DA000E7"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2E4F9428"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3DF38E49"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43A6527F"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tcPr>
          <w:p w14:paraId="5EB7B304"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485B9B56"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7D6307E2"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5B325A8B"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7F7F7F" w:themeFill="text1" w:themeFillTint="80"/>
          </w:tcPr>
          <w:p w14:paraId="35C860A3" w14:textId="77777777" w:rsidR="00636241" w:rsidRPr="00DA0442" w:rsidRDefault="00636241" w:rsidP="00062F0A">
            <w:pPr>
              <w:rPr>
                <w:rFonts w:asciiTheme="minorHAnsi" w:hAnsiTheme="minorHAnsi" w:cstheme="minorHAnsi"/>
                <w:color w:val="000000"/>
                <w:lang w:eastAsia="fr-FR"/>
              </w:rPr>
            </w:pPr>
          </w:p>
        </w:tc>
      </w:tr>
      <w:tr w:rsidR="00636241" w:rsidRPr="00DA0442" w14:paraId="420CEEC0" w14:textId="77777777" w:rsidTr="00062F0A">
        <w:trPr>
          <w:gridAfter w:val="31"/>
          <w:wAfter w:w="13981" w:type="dxa"/>
          <w:trHeight w:val="283"/>
        </w:trPr>
        <w:tc>
          <w:tcPr>
            <w:tcW w:w="854" w:type="dxa"/>
            <w:tcBorders>
              <w:top w:val="nil"/>
              <w:left w:val="single" w:sz="4" w:space="0" w:color="auto"/>
              <w:bottom w:val="single" w:sz="4" w:space="0" w:color="auto"/>
              <w:right w:val="single" w:sz="4" w:space="0" w:color="auto"/>
            </w:tcBorders>
            <w:shd w:val="clear" w:color="auto" w:fill="auto"/>
            <w:vAlign w:val="center"/>
          </w:tcPr>
          <w:p w14:paraId="468B55F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4.7.4</w:t>
            </w:r>
          </w:p>
        </w:tc>
        <w:tc>
          <w:tcPr>
            <w:tcW w:w="5021" w:type="dxa"/>
            <w:tcBorders>
              <w:top w:val="nil"/>
              <w:left w:val="nil"/>
              <w:bottom w:val="single" w:sz="4" w:space="0" w:color="auto"/>
              <w:right w:val="single" w:sz="4" w:space="0" w:color="auto"/>
            </w:tcBorders>
            <w:shd w:val="clear" w:color="auto" w:fill="auto"/>
            <w:vAlign w:val="center"/>
          </w:tcPr>
          <w:p w14:paraId="6A6D8E1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Collaborate with the regional project on an ‘Insight Brief’</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7F0EC63"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auto"/>
            <w:vAlign w:val="center"/>
          </w:tcPr>
          <w:p w14:paraId="40A9583F"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auto"/>
            <w:vAlign w:val="center"/>
          </w:tcPr>
          <w:p w14:paraId="3BAB5143" w14:textId="77777777" w:rsidR="00636241" w:rsidRPr="00DA0442" w:rsidRDefault="00636241" w:rsidP="00062F0A">
            <w:pPr>
              <w:rPr>
                <w:rFonts w:asciiTheme="minorHAnsi" w:hAnsiTheme="minorHAnsi" w:cstheme="minorHAnsi"/>
                <w:color w:val="000000"/>
                <w:lang w:eastAsia="fr-FR"/>
              </w:rPr>
            </w:pPr>
          </w:p>
        </w:tc>
        <w:tc>
          <w:tcPr>
            <w:tcW w:w="506" w:type="dxa"/>
            <w:tcBorders>
              <w:top w:val="single" w:sz="4" w:space="0" w:color="auto"/>
              <w:left w:val="nil"/>
              <w:bottom w:val="single" w:sz="4" w:space="0" w:color="auto"/>
              <w:right w:val="single" w:sz="4" w:space="0" w:color="auto"/>
            </w:tcBorders>
            <w:shd w:val="clear" w:color="auto" w:fill="auto"/>
            <w:vAlign w:val="center"/>
          </w:tcPr>
          <w:p w14:paraId="36595227" w14:textId="77777777" w:rsidR="00636241" w:rsidRPr="00DA0442" w:rsidRDefault="00636241" w:rsidP="00062F0A">
            <w:pPr>
              <w:rPr>
                <w:rFonts w:asciiTheme="minorHAnsi" w:hAnsiTheme="minorHAnsi" w:cstheme="minorHAnsi"/>
                <w:color w:val="000000"/>
                <w:lang w:eastAsia="fr-FR"/>
              </w:rPr>
            </w:pPr>
          </w:p>
        </w:tc>
        <w:tc>
          <w:tcPr>
            <w:tcW w:w="502" w:type="dxa"/>
            <w:tcBorders>
              <w:top w:val="single" w:sz="4" w:space="0" w:color="auto"/>
              <w:left w:val="nil"/>
              <w:bottom w:val="single" w:sz="4" w:space="0" w:color="auto"/>
              <w:right w:val="single" w:sz="4" w:space="0" w:color="auto"/>
            </w:tcBorders>
            <w:shd w:val="clear" w:color="auto" w:fill="auto"/>
            <w:vAlign w:val="center"/>
          </w:tcPr>
          <w:p w14:paraId="1BB181B4"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auto"/>
            <w:vAlign w:val="center"/>
          </w:tcPr>
          <w:p w14:paraId="03C9A093"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7F7F7F" w:themeFill="text1" w:themeFillTint="80"/>
            <w:vAlign w:val="center"/>
          </w:tcPr>
          <w:p w14:paraId="6921D422"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auto"/>
            <w:vAlign w:val="center"/>
          </w:tcPr>
          <w:p w14:paraId="51D4070C"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auto"/>
            <w:vAlign w:val="center"/>
          </w:tcPr>
          <w:p w14:paraId="4E1F4A60" w14:textId="77777777" w:rsidR="00636241" w:rsidRPr="00DA0442" w:rsidRDefault="00636241" w:rsidP="00062F0A">
            <w:pPr>
              <w:rPr>
                <w:rFonts w:asciiTheme="minorHAnsi" w:hAnsiTheme="minorHAnsi" w:cstheme="minorHAnsi"/>
                <w:color w:val="000000"/>
                <w:lang w:eastAsia="fr-FR"/>
              </w:rPr>
            </w:pPr>
          </w:p>
        </w:tc>
        <w:tc>
          <w:tcPr>
            <w:tcW w:w="504" w:type="dxa"/>
            <w:tcBorders>
              <w:top w:val="single" w:sz="4" w:space="0" w:color="auto"/>
              <w:left w:val="nil"/>
              <w:bottom w:val="single" w:sz="4" w:space="0" w:color="auto"/>
              <w:right w:val="single" w:sz="4" w:space="0" w:color="auto"/>
            </w:tcBorders>
            <w:shd w:val="clear" w:color="auto" w:fill="auto"/>
            <w:vAlign w:val="center"/>
          </w:tcPr>
          <w:p w14:paraId="217517BF" w14:textId="77777777" w:rsidR="00636241" w:rsidRPr="00DA0442" w:rsidRDefault="00636241" w:rsidP="00062F0A">
            <w:pPr>
              <w:rPr>
                <w:rFonts w:asciiTheme="minorHAnsi" w:hAnsiTheme="minorHAnsi" w:cstheme="minorHAnsi"/>
                <w:color w:val="000000"/>
                <w:lang w:eastAsia="fr-FR"/>
              </w:rPr>
            </w:pPr>
          </w:p>
        </w:tc>
        <w:tc>
          <w:tcPr>
            <w:tcW w:w="503" w:type="dxa"/>
            <w:tcBorders>
              <w:top w:val="single" w:sz="4" w:space="0" w:color="auto"/>
              <w:left w:val="nil"/>
              <w:bottom w:val="single" w:sz="4" w:space="0" w:color="auto"/>
              <w:right w:val="single" w:sz="4" w:space="0" w:color="auto"/>
            </w:tcBorders>
            <w:shd w:val="clear" w:color="auto" w:fill="7F7F7F" w:themeFill="text1" w:themeFillTint="80"/>
            <w:vAlign w:val="center"/>
          </w:tcPr>
          <w:p w14:paraId="241CD02F" w14:textId="77777777" w:rsidR="00636241" w:rsidRPr="00DA0442" w:rsidRDefault="00636241" w:rsidP="00062F0A">
            <w:pPr>
              <w:rPr>
                <w:rFonts w:asciiTheme="minorHAnsi" w:hAnsiTheme="minorHAnsi" w:cstheme="minorHAnsi"/>
                <w:color w:val="000000"/>
                <w:lang w:eastAsia="fr-FR"/>
              </w:rPr>
            </w:pPr>
          </w:p>
        </w:tc>
        <w:tc>
          <w:tcPr>
            <w:tcW w:w="623" w:type="dxa"/>
            <w:gridSpan w:val="2"/>
            <w:tcBorders>
              <w:top w:val="single" w:sz="4" w:space="0" w:color="auto"/>
              <w:left w:val="nil"/>
              <w:bottom w:val="single" w:sz="4" w:space="0" w:color="auto"/>
              <w:right w:val="single" w:sz="4" w:space="0" w:color="auto"/>
            </w:tcBorders>
            <w:shd w:val="clear" w:color="auto" w:fill="auto"/>
            <w:vAlign w:val="center"/>
          </w:tcPr>
          <w:p w14:paraId="006B4DBB" w14:textId="77777777" w:rsidR="00636241" w:rsidRPr="00DA0442" w:rsidRDefault="00636241" w:rsidP="00062F0A">
            <w:pPr>
              <w:rPr>
                <w:rFonts w:asciiTheme="minorHAnsi" w:hAnsiTheme="minorHAnsi" w:cstheme="minorHAnsi"/>
                <w:color w:val="000000"/>
                <w:lang w:eastAsia="fr-FR"/>
              </w:rPr>
            </w:pPr>
          </w:p>
        </w:tc>
        <w:tc>
          <w:tcPr>
            <w:tcW w:w="477" w:type="dxa"/>
            <w:gridSpan w:val="2"/>
            <w:tcBorders>
              <w:top w:val="single" w:sz="4" w:space="0" w:color="auto"/>
              <w:left w:val="nil"/>
              <w:bottom w:val="single" w:sz="4" w:space="0" w:color="auto"/>
              <w:right w:val="single" w:sz="4" w:space="0" w:color="auto"/>
            </w:tcBorders>
            <w:shd w:val="clear" w:color="auto" w:fill="auto"/>
          </w:tcPr>
          <w:p w14:paraId="2F91AA52"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auto"/>
          </w:tcPr>
          <w:p w14:paraId="023FC5CA"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7F7F7F" w:themeFill="text1" w:themeFillTint="80"/>
          </w:tcPr>
          <w:p w14:paraId="639385A0"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auto"/>
          </w:tcPr>
          <w:p w14:paraId="2D7A25E8" w14:textId="77777777" w:rsidR="00636241" w:rsidRPr="00DA0442" w:rsidRDefault="00636241" w:rsidP="00062F0A">
            <w:pPr>
              <w:rPr>
                <w:rFonts w:asciiTheme="minorHAnsi" w:hAnsiTheme="minorHAnsi" w:cstheme="minorHAnsi"/>
                <w:color w:val="000000"/>
                <w:lang w:eastAsia="fr-FR"/>
              </w:rPr>
            </w:pPr>
          </w:p>
        </w:tc>
      </w:tr>
      <w:tr w:rsidR="00636241" w:rsidRPr="00DA0442" w14:paraId="2E04679D" w14:textId="77777777" w:rsidTr="00062F0A">
        <w:trPr>
          <w:gridAfter w:val="31"/>
          <w:wAfter w:w="13981" w:type="dxa"/>
          <w:trHeight w:val="347"/>
        </w:trPr>
        <w:tc>
          <w:tcPr>
            <w:tcW w:w="854" w:type="dxa"/>
            <w:tcBorders>
              <w:top w:val="nil"/>
              <w:left w:val="single" w:sz="4" w:space="0" w:color="auto"/>
              <w:bottom w:val="single" w:sz="4" w:space="0" w:color="auto"/>
              <w:right w:val="single" w:sz="4" w:space="0" w:color="auto"/>
            </w:tcBorders>
            <w:shd w:val="clear" w:color="auto" w:fill="DBE5F1"/>
            <w:vAlign w:val="center"/>
            <w:hideMark/>
          </w:tcPr>
          <w:p w14:paraId="053021CE" w14:textId="77777777" w:rsidR="00636241" w:rsidRPr="00DA0442" w:rsidRDefault="00636241" w:rsidP="00062F0A">
            <w:pPr>
              <w:rPr>
                <w:rFonts w:asciiTheme="minorHAnsi" w:hAnsiTheme="minorHAnsi" w:cstheme="minorHAnsi"/>
                <w:b/>
                <w:bCs/>
                <w:color w:val="000000"/>
                <w:lang w:eastAsia="fr-FR"/>
              </w:rPr>
            </w:pPr>
            <w:r w:rsidRPr="00DA0442">
              <w:rPr>
                <w:rFonts w:asciiTheme="minorHAnsi" w:hAnsiTheme="minorHAnsi" w:cstheme="minorHAnsi"/>
                <w:b/>
                <w:bCs/>
                <w:color w:val="000000"/>
                <w:lang w:eastAsia="fr-FR"/>
              </w:rPr>
              <w:t>4.8.</w:t>
            </w:r>
          </w:p>
        </w:tc>
        <w:tc>
          <w:tcPr>
            <w:tcW w:w="13094" w:type="dxa"/>
            <w:gridSpan w:val="20"/>
            <w:tcBorders>
              <w:top w:val="single" w:sz="4" w:space="0" w:color="auto"/>
              <w:left w:val="nil"/>
              <w:bottom w:val="single" w:sz="4" w:space="0" w:color="auto"/>
              <w:right w:val="single" w:sz="4" w:space="0" w:color="auto"/>
            </w:tcBorders>
            <w:shd w:val="clear" w:color="auto" w:fill="DBE5F1"/>
            <w:vAlign w:val="center"/>
            <w:hideMark/>
          </w:tcPr>
          <w:p w14:paraId="228D9E73" w14:textId="77777777" w:rsidR="00636241" w:rsidRPr="00DA0442" w:rsidRDefault="00636241" w:rsidP="00062F0A">
            <w:pPr>
              <w:rPr>
                <w:rFonts w:asciiTheme="minorHAnsi" w:hAnsiTheme="minorHAnsi" w:cstheme="minorHAnsi"/>
                <w:b/>
                <w:color w:val="000000"/>
                <w:lang w:eastAsia="fr-FR"/>
              </w:rPr>
            </w:pPr>
            <w:r w:rsidRPr="00DA0442">
              <w:rPr>
                <w:rFonts w:asciiTheme="minorHAnsi" w:hAnsiTheme="minorHAnsi" w:cstheme="minorHAnsi"/>
                <w:b/>
                <w:color w:val="000000"/>
                <w:lang w:eastAsia="fr-FR"/>
              </w:rPr>
              <w:t>Replication plan (including investment plan) for scaling up rural energy access developed</w:t>
            </w:r>
          </w:p>
        </w:tc>
      </w:tr>
      <w:tr w:rsidR="00636241" w:rsidRPr="00DA0442" w14:paraId="7E2BB5B6"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7A07B09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4.8.1</w:t>
            </w:r>
          </w:p>
        </w:tc>
        <w:tc>
          <w:tcPr>
            <w:tcW w:w="5021" w:type="dxa"/>
            <w:tcBorders>
              <w:top w:val="nil"/>
              <w:left w:val="nil"/>
              <w:bottom w:val="single" w:sz="4" w:space="0" w:color="auto"/>
              <w:right w:val="single" w:sz="4" w:space="0" w:color="auto"/>
            </w:tcBorders>
            <w:shd w:val="clear" w:color="auto" w:fill="auto"/>
            <w:vAlign w:val="center"/>
            <w:hideMark/>
          </w:tcPr>
          <w:p w14:paraId="140ED120" w14:textId="5261793C"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xml:space="preserve">Develop a replication plan for scaling up investment in </w:t>
            </w:r>
            <w:r w:rsidR="00037ECA" w:rsidRPr="00DA0442">
              <w:rPr>
                <w:rFonts w:asciiTheme="minorHAnsi" w:hAnsiTheme="minorHAnsi" w:cstheme="minorHAnsi"/>
                <w:color w:val="000000"/>
                <w:lang w:eastAsia="fr-FR"/>
              </w:rPr>
              <w:t>minigrid</w:t>
            </w:r>
            <w:r w:rsidRPr="00DA0442">
              <w:rPr>
                <w:rFonts w:asciiTheme="minorHAnsi" w:hAnsiTheme="minorHAnsi" w:cstheme="minorHAnsi"/>
                <w:color w:val="000000"/>
                <w:lang w:eastAsia="fr-FR"/>
              </w:rPr>
              <w:t>s</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17796FB3"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28BEECE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3F937A0A"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17BDB1D8"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635C67A2"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6B00AC95"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13E9BE34"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09327DED"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115A6F1"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66B24E14"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616A5012"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468EB794" w14:textId="77777777" w:rsidR="00636241" w:rsidRPr="00DA0442" w:rsidRDefault="00636241" w:rsidP="00062F0A">
            <w:pPr>
              <w:jc w:val="cente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6C2577F6"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74781858" w14:textId="77777777" w:rsidR="00636241" w:rsidRPr="00DA0442" w:rsidRDefault="00636241" w:rsidP="00062F0A">
            <w:pPr>
              <w:jc w:val="cente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3E4ACB19" w14:textId="77777777" w:rsidR="00636241" w:rsidRPr="00DA0442" w:rsidRDefault="00636241" w:rsidP="00062F0A">
            <w:pPr>
              <w:jc w:val="cente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565E63E9" w14:textId="77777777" w:rsidR="00636241" w:rsidRPr="00DA0442" w:rsidRDefault="00636241" w:rsidP="00062F0A">
            <w:pPr>
              <w:jc w:val="center"/>
              <w:rPr>
                <w:rFonts w:asciiTheme="minorHAnsi" w:hAnsiTheme="minorHAnsi" w:cstheme="minorHAnsi"/>
                <w:color w:val="000000"/>
                <w:lang w:eastAsia="fr-FR"/>
              </w:rPr>
            </w:pPr>
          </w:p>
        </w:tc>
      </w:tr>
      <w:tr w:rsidR="00636241" w:rsidRPr="00DA0442" w14:paraId="0A0D17A9" w14:textId="77777777" w:rsidTr="00062F0A">
        <w:trPr>
          <w:gridAfter w:val="31"/>
          <w:wAfter w:w="13981" w:type="dxa"/>
          <w:trHeight w:val="315"/>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6DE6FFAD"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4.8.2</w:t>
            </w:r>
          </w:p>
        </w:tc>
        <w:tc>
          <w:tcPr>
            <w:tcW w:w="5021" w:type="dxa"/>
            <w:tcBorders>
              <w:top w:val="nil"/>
              <w:left w:val="nil"/>
              <w:bottom w:val="single" w:sz="4" w:space="0" w:color="auto"/>
              <w:right w:val="single" w:sz="4" w:space="0" w:color="auto"/>
            </w:tcBorders>
            <w:shd w:val="clear" w:color="auto" w:fill="auto"/>
            <w:vAlign w:val="center"/>
            <w:hideMark/>
          </w:tcPr>
          <w:p w14:paraId="51EB73BA"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Conduct relevant market survey</w:t>
            </w:r>
          </w:p>
        </w:tc>
        <w:tc>
          <w:tcPr>
            <w:tcW w:w="502" w:type="dxa"/>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50C3855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77DFC547"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5EA03119"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4288731C"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2" w:type="dxa"/>
            <w:tcBorders>
              <w:top w:val="single" w:sz="4" w:space="0" w:color="auto"/>
              <w:left w:val="nil"/>
              <w:bottom w:val="single" w:sz="4" w:space="0" w:color="auto"/>
              <w:right w:val="single" w:sz="4" w:space="0" w:color="auto"/>
            </w:tcBorders>
            <w:shd w:val="clear" w:color="auto" w:fill="FFFFFF" w:themeFill="background1"/>
            <w:vAlign w:val="center"/>
            <w:hideMark/>
          </w:tcPr>
          <w:p w14:paraId="07B4C9A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3DA89BEE"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0872BCE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34C58950"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1931A006"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4" w:type="dxa"/>
            <w:tcBorders>
              <w:top w:val="single" w:sz="4" w:space="0" w:color="auto"/>
              <w:left w:val="nil"/>
              <w:bottom w:val="single" w:sz="4" w:space="0" w:color="auto"/>
              <w:right w:val="single" w:sz="4" w:space="0" w:color="auto"/>
            </w:tcBorders>
            <w:shd w:val="clear" w:color="auto" w:fill="FFFFFF" w:themeFill="background1"/>
            <w:vAlign w:val="center"/>
            <w:hideMark/>
          </w:tcPr>
          <w:p w14:paraId="1FD4D77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50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35B403B"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623" w:type="dxa"/>
            <w:gridSpan w:val="2"/>
            <w:tcBorders>
              <w:top w:val="single" w:sz="4" w:space="0" w:color="auto"/>
              <w:left w:val="nil"/>
              <w:bottom w:val="single" w:sz="4" w:space="0" w:color="auto"/>
              <w:right w:val="single" w:sz="4" w:space="0" w:color="auto"/>
            </w:tcBorders>
            <w:shd w:val="clear" w:color="auto" w:fill="7F7F7F" w:themeFill="text1" w:themeFillTint="80"/>
            <w:vAlign w:val="center"/>
            <w:hideMark/>
          </w:tcPr>
          <w:p w14:paraId="1EBBFA44" w14:textId="77777777" w:rsidR="00636241" w:rsidRPr="00DA0442" w:rsidRDefault="00636241" w:rsidP="00062F0A">
            <w:pPr>
              <w:rPr>
                <w:rFonts w:asciiTheme="minorHAnsi" w:hAnsiTheme="minorHAnsi" w:cstheme="minorHAnsi"/>
                <w:color w:val="000000"/>
                <w:lang w:eastAsia="fr-FR"/>
              </w:rPr>
            </w:pPr>
            <w:r w:rsidRPr="00DA0442">
              <w:rPr>
                <w:rFonts w:asciiTheme="minorHAnsi" w:hAnsiTheme="minorHAnsi" w:cstheme="minorHAnsi"/>
                <w:color w:val="000000"/>
                <w:lang w:eastAsia="fr-FR"/>
              </w:rPr>
              <w:t> </w:t>
            </w:r>
          </w:p>
        </w:tc>
        <w:tc>
          <w:tcPr>
            <w:tcW w:w="477" w:type="dxa"/>
            <w:gridSpan w:val="2"/>
            <w:tcBorders>
              <w:top w:val="single" w:sz="4" w:space="0" w:color="auto"/>
              <w:left w:val="nil"/>
              <w:bottom w:val="single" w:sz="4" w:space="0" w:color="auto"/>
              <w:right w:val="single" w:sz="4" w:space="0" w:color="auto"/>
            </w:tcBorders>
            <w:shd w:val="clear" w:color="auto" w:fill="7F7F7F" w:themeFill="text1" w:themeFillTint="80"/>
          </w:tcPr>
          <w:p w14:paraId="2C7CCC95"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4AC14DB7" w14:textId="77777777" w:rsidR="00636241" w:rsidRPr="00DA0442" w:rsidRDefault="00636241" w:rsidP="00062F0A">
            <w:pPr>
              <w:rPr>
                <w:rFonts w:asciiTheme="minorHAnsi" w:hAnsiTheme="minorHAnsi" w:cstheme="minorHAnsi"/>
                <w:color w:val="000000"/>
                <w:lang w:eastAsia="fr-FR"/>
              </w:rPr>
            </w:pPr>
          </w:p>
        </w:tc>
        <w:tc>
          <w:tcPr>
            <w:tcW w:w="477" w:type="dxa"/>
            <w:tcBorders>
              <w:top w:val="single" w:sz="4" w:space="0" w:color="auto"/>
              <w:left w:val="nil"/>
              <w:bottom w:val="single" w:sz="4" w:space="0" w:color="auto"/>
              <w:right w:val="single" w:sz="4" w:space="0" w:color="auto"/>
            </w:tcBorders>
            <w:shd w:val="clear" w:color="auto" w:fill="FFFFFF" w:themeFill="background1"/>
          </w:tcPr>
          <w:p w14:paraId="74CF3A4C" w14:textId="77777777" w:rsidR="00636241" w:rsidRPr="00DA0442" w:rsidRDefault="00636241" w:rsidP="00062F0A">
            <w:pPr>
              <w:rPr>
                <w:rFonts w:asciiTheme="minorHAnsi" w:hAnsiTheme="minorHAnsi" w:cstheme="minorHAnsi"/>
                <w:color w:val="000000"/>
                <w:lang w:eastAsia="fr-FR"/>
              </w:rPr>
            </w:pPr>
          </w:p>
        </w:tc>
        <w:tc>
          <w:tcPr>
            <w:tcW w:w="478" w:type="dxa"/>
            <w:tcBorders>
              <w:top w:val="single" w:sz="4" w:space="0" w:color="auto"/>
              <w:left w:val="nil"/>
              <w:bottom w:val="single" w:sz="4" w:space="0" w:color="auto"/>
              <w:right w:val="single" w:sz="4" w:space="0" w:color="auto"/>
            </w:tcBorders>
            <w:shd w:val="clear" w:color="auto" w:fill="FFFFFF" w:themeFill="background1"/>
          </w:tcPr>
          <w:p w14:paraId="4CFC6720" w14:textId="77777777" w:rsidR="00636241" w:rsidRPr="00DA0442" w:rsidRDefault="00636241" w:rsidP="00062F0A">
            <w:pPr>
              <w:rPr>
                <w:rFonts w:asciiTheme="minorHAnsi" w:hAnsiTheme="minorHAnsi" w:cstheme="minorHAnsi"/>
                <w:color w:val="000000"/>
                <w:lang w:eastAsia="fr-FR"/>
              </w:rPr>
            </w:pPr>
          </w:p>
        </w:tc>
      </w:tr>
    </w:tbl>
    <w:p w14:paraId="39CBB9C8" w14:textId="77777777" w:rsidR="00000DC5" w:rsidRPr="00DA0442" w:rsidRDefault="00000DC5" w:rsidP="00000DC5"/>
    <w:p w14:paraId="00000A31" w14:textId="77777777" w:rsidR="00FC608E" w:rsidRPr="00DA0442" w:rsidRDefault="00FC608E" w:rsidP="00257781"/>
    <w:p w14:paraId="00000A32" w14:textId="77777777" w:rsidR="00FC608E" w:rsidRPr="00DA0442" w:rsidRDefault="00FC608E" w:rsidP="00257781">
      <w:pPr>
        <w:pStyle w:val="Heading2"/>
        <w:ind w:left="0"/>
        <w:rPr>
          <w:b w:val="0"/>
        </w:rPr>
      </w:pPr>
    </w:p>
    <w:p w14:paraId="00000A33" w14:textId="77777777" w:rsidR="00FC608E" w:rsidRPr="00DA0442" w:rsidRDefault="00FC608E" w:rsidP="00257781"/>
    <w:p w14:paraId="00000A34" w14:textId="77777777" w:rsidR="00FC608E" w:rsidRPr="00DA0442" w:rsidRDefault="00FC608E" w:rsidP="00257781">
      <w:pPr>
        <w:pStyle w:val="Heading2"/>
        <w:tabs>
          <w:tab w:val="left" w:pos="1740"/>
        </w:tabs>
        <w:ind w:left="0"/>
      </w:pPr>
    </w:p>
    <w:p w14:paraId="239B70A2" w14:textId="77777777" w:rsidR="00AF1CAD" w:rsidRPr="00DA0442" w:rsidRDefault="00A07967" w:rsidP="00257781">
      <w:pPr>
        <w:pStyle w:val="Heading2"/>
        <w:tabs>
          <w:tab w:val="left" w:pos="1740"/>
        </w:tabs>
        <w:ind w:left="0"/>
      </w:pPr>
      <w:r w:rsidRPr="00DA0442">
        <w:br w:type="page"/>
      </w:r>
    </w:p>
    <w:p w14:paraId="00000A35" w14:textId="4156377C" w:rsidR="00FC608E" w:rsidRPr="00DA0442" w:rsidRDefault="00A07967" w:rsidP="00257781">
      <w:pPr>
        <w:pStyle w:val="Heading2"/>
        <w:tabs>
          <w:tab w:val="left" w:pos="1740"/>
        </w:tabs>
        <w:ind w:left="0"/>
        <w:rPr>
          <w:rFonts w:ascii="Calibri" w:hAnsi="Calibri"/>
        </w:rPr>
      </w:pPr>
      <w:bookmarkStart w:id="66" w:name="_Toc74983322"/>
      <w:r w:rsidRPr="00DA0442">
        <w:rPr>
          <w:rFonts w:ascii="Calibri" w:hAnsi="Calibri"/>
        </w:rPr>
        <w:lastRenderedPageBreak/>
        <w:t>Annex 5: Monitoring Plan</w:t>
      </w:r>
      <w:bookmarkEnd w:id="66"/>
      <w:r w:rsidRPr="00DA0442">
        <w:rPr>
          <w:rFonts w:ascii="Calibri" w:hAnsi="Calibri"/>
        </w:rPr>
        <w:t xml:space="preserve"> </w:t>
      </w:r>
    </w:p>
    <w:p w14:paraId="659BD0C5" w14:textId="41A67533" w:rsidR="008149DA" w:rsidRPr="00DA0442" w:rsidRDefault="00A07967" w:rsidP="0042648D">
      <w:bookmarkStart w:id="67" w:name="_heading=h.1ci93xb" w:colFirst="0" w:colLast="0"/>
      <w:bookmarkEnd w:id="67"/>
      <w:r w:rsidRPr="00DA0442">
        <w:t xml:space="preserve">This Monitoring Plan and the M&amp;E Plan and Budget in Section VI of this project document will both guide monitoring and evaluation at the project level for the duration of project implementation.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1836"/>
        <w:gridCol w:w="1471"/>
        <w:gridCol w:w="1096"/>
        <w:gridCol w:w="1521"/>
        <w:gridCol w:w="938"/>
        <w:gridCol w:w="1705"/>
        <w:gridCol w:w="1515"/>
        <w:gridCol w:w="1625"/>
        <w:gridCol w:w="8"/>
      </w:tblGrid>
      <w:tr w:rsidR="00FE327B" w:rsidRPr="00DA0442" w14:paraId="0559E544" w14:textId="77777777" w:rsidTr="00956390">
        <w:trPr>
          <w:trHeight w:val="983"/>
          <w:tblHeader/>
        </w:trPr>
        <w:tc>
          <w:tcPr>
            <w:tcW w:w="474" w:type="pct"/>
            <w:shd w:val="pct12" w:color="auto" w:fill="auto"/>
            <w:vAlign w:val="center"/>
          </w:tcPr>
          <w:p w14:paraId="016E1D83" w14:textId="77777777" w:rsidR="0065735C" w:rsidRPr="00DA0442" w:rsidRDefault="0065735C" w:rsidP="001E7807">
            <w:pPr>
              <w:jc w:val="center"/>
              <w:rPr>
                <w:rFonts w:asciiTheme="minorHAnsi" w:hAnsiTheme="minorHAnsi" w:cstheme="majorHAnsi"/>
                <w:b/>
                <w:bCs/>
                <w:szCs w:val="20"/>
              </w:rPr>
            </w:pPr>
            <w:r w:rsidRPr="00DA0442">
              <w:rPr>
                <w:rFonts w:asciiTheme="minorHAnsi" w:hAnsiTheme="minorHAnsi" w:cstheme="majorHAnsi"/>
                <w:b/>
                <w:bCs/>
                <w:szCs w:val="20"/>
              </w:rPr>
              <w:t>Monitoring</w:t>
            </w:r>
          </w:p>
        </w:tc>
        <w:tc>
          <w:tcPr>
            <w:tcW w:w="713" w:type="pct"/>
            <w:shd w:val="pct12" w:color="auto" w:fill="auto"/>
            <w:vAlign w:val="center"/>
          </w:tcPr>
          <w:p w14:paraId="786ED632" w14:textId="77777777" w:rsidR="0065735C" w:rsidRPr="00DA0442" w:rsidRDefault="0065735C" w:rsidP="001E7807">
            <w:pPr>
              <w:jc w:val="center"/>
              <w:rPr>
                <w:rFonts w:asciiTheme="minorHAnsi" w:hAnsiTheme="minorHAnsi" w:cstheme="majorHAnsi"/>
                <w:b/>
                <w:bCs/>
                <w:szCs w:val="20"/>
              </w:rPr>
            </w:pPr>
          </w:p>
          <w:p w14:paraId="4F1C316D" w14:textId="77777777" w:rsidR="0065735C" w:rsidRPr="00DA0442" w:rsidRDefault="0065735C" w:rsidP="001E7807">
            <w:pPr>
              <w:jc w:val="center"/>
              <w:rPr>
                <w:rFonts w:asciiTheme="minorHAnsi" w:hAnsiTheme="minorHAnsi" w:cstheme="majorHAnsi"/>
                <w:b/>
                <w:bCs/>
                <w:szCs w:val="20"/>
              </w:rPr>
            </w:pPr>
            <w:r w:rsidRPr="00DA0442">
              <w:rPr>
                <w:rFonts w:asciiTheme="minorHAnsi" w:hAnsiTheme="minorHAnsi" w:cstheme="majorHAnsi"/>
                <w:b/>
                <w:bCs/>
                <w:szCs w:val="20"/>
              </w:rPr>
              <w:t>Indicators</w:t>
            </w:r>
          </w:p>
          <w:p w14:paraId="07A11252" w14:textId="77777777" w:rsidR="0065735C" w:rsidRPr="00DA0442" w:rsidRDefault="0065735C" w:rsidP="001E7807">
            <w:pPr>
              <w:jc w:val="center"/>
              <w:rPr>
                <w:rFonts w:asciiTheme="minorHAnsi" w:hAnsiTheme="minorHAnsi" w:cstheme="majorHAnsi"/>
                <w:b/>
                <w:bCs/>
                <w:i/>
                <w:iCs/>
                <w:szCs w:val="20"/>
              </w:rPr>
            </w:pPr>
          </w:p>
        </w:tc>
        <w:tc>
          <w:tcPr>
            <w:tcW w:w="568" w:type="pct"/>
            <w:shd w:val="pct12" w:color="auto" w:fill="auto"/>
            <w:vAlign w:val="center"/>
          </w:tcPr>
          <w:p w14:paraId="49488099" w14:textId="77777777" w:rsidR="0065735C" w:rsidRPr="00DA0442" w:rsidRDefault="0065735C" w:rsidP="001E7807">
            <w:pPr>
              <w:jc w:val="center"/>
              <w:rPr>
                <w:rFonts w:asciiTheme="minorHAnsi" w:hAnsiTheme="minorHAnsi" w:cstheme="majorHAnsi"/>
                <w:b/>
                <w:bCs/>
                <w:szCs w:val="20"/>
              </w:rPr>
            </w:pPr>
          </w:p>
          <w:p w14:paraId="7D7A38E2" w14:textId="77777777" w:rsidR="0065735C" w:rsidRPr="00DA0442" w:rsidRDefault="0065735C" w:rsidP="001E7807">
            <w:pPr>
              <w:jc w:val="center"/>
              <w:rPr>
                <w:rFonts w:asciiTheme="minorHAnsi" w:hAnsiTheme="minorHAnsi" w:cstheme="majorHAnsi"/>
                <w:b/>
                <w:bCs/>
                <w:szCs w:val="20"/>
              </w:rPr>
            </w:pPr>
            <w:r w:rsidRPr="00DA0442">
              <w:rPr>
                <w:rFonts w:asciiTheme="minorHAnsi" w:hAnsiTheme="minorHAnsi" w:cstheme="majorHAnsi"/>
                <w:b/>
                <w:bCs/>
                <w:szCs w:val="20"/>
              </w:rPr>
              <w:t>End of Project Target</w:t>
            </w:r>
          </w:p>
        </w:tc>
        <w:tc>
          <w:tcPr>
            <w:tcW w:w="420" w:type="pct"/>
            <w:shd w:val="clear" w:color="auto" w:fill="D9D9D9"/>
            <w:vAlign w:val="center"/>
          </w:tcPr>
          <w:p w14:paraId="54E524FF" w14:textId="77777777" w:rsidR="0065735C" w:rsidRPr="00DA0442" w:rsidRDefault="0065735C" w:rsidP="001E7807">
            <w:pPr>
              <w:jc w:val="center"/>
              <w:rPr>
                <w:rFonts w:asciiTheme="minorHAnsi" w:hAnsiTheme="minorHAnsi"/>
                <w:b/>
                <w:bCs/>
                <w:szCs w:val="20"/>
              </w:rPr>
            </w:pPr>
          </w:p>
          <w:p w14:paraId="75C91DE1" w14:textId="77777777" w:rsidR="0065735C" w:rsidRPr="00DA0442" w:rsidRDefault="0065735C" w:rsidP="001E7807">
            <w:pPr>
              <w:jc w:val="center"/>
              <w:rPr>
                <w:rFonts w:asciiTheme="minorHAnsi" w:hAnsiTheme="minorHAnsi"/>
                <w:b/>
                <w:bCs/>
                <w:szCs w:val="20"/>
              </w:rPr>
            </w:pPr>
            <w:r w:rsidRPr="00DA0442">
              <w:rPr>
                <w:rFonts w:asciiTheme="minorHAnsi" w:hAnsiTheme="minorHAnsi"/>
                <w:b/>
                <w:bCs/>
                <w:szCs w:val="20"/>
              </w:rPr>
              <w:t>Description of indicators and targets</w:t>
            </w:r>
          </w:p>
        </w:tc>
        <w:tc>
          <w:tcPr>
            <w:tcW w:w="588" w:type="pct"/>
            <w:shd w:val="clear" w:color="auto" w:fill="D9D9D9"/>
            <w:vAlign w:val="center"/>
          </w:tcPr>
          <w:p w14:paraId="3F8C3960" w14:textId="77777777" w:rsidR="0065735C" w:rsidRPr="00DA0442" w:rsidRDefault="0065735C" w:rsidP="001E7807">
            <w:pPr>
              <w:jc w:val="center"/>
              <w:rPr>
                <w:rFonts w:asciiTheme="minorHAnsi" w:hAnsiTheme="minorHAnsi"/>
                <w:b/>
                <w:bCs/>
                <w:szCs w:val="20"/>
              </w:rPr>
            </w:pPr>
            <w:r w:rsidRPr="00DA0442">
              <w:rPr>
                <w:rFonts w:asciiTheme="minorHAnsi" w:hAnsiTheme="minorHAnsi"/>
                <w:b/>
                <w:bCs/>
                <w:szCs w:val="20"/>
              </w:rPr>
              <w:t>Data source/Collection Methods</w:t>
            </w:r>
            <w:r w:rsidRPr="00DA0442">
              <w:rPr>
                <w:rStyle w:val="FootnoteReference"/>
                <w:rFonts w:asciiTheme="minorHAnsi" w:hAnsiTheme="minorHAnsi"/>
                <w:b/>
                <w:bCs/>
                <w:sz w:val="20"/>
                <w:szCs w:val="20"/>
              </w:rPr>
              <w:footnoteReference w:id="18"/>
            </w:r>
          </w:p>
        </w:tc>
        <w:tc>
          <w:tcPr>
            <w:tcW w:w="357" w:type="pct"/>
            <w:shd w:val="clear" w:color="auto" w:fill="D9D9D9"/>
            <w:vAlign w:val="center"/>
          </w:tcPr>
          <w:p w14:paraId="0181DC70" w14:textId="77777777" w:rsidR="0065735C" w:rsidRPr="00DA0442" w:rsidRDefault="0065735C" w:rsidP="001E7807">
            <w:pPr>
              <w:jc w:val="center"/>
              <w:rPr>
                <w:rFonts w:asciiTheme="minorHAnsi" w:hAnsiTheme="minorHAnsi"/>
                <w:b/>
                <w:bCs/>
                <w:szCs w:val="20"/>
              </w:rPr>
            </w:pPr>
            <w:r w:rsidRPr="00DA0442">
              <w:rPr>
                <w:rFonts w:asciiTheme="minorHAnsi" w:hAnsiTheme="minorHAnsi"/>
                <w:b/>
                <w:bCs/>
                <w:szCs w:val="20"/>
              </w:rPr>
              <w:t>Frequency</w:t>
            </w:r>
          </w:p>
        </w:tc>
        <w:tc>
          <w:tcPr>
            <w:tcW w:w="661" w:type="pct"/>
            <w:shd w:val="clear" w:color="auto" w:fill="D9D9D9"/>
            <w:vAlign w:val="center"/>
          </w:tcPr>
          <w:p w14:paraId="6DF26FE1" w14:textId="77777777" w:rsidR="0065735C" w:rsidRPr="00DA0442" w:rsidRDefault="0065735C" w:rsidP="001E7807">
            <w:pPr>
              <w:jc w:val="center"/>
              <w:rPr>
                <w:rFonts w:asciiTheme="minorHAnsi" w:hAnsiTheme="minorHAnsi" w:cstheme="majorHAnsi"/>
                <w:b/>
                <w:bCs/>
                <w:szCs w:val="20"/>
              </w:rPr>
            </w:pPr>
            <w:r w:rsidRPr="00DA0442">
              <w:rPr>
                <w:rFonts w:asciiTheme="minorHAnsi" w:hAnsiTheme="minorHAnsi"/>
                <w:b/>
                <w:bCs/>
                <w:szCs w:val="20"/>
              </w:rPr>
              <w:t>Responsible for data collection</w:t>
            </w:r>
          </w:p>
        </w:tc>
        <w:tc>
          <w:tcPr>
            <w:tcW w:w="586" w:type="pct"/>
            <w:shd w:val="clear" w:color="auto" w:fill="D9D9D9"/>
            <w:vAlign w:val="center"/>
          </w:tcPr>
          <w:p w14:paraId="08BAF79D" w14:textId="77777777" w:rsidR="0065735C" w:rsidRPr="00DA0442" w:rsidRDefault="0065735C" w:rsidP="001E7807">
            <w:pPr>
              <w:jc w:val="center"/>
              <w:rPr>
                <w:rFonts w:asciiTheme="minorHAnsi" w:hAnsiTheme="minorHAnsi" w:cstheme="majorHAnsi"/>
                <w:b/>
                <w:bCs/>
                <w:szCs w:val="20"/>
              </w:rPr>
            </w:pPr>
            <w:r w:rsidRPr="00DA0442">
              <w:rPr>
                <w:rFonts w:asciiTheme="minorHAnsi" w:hAnsiTheme="minorHAnsi"/>
                <w:b/>
                <w:bCs/>
                <w:szCs w:val="20"/>
              </w:rPr>
              <w:t>Means of verification</w:t>
            </w:r>
          </w:p>
        </w:tc>
        <w:tc>
          <w:tcPr>
            <w:tcW w:w="634" w:type="pct"/>
            <w:gridSpan w:val="2"/>
            <w:shd w:val="clear" w:color="auto" w:fill="D9D9D9"/>
            <w:vAlign w:val="center"/>
          </w:tcPr>
          <w:p w14:paraId="07B9FE35" w14:textId="77777777" w:rsidR="0065735C" w:rsidRPr="00DA0442" w:rsidRDefault="0065735C" w:rsidP="001E7807">
            <w:pPr>
              <w:jc w:val="center"/>
              <w:rPr>
                <w:rFonts w:asciiTheme="minorHAnsi" w:hAnsiTheme="minorHAnsi" w:cstheme="majorHAnsi"/>
                <w:b/>
                <w:bCs/>
                <w:szCs w:val="20"/>
              </w:rPr>
            </w:pPr>
            <w:r w:rsidRPr="00DA0442">
              <w:rPr>
                <w:rFonts w:asciiTheme="minorHAnsi" w:hAnsiTheme="minorHAnsi"/>
                <w:b/>
                <w:bCs/>
                <w:szCs w:val="20"/>
              </w:rPr>
              <w:t>Risks/Assumptions</w:t>
            </w:r>
          </w:p>
        </w:tc>
      </w:tr>
      <w:tr w:rsidR="0065735C" w:rsidRPr="00DA0442" w14:paraId="2EDC88DA" w14:textId="77777777" w:rsidTr="00956390">
        <w:trPr>
          <w:trHeight w:val="665"/>
        </w:trPr>
        <w:tc>
          <w:tcPr>
            <w:tcW w:w="474" w:type="pct"/>
            <w:vMerge w:val="restart"/>
            <w:shd w:val="pct12" w:color="auto" w:fill="auto"/>
          </w:tcPr>
          <w:p w14:paraId="23B6D6B2" w14:textId="77777777" w:rsidR="0065735C" w:rsidRPr="00DA0442" w:rsidRDefault="0065735C" w:rsidP="001E7807">
            <w:pPr>
              <w:rPr>
                <w:rFonts w:asciiTheme="majorHAnsi" w:hAnsiTheme="majorHAnsi" w:cstheme="majorHAnsi"/>
                <w:b/>
                <w:bCs/>
                <w:i/>
                <w:sz w:val="18"/>
                <w:szCs w:val="18"/>
              </w:rPr>
            </w:pPr>
          </w:p>
        </w:tc>
        <w:tc>
          <w:tcPr>
            <w:tcW w:w="713" w:type="pct"/>
          </w:tcPr>
          <w:p w14:paraId="027F4D7E" w14:textId="7B7CD3DD" w:rsidR="0065735C" w:rsidRPr="00DA0442" w:rsidRDefault="0065735C" w:rsidP="001E7807">
            <w:pPr>
              <w:rPr>
                <w:rFonts w:asciiTheme="majorHAnsi" w:hAnsiTheme="majorHAnsi" w:cstheme="majorHAnsi"/>
                <w:bCs/>
                <w:sz w:val="18"/>
                <w:szCs w:val="18"/>
              </w:rPr>
            </w:pPr>
            <w:r w:rsidRPr="00DA0442">
              <w:rPr>
                <w:rFonts w:asciiTheme="majorHAnsi" w:hAnsiTheme="majorHAnsi" w:cstheme="majorHAnsi"/>
                <w:bCs/>
                <w:i/>
                <w:sz w:val="18"/>
                <w:szCs w:val="18"/>
              </w:rPr>
              <w:t xml:space="preserve">Indicator </w:t>
            </w:r>
            <w:r w:rsidR="00EA7D06" w:rsidRPr="00DA0442">
              <w:rPr>
                <w:rFonts w:asciiTheme="majorHAnsi" w:hAnsiTheme="majorHAnsi" w:cstheme="majorHAnsi"/>
                <w:bCs/>
                <w:i/>
                <w:sz w:val="18"/>
                <w:szCs w:val="18"/>
              </w:rPr>
              <w:t>1</w:t>
            </w:r>
            <w:r w:rsidRPr="00DA0442">
              <w:rPr>
                <w:rFonts w:asciiTheme="majorHAnsi" w:hAnsiTheme="majorHAnsi" w:cstheme="majorHAnsi"/>
                <w:bCs/>
                <w:i/>
                <w:sz w:val="18"/>
                <w:szCs w:val="18"/>
              </w:rPr>
              <w:t>:</w:t>
            </w:r>
            <w:r w:rsidRPr="00DA0442">
              <w:t xml:space="preserve"> </w:t>
            </w:r>
            <w:r w:rsidR="00DD29DF" w:rsidRPr="00DA0442">
              <w:rPr>
                <w:rFonts w:asciiTheme="majorHAnsi" w:hAnsiTheme="majorHAnsi" w:cstheme="majorHAnsi"/>
                <w:b/>
                <w:iCs/>
                <w:sz w:val="18"/>
                <w:szCs w:val="18"/>
              </w:rPr>
              <w:t>Greenhouse gas emissions mitigated (Units of measure: metric tons of carbon dioxide equivalent (tCO2e))</w:t>
            </w:r>
          </w:p>
        </w:tc>
        <w:tc>
          <w:tcPr>
            <w:tcW w:w="568" w:type="pct"/>
          </w:tcPr>
          <w:p w14:paraId="5885F4B0" w14:textId="543B4BE9" w:rsidR="00DD29DF" w:rsidRPr="00DA0442" w:rsidRDefault="00DD29DF" w:rsidP="001E7807">
            <w:pPr>
              <w:rPr>
                <w:rFonts w:asciiTheme="majorHAnsi" w:hAnsiTheme="majorHAnsi" w:cstheme="majorHAnsi"/>
                <w:i/>
                <w:sz w:val="18"/>
                <w:szCs w:val="18"/>
                <w:lang w:val="es-PA"/>
              </w:rPr>
            </w:pPr>
            <w:r w:rsidRPr="00DA0442">
              <w:rPr>
                <w:rFonts w:asciiTheme="majorHAnsi" w:hAnsiTheme="majorHAnsi" w:cstheme="majorHAnsi"/>
                <w:i/>
                <w:sz w:val="18"/>
                <w:szCs w:val="18"/>
                <w:lang w:val="es-PA"/>
              </w:rPr>
              <w:t xml:space="preserve">Direct: </w:t>
            </w:r>
            <w:r w:rsidR="00F07868" w:rsidRPr="00DA0442">
              <w:rPr>
                <w:rFonts w:asciiTheme="majorHAnsi" w:hAnsiTheme="majorHAnsi" w:cstheme="majorHAnsi"/>
                <w:i/>
                <w:sz w:val="18"/>
                <w:szCs w:val="18"/>
                <w:lang w:val="es-PA"/>
              </w:rPr>
              <w:t>11,951 tCO2e</w:t>
            </w:r>
          </w:p>
          <w:p w14:paraId="0C45EA3C" w14:textId="676BF72F" w:rsidR="0065735C" w:rsidRPr="00DA0442" w:rsidRDefault="00DD29DF" w:rsidP="001E7807">
            <w:pPr>
              <w:rPr>
                <w:rFonts w:asciiTheme="majorHAnsi" w:hAnsiTheme="majorHAnsi" w:cstheme="majorHAnsi"/>
                <w:b/>
                <w:bCs/>
                <w:i/>
                <w:sz w:val="18"/>
                <w:szCs w:val="18"/>
                <w:lang w:val="es-PA"/>
              </w:rPr>
            </w:pPr>
            <w:r w:rsidRPr="00DA0442" w:rsidDel="00DD29DF">
              <w:rPr>
                <w:rFonts w:asciiTheme="majorHAnsi" w:hAnsiTheme="majorHAnsi" w:cstheme="majorHAnsi"/>
                <w:i/>
                <w:sz w:val="18"/>
                <w:szCs w:val="18"/>
                <w:lang w:val="es-PA"/>
              </w:rPr>
              <w:t xml:space="preserve"> </w:t>
            </w:r>
            <w:r w:rsidRPr="00DA0442">
              <w:rPr>
                <w:rFonts w:asciiTheme="majorHAnsi" w:hAnsiTheme="majorHAnsi" w:cstheme="majorHAnsi"/>
                <w:i/>
                <w:sz w:val="18"/>
                <w:szCs w:val="18"/>
                <w:lang w:val="es-PA"/>
              </w:rPr>
              <w:t>Indirect: 9,000 tCO2e</w:t>
            </w:r>
          </w:p>
        </w:tc>
        <w:tc>
          <w:tcPr>
            <w:tcW w:w="420" w:type="pct"/>
          </w:tcPr>
          <w:p w14:paraId="7137C2A1"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Amount of greenhouse gas emissions mitigated (in metric tons of carbon dioxide equivalent). The target value was derived using GHG measurement methodology.</w:t>
            </w:r>
          </w:p>
        </w:tc>
        <w:tc>
          <w:tcPr>
            <w:tcW w:w="588" w:type="pct"/>
          </w:tcPr>
          <w:p w14:paraId="03329B98"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Installed pilots as estimated during PPG phase</w:t>
            </w:r>
          </w:p>
          <w:p w14:paraId="4787C87F" w14:textId="77777777" w:rsidR="0065735C" w:rsidRPr="00DA0442" w:rsidRDefault="0065735C" w:rsidP="001E7807">
            <w:pPr>
              <w:rPr>
                <w:rFonts w:asciiTheme="majorHAnsi" w:hAnsiTheme="majorHAnsi" w:cstheme="majorHAnsi"/>
                <w:bCs/>
                <w:i/>
                <w:sz w:val="18"/>
                <w:szCs w:val="18"/>
              </w:rPr>
            </w:pPr>
          </w:p>
          <w:p w14:paraId="3F238568"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GEF GHG emissions calculation methodology</w:t>
            </w:r>
          </w:p>
        </w:tc>
        <w:tc>
          <w:tcPr>
            <w:tcW w:w="357" w:type="pct"/>
          </w:tcPr>
          <w:p w14:paraId="50C1CC62"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Yearly</w:t>
            </w:r>
          </w:p>
        </w:tc>
        <w:tc>
          <w:tcPr>
            <w:tcW w:w="661" w:type="pct"/>
          </w:tcPr>
          <w:p w14:paraId="35CAB121"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Pilot project developers </w:t>
            </w:r>
          </w:p>
          <w:p w14:paraId="3BFA1D8C" w14:textId="77777777" w:rsidR="0065735C" w:rsidRPr="00DA0442" w:rsidRDefault="0065735C" w:rsidP="001E7807">
            <w:pPr>
              <w:rPr>
                <w:rFonts w:asciiTheme="majorHAnsi" w:hAnsiTheme="majorHAnsi" w:cstheme="majorHAnsi"/>
                <w:bCs/>
                <w:i/>
                <w:sz w:val="18"/>
                <w:szCs w:val="18"/>
              </w:rPr>
            </w:pPr>
          </w:p>
          <w:p w14:paraId="054C668B"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Project Management Unit</w:t>
            </w:r>
          </w:p>
          <w:p w14:paraId="5F069E70" w14:textId="77777777" w:rsidR="0065735C" w:rsidRPr="00DA0442" w:rsidRDefault="0065735C" w:rsidP="001E7807">
            <w:pPr>
              <w:rPr>
                <w:rFonts w:asciiTheme="majorHAnsi" w:hAnsiTheme="majorHAnsi" w:cstheme="majorHAnsi"/>
                <w:bCs/>
                <w:i/>
                <w:sz w:val="18"/>
                <w:szCs w:val="18"/>
              </w:rPr>
            </w:pPr>
          </w:p>
        </w:tc>
        <w:tc>
          <w:tcPr>
            <w:tcW w:w="586" w:type="pct"/>
          </w:tcPr>
          <w:p w14:paraId="1BF91484"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Pilot Project monitoring reports from field visits and measurements, and verification reports</w:t>
            </w:r>
          </w:p>
          <w:p w14:paraId="3D94E006" w14:textId="77777777" w:rsidR="0065735C" w:rsidRPr="00DA0442" w:rsidRDefault="0065735C" w:rsidP="001E7807">
            <w:pPr>
              <w:rPr>
                <w:rFonts w:asciiTheme="majorHAnsi" w:hAnsiTheme="majorHAnsi" w:cstheme="majorHAnsi"/>
                <w:bCs/>
                <w:i/>
                <w:sz w:val="18"/>
                <w:szCs w:val="18"/>
              </w:rPr>
            </w:pPr>
          </w:p>
          <w:p w14:paraId="13631861"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Consultant report</w:t>
            </w:r>
          </w:p>
        </w:tc>
        <w:tc>
          <w:tcPr>
            <w:tcW w:w="634" w:type="pct"/>
            <w:gridSpan w:val="2"/>
          </w:tcPr>
          <w:p w14:paraId="5BAAFEAE"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Pilot project development and implementation is not delayed</w:t>
            </w:r>
          </w:p>
          <w:p w14:paraId="49F930F4" w14:textId="77777777" w:rsidR="0065735C" w:rsidRPr="00DA0442" w:rsidRDefault="0065735C" w:rsidP="001E7807">
            <w:pPr>
              <w:rPr>
                <w:rFonts w:asciiTheme="majorHAnsi" w:hAnsiTheme="majorHAnsi" w:cstheme="majorHAnsi"/>
                <w:bCs/>
                <w:i/>
                <w:sz w:val="18"/>
                <w:szCs w:val="18"/>
              </w:rPr>
            </w:pPr>
          </w:p>
          <w:p w14:paraId="77D7CF03" w14:textId="1E2000C4"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DGEME, the Government of the Union of Comoros and SONELEC commit to support electrification efforts via off-grid </w:t>
            </w:r>
            <w:r w:rsidR="00F66FA4" w:rsidRPr="00DA0442">
              <w:rPr>
                <w:rFonts w:asciiTheme="majorHAnsi" w:hAnsiTheme="majorHAnsi" w:cstheme="majorHAnsi"/>
                <w:bCs/>
                <w:i/>
                <w:sz w:val="18"/>
                <w:szCs w:val="18"/>
              </w:rPr>
              <w:t>renewable</w:t>
            </w:r>
            <w:r w:rsidRPr="00DA0442">
              <w:rPr>
                <w:rFonts w:asciiTheme="majorHAnsi" w:hAnsiTheme="majorHAnsi" w:cstheme="majorHAnsi"/>
                <w:bCs/>
                <w:i/>
                <w:sz w:val="18"/>
                <w:szCs w:val="18"/>
              </w:rPr>
              <w:t xml:space="preserve">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 xml:space="preserve">s </w:t>
            </w:r>
          </w:p>
          <w:p w14:paraId="2D2DA625" w14:textId="77777777" w:rsidR="0065735C" w:rsidRPr="00DA0442" w:rsidRDefault="0065735C" w:rsidP="001E7807">
            <w:pPr>
              <w:rPr>
                <w:rFonts w:asciiTheme="majorHAnsi" w:hAnsiTheme="majorHAnsi" w:cstheme="majorHAnsi"/>
                <w:bCs/>
                <w:i/>
                <w:sz w:val="18"/>
                <w:szCs w:val="18"/>
              </w:rPr>
            </w:pPr>
          </w:p>
          <w:p w14:paraId="4B4B9D40" w14:textId="4CCA1DC5"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Target beneficiaries are willing to participate in the project and adopt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 xml:space="preserve"> system</w:t>
            </w:r>
          </w:p>
        </w:tc>
      </w:tr>
      <w:tr w:rsidR="0065735C" w:rsidRPr="00DA0442" w14:paraId="64D72819" w14:textId="77777777" w:rsidTr="00956390">
        <w:trPr>
          <w:trHeight w:val="305"/>
        </w:trPr>
        <w:tc>
          <w:tcPr>
            <w:tcW w:w="474" w:type="pct"/>
            <w:vMerge/>
            <w:shd w:val="pct12" w:color="auto" w:fill="auto"/>
          </w:tcPr>
          <w:p w14:paraId="5D7ADC8C" w14:textId="77777777" w:rsidR="0065735C" w:rsidRPr="00DA0442" w:rsidRDefault="0065735C" w:rsidP="001E7807">
            <w:pPr>
              <w:rPr>
                <w:rFonts w:asciiTheme="majorHAnsi" w:hAnsiTheme="majorHAnsi" w:cstheme="majorHAnsi"/>
                <w:b/>
                <w:bCs/>
                <w:sz w:val="18"/>
                <w:szCs w:val="18"/>
              </w:rPr>
            </w:pPr>
          </w:p>
        </w:tc>
        <w:tc>
          <w:tcPr>
            <w:tcW w:w="713" w:type="pct"/>
          </w:tcPr>
          <w:p w14:paraId="4D6BE064" w14:textId="1C5B0C64" w:rsidR="0065735C" w:rsidRPr="00DA0442" w:rsidRDefault="0065735C" w:rsidP="001E7807">
            <w:pPr>
              <w:rPr>
                <w:rFonts w:asciiTheme="majorHAnsi" w:hAnsiTheme="majorHAnsi" w:cstheme="majorHAnsi"/>
                <w:bCs/>
                <w:sz w:val="18"/>
                <w:szCs w:val="18"/>
              </w:rPr>
            </w:pPr>
            <w:r w:rsidRPr="00DA0442">
              <w:rPr>
                <w:rFonts w:asciiTheme="majorHAnsi" w:hAnsiTheme="majorHAnsi" w:cstheme="majorHAnsi"/>
                <w:bCs/>
                <w:i/>
                <w:sz w:val="18"/>
                <w:szCs w:val="18"/>
              </w:rPr>
              <w:t xml:space="preserve">Indicator </w:t>
            </w:r>
            <w:r w:rsidR="00EA7D06" w:rsidRPr="00DA0442">
              <w:rPr>
                <w:rFonts w:asciiTheme="majorHAnsi" w:hAnsiTheme="majorHAnsi" w:cstheme="majorHAnsi"/>
                <w:bCs/>
                <w:i/>
                <w:sz w:val="18"/>
                <w:szCs w:val="18"/>
              </w:rPr>
              <w:t>2</w:t>
            </w:r>
            <w:r w:rsidRPr="00DA0442">
              <w:rPr>
                <w:rFonts w:asciiTheme="majorHAnsi" w:hAnsiTheme="majorHAnsi" w:cstheme="majorHAnsi"/>
                <w:bCs/>
                <w:i/>
                <w:sz w:val="18"/>
                <w:szCs w:val="18"/>
              </w:rPr>
              <w:t xml:space="preserve">: </w:t>
            </w:r>
            <w:r w:rsidRPr="00DA0442">
              <w:rPr>
                <w:rFonts w:asciiTheme="majorHAnsi" w:hAnsiTheme="majorHAnsi" w:cstheme="majorHAnsi"/>
                <w:bCs/>
                <w:sz w:val="18"/>
                <w:szCs w:val="18"/>
              </w:rPr>
              <w:t xml:space="preserve"> </w:t>
            </w:r>
            <w:r w:rsidR="00EA7D06" w:rsidRPr="00DA0442">
              <w:rPr>
                <w:rFonts w:asciiTheme="majorHAnsi" w:hAnsiTheme="majorHAnsi" w:cstheme="majorHAnsi"/>
                <w:b/>
                <w:sz w:val="18"/>
                <w:szCs w:val="18"/>
              </w:rPr>
              <w:t>Increase in installed solar PV capacity (MW) and battery storage (MWh)</w:t>
            </w:r>
          </w:p>
          <w:p w14:paraId="3E8C4DFF" w14:textId="77777777" w:rsidR="0065735C" w:rsidRPr="00DA0442" w:rsidRDefault="0065735C" w:rsidP="001E7807">
            <w:pPr>
              <w:rPr>
                <w:rFonts w:asciiTheme="majorHAnsi" w:hAnsiTheme="majorHAnsi" w:cstheme="majorHAnsi"/>
                <w:bCs/>
                <w:i/>
                <w:sz w:val="18"/>
                <w:szCs w:val="18"/>
              </w:rPr>
            </w:pPr>
          </w:p>
        </w:tc>
        <w:tc>
          <w:tcPr>
            <w:tcW w:w="568" w:type="pct"/>
          </w:tcPr>
          <w:p w14:paraId="2B510A2C" w14:textId="01DBF999" w:rsidR="000F3951" w:rsidRPr="00DA0442" w:rsidRDefault="00F07868" w:rsidP="000F3951">
            <w:pPr>
              <w:rPr>
                <w:rFonts w:asciiTheme="majorHAnsi" w:hAnsiTheme="majorHAnsi" w:cstheme="majorHAnsi"/>
                <w:bCs/>
                <w:i/>
                <w:sz w:val="18"/>
                <w:szCs w:val="18"/>
              </w:rPr>
            </w:pPr>
            <w:r w:rsidRPr="00DA0442">
              <w:rPr>
                <w:rFonts w:asciiTheme="majorHAnsi" w:hAnsiTheme="majorHAnsi" w:cstheme="majorHAnsi"/>
                <w:bCs/>
                <w:i/>
                <w:sz w:val="18"/>
                <w:szCs w:val="18"/>
              </w:rPr>
              <w:lastRenderedPageBreak/>
              <w:t>0.449 MW</w:t>
            </w:r>
            <w:r w:rsidR="000F3951" w:rsidRPr="00DA0442">
              <w:rPr>
                <w:rFonts w:asciiTheme="majorHAnsi" w:hAnsiTheme="majorHAnsi" w:cstheme="majorHAnsi"/>
                <w:bCs/>
                <w:i/>
                <w:sz w:val="18"/>
                <w:szCs w:val="18"/>
              </w:rPr>
              <w:t xml:space="preserve"> installed PV capacity </w:t>
            </w:r>
          </w:p>
          <w:p w14:paraId="5B7882EB" w14:textId="6F030ECA" w:rsidR="0065735C" w:rsidRPr="00DA0442" w:rsidRDefault="00E21A31" w:rsidP="001E7807">
            <w:pPr>
              <w:rPr>
                <w:rFonts w:asciiTheme="majorHAnsi" w:hAnsiTheme="majorHAnsi" w:cstheme="majorHAnsi"/>
                <w:bCs/>
                <w:i/>
                <w:sz w:val="18"/>
                <w:szCs w:val="18"/>
              </w:rPr>
            </w:pPr>
            <w:r w:rsidRPr="00DA0442">
              <w:rPr>
                <w:rFonts w:asciiTheme="majorHAnsi" w:hAnsiTheme="majorHAnsi" w:cstheme="majorHAnsi"/>
                <w:bCs/>
                <w:i/>
                <w:sz w:val="18"/>
                <w:szCs w:val="18"/>
              </w:rPr>
              <w:lastRenderedPageBreak/>
              <w:t>1.137 MWh</w:t>
            </w:r>
            <w:r w:rsidR="000F3951" w:rsidRPr="00DA0442">
              <w:rPr>
                <w:rFonts w:asciiTheme="majorHAnsi" w:hAnsiTheme="majorHAnsi" w:cstheme="majorHAnsi"/>
                <w:bCs/>
                <w:i/>
                <w:sz w:val="18"/>
                <w:szCs w:val="18"/>
              </w:rPr>
              <w:t xml:space="preserve"> installed batter</w:t>
            </w:r>
            <w:r w:rsidR="00F07868" w:rsidRPr="00DA0442">
              <w:rPr>
                <w:rFonts w:asciiTheme="majorHAnsi" w:hAnsiTheme="majorHAnsi" w:cstheme="majorHAnsi"/>
                <w:bCs/>
                <w:i/>
                <w:sz w:val="18"/>
                <w:szCs w:val="18"/>
              </w:rPr>
              <w:t>y</w:t>
            </w:r>
            <w:r w:rsidR="000F3951" w:rsidRPr="00DA0442">
              <w:rPr>
                <w:rFonts w:asciiTheme="majorHAnsi" w:hAnsiTheme="majorHAnsi" w:cstheme="majorHAnsi"/>
                <w:bCs/>
                <w:i/>
                <w:sz w:val="18"/>
                <w:szCs w:val="18"/>
              </w:rPr>
              <w:t xml:space="preserve"> storage</w:t>
            </w:r>
            <w:r w:rsidR="000F3951" w:rsidRPr="00DA0442" w:rsidDel="000F3951">
              <w:rPr>
                <w:rFonts w:asciiTheme="majorHAnsi" w:hAnsiTheme="majorHAnsi" w:cstheme="majorHAnsi"/>
                <w:bCs/>
                <w:i/>
                <w:sz w:val="18"/>
                <w:szCs w:val="18"/>
              </w:rPr>
              <w:t xml:space="preserve"> </w:t>
            </w:r>
          </w:p>
        </w:tc>
        <w:tc>
          <w:tcPr>
            <w:tcW w:w="420" w:type="pct"/>
          </w:tcPr>
          <w:p w14:paraId="39435C25"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lastRenderedPageBreak/>
              <w:t xml:space="preserve">Total size of pilot projects developed by direct </w:t>
            </w:r>
            <w:r w:rsidRPr="00DA0442">
              <w:rPr>
                <w:rFonts w:asciiTheme="majorHAnsi" w:hAnsiTheme="majorHAnsi" w:cstheme="majorHAnsi"/>
                <w:bCs/>
                <w:i/>
                <w:sz w:val="18"/>
                <w:szCs w:val="18"/>
              </w:rPr>
              <w:lastRenderedPageBreak/>
              <w:t>financing from the project.</w:t>
            </w:r>
          </w:p>
          <w:p w14:paraId="6832CB0F" w14:textId="77777777" w:rsidR="0065735C" w:rsidRPr="00DA0442" w:rsidRDefault="0065735C" w:rsidP="001E7807">
            <w:pPr>
              <w:rPr>
                <w:rFonts w:asciiTheme="majorHAnsi" w:hAnsiTheme="majorHAnsi" w:cstheme="majorHAnsi"/>
                <w:bCs/>
                <w:i/>
                <w:sz w:val="18"/>
                <w:szCs w:val="18"/>
              </w:rPr>
            </w:pPr>
          </w:p>
          <w:p w14:paraId="7FA4F38F" w14:textId="00E4E740"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20 kW</w:t>
            </w:r>
            <w:r w:rsidRPr="00DA0442">
              <w:rPr>
                <w:rFonts w:asciiTheme="majorHAnsi" w:hAnsiTheme="majorHAnsi" w:cstheme="majorHAnsi"/>
                <w:bCs/>
                <w:i/>
                <w:sz w:val="18"/>
                <w:szCs w:val="18"/>
                <w:vertAlign w:val="subscript"/>
              </w:rPr>
              <w:t>p</w:t>
            </w:r>
            <w:r w:rsidRPr="00DA0442">
              <w:rPr>
                <w:rFonts w:asciiTheme="majorHAnsi" w:hAnsiTheme="majorHAnsi" w:cstheme="majorHAnsi"/>
                <w:bCs/>
                <w:i/>
                <w:sz w:val="18"/>
                <w:szCs w:val="18"/>
              </w:rPr>
              <w:t xml:space="preserve"> is derived from the total size of the 3 projects developed directly with project funds 30 kW</w:t>
            </w:r>
            <w:r w:rsidRPr="00DA0442">
              <w:rPr>
                <w:rFonts w:asciiTheme="majorHAnsi" w:hAnsiTheme="majorHAnsi" w:cstheme="majorHAnsi"/>
                <w:bCs/>
                <w:i/>
                <w:sz w:val="18"/>
                <w:szCs w:val="18"/>
                <w:vertAlign w:val="subscript"/>
              </w:rPr>
              <w:t>p</w:t>
            </w:r>
            <w:r w:rsidRPr="00DA0442">
              <w:rPr>
                <w:rFonts w:asciiTheme="majorHAnsi" w:hAnsiTheme="majorHAnsi" w:cstheme="majorHAnsi"/>
                <w:bCs/>
                <w:i/>
                <w:sz w:val="18"/>
                <w:szCs w:val="18"/>
              </w:rPr>
              <w:t xml:space="preserve"> is the capacity installed from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 xml:space="preserve">s developed indirectly as a result of learning and/or activities from this project (incl. extension on pilot projects supported </w:t>
            </w:r>
            <w:r w:rsidRPr="00DA0442">
              <w:rPr>
                <w:rFonts w:asciiTheme="majorHAnsi" w:hAnsiTheme="majorHAnsi" w:cstheme="majorHAnsi"/>
                <w:bCs/>
                <w:i/>
                <w:sz w:val="18"/>
                <w:szCs w:val="18"/>
              </w:rPr>
              <w:lastRenderedPageBreak/>
              <w:t>by this project)</w:t>
            </w:r>
          </w:p>
          <w:p w14:paraId="7620B17A" w14:textId="77777777" w:rsidR="0065735C" w:rsidRPr="00DA0442" w:rsidRDefault="0065735C" w:rsidP="001E7807">
            <w:pPr>
              <w:rPr>
                <w:rFonts w:asciiTheme="majorHAnsi" w:hAnsiTheme="majorHAnsi" w:cstheme="majorHAnsi"/>
                <w:bCs/>
                <w:i/>
                <w:sz w:val="18"/>
                <w:szCs w:val="18"/>
              </w:rPr>
            </w:pPr>
          </w:p>
          <w:p w14:paraId="5F459153" w14:textId="6888216B"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Currently, the total installed capacity of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s is not known.</w:t>
            </w:r>
          </w:p>
        </w:tc>
        <w:tc>
          <w:tcPr>
            <w:tcW w:w="588" w:type="pct"/>
          </w:tcPr>
          <w:p w14:paraId="0AE50EAC"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lastRenderedPageBreak/>
              <w:t>Feasibility studies</w:t>
            </w:r>
          </w:p>
          <w:p w14:paraId="10709715"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Procurement/tenders documents </w:t>
            </w:r>
          </w:p>
          <w:p w14:paraId="4A60B5C1"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Country Energy Statistics</w:t>
            </w:r>
          </w:p>
          <w:p w14:paraId="7B297EA2"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lastRenderedPageBreak/>
              <w:t xml:space="preserve">Remote monitoring system data </w:t>
            </w:r>
          </w:p>
          <w:p w14:paraId="01EBFEAC"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Field visits </w:t>
            </w:r>
          </w:p>
        </w:tc>
        <w:tc>
          <w:tcPr>
            <w:tcW w:w="357" w:type="pct"/>
          </w:tcPr>
          <w:p w14:paraId="5595BCAA"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lastRenderedPageBreak/>
              <w:t xml:space="preserve">Yearly </w:t>
            </w:r>
          </w:p>
        </w:tc>
        <w:tc>
          <w:tcPr>
            <w:tcW w:w="661" w:type="pct"/>
          </w:tcPr>
          <w:p w14:paraId="6C7397BB"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DGEME</w:t>
            </w:r>
          </w:p>
          <w:p w14:paraId="2990C6D6" w14:textId="77777777" w:rsidR="0065735C" w:rsidRPr="00DA0442" w:rsidRDefault="0065735C" w:rsidP="001E7807">
            <w:pPr>
              <w:rPr>
                <w:rFonts w:asciiTheme="majorHAnsi" w:hAnsiTheme="majorHAnsi" w:cstheme="majorHAnsi"/>
                <w:bCs/>
                <w:i/>
                <w:sz w:val="18"/>
                <w:szCs w:val="18"/>
              </w:rPr>
            </w:pPr>
          </w:p>
          <w:p w14:paraId="3228DAC8"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Pilot project developers and </w:t>
            </w:r>
            <w:r w:rsidRPr="00DA0442">
              <w:rPr>
                <w:rFonts w:asciiTheme="majorHAnsi" w:hAnsiTheme="majorHAnsi" w:cstheme="majorHAnsi"/>
                <w:bCs/>
                <w:i/>
                <w:sz w:val="18"/>
                <w:szCs w:val="18"/>
              </w:rPr>
              <w:lastRenderedPageBreak/>
              <w:t>other microgrid project developers</w:t>
            </w:r>
          </w:p>
          <w:p w14:paraId="645DF8BB" w14:textId="77777777" w:rsidR="0065735C" w:rsidRPr="00DA0442" w:rsidRDefault="0065735C" w:rsidP="001E7807">
            <w:pPr>
              <w:rPr>
                <w:rFonts w:asciiTheme="majorHAnsi" w:hAnsiTheme="majorHAnsi" w:cstheme="majorHAnsi"/>
                <w:bCs/>
                <w:i/>
                <w:sz w:val="18"/>
                <w:szCs w:val="18"/>
              </w:rPr>
            </w:pPr>
          </w:p>
          <w:p w14:paraId="041C021E"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Project Management Unit</w:t>
            </w:r>
          </w:p>
          <w:p w14:paraId="4189E6C1" w14:textId="77777777" w:rsidR="0065735C" w:rsidRPr="00DA0442" w:rsidRDefault="0065735C" w:rsidP="001E7807">
            <w:pPr>
              <w:rPr>
                <w:rFonts w:asciiTheme="majorHAnsi" w:hAnsiTheme="majorHAnsi" w:cstheme="majorHAnsi"/>
                <w:bCs/>
                <w:i/>
                <w:sz w:val="18"/>
                <w:szCs w:val="18"/>
              </w:rPr>
            </w:pPr>
          </w:p>
          <w:p w14:paraId="62665A3F" w14:textId="77777777" w:rsidR="0065735C" w:rsidRPr="00DA0442" w:rsidRDefault="0065735C" w:rsidP="001E7807">
            <w:pPr>
              <w:rPr>
                <w:rFonts w:asciiTheme="majorHAnsi" w:hAnsiTheme="majorHAnsi" w:cstheme="majorHAnsi"/>
                <w:bCs/>
                <w:i/>
                <w:sz w:val="18"/>
                <w:szCs w:val="18"/>
              </w:rPr>
            </w:pPr>
          </w:p>
        </w:tc>
        <w:tc>
          <w:tcPr>
            <w:tcW w:w="586" w:type="pct"/>
          </w:tcPr>
          <w:p w14:paraId="0BA0FE74"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lastRenderedPageBreak/>
              <w:t>Reports of feasibility studies of pilot projects installed</w:t>
            </w:r>
          </w:p>
          <w:p w14:paraId="3A4E5A45"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lastRenderedPageBreak/>
              <w:t xml:space="preserve">Procurement and Tenders documents </w:t>
            </w:r>
          </w:p>
          <w:p w14:paraId="6AE9D065"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Project monitoring reports  </w:t>
            </w:r>
          </w:p>
          <w:p w14:paraId="26ECAFE6"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Pilot projects Remote monitoring reports  </w:t>
            </w:r>
          </w:p>
        </w:tc>
        <w:tc>
          <w:tcPr>
            <w:tcW w:w="634" w:type="pct"/>
            <w:gridSpan w:val="2"/>
          </w:tcPr>
          <w:p w14:paraId="6124D21C"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lastRenderedPageBreak/>
              <w:t>Pilot project feasibility study envisage other capacity levels</w:t>
            </w:r>
          </w:p>
          <w:p w14:paraId="5C9D67EB"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lastRenderedPageBreak/>
              <w:t>Development of the pilot project is delayed or not implemented as planned</w:t>
            </w:r>
          </w:p>
          <w:p w14:paraId="1DA883DB" w14:textId="4976F54A"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When estimating the values, it was assumed that funding for pilot project will be available and also co-financing will be made available. Moreover, other players (incl. communities and diaspora via demo/pilot project visits, and donors) will use best-practices from AMP project to initiate and implement more innovative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 xml:space="preserve"> projects.  </w:t>
            </w:r>
          </w:p>
        </w:tc>
      </w:tr>
      <w:tr w:rsidR="00EA7D06" w:rsidRPr="00DA0442" w14:paraId="4E310275" w14:textId="77777777" w:rsidTr="00956390">
        <w:trPr>
          <w:gridAfter w:val="1"/>
          <w:wAfter w:w="2" w:type="pct"/>
          <w:trHeight w:val="305"/>
        </w:trPr>
        <w:tc>
          <w:tcPr>
            <w:tcW w:w="474" w:type="pct"/>
            <w:vMerge/>
            <w:shd w:val="pct12" w:color="auto" w:fill="auto"/>
          </w:tcPr>
          <w:p w14:paraId="623C3203" w14:textId="77777777" w:rsidR="00EA7D06" w:rsidRPr="00DA0442" w:rsidRDefault="00EA7D06" w:rsidP="00EA7D06">
            <w:pPr>
              <w:rPr>
                <w:rFonts w:asciiTheme="majorHAnsi" w:hAnsiTheme="majorHAnsi" w:cstheme="majorHAnsi"/>
                <w:b/>
                <w:bCs/>
                <w:sz w:val="18"/>
                <w:szCs w:val="18"/>
              </w:rPr>
            </w:pPr>
          </w:p>
        </w:tc>
        <w:tc>
          <w:tcPr>
            <w:tcW w:w="713" w:type="pct"/>
          </w:tcPr>
          <w:p w14:paraId="3A5781B9" w14:textId="73AD0101"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Indicator 3 / GEF Core indicator 11:</w:t>
            </w:r>
            <w:r w:rsidRPr="00DA0442">
              <w:t xml:space="preserve"> Number of direct beneficiaries benefitting from energy access via </w:t>
            </w:r>
            <w:r w:rsidR="00037ECA" w:rsidRPr="00DA0442">
              <w:t>minigrid</w:t>
            </w:r>
            <w:r w:rsidRPr="00DA0442">
              <w:t>s, disaggregated by gender and by customer segment (residential, social, commercial/productive use), as co-benefit of GEF investment.  (number of people, number of connections)</w:t>
            </w:r>
          </w:p>
        </w:tc>
        <w:tc>
          <w:tcPr>
            <w:tcW w:w="568" w:type="pct"/>
          </w:tcPr>
          <w:p w14:paraId="2CFB30BE" w14:textId="77777777" w:rsidR="00C47480" w:rsidRPr="00DA0442" w:rsidRDefault="00C47480" w:rsidP="00C47480">
            <w:pPr>
              <w:rPr>
                <w:rFonts w:asciiTheme="minorHAnsi" w:hAnsiTheme="minorHAnsi" w:cstheme="minorHAnsi"/>
                <w:bCs/>
                <w:i/>
                <w:iCs/>
                <w:sz w:val="18"/>
                <w:szCs w:val="18"/>
              </w:rPr>
            </w:pPr>
            <w:r w:rsidRPr="00DA0442">
              <w:rPr>
                <w:rFonts w:asciiTheme="minorHAnsi" w:hAnsiTheme="minorHAnsi" w:cstheme="minorHAnsi"/>
                <w:bCs/>
                <w:i/>
                <w:iCs/>
                <w:sz w:val="18"/>
                <w:szCs w:val="18"/>
              </w:rPr>
              <w:t>3,042</w:t>
            </w:r>
            <w:r w:rsidRPr="00DA0442">
              <w:rPr>
                <w:rFonts w:asciiTheme="minorHAnsi" w:hAnsiTheme="minorHAnsi" w:cstheme="minorHAnsi"/>
                <w:i/>
                <w:iCs/>
                <w:sz w:val="18"/>
                <w:szCs w:val="18"/>
              </w:rPr>
              <w:t xml:space="preserve"> </w:t>
            </w:r>
            <w:r w:rsidRPr="00DA0442">
              <w:rPr>
                <w:rFonts w:asciiTheme="minorHAnsi" w:hAnsiTheme="minorHAnsi" w:cstheme="minorHAnsi"/>
                <w:bCs/>
                <w:i/>
                <w:iCs/>
                <w:sz w:val="18"/>
                <w:szCs w:val="18"/>
              </w:rPr>
              <w:t xml:space="preserve">people (of which 50% women) </w:t>
            </w:r>
          </w:p>
          <w:p w14:paraId="3B89ADF5" w14:textId="77777777" w:rsidR="00C47480" w:rsidRPr="00DA0442" w:rsidRDefault="00C47480" w:rsidP="00C47480">
            <w:pPr>
              <w:rPr>
                <w:rFonts w:asciiTheme="minorHAnsi" w:hAnsiTheme="minorHAnsi" w:cstheme="minorHAnsi"/>
                <w:bCs/>
                <w:i/>
                <w:iCs/>
                <w:sz w:val="18"/>
                <w:szCs w:val="18"/>
              </w:rPr>
            </w:pPr>
            <w:r w:rsidRPr="00DA0442">
              <w:rPr>
                <w:rFonts w:asciiTheme="minorHAnsi" w:hAnsiTheme="minorHAnsi" w:cstheme="minorHAnsi"/>
                <w:bCs/>
                <w:i/>
                <w:iCs/>
                <w:sz w:val="18"/>
                <w:szCs w:val="18"/>
              </w:rPr>
              <w:t>-------</w:t>
            </w:r>
          </w:p>
          <w:p w14:paraId="2BE36E0A" w14:textId="77777777" w:rsidR="00C47480" w:rsidRPr="00DA0442" w:rsidRDefault="00C47480" w:rsidP="00C47480">
            <w:pPr>
              <w:rPr>
                <w:rFonts w:asciiTheme="minorHAnsi" w:hAnsiTheme="minorHAnsi" w:cstheme="minorHAnsi"/>
                <w:bCs/>
                <w:i/>
                <w:iCs/>
                <w:sz w:val="18"/>
                <w:szCs w:val="18"/>
              </w:rPr>
            </w:pPr>
            <w:r w:rsidRPr="00DA0442">
              <w:rPr>
                <w:rFonts w:asciiTheme="minorHAnsi" w:hAnsiTheme="minorHAnsi" w:cstheme="minorHAnsi"/>
                <w:bCs/>
                <w:i/>
                <w:iCs/>
                <w:sz w:val="18"/>
                <w:szCs w:val="18"/>
              </w:rPr>
              <w:t>2,990 people (residential)</w:t>
            </w:r>
          </w:p>
          <w:p w14:paraId="4F014DE6" w14:textId="77777777" w:rsidR="00C47480" w:rsidRPr="00DA0442" w:rsidRDefault="00C47480" w:rsidP="00C47480">
            <w:pPr>
              <w:rPr>
                <w:rFonts w:asciiTheme="minorHAnsi" w:hAnsiTheme="minorHAnsi" w:cstheme="minorHAnsi"/>
                <w:bCs/>
                <w:i/>
                <w:iCs/>
                <w:sz w:val="18"/>
                <w:szCs w:val="18"/>
              </w:rPr>
            </w:pPr>
            <w:r w:rsidRPr="00DA0442">
              <w:rPr>
                <w:rFonts w:asciiTheme="minorHAnsi" w:hAnsiTheme="minorHAnsi" w:cstheme="minorHAnsi"/>
                <w:bCs/>
                <w:i/>
                <w:iCs/>
                <w:sz w:val="18"/>
                <w:szCs w:val="18"/>
              </w:rPr>
              <w:t>16 people (social)</w:t>
            </w:r>
          </w:p>
          <w:p w14:paraId="00164959" w14:textId="77777777" w:rsidR="00C47480" w:rsidRPr="00DA0442" w:rsidRDefault="00C47480" w:rsidP="00C47480">
            <w:pPr>
              <w:rPr>
                <w:rFonts w:asciiTheme="minorHAnsi" w:hAnsiTheme="minorHAnsi" w:cstheme="minorHAnsi"/>
                <w:bCs/>
                <w:i/>
                <w:iCs/>
                <w:sz w:val="18"/>
                <w:szCs w:val="18"/>
              </w:rPr>
            </w:pPr>
            <w:r w:rsidRPr="00DA0442">
              <w:rPr>
                <w:rFonts w:asciiTheme="minorHAnsi" w:hAnsiTheme="minorHAnsi" w:cstheme="minorHAnsi"/>
                <w:bCs/>
                <w:i/>
                <w:iCs/>
                <w:sz w:val="18"/>
                <w:szCs w:val="18"/>
              </w:rPr>
              <w:t>36 people (commercial/PUE)</w:t>
            </w:r>
          </w:p>
          <w:p w14:paraId="7208982C" w14:textId="77777777" w:rsidR="00C47480" w:rsidRPr="00DA0442" w:rsidRDefault="00C47480" w:rsidP="00C47480">
            <w:pPr>
              <w:rPr>
                <w:rFonts w:asciiTheme="minorHAnsi" w:hAnsiTheme="minorHAnsi" w:cstheme="minorHAnsi"/>
                <w:bCs/>
                <w:i/>
                <w:iCs/>
                <w:sz w:val="18"/>
                <w:szCs w:val="18"/>
              </w:rPr>
            </w:pPr>
            <w:r w:rsidRPr="00DA0442">
              <w:rPr>
                <w:rFonts w:asciiTheme="minorHAnsi" w:hAnsiTheme="minorHAnsi" w:cstheme="minorHAnsi"/>
                <w:bCs/>
                <w:i/>
                <w:iCs/>
                <w:sz w:val="18"/>
                <w:szCs w:val="18"/>
              </w:rPr>
              <w:t>3042</w:t>
            </w:r>
            <w:r w:rsidRPr="00DA0442">
              <w:rPr>
                <w:rFonts w:asciiTheme="minorHAnsi" w:hAnsiTheme="minorHAnsi" w:cstheme="minorHAnsi"/>
                <w:i/>
                <w:iCs/>
                <w:sz w:val="18"/>
                <w:szCs w:val="18"/>
              </w:rPr>
              <w:t xml:space="preserve"> </w:t>
            </w:r>
            <w:r w:rsidRPr="00DA0442">
              <w:rPr>
                <w:rFonts w:asciiTheme="minorHAnsi" w:hAnsiTheme="minorHAnsi" w:cstheme="minorHAnsi"/>
                <w:bCs/>
                <w:i/>
                <w:iCs/>
                <w:sz w:val="18"/>
                <w:szCs w:val="18"/>
              </w:rPr>
              <w:t>people (total)</w:t>
            </w:r>
          </w:p>
          <w:p w14:paraId="4EC2BCB5" w14:textId="77777777" w:rsidR="00C47480" w:rsidRPr="00DA0442" w:rsidRDefault="00C47480" w:rsidP="00C47480">
            <w:pPr>
              <w:rPr>
                <w:rFonts w:asciiTheme="minorHAnsi" w:hAnsiTheme="minorHAnsi" w:cstheme="minorHAnsi"/>
                <w:bCs/>
                <w:i/>
                <w:iCs/>
                <w:sz w:val="18"/>
                <w:szCs w:val="18"/>
              </w:rPr>
            </w:pPr>
            <w:r w:rsidRPr="00DA0442">
              <w:rPr>
                <w:rFonts w:asciiTheme="minorHAnsi" w:hAnsiTheme="minorHAnsi" w:cstheme="minorHAnsi"/>
                <w:bCs/>
                <w:i/>
                <w:iCs/>
                <w:sz w:val="18"/>
                <w:szCs w:val="18"/>
              </w:rPr>
              <w:t>-------</w:t>
            </w:r>
          </w:p>
          <w:p w14:paraId="1FCE4273" w14:textId="77777777" w:rsidR="00C47480" w:rsidRPr="00DA0442" w:rsidRDefault="00C47480" w:rsidP="00C47480">
            <w:pPr>
              <w:rPr>
                <w:rFonts w:asciiTheme="minorHAnsi" w:hAnsiTheme="minorHAnsi" w:cstheme="minorHAnsi"/>
                <w:bCs/>
                <w:i/>
                <w:iCs/>
                <w:sz w:val="18"/>
                <w:szCs w:val="18"/>
              </w:rPr>
            </w:pPr>
            <w:r w:rsidRPr="00DA0442">
              <w:rPr>
                <w:rFonts w:asciiTheme="minorHAnsi" w:hAnsiTheme="minorHAnsi" w:cstheme="minorHAnsi"/>
                <w:bCs/>
                <w:i/>
                <w:iCs/>
                <w:sz w:val="18"/>
                <w:szCs w:val="18"/>
              </w:rPr>
              <w:t>98 connections (residential)</w:t>
            </w:r>
          </w:p>
          <w:p w14:paraId="46D7EF52" w14:textId="77777777" w:rsidR="00C47480" w:rsidRPr="00DA0442" w:rsidRDefault="00C47480" w:rsidP="00C47480">
            <w:pPr>
              <w:rPr>
                <w:rFonts w:asciiTheme="minorHAnsi" w:hAnsiTheme="minorHAnsi" w:cstheme="minorHAnsi"/>
                <w:bCs/>
                <w:i/>
                <w:iCs/>
                <w:sz w:val="18"/>
                <w:szCs w:val="18"/>
              </w:rPr>
            </w:pPr>
            <w:r w:rsidRPr="00DA0442">
              <w:rPr>
                <w:rFonts w:asciiTheme="minorHAnsi" w:hAnsiTheme="minorHAnsi" w:cstheme="minorHAnsi"/>
                <w:bCs/>
                <w:i/>
                <w:iCs/>
                <w:sz w:val="18"/>
                <w:szCs w:val="18"/>
              </w:rPr>
              <w:t>4 connections (social)</w:t>
            </w:r>
          </w:p>
          <w:p w14:paraId="650509CF" w14:textId="77777777" w:rsidR="00C47480" w:rsidRPr="00DA0442" w:rsidRDefault="00C47480" w:rsidP="00C47480">
            <w:pPr>
              <w:rPr>
                <w:rFonts w:asciiTheme="minorHAnsi" w:hAnsiTheme="minorHAnsi" w:cstheme="minorHAnsi"/>
                <w:i/>
                <w:sz w:val="18"/>
                <w:szCs w:val="18"/>
                <w:lang w:val="fr-CA"/>
              </w:rPr>
            </w:pPr>
            <w:r w:rsidRPr="00DA0442">
              <w:rPr>
                <w:rFonts w:asciiTheme="minorHAnsi" w:hAnsiTheme="minorHAnsi" w:cstheme="minorHAnsi"/>
                <w:i/>
                <w:sz w:val="18"/>
                <w:szCs w:val="18"/>
                <w:lang w:val="fr-CA"/>
              </w:rPr>
              <w:t>12 connections (commercial/PUE)</w:t>
            </w:r>
          </w:p>
          <w:p w14:paraId="0D562F0E" w14:textId="77777777" w:rsidR="00C47480" w:rsidRPr="00DA0442" w:rsidRDefault="00C47480" w:rsidP="00C47480">
            <w:pPr>
              <w:rPr>
                <w:rFonts w:asciiTheme="minorHAnsi" w:hAnsiTheme="minorHAnsi" w:cstheme="minorHAnsi"/>
                <w:i/>
                <w:sz w:val="18"/>
                <w:szCs w:val="18"/>
                <w:lang w:val="fr-CA"/>
              </w:rPr>
            </w:pPr>
            <w:r w:rsidRPr="00DA0442">
              <w:rPr>
                <w:rFonts w:asciiTheme="minorHAnsi" w:hAnsiTheme="minorHAnsi" w:cstheme="minorHAnsi"/>
                <w:i/>
                <w:sz w:val="18"/>
                <w:szCs w:val="18"/>
                <w:lang w:val="fr-CA"/>
              </w:rPr>
              <w:lastRenderedPageBreak/>
              <w:t>614 connections (total)</w:t>
            </w:r>
          </w:p>
          <w:p w14:paraId="4A185E83" w14:textId="42FDE7FD" w:rsidR="00EA7D06" w:rsidRPr="00DA0442" w:rsidRDefault="00EA7D06" w:rsidP="00EA7D06">
            <w:pPr>
              <w:rPr>
                <w:rFonts w:asciiTheme="majorHAnsi" w:hAnsiTheme="majorHAnsi" w:cstheme="majorHAnsi"/>
                <w:bCs/>
                <w:i/>
                <w:sz w:val="18"/>
                <w:szCs w:val="18"/>
                <w:lang w:val="fr-CA"/>
              </w:rPr>
            </w:pPr>
          </w:p>
        </w:tc>
        <w:tc>
          <w:tcPr>
            <w:tcW w:w="420" w:type="pct"/>
          </w:tcPr>
          <w:p w14:paraId="67E5D815" w14:textId="2D374DF9"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lastRenderedPageBreak/>
              <w:t xml:space="preserve">Additional beneficiaries of </w:t>
            </w:r>
            <w:r w:rsidR="00F66FA4" w:rsidRPr="00DA0442">
              <w:rPr>
                <w:rFonts w:asciiTheme="majorHAnsi" w:hAnsiTheme="majorHAnsi" w:cstheme="majorHAnsi"/>
                <w:bCs/>
                <w:i/>
                <w:sz w:val="18"/>
                <w:szCs w:val="18"/>
              </w:rPr>
              <w:t>renewable</w:t>
            </w:r>
            <w:r w:rsidRPr="00DA0442">
              <w:rPr>
                <w:rFonts w:asciiTheme="majorHAnsi" w:hAnsiTheme="majorHAnsi" w:cstheme="majorHAnsi"/>
                <w:bCs/>
                <w:i/>
                <w:sz w:val="18"/>
                <w:szCs w:val="18"/>
              </w:rPr>
              <w:t xml:space="preserve">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s across the archipelago, disaggregated by gender (male/female) and customer segment (residential, commercial and social)</w:t>
            </w:r>
          </w:p>
          <w:p w14:paraId="779F9656" w14:textId="77777777" w:rsidR="00EA7D06" w:rsidRPr="00DA0442" w:rsidRDefault="00EA7D06" w:rsidP="00EA7D06">
            <w:pPr>
              <w:rPr>
                <w:rFonts w:asciiTheme="majorHAnsi" w:hAnsiTheme="majorHAnsi" w:cstheme="majorHAnsi"/>
                <w:bCs/>
                <w:i/>
                <w:sz w:val="18"/>
                <w:szCs w:val="18"/>
              </w:rPr>
            </w:pPr>
          </w:p>
          <w:p w14:paraId="405752FC" w14:textId="3DB72552"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 xml:space="preserve">The total and disaggregated number </w:t>
            </w:r>
            <w:r w:rsidRPr="00DA0442">
              <w:rPr>
                <w:rFonts w:asciiTheme="majorHAnsi" w:hAnsiTheme="majorHAnsi" w:cstheme="majorHAnsi"/>
                <w:bCs/>
                <w:i/>
                <w:sz w:val="18"/>
                <w:szCs w:val="18"/>
              </w:rPr>
              <w:lastRenderedPageBreak/>
              <w:t>of people</w:t>
            </w:r>
            <w:r w:rsidRPr="00DA0442">
              <w:rPr>
                <w:sz w:val="18"/>
                <w:szCs w:val="18"/>
              </w:rPr>
              <w:t xml:space="preserve"> that have access to </w:t>
            </w:r>
            <w:r w:rsidRPr="00DA0442">
              <w:rPr>
                <w:rFonts w:asciiTheme="majorHAnsi" w:hAnsiTheme="majorHAnsi" w:cstheme="majorHAnsi"/>
                <w:bCs/>
                <w:i/>
                <w:sz w:val="18"/>
                <w:szCs w:val="18"/>
              </w:rPr>
              <w:t xml:space="preserve">clean, affordable and sustainable energy via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 xml:space="preserve">s pilots for domestic and productive use. </w:t>
            </w:r>
          </w:p>
          <w:p w14:paraId="23EEAC4C" w14:textId="361F88CA"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 xml:space="preserve">Currently, it is unclear how many beneficiaries benefit from clean, affordable and sustainable energy access via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 xml:space="preserve">s. The value of the target was derived from beneficiaries targeted by each of </w:t>
            </w:r>
            <w:r w:rsidRPr="00DA0442">
              <w:rPr>
                <w:rFonts w:asciiTheme="majorHAnsi" w:hAnsiTheme="majorHAnsi" w:cstheme="majorHAnsi"/>
                <w:bCs/>
                <w:i/>
                <w:sz w:val="18"/>
                <w:szCs w:val="18"/>
              </w:rPr>
              <w:lastRenderedPageBreak/>
              <w:t>the 3 pilot projects</w:t>
            </w:r>
          </w:p>
        </w:tc>
        <w:tc>
          <w:tcPr>
            <w:tcW w:w="588" w:type="pct"/>
          </w:tcPr>
          <w:p w14:paraId="285F243A" w14:textId="77777777"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lastRenderedPageBreak/>
              <w:t>Baseline: local authorities’ office of each of the 3 pilot sites as well as field survey undertaken during PPP (using KoboTools)</w:t>
            </w:r>
          </w:p>
          <w:p w14:paraId="64FD8F9F" w14:textId="77777777" w:rsidR="00EA7D06" w:rsidRPr="00DA0442" w:rsidRDefault="00EA7D06" w:rsidP="00EA7D06">
            <w:pPr>
              <w:rPr>
                <w:rFonts w:asciiTheme="majorHAnsi" w:hAnsiTheme="majorHAnsi" w:cstheme="majorHAnsi"/>
                <w:bCs/>
                <w:i/>
                <w:sz w:val="18"/>
                <w:szCs w:val="18"/>
              </w:rPr>
            </w:pPr>
          </w:p>
          <w:p w14:paraId="6E7BBCB2" w14:textId="77777777"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List of power connection customers disaggregated</w:t>
            </w:r>
          </w:p>
          <w:p w14:paraId="1C02F51F" w14:textId="77777777" w:rsidR="00EA7D06" w:rsidRPr="00DA0442" w:rsidRDefault="00EA7D06" w:rsidP="00EA7D06">
            <w:pPr>
              <w:rPr>
                <w:rFonts w:asciiTheme="majorHAnsi" w:hAnsiTheme="majorHAnsi" w:cstheme="majorHAnsi"/>
                <w:bCs/>
                <w:i/>
                <w:sz w:val="18"/>
                <w:szCs w:val="18"/>
              </w:rPr>
            </w:pPr>
          </w:p>
          <w:p w14:paraId="388274DD" w14:textId="77777777"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 xml:space="preserve">Local surveys &amp; field visits </w:t>
            </w:r>
          </w:p>
          <w:p w14:paraId="7FCA0A83" w14:textId="77777777" w:rsidR="00EA7D06" w:rsidRPr="00DA0442" w:rsidRDefault="00EA7D06" w:rsidP="00EA7D06">
            <w:pPr>
              <w:rPr>
                <w:rFonts w:asciiTheme="majorHAnsi" w:hAnsiTheme="majorHAnsi" w:cstheme="majorHAnsi"/>
                <w:bCs/>
                <w:i/>
                <w:sz w:val="18"/>
                <w:szCs w:val="18"/>
              </w:rPr>
            </w:pPr>
          </w:p>
          <w:p w14:paraId="050247B1" w14:textId="77777777"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 xml:space="preserve">Focus groups </w:t>
            </w:r>
          </w:p>
          <w:p w14:paraId="43850DC5" w14:textId="77777777" w:rsidR="00EA7D06" w:rsidRPr="00DA0442" w:rsidRDefault="00EA7D06" w:rsidP="00EA7D06">
            <w:pPr>
              <w:rPr>
                <w:rFonts w:asciiTheme="majorHAnsi" w:hAnsiTheme="majorHAnsi" w:cstheme="majorHAnsi"/>
                <w:bCs/>
                <w:i/>
                <w:sz w:val="18"/>
                <w:szCs w:val="18"/>
              </w:rPr>
            </w:pPr>
          </w:p>
          <w:p w14:paraId="165497E2" w14:textId="77777777" w:rsidR="00EA7D06" w:rsidRPr="00DA0442" w:rsidRDefault="00EA7D06" w:rsidP="00EA7D06">
            <w:pPr>
              <w:rPr>
                <w:rFonts w:asciiTheme="majorHAnsi" w:hAnsiTheme="majorHAnsi" w:cstheme="majorHAnsi"/>
                <w:bCs/>
                <w:i/>
                <w:sz w:val="18"/>
                <w:szCs w:val="18"/>
              </w:rPr>
            </w:pPr>
          </w:p>
        </w:tc>
        <w:tc>
          <w:tcPr>
            <w:tcW w:w="357" w:type="pct"/>
          </w:tcPr>
          <w:p w14:paraId="626E0872" w14:textId="77777777"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 xml:space="preserve">Quarterly </w:t>
            </w:r>
          </w:p>
          <w:p w14:paraId="3246DB00" w14:textId="77777777" w:rsidR="00EA7D06" w:rsidRPr="00DA0442" w:rsidRDefault="00EA7D06" w:rsidP="00EA7D06">
            <w:pPr>
              <w:rPr>
                <w:rFonts w:asciiTheme="majorHAnsi" w:hAnsiTheme="majorHAnsi" w:cstheme="majorHAnsi"/>
                <w:bCs/>
                <w:i/>
                <w:sz w:val="18"/>
                <w:szCs w:val="18"/>
              </w:rPr>
            </w:pPr>
          </w:p>
          <w:p w14:paraId="634C63D1" w14:textId="77777777" w:rsidR="00EA7D06" w:rsidRPr="00DA0442" w:rsidRDefault="00EA7D06" w:rsidP="00EA7D06">
            <w:pPr>
              <w:jc w:val="left"/>
              <w:rPr>
                <w:rFonts w:asciiTheme="majorHAnsi" w:hAnsiTheme="majorHAnsi" w:cstheme="majorHAnsi"/>
                <w:bCs/>
                <w:i/>
                <w:sz w:val="18"/>
                <w:szCs w:val="18"/>
              </w:rPr>
            </w:pPr>
            <w:r w:rsidRPr="00DA0442">
              <w:rPr>
                <w:rFonts w:asciiTheme="majorHAnsi" w:hAnsiTheme="majorHAnsi" w:cstheme="majorHAnsi"/>
                <w:bCs/>
                <w:i/>
                <w:sz w:val="18"/>
                <w:szCs w:val="18"/>
              </w:rPr>
              <w:t>Reported in DO tab of the GEF PIR</w:t>
            </w:r>
          </w:p>
          <w:p w14:paraId="46537C63" w14:textId="77777777" w:rsidR="00EA7D06" w:rsidRPr="00DA0442" w:rsidRDefault="00EA7D06" w:rsidP="00EA7D06">
            <w:pPr>
              <w:rPr>
                <w:rFonts w:asciiTheme="majorHAnsi" w:hAnsiTheme="majorHAnsi" w:cstheme="majorHAnsi"/>
                <w:bCs/>
                <w:i/>
                <w:sz w:val="18"/>
                <w:szCs w:val="18"/>
              </w:rPr>
            </w:pPr>
          </w:p>
        </w:tc>
        <w:tc>
          <w:tcPr>
            <w:tcW w:w="661" w:type="pct"/>
          </w:tcPr>
          <w:p w14:paraId="049E3A72" w14:textId="77777777"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Pilot project operators /community associations</w:t>
            </w:r>
          </w:p>
          <w:p w14:paraId="4534E202" w14:textId="77777777" w:rsidR="00EA7D06" w:rsidRPr="00DA0442" w:rsidRDefault="00EA7D06" w:rsidP="00EA7D06">
            <w:pPr>
              <w:rPr>
                <w:rFonts w:asciiTheme="majorHAnsi" w:hAnsiTheme="majorHAnsi" w:cstheme="majorHAnsi"/>
                <w:bCs/>
                <w:i/>
                <w:sz w:val="18"/>
                <w:szCs w:val="18"/>
              </w:rPr>
            </w:pPr>
          </w:p>
          <w:p w14:paraId="18CF4237" w14:textId="77777777"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DGEME</w:t>
            </w:r>
          </w:p>
          <w:p w14:paraId="622C0980" w14:textId="77777777" w:rsidR="00EA7D06" w:rsidRPr="00DA0442" w:rsidRDefault="00EA7D06" w:rsidP="00EA7D06">
            <w:pPr>
              <w:rPr>
                <w:rFonts w:asciiTheme="majorHAnsi" w:hAnsiTheme="majorHAnsi" w:cstheme="majorHAnsi"/>
                <w:bCs/>
                <w:i/>
                <w:sz w:val="18"/>
                <w:szCs w:val="18"/>
              </w:rPr>
            </w:pPr>
          </w:p>
          <w:p w14:paraId="0BD7C027" w14:textId="4E756551"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Project Management Unit</w:t>
            </w:r>
          </w:p>
        </w:tc>
        <w:tc>
          <w:tcPr>
            <w:tcW w:w="586" w:type="pct"/>
          </w:tcPr>
          <w:p w14:paraId="08BCAAE6" w14:textId="72CF8A97"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 xml:space="preserve">Track records/list of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 xml:space="preserve"> customers</w:t>
            </w:r>
          </w:p>
          <w:p w14:paraId="48F4DE32" w14:textId="77777777" w:rsidR="00EA7D06" w:rsidRPr="00DA0442" w:rsidRDefault="00EA7D06" w:rsidP="00EA7D06">
            <w:pPr>
              <w:rPr>
                <w:rFonts w:asciiTheme="majorHAnsi" w:hAnsiTheme="majorHAnsi" w:cstheme="majorHAnsi"/>
                <w:bCs/>
                <w:i/>
                <w:sz w:val="18"/>
                <w:szCs w:val="18"/>
              </w:rPr>
            </w:pPr>
          </w:p>
          <w:p w14:paraId="74FCF72F" w14:textId="77777777"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 xml:space="preserve">Project monitoring reports  </w:t>
            </w:r>
          </w:p>
          <w:p w14:paraId="27A3A9CE" w14:textId="77777777" w:rsidR="00EA7D06" w:rsidRPr="00DA0442" w:rsidRDefault="00EA7D06" w:rsidP="00EA7D06">
            <w:pPr>
              <w:rPr>
                <w:rFonts w:asciiTheme="majorHAnsi" w:hAnsiTheme="majorHAnsi" w:cstheme="majorHAnsi"/>
                <w:bCs/>
                <w:i/>
                <w:sz w:val="18"/>
                <w:szCs w:val="18"/>
              </w:rPr>
            </w:pPr>
          </w:p>
          <w:p w14:paraId="6EF35801" w14:textId="4CB614AF"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Field visit reports</w:t>
            </w:r>
          </w:p>
        </w:tc>
        <w:tc>
          <w:tcPr>
            <w:tcW w:w="631" w:type="pct"/>
          </w:tcPr>
          <w:p w14:paraId="0044570B" w14:textId="14826AC9"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 xml:space="preserve">DGEME, the Government of the Union of Comoros and SONELEC commit to support electrification efforts via off-grid </w:t>
            </w:r>
            <w:r w:rsidR="00F66FA4" w:rsidRPr="00DA0442">
              <w:rPr>
                <w:rFonts w:asciiTheme="majorHAnsi" w:hAnsiTheme="majorHAnsi" w:cstheme="majorHAnsi"/>
                <w:bCs/>
                <w:i/>
                <w:sz w:val="18"/>
                <w:szCs w:val="18"/>
              </w:rPr>
              <w:t>renewable</w:t>
            </w:r>
            <w:r w:rsidRPr="00DA0442">
              <w:rPr>
                <w:rFonts w:asciiTheme="majorHAnsi" w:hAnsiTheme="majorHAnsi" w:cstheme="majorHAnsi"/>
                <w:bCs/>
                <w:i/>
                <w:sz w:val="18"/>
                <w:szCs w:val="18"/>
              </w:rPr>
              <w:t xml:space="preserve">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 xml:space="preserve">s </w:t>
            </w:r>
          </w:p>
          <w:p w14:paraId="58CBEFD3" w14:textId="77777777" w:rsidR="00EA7D06" w:rsidRPr="00DA0442" w:rsidRDefault="00EA7D06" w:rsidP="00EA7D06">
            <w:pPr>
              <w:rPr>
                <w:rFonts w:asciiTheme="majorHAnsi" w:hAnsiTheme="majorHAnsi" w:cstheme="majorHAnsi"/>
                <w:bCs/>
                <w:i/>
                <w:sz w:val="18"/>
                <w:szCs w:val="18"/>
              </w:rPr>
            </w:pPr>
          </w:p>
          <w:p w14:paraId="08841547" w14:textId="6A4760B5" w:rsidR="00EA7D06" w:rsidRPr="00DA0442" w:rsidRDefault="00EA7D06" w:rsidP="00EA7D06">
            <w:pPr>
              <w:rPr>
                <w:rFonts w:asciiTheme="majorHAnsi" w:hAnsiTheme="majorHAnsi" w:cstheme="majorHAnsi"/>
                <w:bCs/>
                <w:i/>
                <w:sz w:val="18"/>
                <w:szCs w:val="18"/>
              </w:rPr>
            </w:pPr>
            <w:r w:rsidRPr="00DA0442">
              <w:rPr>
                <w:rFonts w:asciiTheme="majorHAnsi" w:hAnsiTheme="majorHAnsi" w:cstheme="majorHAnsi"/>
                <w:bCs/>
                <w:i/>
                <w:sz w:val="18"/>
                <w:szCs w:val="18"/>
              </w:rPr>
              <w:t xml:space="preserve">Target beneficiaries are willing to participate in the project and adopt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 xml:space="preserve"> system. </w:t>
            </w:r>
          </w:p>
        </w:tc>
      </w:tr>
      <w:tr w:rsidR="0065735C" w:rsidRPr="00DA0442" w14:paraId="53297B78" w14:textId="77777777" w:rsidTr="00956390">
        <w:trPr>
          <w:trHeight w:val="350"/>
        </w:trPr>
        <w:tc>
          <w:tcPr>
            <w:tcW w:w="474" w:type="pct"/>
            <w:vMerge/>
            <w:tcBorders>
              <w:bottom w:val="single" w:sz="4" w:space="0" w:color="auto"/>
            </w:tcBorders>
            <w:shd w:val="pct12" w:color="auto" w:fill="auto"/>
          </w:tcPr>
          <w:p w14:paraId="2D2A221F" w14:textId="77777777" w:rsidR="0065735C" w:rsidRPr="00DA0442" w:rsidRDefault="0065735C" w:rsidP="001E7807">
            <w:pPr>
              <w:rPr>
                <w:rFonts w:asciiTheme="majorHAnsi" w:hAnsiTheme="majorHAnsi" w:cstheme="majorHAnsi"/>
                <w:b/>
                <w:bCs/>
                <w:sz w:val="18"/>
                <w:szCs w:val="18"/>
              </w:rPr>
            </w:pPr>
          </w:p>
        </w:tc>
        <w:tc>
          <w:tcPr>
            <w:tcW w:w="713" w:type="pct"/>
            <w:tcBorders>
              <w:bottom w:val="single" w:sz="4" w:space="0" w:color="auto"/>
            </w:tcBorders>
          </w:tcPr>
          <w:p w14:paraId="446BCD56" w14:textId="4F55E8BA" w:rsidR="0065735C" w:rsidRPr="00DA0442" w:rsidRDefault="0065735C" w:rsidP="001E7807">
            <w:pPr>
              <w:rPr>
                <w:rFonts w:asciiTheme="majorHAnsi" w:hAnsiTheme="majorHAnsi" w:cstheme="majorHAnsi"/>
                <w:bCs/>
                <w:sz w:val="18"/>
                <w:szCs w:val="18"/>
              </w:rPr>
            </w:pPr>
            <w:r w:rsidRPr="00DA0442">
              <w:rPr>
                <w:rFonts w:asciiTheme="majorHAnsi" w:hAnsiTheme="majorHAnsi" w:cstheme="majorHAnsi"/>
                <w:bCs/>
                <w:i/>
                <w:sz w:val="18"/>
                <w:szCs w:val="18"/>
              </w:rPr>
              <w:t xml:space="preserve">Indicator 4: </w:t>
            </w:r>
            <w:r w:rsidRPr="00DA0442">
              <w:rPr>
                <w:rFonts w:asciiTheme="majorHAnsi" w:hAnsiTheme="majorHAnsi" w:cstheme="majorHAnsi"/>
                <w:b/>
                <w:sz w:val="18"/>
                <w:szCs w:val="18"/>
              </w:rPr>
              <w:t xml:space="preserve">Number of direct </w:t>
            </w:r>
            <w:r w:rsidR="00EA7D06" w:rsidRPr="00DA0442">
              <w:rPr>
                <w:rFonts w:asciiTheme="majorHAnsi" w:hAnsiTheme="majorHAnsi" w:cstheme="majorHAnsi"/>
                <w:b/>
                <w:sz w:val="18"/>
                <w:szCs w:val="18"/>
              </w:rPr>
              <w:t xml:space="preserve">and indirect primary jobs created in the </w:t>
            </w:r>
            <w:r w:rsidR="00037ECA" w:rsidRPr="00DA0442">
              <w:rPr>
                <w:rFonts w:asciiTheme="majorHAnsi" w:hAnsiTheme="majorHAnsi" w:cstheme="majorHAnsi"/>
                <w:b/>
                <w:sz w:val="18"/>
                <w:szCs w:val="18"/>
              </w:rPr>
              <w:t>minigrid</w:t>
            </w:r>
            <w:r w:rsidR="00EA7D06" w:rsidRPr="00DA0442">
              <w:rPr>
                <w:rFonts w:asciiTheme="majorHAnsi" w:hAnsiTheme="majorHAnsi" w:cstheme="majorHAnsi"/>
                <w:b/>
                <w:sz w:val="18"/>
                <w:szCs w:val="18"/>
              </w:rPr>
              <w:t xml:space="preserve"> sector, disaggregated by gender, for mini-grid development, operation and productive use.</w:t>
            </w:r>
          </w:p>
          <w:p w14:paraId="76B1406B" w14:textId="77777777" w:rsidR="0065735C" w:rsidRPr="00DA0442" w:rsidRDefault="0065735C" w:rsidP="001E7807">
            <w:pPr>
              <w:rPr>
                <w:rFonts w:asciiTheme="majorHAnsi" w:hAnsiTheme="majorHAnsi" w:cstheme="majorHAnsi"/>
                <w:bCs/>
                <w:sz w:val="18"/>
                <w:szCs w:val="18"/>
              </w:rPr>
            </w:pPr>
          </w:p>
        </w:tc>
        <w:tc>
          <w:tcPr>
            <w:tcW w:w="568" w:type="pct"/>
            <w:tcBorders>
              <w:bottom w:val="single" w:sz="4" w:space="0" w:color="auto"/>
            </w:tcBorders>
          </w:tcPr>
          <w:p w14:paraId="497B7812" w14:textId="241F2CCB" w:rsidR="001B36C1" w:rsidRPr="00DA0442" w:rsidRDefault="001B36C1" w:rsidP="001B36C1">
            <w:pPr>
              <w:rPr>
                <w:rFonts w:asciiTheme="majorHAnsi" w:hAnsiTheme="majorHAnsi" w:cstheme="majorHAnsi"/>
                <w:bCs/>
                <w:i/>
                <w:sz w:val="18"/>
                <w:szCs w:val="18"/>
              </w:rPr>
            </w:pPr>
            <w:r w:rsidRPr="00DA0442">
              <w:rPr>
                <w:rFonts w:asciiTheme="majorHAnsi" w:hAnsiTheme="majorHAnsi" w:cstheme="majorHAnsi"/>
                <w:bCs/>
                <w:i/>
                <w:sz w:val="18"/>
                <w:szCs w:val="18"/>
              </w:rPr>
              <w:t>15 Women (50 indirect)</w:t>
            </w:r>
          </w:p>
          <w:p w14:paraId="2B9801C4" w14:textId="46683CC4" w:rsidR="0065735C" w:rsidRPr="00DA0442" w:rsidRDefault="001B36C1" w:rsidP="001E7807">
            <w:pPr>
              <w:rPr>
                <w:rFonts w:asciiTheme="majorHAnsi" w:hAnsiTheme="majorHAnsi" w:cstheme="majorHAnsi"/>
                <w:bCs/>
                <w:i/>
                <w:sz w:val="18"/>
                <w:szCs w:val="18"/>
              </w:rPr>
            </w:pPr>
            <w:r w:rsidRPr="00DA0442">
              <w:rPr>
                <w:rFonts w:asciiTheme="majorHAnsi" w:hAnsiTheme="majorHAnsi" w:cstheme="majorHAnsi"/>
                <w:bCs/>
                <w:i/>
                <w:sz w:val="18"/>
                <w:szCs w:val="18"/>
              </w:rPr>
              <w:t>25 Men (30 indirect)</w:t>
            </w:r>
          </w:p>
        </w:tc>
        <w:tc>
          <w:tcPr>
            <w:tcW w:w="420" w:type="pct"/>
            <w:tcBorders>
              <w:bottom w:val="single" w:sz="4" w:space="0" w:color="auto"/>
            </w:tcBorders>
          </w:tcPr>
          <w:p w14:paraId="0188839D" w14:textId="2DCE13C5"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Total No. of people employed in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 xml:space="preserve"> development, operation and productive use. This indicator is disaggregated by gender to ensure vulnerable population like women and youth are included.</w:t>
            </w:r>
          </w:p>
          <w:p w14:paraId="6D2DD57B"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Most jobs will be covered by youth – men and women </w:t>
            </w:r>
          </w:p>
        </w:tc>
        <w:tc>
          <w:tcPr>
            <w:tcW w:w="588" w:type="pct"/>
            <w:tcBorders>
              <w:bottom w:val="single" w:sz="4" w:space="0" w:color="auto"/>
            </w:tcBorders>
          </w:tcPr>
          <w:p w14:paraId="1263B969"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Project developer and implementer feedback</w:t>
            </w:r>
          </w:p>
          <w:p w14:paraId="16CCBB8D" w14:textId="77777777" w:rsidR="0065735C" w:rsidRPr="00DA0442" w:rsidRDefault="0065735C" w:rsidP="001E7807">
            <w:pPr>
              <w:rPr>
                <w:rFonts w:asciiTheme="majorHAnsi" w:hAnsiTheme="majorHAnsi" w:cstheme="majorHAnsi"/>
                <w:bCs/>
                <w:i/>
                <w:sz w:val="18"/>
                <w:szCs w:val="18"/>
              </w:rPr>
            </w:pPr>
          </w:p>
          <w:p w14:paraId="4743D1DC"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Project monitoring on job creation incl. rural electricians etc.</w:t>
            </w:r>
          </w:p>
          <w:p w14:paraId="0FD6C343"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 </w:t>
            </w:r>
          </w:p>
          <w:p w14:paraId="3D0D88C1"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Field visits and stakeholder consultations (incl. Productive use)</w:t>
            </w:r>
          </w:p>
          <w:p w14:paraId="4B441C6B" w14:textId="77777777" w:rsidR="0065735C" w:rsidRPr="00DA0442" w:rsidRDefault="0065735C" w:rsidP="001E7807">
            <w:pPr>
              <w:rPr>
                <w:rFonts w:asciiTheme="majorHAnsi" w:hAnsiTheme="majorHAnsi" w:cstheme="majorHAnsi"/>
                <w:bCs/>
                <w:i/>
                <w:sz w:val="18"/>
                <w:szCs w:val="18"/>
              </w:rPr>
            </w:pPr>
          </w:p>
        </w:tc>
        <w:tc>
          <w:tcPr>
            <w:tcW w:w="357" w:type="pct"/>
            <w:tcBorders>
              <w:bottom w:val="single" w:sz="4" w:space="0" w:color="auto"/>
            </w:tcBorders>
          </w:tcPr>
          <w:p w14:paraId="0F031994"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yearly</w:t>
            </w:r>
          </w:p>
        </w:tc>
        <w:tc>
          <w:tcPr>
            <w:tcW w:w="661" w:type="pct"/>
            <w:tcBorders>
              <w:bottom w:val="single" w:sz="4" w:space="0" w:color="auto"/>
            </w:tcBorders>
          </w:tcPr>
          <w:p w14:paraId="04F8FB0A"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PMU</w:t>
            </w:r>
          </w:p>
          <w:p w14:paraId="5EC371EB"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DGEME</w:t>
            </w:r>
          </w:p>
          <w:p w14:paraId="0AF6228F" w14:textId="77777777" w:rsidR="0065735C" w:rsidRPr="00DA0442" w:rsidRDefault="0065735C" w:rsidP="001E7807">
            <w:pPr>
              <w:rPr>
                <w:rFonts w:asciiTheme="majorHAnsi" w:hAnsiTheme="majorHAnsi" w:cstheme="majorHAnsi"/>
                <w:bCs/>
                <w:i/>
                <w:sz w:val="18"/>
                <w:szCs w:val="18"/>
              </w:rPr>
            </w:pPr>
          </w:p>
          <w:p w14:paraId="1F9887CA" w14:textId="77777777" w:rsidR="0065735C" w:rsidRPr="00DA0442" w:rsidRDefault="0065735C" w:rsidP="001E7807">
            <w:pPr>
              <w:rPr>
                <w:rFonts w:asciiTheme="majorHAnsi" w:hAnsiTheme="majorHAnsi" w:cstheme="majorHAnsi"/>
                <w:bCs/>
                <w:i/>
                <w:sz w:val="18"/>
                <w:szCs w:val="18"/>
              </w:rPr>
            </w:pPr>
          </w:p>
        </w:tc>
        <w:tc>
          <w:tcPr>
            <w:tcW w:w="586" w:type="pct"/>
          </w:tcPr>
          <w:p w14:paraId="399E20EE"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Field visit and surveys reports </w:t>
            </w:r>
          </w:p>
          <w:p w14:paraId="02622E6B"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Project monitoring reports </w:t>
            </w:r>
          </w:p>
          <w:p w14:paraId="0B9B7E30" w14:textId="77777777"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Pilot Project developers HR records </w:t>
            </w:r>
          </w:p>
        </w:tc>
        <w:tc>
          <w:tcPr>
            <w:tcW w:w="634" w:type="pct"/>
            <w:gridSpan w:val="2"/>
          </w:tcPr>
          <w:p w14:paraId="6744BD92" w14:textId="69E10C54" w:rsidR="0065735C" w:rsidRPr="00DA0442" w:rsidRDefault="0065735C" w:rsidP="001E7807">
            <w:pPr>
              <w:rPr>
                <w:rFonts w:asciiTheme="majorHAnsi" w:hAnsiTheme="majorHAnsi" w:cstheme="majorHAnsi"/>
                <w:bCs/>
                <w:i/>
                <w:sz w:val="18"/>
                <w:szCs w:val="18"/>
              </w:rPr>
            </w:pPr>
            <w:r w:rsidRPr="00DA0442">
              <w:rPr>
                <w:rFonts w:asciiTheme="majorHAnsi" w:hAnsiTheme="majorHAnsi" w:cstheme="majorHAnsi"/>
                <w:bCs/>
                <w:i/>
                <w:sz w:val="18"/>
                <w:szCs w:val="18"/>
              </w:rPr>
              <w:t xml:space="preserve">The assumption is that qualified human resources available to work in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 xml:space="preserve"> sector; trainings planned in the project will materialize in a timely fashion to allow recruitment of personnel before; productive end-users adopt sustainable energy access from </w:t>
            </w:r>
            <w:r w:rsidR="00037ECA" w:rsidRPr="00DA0442">
              <w:rPr>
                <w:rFonts w:asciiTheme="majorHAnsi" w:hAnsiTheme="majorHAnsi" w:cstheme="majorHAnsi"/>
                <w:bCs/>
                <w:i/>
                <w:sz w:val="18"/>
                <w:szCs w:val="18"/>
              </w:rPr>
              <w:t>minigrid</w:t>
            </w:r>
            <w:r w:rsidRPr="00DA0442">
              <w:rPr>
                <w:rFonts w:asciiTheme="majorHAnsi" w:hAnsiTheme="majorHAnsi" w:cstheme="majorHAnsi"/>
                <w:bCs/>
                <w:i/>
                <w:sz w:val="18"/>
                <w:szCs w:val="18"/>
              </w:rPr>
              <w:t>s.</w:t>
            </w:r>
          </w:p>
        </w:tc>
      </w:tr>
      <w:tr w:rsidR="0065735C" w:rsidRPr="00DA0442" w14:paraId="3CCA7FE8" w14:textId="77777777" w:rsidTr="00956390">
        <w:trPr>
          <w:trHeight w:val="575"/>
        </w:trPr>
        <w:tc>
          <w:tcPr>
            <w:tcW w:w="5000" w:type="pct"/>
            <w:gridSpan w:val="10"/>
            <w:shd w:val="clear" w:color="auto" w:fill="D9D9D9" w:themeFill="background1" w:themeFillShade="D9"/>
          </w:tcPr>
          <w:p w14:paraId="79729BA8" w14:textId="77777777" w:rsidR="0065735C" w:rsidRPr="00DA0442" w:rsidRDefault="0065735C" w:rsidP="001E7807">
            <w:pPr>
              <w:rPr>
                <w:b/>
                <w:i/>
              </w:rPr>
            </w:pPr>
            <w:r w:rsidRPr="00DA0442">
              <w:rPr>
                <w:b/>
                <w:i/>
              </w:rPr>
              <w:t>Project Component 1:</w:t>
            </w:r>
            <w:r w:rsidRPr="00DA0442">
              <w:rPr>
                <w:b/>
              </w:rPr>
              <w:t xml:space="preserve"> </w:t>
            </w:r>
            <w:r w:rsidRPr="00DA0442">
              <w:rPr>
                <w:b/>
                <w:i/>
              </w:rPr>
              <w:t>Policy and Regulation</w:t>
            </w:r>
          </w:p>
        </w:tc>
      </w:tr>
      <w:tr w:rsidR="00FE327B" w:rsidRPr="00DA0442" w14:paraId="76A56FFA" w14:textId="77777777" w:rsidTr="00956390">
        <w:trPr>
          <w:trHeight w:val="575"/>
        </w:trPr>
        <w:tc>
          <w:tcPr>
            <w:tcW w:w="474" w:type="pct"/>
            <w:vMerge w:val="restart"/>
            <w:shd w:val="clear" w:color="auto" w:fill="D9D9D9" w:themeFill="background1" w:themeFillShade="D9"/>
          </w:tcPr>
          <w:p w14:paraId="3F99B522" w14:textId="77777777" w:rsidR="0065735C" w:rsidRPr="00DA0442" w:rsidRDefault="0065735C" w:rsidP="001E7807">
            <w:pPr>
              <w:rPr>
                <w:rFonts w:asciiTheme="majorHAnsi" w:hAnsiTheme="majorHAnsi" w:cstheme="majorHAnsi"/>
                <w:b/>
                <w:bCs/>
                <w:sz w:val="18"/>
                <w:szCs w:val="18"/>
              </w:rPr>
            </w:pPr>
            <w:r w:rsidRPr="00DA0442">
              <w:rPr>
                <w:rFonts w:asciiTheme="majorHAnsi" w:hAnsiTheme="majorHAnsi" w:cstheme="majorHAnsi"/>
                <w:b/>
                <w:bCs/>
                <w:sz w:val="18"/>
                <w:szCs w:val="18"/>
              </w:rPr>
              <w:lastRenderedPageBreak/>
              <w:t>Outcome</w:t>
            </w:r>
            <w:r w:rsidRPr="00DA0442">
              <w:rPr>
                <w:rFonts w:asciiTheme="majorHAnsi" w:hAnsiTheme="majorHAnsi" w:cstheme="majorHAnsi"/>
                <w:sz w:val="18"/>
                <w:szCs w:val="18"/>
                <w:vertAlign w:val="superscript"/>
              </w:rPr>
              <w:t xml:space="preserve"> </w:t>
            </w:r>
            <w:r w:rsidRPr="00DA0442">
              <w:rPr>
                <w:rFonts w:asciiTheme="majorHAnsi" w:hAnsiTheme="majorHAnsi" w:cstheme="majorHAnsi"/>
                <w:b/>
                <w:bCs/>
                <w:sz w:val="18"/>
                <w:szCs w:val="18"/>
              </w:rPr>
              <w:t>1</w:t>
            </w:r>
          </w:p>
          <w:p w14:paraId="06C6A8A1" w14:textId="77777777" w:rsidR="0065735C" w:rsidRPr="00DA0442" w:rsidRDefault="0065735C" w:rsidP="001E7807">
            <w:pPr>
              <w:rPr>
                <w:rFonts w:asciiTheme="majorHAnsi" w:hAnsiTheme="majorHAnsi" w:cstheme="majorHAnsi"/>
                <w:b/>
                <w:bCs/>
                <w:sz w:val="18"/>
                <w:szCs w:val="18"/>
              </w:rPr>
            </w:pPr>
          </w:p>
          <w:p w14:paraId="0E3FE2B6" w14:textId="387F616B" w:rsidR="0065735C" w:rsidRPr="00DA0442" w:rsidRDefault="0065735C" w:rsidP="001E7807">
            <w:pPr>
              <w:rPr>
                <w:rFonts w:asciiTheme="majorHAnsi" w:hAnsiTheme="majorHAnsi" w:cstheme="majorHAnsi"/>
                <w:b/>
                <w:bCs/>
                <w:sz w:val="18"/>
                <w:szCs w:val="18"/>
              </w:rPr>
            </w:pPr>
            <w:r w:rsidRPr="00DA0442">
              <w:rPr>
                <w:rFonts w:asciiTheme="majorHAnsi" w:hAnsiTheme="majorHAnsi" w:cstheme="majorHAnsi"/>
                <w:b/>
                <w:bCs/>
                <w:sz w:val="18"/>
                <w:szCs w:val="18"/>
              </w:rPr>
              <w:t xml:space="preserve">Stakeholder ownership in a national </w:t>
            </w:r>
            <w:r w:rsidR="00037ECA" w:rsidRPr="00DA0442">
              <w:rPr>
                <w:rFonts w:asciiTheme="majorHAnsi" w:hAnsiTheme="majorHAnsi" w:cstheme="majorHAnsi"/>
                <w:b/>
                <w:bCs/>
                <w:sz w:val="18"/>
                <w:szCs w:val="18"/>
              </w:rPr>
              <w:t>minigrid</w:t>
            </w:r>
            <w:r w:rsidRPr="00DA0442">
              <w:rPr>
                <w:rFonts w:asciiTheme="majorHAnsi" w:hAnsiTheme="majorHAnsi" w:cstheme="majorHAnsi"/>
                <w:b/>
                <w:bCs/>
                <w:sz w:val="18"/>
                <w:szCs w:val="18"/>
              </w:rPr>
              <w:t xml:space="preserve"> delivery model is advanced, and] appropriate policies and regulations are adopted to address barriers and facilitate investment in </w:t>
            </w:r>
            <w:r w:rsidR="00F66FA4" w:rsidRPr="00DA0442">
              <w:rPr>
                <w:rFonts w:asciiTheme="majorHAnsi" w:hAnsiTheme="majorHAnsi" w:cstheme="majorHAnsi"/>
                <w:b/>
                <w:bCs/>
                <w:sz w:val="18"/>
                <w:szCs w:val="18"/>
              </w:rPr>
              <w:t>renewable</w:t>
            </w:r>
            <w:r w:rsidRPr="00DA0442">
              <w:rPr>
                <w:rFonts w:asciiTheme="majorHAnsi" w:hAnsiTheme="majorHAnsi" w:cstheme="majorHAnsi"/>
                <w:b/>
                <w:bCs/>
                <w:sz w:val="18"/>
                <w:szCs w:val="18"/>
              </w:rPr>
              <w:t xml:space="preserve"> </w:t>
            </w:r>
            <w:r w:rsidR="00037ECA" w:rsidRPr="00DA0442">
              <w:rPr>
                <w:rFonts w:asciiTheme="majorHAnsi" w:hAnsiTheme="majorHAnsi" w:cstheme="majorHAnsi"/>
                <w:b/>
                <w:bCs/>
                <w:sz w:val="18"/>
                <w:szCs w:val="18"/>
              </w:rPr>
              <w:t>minigrid</w:t>
            </w:r>
            <w:r w:rsidRPr="00DA0442">
              <w:rPr>
                <w:rFonts w:asciiTheme="majorHAnsi" w:hAnsiTheme="majorHAnsi" w:cstheme="majorHAnsi"/>
                <w:b/>
                <w:bCs/>
                <w:sz w:val="18"/>
                <w:szCs w:val="18"/>
              </w:rPr>
              <w:t>s with storage.</w:t>
            </w:r>
            <w:r w:rsidRPr="00DA0442">
              <w:t xml:space="preserve"> </w:t>
            </w:r>
          </w:p>
        </w:tc>
        <w:tc>
          <w:tcPr>
            <w:tcW w:w="713" w:type="pct"/>
            <w:shd w:val="clear" w:color="auto" w:fill="FFFFFF"/>
          </w:tcPr>
          <w:p w14:paraId="2C015747" w14:textId="09C91021" w:rsidR="0086139B" w:rsidRPr="00DA0442" w:rsidRDefault="0065735C" w:rsidP="0086139B">
            <w:pPr>
              <w:rPr>
                <w:rFonts w:asciiTheme="majorHAnsi" w:hAnsiTheme="majorHAnsi" w:cstheme="majorHAnsi"/>
                <w:bCs/>
                <w:iCs/>
                <w:sz w:val="18"/>
                <w:szCs w:val="18"/>
              </w:rPr>
            </w:pPr>
            <w:r w:rsidRPr="00DA0442">
              <w:rPr>
                <w:bCs/>
                <w:i/>
                <w:sz w:val="18"/>
                <w:szCs w:val="18"/>
              </w:rPr>
              <w:t xml:space="preserve">Indicator 5:  </w:t>
            </w:r>
            <w:r w:rsidR="0086139B" w:rsidRPr="00DA0442">
              <w:rPr>
                <w:rFonts w:asciiTheme="minorHAnsi" w:hAnsiTheme="minorHAnsi" w:cstheme="minorHAnsi"/>
                <w:sz w:val="18"/>
                <w:szCs w:val="18"/>
              </w:rPr>
              <w:t>Number of policy derisking instruments</w:t>
            </w:r>
            <w:r w:rsidR="0086139B" w:rsidRPr="00DA0442">
              <w:rPr>
                <w:rStyle w:val="FootnoteReference"/>
                <w:szCs w:val="18"/>
              </w:rPr>
              <w:footnoteReference w:id="19"/>
            </w:r>
            <w:r w:rsidR="0086139B" w:rsidRPr="00DA0442">
              <w:rPr>
                <w:rFonts w:asciiTheme="minorHAnsi" w:hAnsiTheme="minorHAnsi" w:cstheme="minorHAnsi"/>
                <w:sz w:val="18"/>
                <w:szCs w:val="18"/>
              </w:rPr>
              <w:t xml:space="preserve"> for </w:t>
            </w:r>
            <w:r w:rsidR="00037ECA" w:rsidRPr="00DA0442">
              <w:rPr>
                <w:rFonts w:asciiTheme="minorHAnsi" w:hAnsiTheme="minorHAnsi" w:cstheme="minorHAnsi"/>
                <w:sz w:val="18"/>
                <w:szCs w:val="18"/>
              </w:rPr>
              <w:t>minigrid</w:t>
            </w:r>
            <w:r w:rsidR="0086139B" w:rsidRPr="00DA0442">
              <w:rPr>
                <w:rFonts w:asciiTheme="minorHAnsi" w:hAnsiTheme="minorHAnsi" w:cstheme="minorHAnsi"/>
                <w:sz w:val="18"/>
                <w:szCs w:val="18"/>
              </w:rPr>
              <w:t xml:space="preserve"> investments - whose development has been supported by the project - are endorsed/adopted by the national government</w:t>
            </w:r>
            <w:r w:rsidR="0086139B" w:rsidRPr="00DA0442">
              <w:rPr>
                <w:rFonts w:asciiTheme="majorHAnsi" w:hAnsiTheme="majorHAnsi" w:cstheme="majorHAnsi"/>
                <w:bCs/>
                <w:iCs/>
                <w:sz w:val="18"/>
                <w:szCs w:val="18"/>
              </w:rPr>
              <w:t xml:space="preserve"> </w:t>
            </w:r>
          </w:p>
          <w:p w14:paraId="2B1C2C2E" w14:textId="017C75B1" w:rsidR="00EA7D06" w:rsidRPr="00DA0442" w:rsidRDefault="0086139B" w:rsidP="0086139B">
            <w:pPr>
              <w:rPr>
                <w:rFonts w:asciiTheme="majorHAnsi" w:hAnsiTheme="majorHAnsi" w:cstheme="majorHAnsi"/>
                <w:bCs/>
                <w:iCs/>
                <w:sz w:val="18"/>
                <w:szCs w:val="18"/>
              </w:rPr>
            </w:pPr>
            <w:r w:rsidRPr="00DA0442">
              <w:rPr>
                <w:rFonts w:asciiTheme="minorHAnsi" w:hAnsiTheme="minorHAnsi" w:cstheme="minorHAnsi"/>
                <w:i/>
                <w:iCs/>
                <w:sz w:val="18"/>
                <w:szCs w:val="18"/>
              </w:rPr>
              <w:t>(Units of measure: Absolute number of policy derisking instruments)</w:t>
            </w:r>
            <w:r w:rsidR="00EA7D06" w:rsidRPr="00DA0442">
              <w:rPr>
                <w:rFonts w:asciiTheme="minorHAnsi" w:hAnsiTheme="minorHAnsi" w:cstheme="minorHAnsi"/>
                <w:sz w:val="18"/>
                <w:szCs w:val="18"/>
              </w:rPr>
              <w:t>instruments</w:t>
            </w:r>
            <w:r w:rsidR="00EA7D06" w:rsidRPr="00DA0442">
              <w:rPr>
                <w:rStyle w:val="FootnoteReference"/>
                <w:szCs w:val="18"/>
              </w:rPr>
              <w:footnoteReference w:id="20"/>
            </w:r>
            <w:r w:rsidR="00EA7D06" w:rsidRPr="00DA0442">
              <w:rPr>
                <w:rFonts w:asciiTheme="minorHAnsi" w:hAnsiTheme="minorHAnsi" w:cstheme="minorHAnsi"/>
                <w:sz w:val="18"/>
                <w:szCs w:val="18"/>
              </w:rPr>
              <w:t xml:space="preserve"> for </w:t>
            </w:r>
            <w:r w:rsidR="00037ECA" w:rsidRPr="00DA0442">
              <w:rPr>
                <w:rFonts w:asciiTheme="minorHAnsi" w:hAnsiTheme="minorHAnsi" w:cstheme="minorHAnsi"/>
                <w:sz w:val="18"/>
                <w:szCs w:val="18"/>
              </w:rPr>
              <w:t>minigrid</w:t>
            </w:r>
            <w:r w:rsidR="00EA7D06" w:rsidRPr="00DA0442">
              <w:rPr>
                <w:rFonts w:asciiTheme="minorHAnsi" w:hAnsiTheme="minorHAnsi" w:cstheme="minorHAnsi"/>
                <w:sz w:val="18"/>
                <w:szCs w:val="18"/>
              </w:rPr>
              <w:t xml:space="preserve"> investments - whose development has been supported by the project - are endorsed/adopted by the national government</w:t>
            </w:r>
            <w:r w:rsidR="00EA7D06" w:rsidRPr="00DA0442">
              <w:rPr>
                <w:rFonts w:asciiTheme="majorHAnsi" w:hAnsiTheme="majorHAnsi" w:cstheme="majorHAnsi"/>
                <w:bCs/>
                <w:iCs/>
                <w:sz w:val="18"/>
                <w:szCs w:val="18"/>
              </w:rPr>
              <w:t xml:space="preserve"> </w:t>
            </w:r>
          </w:p>
          <w:p w14:paraId="43E918C3" w14:textId="3A1E9C36" w:rsidR="0065735C" w:rsidRPr="00DA0442" w:rsidRDefault="00EA7D06" w:rsidP="001E7807">
            <w:pPr>
              <w:rPr>
                <w:bCs/>
                <w:i/>
                <w:sz w:val="18"/>
                <w:szCs w:val="18"/>
              </w:rPr>
            </w:pPr>
            <w:r w:rsidRPr="00DA0442">
              <w:rPr>
                <w:rFonts w:asciiTheme="minorHAnsi" w:hAnsiTheme="minorHAnsi" w:cstheme="minorHAnsi"/>
                <w:i/>
                <w:iCs/>
                <w:sz w:val="18"/>
                <w:szCs w:val="18"/>
              </w:rPr>
              <w:t>(Units of measure: Absolute number of policy derisking instruments)</w:t>
            </w:r>
          </w:p>
          <w:p w14:paraId="6067D6F7" w14:textId="77777777" w:rsidR="0065735C" w:rsidRPr="00DA0442" w:rsidRDefault="0065735C" w:rsidP="001E7807">
            <w:pPr>
              <w:rPr>
                <w:bCs/>
                <w:i/>
                <w:sz w:val="18"/>
                <w:szCs w:val="18"/>
              </w:rPr>
            </w:pPr>
          </w:p>
          <w:p w14:paraId="0AAEB1AD" w14:textId="77777777" w:rsidR="0065735C" w:rsidRPr="00DA0442" w:rsidRDefault="0065735C" w:rsidP="001E7807">
            <w:pPr>
              <w:rPr>
                <w:rFonts w:asciiTheme="majorHAnsi" w:hAnsiTheme="majorHAnsi" w:cstheme="majorHAnsi"/>
                <w:bCs/>
                <w:i/>
                <w:sz w:val="18"/>
                <w:szCs w:val="18"/>
              </w:rPr>
            </w:pPr>
          </w:p>
        </w:tc>
        <w:tc>
          <w:tcPr>
            <w:tcW w:w="568" w:type="pct"/>
            <w:shd w:val="clear" w:color="auto" w:fill="FFFFFF"/>
          </w:tcPr>
          <w:p w14:paraId="6AE2FB8F" w14:textId="77777777" w:rsidR="0065735C" w:rsidRPr="00DA0442" w:rsidRDefault="0065735C" w:rsidP="001E7807">
            <w:pPr>
              <w:rPr>
                <w:i/>
                <w:sz w:val="18"/>
                <w:szCs w:val="18"/>
              </w:rPr>
            </w:pPr>
            <w:r w:rsidRPr="00DA0442">
              <w:rPr>
                <w:i/>
                <w:sz w:val="18"/>
                <w:szCs w:val="18"/>
              </w:rPr>
              <w:lastRenderedPageBreak/>
              <w:t xml:space="preserve">4 policy derisking instruments: </w:t>
            </w:r>
          </w:p>
          <w:p w14:paraId="20D98241" w14:textId="77777777" w:rsidR="0065735C" w:rsidRPr="00DA0442" w:rsidRDefault="0065735C" w:rsidP="001E7807">
            <w:pPr>
              <w:rPr>
                <w:i/>
                <w:sz w:val="18"/>
                <w:szCs w:val="18"/>
              </w:rPr>
            </w:pPr>
            <w:r w:rsidRPr="00DA0442">
              <w:rPr>
                <w:i/>
                <w:sz w:val="18"/>
                <w:szCs w:val="18"/>
              </w:rPr>
              <w:t>1 comprehensive DREI study carried out and applied</w:t>
            </w:r>
          </w:p>
          <w:p w14:paraId="3B92714F" w14:textId="77777777" w:rsidR="00BD096E" w:rsidRPr="00DA0442" w:rsidRDefault="00BD096E" w:rsidP="00BD096E">
            <w:pPr>
              <w:rPr>
                <w:i/>
                <w:sz w:val="18"/>
                <w:szCs w:val="18"/>
              </w:rPr>
            </w:pPr>
            <w:r w:rsidRPr="00DA0442">
              <w:rPr>
                <w:i/>
                <w:sz w:val="18"/>
                <w:szCs w:val="18"/>
              </w:rPr>
              <w:t>At least 2 policy derisking instrument(s).</w:t>
            </w:r>
          </w:p>
          <w:p w14:paraId="7C11ADF3" w14:textId="77777777" w:rsidR="00BD096E" w:rsidRPr="00DA0442" w:rsidRDefault="00BD096E" w:rsidP="00BD096E">
            <w:pPr>
              <w:rPr>
                <w:i/>
                <w:sz w:val="18"/>
                <w:szCs w:val="18"/>
              </w:rPr>
            </w:pPr>
          </w:p>
          <w:p w14:paraId="4D4B43B4" w14:textId="1EBBC784" w:rsidR="00BD096E" w:rsidRPr="00DA0442" w:rsidRDefault="00BD096E" w:rsidP="00BD096E">
            <w:pPr>
              <w:rPr>
                <w:i/>
                <w:sz w:val="18"/>
                <w:szCs w:val="18"/>
              </w:rPr>
            </w:pPr>
            <w:r w:rsidRPr="00DA0442">
              <w:rPr>
                <w:i/>
                <w:sz w:val="18"/>
                <w:szCs w:val="18"/>
              </w:rPr>
              <w:t xml:space="preserve">1 proposal for an appropriate regulatory framework for </w:t>
            </w:r>
            <w:r w:rsidR="00F66FA4" w:rsidRPr="00DA0442">
              <w:rPr>
                <w:i/>
                <w:sz w:val="18"/>
                <w:szCs w:val="18"/>
              </w:rPr>
              <w:t>renewable</w:t>
            </w:r>
            <w:r w:rsidRPr="00DA0442">
              <w:rPr>
                <w:i/>
                <w:sz w:val="18"/>
                <w:szCs w:val="18"/>
              </w:rPr>
              <w:t xml:space="preserve"> mini-grids finalized, validated and adopted by the Government</w:t>
            </w:r>
          </w:p>
          <w:p w14:paraId="5B71371E" w14:textId="77777777" w:rsidR="00BD096E" w:rsidRPr="00DA0442" w:rsidRDefault="00BD096E" w:rsidP="00BD096E">
            <w:pPr>
              <w:rPr>
                <w:i/>
                <w:sz w:val="18"/>
                <w:szCs w:val="18"/>
              </w:rPr>
            </w:pPr>
          </w:p>
          <w:p w14:paraId="465542B3" w14:textId="78E5F088" w:rsidR="0065735C" w:rsidRPr="00DA0442" w:rsidRDefault="00BD096E" w:rsidP="001E7807">
            <w:pPr>
              <w:rPr>
                <w:rFonts w:asciiTheme="majorHAnsi" w:hAnsiTheme="majorHAnsi" w:cstheme="majorHAnsi"/>
                <w:i/>
                <w:sz w:val="18"/>
                <w:szCs w:val="18"/>
              </w:rPr>
            </w:pPr>
            <w:r w:rsidRPr="00DA0442">
              <w:rPr>
                <w:i/>
                <w:sz w:val="18"/>
                <w:szCs w:val="18"/>
              </w:rPr>
              <w:t xml:space="preserve">1 Enforcement of tax exemption for renewable energy </w:t>
            </w:r>
            <w:r w:rsidRPr="00DA0442">
              <w:rPr>
                <w:i/>
                <w:sz w:val="18"/>
                <w:szCs w:val="18"/>
              </w:rPr>
              <w:lastRenderedPageBreak/>
              <w:t>equipment generalized</w:t>
            </w:r>
          </w:p>
        </w:tc>
        <w:tc>
          <w:tcPr>
            <w:tcW w:w="420" w:type="pct"/>
            <w:shd w:val="clear" w:color="auto" w:fill="FFFFFF"/>
          </w:tcPr>
          <w:p w14:paraId="4FEC999A" w14:textId="24E1DFFC" w:rsidR="0065735C" w:rsidRPr="00DA0442" w:rsidRDefault="0065735C" w:rsidP="001E7807">
            <w:pPr>
              <w:rPr>
                <w:i/>
                <w:sz w:val="18"/>
                <w:szCs w:val="18"/>
              </w:rPr>
            </w:pPr>
            <w:r w:rsidRPr="00DA0442">
              <w:rPr>
                <w:i/>
                <w:sz w:val="18"/>
                <w:szCs w:val="18"/>
              </w:rPr>
              <w:lastRenderedPageBreak/>
              <w:t xml:space="preserve">Policy instruments developed ad adopted by the DGEME and the Government of the Union of Comoros that support communities &amp; private sector to scale-up investments in the </w:t>
            </w:r>
            <w:r w:rsidR="00037ECA" w:rsidRPr="00DA0442">
              <w:rPr>
                <w:i/>
                <w:sz w:val="18"/>
                <w:szCs w:val="18"/>
              </w:rPr>
              <w:t>minigrid</w:t>
            </w:r>
            <w:r w:rsidRPr="00DA0442">
              <w:rPr>
                <w:i/>
                <w:sz w:val="18"/>
                <w:szCs w:val="18"/>
              </w:rPr>
              <w:t xml:space="preserve"> sector</w:t>
            </w:r>
          </w:p>
        </w:tc>
        <w:tc>
          <w:tcPr>
            <w:tcW w:w="588" w:type="pct"/>
            <w:shd w:val="clear" w:color="auto" w:fill="FFFFFF"/>
          </w:tcPr>
          <w:p w14:paraId="42CD9B36" w14:textId="77777777" w:rsidR="0065735C" w:rsidRPr="00DA0442" w:rsidRDefault="0065735C" w:rsidP="001E7807">
            <w:pPr>
              <w:rPr>
                <w:i/>
                <w:sz w:val="18"/>
                <w:szCs w:val="18"/>
              </w:rPr>
            </w:pPr>
            <w:r w:rsidRPr="00DA0442">
              <w:rPr>
                <w:i/>
                <w:sz w:val="18"/>
                <w:szCs w:val="18"/>
              </w:rPr>
              <w:t>Baseline:</w:t>
            </w:r>
          </w:p>
          <w:p w14:paraId="64C84087" w14:textId="77777777" w:rsidR="0065735C" w:rsidRPr="00DA0442" w:rsidRDefault="0065735C" w:rsidP="001E7807">
            <w:pPr>
              <w:rPr>
                <w:i/>
                <w:sz w:val="18"/>
                <w:szCs w:val="18"/>
              </w:rPr>
            </w:pPr>
            <w:r w:rsidRPr="00DA0442">
              <w:rPr>
                <w:i/>
                <w:sz w:val="18"/>
                <w:szCs w:val="18"/>
              </w:rPr>
              <w:t>1 GIS study carried out but rather superficial</w:t>
            </w:r>
          </w:p>
          <w:p w14:paraId="71607A0B" w14:textId="085A7B0A" w:rsidR="0065735C" w:rsidRPr="00DA0442" w:rsidRDefault="0065735C" w:rsidP="001E7807">
            <w:pPr>
              <w:rPr>
                <w:i/>
                <w:sz w:val="18"/>
                <w:szCs w:val="18"/>
              </w:rPr>
            </w:pPr>
            <w:r w:rsidRPr="00DA0442">
              <w:rPr>
                <w:i/>
                <w:sz w:val="18"/>
                <w:szCs w:val="18"/>
              </w:rPr>
              <w:t xml:space="preserve">Weak knowledge about </w:t>
            </w:r>
            <w:r w:rsidR="00037ECA" w:rsidRPr="00DA0442">
              <w:rPr>
                <w:i/>
                <w:sz w:val="18"/>
                <w:szCs w:val="18"/>
              </w:rPr>
              <w:t>minigrid</w:t>
            </w:r>
            <w:r w:rsidRPr="00DA0442">
              <w:rPr>
                <w:i/>
                <w:sz w:val="18"/>
                <w:szCs w:val="18"/>
              </w:rPr>
              <w:t>s at Government level</w:t>
            </w:r>
          </w:p>
          <w:p w14:paraId="1D36F3A1" w14:textId="2A255F1C" w:rsidR="0065735C" w:rsidRPr="00DA0442" w:rsidRDefault="0065735C" w:rsidP="001E7807">
            <w:pPr>
              <w:rPr>
                <w:i/>
                <w:sz w:val="18"/>
                <w:szCs w:val="18"/>
              </w:rPr>
            </w:pPr>
            <w:r w:rsidRPr="00DA0442">
              <w:rPr>
                <w:i/>
                <w:sz w:val="18"/>
                <w:szCs w:val="18"/>
              </w:rPr>
              <w:t xml:space="preserve">Regulatory framework for </w:t>
            </w:r>
            <w:r w:rsidR="00037ECA" w:rsidRPr="00DA0442">
              <w:rPr>
                <w:i/>
                <w:sz w:val="18"/>
                <w:szCs w:val="18"/>
              </w:rPr>
              <w:t>minigrid</w:t>
            </w:r>
            <w:r w:rsidRPr="00DA0442">
              <w:rPr>
                <w:i/>
                <w:sz w:val="18"/>
                <w:szCs w:val="18"/>
              </w:rPr>
              <w:t>s not comprehensive, especially autonomous ones (Electricity Code – Article 19)</w:t>
            </w:r>
          </w:p>
          <w:p w14:paraId="602D363C" w14:textId="77777777" w:rsidR="0065735C" w:rsidRPr="00DA0442" w:rsidRDefault="0065735C" w:rsidP="001E7807">
            <w:pPr>
              <w:rPr>
                <w:i/>
                <w:sz w:val="18"/>
                <w:szCs w:val="18"/>
              </w:rPr>
            </w:pPr>
            <w:r w:rsidRPr="00DA0442">
              <w:rPr>
                <w:i/>
                <w:sz w:val="18"/>
                <w:szCs w:val="18"/>
              </w:rPr>
              <w:t xml:space="preserve">Limited enforcement of tax exemption for renewable energy equipment </w:t>
            </w:r>
          </w:p>
          <w:p w14:paraId="41869854" w14:textId="77777777" w:rsidR="0065735C" w:rsidRPr="00DA0442" w:rsidRDefault="0065735C" w:rsidP="001E7807">
            <w:pPr>
              <w:rPr>
                <w:i/>
                <w:sz w:val="18"/>
                <w:szCs w:val="18"/>
              </w:rPr>
            </w:pPr>
          </w:p>
          <w:p w14:paraId="638EA402" w14:textId="77777777" w:rsidR="0065735C" w:rsidRPr="00DA0442" w:rsidRDefault="0065735C" w:rsidP="001E7807">
            <w:pPr>
              <w:rPr>
                <w:i/>
                <w:sz w:val="18"/>
                <w:szCs w:val="18"/>
              </w:rPr>
            </w:pPr>
            <w:r w:rsidRPr="00DA0442">
              <w:rPr>
                <w:i/>
                <w:sz w:val="18"/>
                <w:szCs w:val="18"/>
              </w:rPr>
              <w:t>National Dialogue Platform</w:t>
            </w:r>
          </w:p>
          <w:p w14:paraId="7236C43B" w14:textId="77777777" w:rsidR="0065735C" w:rsidRPr="00DA0442" w:rsidRDefault="0065735C" w:rsidP="001E7807">
            <w:pPr>
              <w:rPr>
                <w:i/>
                <w:sz w:val="18"/>
                <w:szCs w:val="18"/>
              </w:rPr>
            </w:pPr>
          </w:p>
          <w:p w14:paraId="3A12EDAA" w14:textId="77777777" w:rsidR="0065735C" w:rsidRPr="00DA0442" w:rsidRDefault="0065735C" w:rsidP="001E7807">
            <w:pPr>
              <w:rPr>
                <w:i/>
                <w:sz w:val="18"/>
                <w:szCs w:val="18"/>
              </w:rPr>
            </w:pPr>
            <w:r w:rsidRPr="00DA0442">
              <w:rPr>
                <w:i/>
                <w:sz w:val="18"/>
                <w:szCs w:val="18"/>
              </w:rPr>
              <w:t>Stakeholder Consultations</w:t>
            </w:r>
          </w:p>
          <w:p w14:paraId="033471B2" w14:textId="77777777" w:rsidR="0065735C" w:rsidRPr="00DA0442" w:rsidRDefault="0065735C" w:rsidP="001E7807">
            <w:pPr>
              <w:rPr>
                <w:i/>
                <w:sz w:val="18"/>
                <w:szCs w:val="18"/>
              </w:rPr>
            </w:pPr>
          </w:p>
          <w:p w14:paraId="0DFA7277" w14:textId="77777777" w:rsidR="0065735C" w:rsidRPr="00DA0442" w:rsidRDefault="0065735C" w:rsidP="001E7807">
            <w:pPr>
              <w:rPr>
                <w:i/>
                <w:sz w:val="18"/>
                <w:szCs w:val="18"/>
              </w:rPr>
            </w:pPr>
            <w:r w:rsidRPr="00DA0442">
              <w:rPr>
                <w:i/>
                <w:sz w:val="18"/>
                <w:szCs w:val="18"/>
              </w:rPr>
              <w:t>GIS analysis</w:t>
            </w:r>
          </w:p>
        </w:tc>
        <w:tc>
          <w:tcPr>
            <w:tcW w:w="357" w:type="pct"/>
            <w:shd w:val="clear" w:color="auto" w:fill="FFFFFF"/>
          </w:tcPr>
          <w:p w14:paraId="5C05E692" w14:textId="77777777" w:rsidR="0065735C" w:rsidRPr="00DA0442" w:rsidRDefault="0065735C" w:rsidP="001E7807">
            <w:pPr>
              <w:rPr>
                <w:i/>
                <w:sz w:val="18"/>
                <w:szCs w:val="18"/>
              </w:rPr>
            </w:pPr>
            <w:r w:rsidRPr="00DA0442">
              <w:rPr>
                <w:i/>
                <w:sz w:val="18"/>
                <w:szCs w:val="18"/>
              </w:rPr>
              <w:lastRenderedPageBreak/>
              <w:t xml:space="preserve">Yearly </w:t>
            </w:r>
          </w:p>
        </w:tc>
        <w:tc>
          <w:tcPr>
            <w:tcW w:w="661" w:type="pct"/>
            <w:shd w:val="clear" w:color="auto" w:fill="FFFFFF"/>
          </w:tcPr>
          <w:p w14:paraId="696B4761" w14:textId="77777777" w:rsidR="0065735C" w:rsidRPr="00DA0442" w:rsidRDefault="0065735C" w:rsidP="001E7807">
            <w:pPr>
              <w:rPr>
                <w:i/>
                <w:sz w:val="18"/>
                <w:szCs w:val="18"/>
              </w:rPr>
            </w:pPr>
            <w:r w:rsidRPr="00DA0442">
              <w:rPr>
                <w:i/>
                <w:sz w:val="18"/>
                <w:szCs w:val="18"/>
              </w:rPr>
              <w:t xml:space="preserve">Ministry of Economy, Energy and Investments </w:t>
            </w:r>
          </w:p>
          <w:p w14:paraId="539E33FF" w14:textId="77777777" w:rsidR="0065735C" w:rsidRPr="00DA0442" w:rsidRDefault="0065735C" w:rsidP="001E7807">
            <w:pPr>
              <w:rPr>
                <w:i/>
                <w:sz w:val="18"/>
                <w:szCs w:val="18"/>
              </w:rPr>
            </w:pPr>
          </w:p>
          <w:p w14:paraId="773D9CB8" w14:textId="77777777" w:rsidR="0065735C" w:rsidRPr="00DA0442" w:rsidRDefault="0065735C" w:rsidP="001E7807">
            <w:pPr>
              <w:rPr>
                <w:i/>
                <w:sz w:val="18"/>
                <w:szCs w:val="18"/>
                <w:lang w:val="fr-FR"/>
              </w:rPr>
            </w:pPr>
            <w:r w:rsidRPr="00DA0442">
              <w:rPr>
                <w:i/>
                <w:sz w:val="18"/>
                <w:szCs w:val="18"/>
                <w:lang w:val="fr-FR"/>
              </w:rPr>
              <w:t>National Dialogue Platform</w:t>
            </w:r>
          </w:p>
          <w:p w14:paraId="11B22BF1" w14:textId="77777777" w:rsidR="0065735C" w:rsidRPr="00DA0442" w:rsidRDefault="0065735C" w:rsidP="001E7807">
            <w:pPr>
              <w:rPr>
                <w:i/>
                <w:sz w:val="18"/>
                <w:szCs w:val="18"/>
                <w:lang w:val="fr-FR"/>
              </w:rPr>
            </w:pPr>
          </w:p>
          <w:p w14:paraId="7B4C8202" w14:textId="77777777" w:rsidR="0065735C" w:rsidRPr="00DA0442" w:rsidRDefault="0065735C" w:rsidP="001E7807">
            <w:pPr>
              <w:rPr>
                <w:i/>
                <w:sz w:val="18"/>
                <w:szCs w:val="18"/>
                <w:lang w:val="fr-FR"/>
              </w:rPr>
            </w:pPr>
            <w:r w:rsidRPr="00DA0442">
              <w:rPr>
                <w:i/>
                <w:sz w:val="18"/>
                <w:szCs w:val="18"/>
                <w:lang w:val="fr-FR"/>
              </w:rPr>
              <w:t>Consultants/Contractual Services</w:t>
            </w:r>
          </w:p>
          <w:p w14:paraId="41246F2D" w14:textId="77777777" w:rsidR="0065735C" w:rsidRPr="00DA0442" w:rsidRDefault="0065735C" w:rsidP="001E7807">
            <w:pPr>
              <w:rPr>
                <w:i/>
                <w:sz w:val="18"/>
                <w:szCs w:val="18"/>
                <w:lang w:val="fr-FR"/>
              </w:rPr>
            </w:pPr>
          </w:p>
          <w:p w14:paraId="2DC9F348" w14:textId="77777777" w:rsidR="0065735C" w:rsidRPr="00DA0442" w:rsidRDefault="0065735C" w:rsidP="001E7807">
            <w:pPr>
              <w:rPr>
                <w:i/>
                <w:sz w:val="18"/>
                <w:szCs w:val="18"/>
                <w:lang w:val="fr-FR"/>
              </w:rPr>
            </w:pPr>
          </w:p>
        </w:tc>
        <w:tc>
          <w:tcPr>
            <w:tcW w:w="586" w:type="pct"/>
            <w:shd w:val="clear" w:color="auto" w:fill="FFFFFF"/>
          </w:tcPr>
          <w:p w14:paraId="3786D425" w14:textId="77777777" w:rsidR="0065735C" w:rsidRPr="00DA0442" w:rsidRDefault="0065735C" w:rsidP="001E7807">
            <w:pPr>
              <w:rPr>
                <w:i/>
                <w:sz w:val="18"/>
                <w:szCs w:val="18"/>
              </w:rPr>
            </w:pPr>
            <w:r w:rsidRPr="00DA0442">
              <w:rPr>
                <w:i/>
                <w:sz w:val="18"/>
                <w:szCs w:val="18"/>
              </w:rPr>
              <w:t>Relevant studies &amp; propositions</w:t>
            </w:r>
          </w:p>
          <w:p w14:paraId="4A8551C1" w14:textId="77777777" w:rsidR="0065735C" w:rsidRPr="00DA0442" w:rsidRDefault="0065735C" w:rsidP="001E7807">
            <w:pPr>
              <w:rPr>
                <w:i/>
                <w:sz w:val="18"/>
                <w:szCs w:val="18"/>
              </w:rPr>
            </w:pPr>
            <w:r w:rsidRPr="00DA0442">
              <w:rPr>
                <w:i/>
                <w:sz w:val="18"/>
                <w:szCs w:val="18"/>
              </w:rPr>
              <w:t>Project monitoring reports</w:t>
            </w:r>
          </w:p>
          <w:p w14:paraId="779E296F" w14:textId="77777777" w:rsidR="0065735C" w:rsidRPr="00DA0442" w:rsidRDefault="0065735C" w:rsidP="001E7807">
            <w:pPr>
              <w:rPr>
                <w:i/>
                <w:sz w:val="18"/>
                <w:szCs w:val="18"/>
              </w:rPr>
            </w:pPr>
          </w:p>
          <w:p w14:paraId="09A87CBE" w14:textId="77777777" w:rsidR="0065735C" w:rsidRPr="00DA0442" w:rsidRDefault="0065735C" w:rsidP="001E7807">
            <w:pPr>
              <w:rPr>
                <w:i/>
                <w:sz w:val="18"/>
                <w:szCs w:val="18"/>
              </w:rPr>
            </w:pPr>
            <w:r w:rsidRPr="00DA0442">
              <w:rPr>
                <w:i/>
                <w:sz w:val="18"/>
                <w:szCs w:val="18"/>
              </w:rPr>
              <w:t>Reviewed Electricity Code</w:t>
            </w:r>
          </w:p>
          <w:p w14:paraId="1FC62A6A" w14:textId="77777777" w:rsidR="0065735C" w:rsidRPr="00DA0442" w:rsidRDefault="0065735C" w:rsidP="001E7807">
            <w:pPr>
              <w:rPr>
                <w:i/>
                <w:sz w:val="18"/>
                <w:szCs w:val="18"/>
              </w:rPr>
            </w:pPr>
          </w:p>
        </w:tc>
        <w:tc>
          <w:tcPr>
            <w:tcW w:w="634" w:type="pct"/>
            <w:gridSpan w:val="2"/>
            <w:shd w:val="clear" w:color="auto" w:fill="FFFFFF"/>
          </w:tcPr>
          <w:p w14:paraId="1055F07D" w14:textId="76BE8874" w:rsidR="0065735C" w:rsidRPr="00DA0442" w:rsidRDefault="0065735C" w:rsidP="001E7807">
            <w:pPr>
              <w:rPr>
                <w:i/>
                <w:sz w:val="18"/>
                <w:szCs w:val="18"/>
              </w:rPr>
            </w:pPr>
            <w:r w:rsidRPr="00DA0442">
              <w:rPr>
                <w:i/>
                <w:sz w:val="18"/>
                <w:szCs w:val="18"/>
              </w:rPr>
              <w:t xml:space="preserve">Government of the Union of Comoros remains committed to short, medium and long-term plans and strategies for decentralized electrification through </w:t>
            </w:r>
            <w:r w:rsidR="00F66FA4" w:rsidRPr="00DA0442">
              <w:rPr>
                <w:i/>
                <w:sz w:val="18"/>
                <w:szCs w:val="18"/>
              </w:rPr>
              <w:t>renewable</w:t>
            </w:r>
            <w:r w:rsidRPr="00DA0442">
              <w:rPr>
                <w:i/>
                <w:sz w:val="18"/>
                <w:szCs w:val="18"/>
              </w:rPr>
              <w:t xml:space="preserve"> solutions supported by the communities in combination with the private sector (contracted by the community).</w:t>
            </w:r>
          </w:p>
          <w:p w14:paraId="4BF7A5EE" w14:textId="0685B315" w:rsidR="0065735C" w:rsidRPr="00DA0442" w:rsidRDefault="0065735C" w:rsidP="001E7807">
            <w:pPr>
              <w:rPr>
                <w:i/>
                <w:sz w:val="18"/>
                <w:szCs w:val="18"/>
              </w:rPr>
            </w:pPr>
            <w:r w:rsidRPr="00DA0442">
              <w:rPr>
                <w:i/>
                <w:sz w:val="18"/>
                <w:szCs w:val="18"/>
              </w:rPr>
              <w:t xml:space="preserve"> The theory of change implies that policy and regulatory instruments once implemented via AMP Comoros will act as a lever to develop Comoros’ </w:t>
            </w:r>
            <w:r w:rsidRPr="00DA0442">
              <w:rPr>
                <w:i/>
                <w:sz w:val="18"/>
                <w:szCs w:val="18"/>
              </w:rPr>
              <w:lastRenderedPageBreak/>
              <w:t xml:space="preserve">nascent </w:t>
            </w:r>
            <w:r w:rsidR="00037ECA" w:rsidRPr="00DA0442">
              <w:rPr>
                <w:i/>
                <w:sz w:val="18"/>
                <w:szCs w:val="18"/>
              </w:rPr>
              <w:t>minigrid</w:t>
            </w:r>
            <w:r w:rsidRPr="00DA0442">
              <w:rPr>
                <w:i/>
                <w:sz w:val="18"/>
                <w:szCs w:val="18"/>
              </w:rPr>
              <w:t>s market, especially with private investments (communities, diaspora, private sector)</w:t>
            </w:r>
          </w:p>
        </w:tc>
      </w:tr>
      <w:tr w:rsidR="00FE327B" w:rsidRPr="00DA0442" w14:paraId="128F9D11" w14:textId="77777777" w:rsidTr="00956390">
        <w:trPr>
          <w:trHeight w:val="584"/>
        </w:trPr>
        <w:tc>
          <w:tcPr>
            <w:tcW w:w="474" w:type="pct"/>
            <w:vMerge/>
            <w:shd w:val="clear" w:color="auto" w:fill="D9D9D9" w:themeFill="background1" w:themeFillShade="D9"/>
          </w:tcPr>
          <w:p w14:paraId="43C5C5D4" w14:textId="77777777" w:rsidR="0065735C" w:rsidRPr="00DA0442" w:rsidRDefault="0065735C" w:rsidP="001E7807">
            <w:pPr>
              <w:rPr>
                <w:rFonts w:asciiTheme="majorHAnsi" w:hAnsiTheme="majorHAnsi" w:cstheme="majorHAnsi"/>
                <w:b/>
                <w:bCs/>
                <w:sz w:val="18"/>
                <w:szCs w:val="18"/>
              </w:rPr>
            </w:pPr>
          </w:p>
        </w:tc>
        <w:tc>
          <w:tcPr>
            <w:tcW w:w="713" w:type="pct"/>
            <w:shd w:val="clear" w:color="auto" w:fill="FFFFFF"/>
          </w:tcPr>
          <w:p w14:paraId="5AF5E510" w14:textId="48C14732" w:rsidR="00E31AB3" w:rsidRPr="00DA0442" w:rsidRDefault="0065735C" w:rsidP="001E7807">
            <w:pPr>
              <w:rPr>
                <w:rFonts w:asciiTheme="majorHAnsi" w:hAnsiTheme="majorHAnsi" w:cstheme="majorHAnsi"/>
                <w:b/>
                <w:sz w:val="18"/>
                <w:szCs w:val="18"/>
              </w:rPr>
            </w:pPr>
            <w:r w:rsidRPr="00DA0442">
              <w:rPr>
                <w:b/>
                <w:bCs/>
                <w:i/>
                <w:sz w:val="18"/>
                <w:szCs w:val="18"/>
              </w:rPr>
              <w:t xml:space="preserve">Indicator 6: </w:t>
            </w:r>
            <w:r w:rsidR="00E31AB3" w:rsidRPr="00DA0442">
              <w:rPr>
                <w:rFonts w:asciiTheme="majorHAnsi" w:hAnsiTheme="majorHAnsi" w:cstheme="majorHAnsi"/>
                <w:b/>
                <w:sz w:val="18"/>
                <w:szCs w:val="18"/>
              </w:rPr>
              <w:t xml:space="preserve">A </w:t>
            </w:r>
            <w:r w:rsidR="00037ECA" w:rsidRPr="00DA0442">
              <w:rPr>
                <w:rFonts w:asciiTheme="majorHAnsi" w:hAnsiTheme="majorHAnsi" w:cstheme="majorHAnsi"/>
                <w:b/>
                <w:sz w:val="18"/>
                <w:szCs w:val="18"/>
              </w:rPr>
              <w:t>minigrid</w:t>
            </w:r>
            <w:r w:rsidR="00E31AB3" w:rsidRPr="00DA0442">
              <w:rPr>
                <w:rFonts w:asciiTheme="majorHAnsi" w:hAnsiTheme="majorHAnsi" w:cstheme="majorHAnsi"/>
                <w:b/>
                <w:sz w:val="18"/>
                <w:szCs w:val="18"/>
              </w:rPr>
              <w:t xml:space="preserve"> delivery model to enable </w:t>
            </w:r>
            <w:r w:rsidR="00037ECA" w:rsidRPr="00DA0442">
              <w:rPr>
                <w:rFonts w:asciiTheme="majorHAnsi" w:hAnsiTheme="majorHAnsi" w:cstheme="majorHAnsi"/>
                <w:b/>
                <w:sz w:val="18"/>
                <w:szCs w:val="18"/>
              </w:rPr>
              <w:t>minigrid</w:t>
            </w:r>
            <w:r w:rsidR="00E31AB3" w:rsidRPr="00DA0442">
              <w:rPr>
                <w:rFonts w:asciiTheme="majorHAnsi" w:hAnsiTheme="majorHAnsi" w:cstheme="majorHAnsi"/>
                <w:b/>
                <w:sz w:val="18"/>
                <w:szCs w:val="18"/>
              </w:rPr>
              <w:t xml:space="preserve"> development is endorsed/adopted by the national government through a consultative process involving key stakeholders (e.g. relevant ministries, local authorities, rural populations, private sector, media, etc.) </w:t>
            </w:r>
          </w:p>
          <w:p w14:paraId="1543212C" w14:textId="0265574A" w:rsidR="0065735C" w:rsidRPr="00DA0442" w:rsidRDefault="00E31AB3" w:rsidP="001E7807">
            <w:pPr>
              <w:rPr>
                <w:b/>
                <w:bCs/>
                <w:i/>
                <w:sz w:val="18"/>
                <w:szCs w:val="18"/>
              </w:rPr>
            </w:pPr>
            <w:r w:rsidRPr="00DA0442">
              <w:rPr>
                <w:rFonts w:asciiTheme="majorHAnsi" w:hAnsiTheme="majorHAnsi" w:cstheme="majorHAnsi"/>
                <w:b/>
                <w:sz w:val="18"/>
                <w:szCs w:val="18"/>
              </w:rPr>
              <w:t>(Units of measure: binary (1/0))</w:t>
            </w:r>
            <w:r w:rsidRPr="00DA0442" w:rsidDel="00E31AB3">
              <w:rPr>
                <w:rFonts w:asciiTheme="majorHAnsi" w:hAnsiTheme="majorHAnsi" w:cstheme="majorHAnsi"/>
                <w:b/>
                <w:sz w:val="18"/>
                <w:szCs w:val="18"/>
              </w:rPr>
              <w:t xml:space="preserve"> </w:t>
            </w:r>
          </w:p>
        </w:tc>
        <w:tc>
          <w:tcPr>
            <w:tcW w:w="568" w:type="pct"/>
            <w:shd w:val="clear" w:color="auto" w:fill="FFFFFF"/>
          </w:tcPr>
          <w:p w14:paraId="4B5C4F94" w14:textId="39D528C6" w:rsidR="0065735C" w:rsidRPr="00DA0442" w:rsidRDefault="00BD096E" w:rsidP="001E7807">
            <w:pPr>
              <w:rPr>
                <w:rFonts w:asciiTheme="majorHAnsi" w:hAnsiTheme="majorHAnsi" w:cstheme="majorHAnsi"/>
                <w:i/>
                <w:sz w:val="18"/>
                <w:szCs w:val="18"/>
              </w:rPr>
            </w:pPr>
            <w:r w:rsidRPr="00DA0442">
              <w:rPr>
                <w:i/>
                <w:sz w:val="18"/>
                <w:szCs w:val="22"/>
              </w:rPr>
              <w:t xml:space="preserve">At least one </w:t>
            </w:r>
            <w:r w:rsidR="00037ECA" w:rsidRPr="00DA0442">
              <w:rPr>
                <w:i/>
                <w:sz w:val="18"/>
                <w:szCs w:val="22"/>
              </w:rPr>
              <w:t>minigrid</w:t>
            </w:r>
            <w:r w:rsidRPr="00DA0442">
              <w:rPr>
                <w:i/>
                <w:sz w:val="18"/>
                <w:szCs w:val="22"/>
              </w:rPr>
              <w:t xml:space="preserve"> delivery model is identified and endorsed by the government through the work of the multi-stakeholder platform and dialogue. (1)</w:t>
            </w:r>
          </w:p>
        </w:tc>
        <w:tc>
          <w:tcPr>
            <w:tcW w:w="420" w:type="pct"/>
            <w:shd w:val="clear" w:color="auto" w:fill="FFFFFF"/>
          </w:tcPr>
          <w:p w14:paraId="2F65BC41" w14:textId="77777777" w:rsidR="0065735C" w:rsidRPr="00DA0442" w:rsidRDefault="0065735C" w:rsidP="001E7807">
            <w:pPr>
              <w:rPr>
                <w:i/>
                <w:sz w:val="18"/>
                <w:szCs w:val="18"/>
              </w:rPr>
            </w:pPr>
            <w:r w:rsidRPr="00DA0442">
              <w:rPr>
                <w:i/>
                <w:sz w:val="18"/>
                <w:szCs w:val="18"/>
              </w:rPr>
              <w:t>A stand-alone mini-grid delivery model is selected and clearly articulated through a consultative process</w:t>
            </w:r>
          </w:p>
        </w:tc>
        <w:tc>
          <w:tcPr>
            <w:tcW w:w="588" w:type="pct"/>
            <w:shd w:val="clear" w:color="auto" w:fill="FFFFFF"/>
          </w:tcPr>
          <w:p w14:paraId="6CF3DB22" w14:textId="418A0514" w:rsidR="0065735C" w:rsidRPr="00DA0442" w:rsidRDefault="0065735C" w:rsidP="001E7807">
            <w:pPr>
              <w:rPr>
                <w:i/>
                <w:sz w:val="18"/>
                <w:szCs w:val="18"/>
              </w:rPr>
            </w:pPr>
            <w:r w:rsidRPr="00DA0442">
              <w:rPr>
                <w:i/>
                <w:sz w:val="18"/>
                <w:szCs w:val="18"/>
              </w:rPr>
              <w:t xml:space="preserve">Regulatory framework for </w:t>
            </w:r>
            <w:r w:rsidR="00037ECA" w:rsidRPr="00DA0442">
              <w:rPr>
                <w:i/>
                <w:sz w:val="18"/>
                <w:szCs w:val="18"/>
              </w:rPr>
              <w:t>minigrid</w:t>
            </w:r>
            <w:r w:rsidRPr="00DA0442">
              <w:rPr>
                <w:i/>
                <w:sz w:val="18"/>
                <w:szCs w:val="18"/>
              </w:rPr>
              <w:t>s not comprehensive, especially autonomous ones (Electricity Code – Article 19)</w:t>
            </w:r>
          </w:p>
          <w:p w14:paraId="622A992A" w14:textId="77777777" w:rsidR="0065735C" w:rsidRPr="00DA0442" w:rsidRDefault="0065735C" w:rsidP="001E7807">
            <w:pPr>
              <w:rPr>
                <w:i/>
                <w:sz w:val="18"/>
                <w:szCs w:val="18"/>
              </w:rPr>
            </w:pPr>
            <w:r w:rsidRPr="00DA0442">
              <w:rPr>
                <w:i/>
                <w:sz w:val="18"/>
                <w:szCs w:val="18"/>
              </w:rPr>
              <w:t>Regulation by contract followed by approved review of Electricity Code – Artcle 19</w:t>
            </w:r>
          </w:p>
          <w:p w14:paraId="1742DD2B" w14:textId="77777777" w:rsidR="0065735C" w:rsidRPr="00DA0442" w:rsidRDefault="0065735C" w:rsidP="001E7807">
            <w:pPr>
              <w:rPr>
                <w:i/>
                <w:sz w:val="18"/>
                <w:szCs w:val="18"/>
              </w:rPr>
            </w:pPr>
          </w:p>
        </w:tc>
        <w:tc>
          <w:tcPr>
            <w:tcW w:w="357" w:type="pct"/>
            <w:shd w:val="clear" w:color="auto" w:fill="FFFFFF"/>
          </w:tcPr>
          <w:p w14:paraId="7B2B663A" w14:textId="77777777" w:rsidR="0065735C" w:rsidRPr="00DA0442" w:rsidRDefault="0065735C" w:rsidP="001E7807">
            <w:pPr>
              <w:rPr>
                <w:i/>
                <w:sz w:val="18"/>
                <w:szCs w:val="18"/>
              </w:rPr>
            </w:pPr>
            <w:r w:rsidRPr="00DA0442">
              <w:rPr>
                <w:i/>
                <w:sz w:val="18"/>
                <w:szCs w:val="18"/>
              </w:rPr>
              <w:t xml:space="preserve">Once developed </w:t>
            </w:r>
          </w:p>
          <w:p w14:paraId="4AFDB455" w14:textId="77777777" w:rsidR="0065735C" w:rsidRPr="00DA0442" w:rsidRDefault="0065735C" w:rsidP="001E7807">
            <w:pPr>
              <w:rPr>
                <w:i/>
                <w:sz w:val="18"/>
                <w:szCs w:val="18"/>
              </w:rPr>
            </w:pPr>
          </w:p>
          <w:p w14:paraId="01FC0510" w14:textId="77777777" w:rsidR="0065735C" w:rsidRPr="00DA0442" w:rsidRDefault="0065735C" w:rsidP="001E7807">
            <w:pPr>
              <w:rPr>
                <w:i/>
                <w:sz w:val="18"/>
                <w:szCs w:val="18"/>
              </w:rPr>
            </w:pPr>
          </w:p>
        </w:tc>
        <w:tc>
          <w:tcPr>
            <w:tcW w:w="661" w:type="pct"/>
            <w:shd w:val="clear" w:color="auto" w:fill="FFFFFF"/>
          </w:tcPr>
          <w:p w14:paraId="3C5AE4AB" w14:textId="77777777" w:rsidR="0065735C" w:rsidRPr="00DA0442" w:rsidRDefault="0065735C" w:rsidP="001E7807">
            <w:pPr>
              <w:rPr>
                <w:i/>
                <w:sz w:val="18"/>
                <w:szCs w:val="18"/>
              </w:rPr>
            </w:pPr>
            <w:r w:rsidRPr="00DA0442">
              <w:rPr>
                <w:i/>
                <w:sz w:val="18"/>
                <w:szCs w:val="18"/>
              </w:rPr>
              <w:t>DGEME/Ministry</w:t>
            </w:r>
          </w:p>
          <w:p w14:paraId="06035443" w14:textId="77777777" w:rsidR="0065735C" w:rsidRPr="00DA0442" w:rsidRDefault="0065735C" w:rsidP="001E7807">
            <w:pPr>
              <w:rPr>
                <w:i/>
                <w:sz w:val="18"/>
                <w:szCs w:val="18"/>
              </w:rPr>
            </w:pPr>
          </w:p>
          <w:p w14:paraId="48C4342E" w14:textId="77777777" w:rsidR="0065735C" w:rsidRPr="00DA0442" w:rsidRDefault="0065735C" w:rsidP="001E7807">
            <w:pPr>
              <w:rPr>
                <w:i/>
                <w:sz w:val="18"/>
                <w:szCs w:val="18"/>
              </w:rPr>
            </w:pPr>
            <w:r w:rsidRPr="00DA0442">
              <w:rPr>
                <w:i/>
                <w:sz w:val="18"/>
                <w:szCs w:val="18"/>
              </w:rPr>
              <w:t>National Dialogue Platform</w:t>
            </w:r>
          </w:p>
          <w:p w14:paraId="2A129823" w14:textId="77777777" w:rsidR="0065735C" w:rsidRPr="00DA0442" w:rsidRDefault="0065735C" w:rsidP="001E7807">
            <w:pPr>
              <w:rPr>
                <w:i/>
                <w:sz w:val="18"/>
                <w:szCs w:val="18"/>
              </w:rPr>
            </w:pPr>
          </w:p>
          <w:p w14:paraId="26633EDF" w14:textId="77777777" w:rsidR="0065735C" w:rsidRPr="00DA0442" w:rsidRDefault="0065735C" w:rsidP="001E7807">
            <w:pPr>
              <w:rPr>
                <w:i/>
                <w:sz w:val="18"/>
                <w:szCs w:val="18"/>
              </w:rPr>
            </w:pPr>
            <w:r w:rsidRPr="00DA0442">
              <w:rPr>
                <w:i/>
                <w:sz w:val="18"/>
                <w:szCs w:val="18"/>
              </w:rPr>
              <w:t>PMU</w:t>
            </w:r>
          </w:p>
          <w:p w14:paraId="486FC7C7" w14:textId="77777777" w:rsidR="0065735C" w:rsidRPr="00DA0442" w:rsidRDefault="0065735C" w:rsidP="001E7807">
            <w:pPr>
              <w:rPr>
                <w:i/>
                <w:sz w:val="18"/>
                <w:szCs w:val="18"/>
              </w:rPr>
            </w:pPr>
          </w:p>
          <w:p w14:paraId="0350042C" w14:textId="77777777" w:rsidR="0065735C" w:rsidRPr="00DA0442" w:rsidRDefault="0065735C" w:rsidP="001E7807">
            <w:pPr>
              <w:rPr>
                <w:i/>
                <w:sz w:val="18"/>
                <w:szCs w:val="18"/>
              </w:rPr>
            </w:pPr>
            <w:r w:rsidRPr="00DA0442">
              <w:rPr>
                <w:i/>
                <w:sz w:val="18"/>
                <w:szCs w:val="18"/>
              </w:rPr>
              <w:t>UNDP country office</w:t>
            </w:r>
          </w:p>
        </w:tc>
        <w:tc>
          <w:tcPr>
            <w:tcW w:w="586" w:type="pct"/>
            <w:shd w:val="clear" w:color="auto" w:fill="FFFFFF"/>
          </w:tcPr>
          <w:p w14:paraId="2FBCCE86" w14:textId="77777777" w:rsidR="0065735C" w:rsidRPr="00DA0442" w:rsidRDefault="0065735C" w:rsidP="001E7807">
            <w:pPr>
              <w:rPr>
                <w:i/>
                <w:sz w:val="18"/>
                <w:szCs w:val="18"/>
              </w:rPr>
            </w:pPr>
            <w:r w:rsidRPr="00DA0442">
              <w:rPr>
                <w:i/>
                <w:sz w:val="18"/>
                <w:szCs w:val="18"/>
              </w:rPr>
              <w:t>National validation meeting report</w:t>
            </w:r>
          </w:p>
          <w:p w14:paraId="794BA98B" w14:textId="77777777" w:rsidR="0065735C" w:rsidRPr="00DA0442" w:rsidRDefault="0065735C" w:rsidP="001E7807">
            <w:pPr>
              <w:rPr>
                <w:i/>
                <w:sz w:val="18"/>
                <w:szCs w:val="18"/>
              </w:rPr>
            </w:pPr>
          </w:p>
          <w:p w14:paraId="66B4398C" w14:textId="77777777" w:rsidR="0065735C" w:rsidRPr="00DA0442" w:rsidRDefault="0065735C" w:rsidP="001E7807">
            <w:pPr>
              <w:rPr>
                <w:i/>
                <w:sz w:val="18"/>
                <w:szCs w:val="18"/>
              </w:rPr>
            </w:pPr>
            <w:r w:rsidRPr="00DA0442">
              <w:rPr>
                <w:i/>
                <w:sz w:val="18"/>
                <w:szCs w:val="18"/>
              </w:rPr>
              <w:t>Electricity Code</w:t>
            </w:r>
          </w:p>
          <w:p w14:paraId="2B109A09" w14:textId="77777777" w:rsidR="0065735C" w:rsidRPr="00DA0442" w:rsidRDefault="0065735C" w:rsidP="001E7807">
            <w:pPr>
              <w:rPr>
                <w:i/>
                <w:sz w:val="18"/>
                <w:szCs w:val="18"/>
              </w:rPr>
            </w:pPr>
          </w:p>
          <w:p w14:paraId="36F20D82" w14:textId="77777777" w:rsidR="0065735C" w:rsidRPr="00DA0442" w:rsidRDefault="0065735C" w:rsidP="001E7807">
            <w:pPr>
              <w:rPr>
                <w:i/>
                <w:sz w:val="18"/>
                <w:szCs w:val="18"/>
              </w:rPr>
            </w:pPr>
            <w:r w:rsidRPr="00DA0442">
              <w:rPr>
                <w:i/>
                <w:sz w:val="18"/>
                <w:szCs w:val="18"/>
              </w:rPr>
              <w:t xml:space="preserve">Pilot sites monitoring report </w:t>
            </w:r>
          </w:p>
        </w:tc>
        <w:tc>
          <w:tcPr>
            <w:tcW w:w="634" w:type="pct"/>
            <w:gridSpan w:val="2"/>
            <w:shd w:val="clear" w:color="auto" w:fill="FFFFFF"/>
          </w:tcPr>
          <w:p w14:paraId="7EFCFD94" w14:textId="77777777" w:rsidR="0065735C" w:rsidRPr="00DA0442" w:rsidRDefault="0065735C" w:rsidP="001E7807">
            <w:pPr>
              <w:rPr>
                <w:i/>
                <w:sz w:val="18"/>
                <w:szCs w:val="18"/>
              </w:rPr>
            </w:pPr>
            <w:r w:rsidRPr="00DA0442">
              <w:rPr>
                <w:i/>
                <w:sz w:val="18"/>
                <w:szCs w:val="18"/>
              </w:rPr>
              <w:t xml:space="preserve">The delivery model is selected/adopted through a consultative process through the National Dialogue platform. </w:t>
            </w:r>
          </w:p>
          <w:p w14:paraId="4A99104D" w14:textId="66F19F3D" w:rsidR="0065735C" w:rsidRPr="00DA0442" w:rsidRDefault="0065735C" w:rsidP="001E7807">
            <w:pPr>
              <w:rPr>
                <w:i/>
                <w:sz w:val="18"/>
                <w:szCs w:val="18"/>
              </w:rPr>
            </w:pPr>
            <w:r w:rsidRPr="00DA0442">
              <w:rPr>
                <w:i/>
                <w:sz w:val="18"/>
                <w:szCs w:val="18"/>
              </w:rPr>
              <w:t xml:space="preserve">The risk of not achieving this indicator might result in the project’s failing to showcase the </w:t>
            </w:r>
            <w:r w:rsidR="00037ECA" w:rsidRPr="00DA0442">
              <w:rPr>
                <w:i/>
                <w:sz w:val="18"/>
                <w:szCs w:val="18"/>
              </w:rPr>
              <w:t>minigrid</w:t>
            </w:r>
            <w:r w:rsidRPr="00DA0442">
              <w:rPr>
                <w:i/>
                <w:sz w:val="18"/>
                <w:szCs w:val="18"/>
              </w:rPr>
              <w:t xml:space="preserve"> and its related delivery mode as part of the electrification solution in Comoros.</w:t>
            </w:r>
          </w:p>
          <w:p w14:paraId="6D13256C" w14:textId="5E76D23B" w:rsidR="0065735C" w:rsidRPr="00DA0442" w:rsidRDefault="0065735C" w:rsidP="001E7807">
            <w:pPr>
              <w:rPr>
                <w:i/>
                <w:sz w:val="18"/>
                <w:szCs w:val="18"/>
              </w:rPr>
            </w:pPr>
            <w:r w:rsidRPr="00DA0442">
              <w:rPr>
                <w:i/>
                <w:sz w:val="18"/>
                <w:szCs w:val="18"/>
              </w:rPr>
              <w:t xml:space="preserve">In addition, without a clear delivery model and regulatory framework, installed </w:t>
            </w:r>
            <w:r w:rsidR="00037ECA" w:rsidRPr="00DA0442">
              <w:rPr>
                <w:i/>
                <w:sz w:val="18"/>
                <w:szCs w:val="18"/>
              </w:rPr>
              <w:t>minigrid</w:t>
            </w:r>
            <w:r w:rsidRPr="00DA0442">
              <w:rPr>
                <w:i/>
                <w:sz w:val="18"/>
                <w:szCs w:val="18"/>
              </w:rPr>
              <w:t xml:space="preserve">s </w:t>
            </w:r>
            <w:r w:rsidRPr="00DA0442">
              <w:rPr>
                <w:i/>
                <w:sz w:val="18"/>
                <w:szCs w:val="18"/>
              </w:rPr>
              <w:lastRenderedPageBreak/>
              <w:t>could be “endangered” to be taken by the national utilities as it has been done a few times in the past both for water and energy micro/pico grids</w:t>
            </w:r>
          </w:p>
        </w:tc>
      </w:tr>
      <w:tr w:rsidR="0065735C" w:rsidRPr="00DA0442" w14:paraId="73415778" w14:textId="77777777" w:rsidTr="00956390">
        <w:trPr>
          <w:trHeight w:val="413"/>
        </w:trPr>
        <w:tc>
          <w:tcPr>
            <w:tcW w:w="5000" w:type="pct"/>
            <w:gridSpan w:val="10"/>
            <w:shd w:val="pct12" w:color="auto" w:fill="auto"/>
          </w:tcPr>
          <w:p w14:paraId="2A896055" w14:textId="6928B6C1"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b/>
                <w:bCs/>
                <w:sz w:val="18"/>
                <w:szCs w:val="18"/>
              </w:rPr>
              <w:lastRenderedPageBreak/>
              <w:t>Project component 2:</w:t>
            </w:r>
            <w:r w:rsidRPr="00DA0442">
              <w:rPr>
                <w:rFonts w:asciiTheme="minorHAnsi" w:hAnsiTheme="minorHAnsi" w:cstheme="minorHAnsi"/>
                <w:sz w:val="18"/>
                <w:szCs w:val="18"/>
              </w:rPr>
              <w:t xml:space="preserve"> </w:t>
            </w:r>
            <w:r w:rsidRPr="00DA0442">
              <w:rPr>
                <w:b/>
                <w:bCs/>
                <w:iCs/>
                <w:sz w:val="18"/>
                <w:szCs w:val="18"/>
              </w:rPr>
              <w:t>Project and Business Model Innovation with Private Sector</w:t>
            </w:r>
          </w:p>
        </w:tc>
      </w:tr>
      <w:tr w:rsidR="0065735C" w:rsidRPr="00DA0442" w14:paraId="7FDF31E5" w14:textId="77777777" w:rsidTr="00956390">
        <w:trPr>
          <w:trHeight w:val="413"/>
        </w:trPr>
        <w:tc>
          <w:tcPr>
            <w:tcW w:w="474" w:type="pct"/>
            <w:vMerge w:val="restart"/>
            <w:shd w:val="pct12" w:color="auto" w:fill="auto"/>
          </w:tcPr>
          <w:p w14:paraId="2CC59872" w14:textId="77777777" w:rsidR="0065735C" w:rsidRPr="00DA0442" w:rsidRDefault="0065735C" w:rsidP="001E7807">
            <w:pPr>
              <w:rPr>
                <w:rFonts w:asciiTheme="majorHAnsi" w:hAnsiTheme="majorHAnsi" w:cstheme="majorHAnsi"/>
                <w:b/>
                <w:bCs/>
                <w:sz w:val="18"/>
                <w:szCs w:val="18"/>
              </w:rPr>
            </w:pPr>
            <w:r w:rsidRPr="00DA0442">
              <w:rPr>
                <w:rFonts w:asciiTheme="majorHAnsi" w:hAnsiTheme="majorHAnsi" w:cstheme="majorHAnsi"/>
                <w:b/>
                <w:bCs/>
                <w:sz w:val="18"/>
                <w:szCs w:val="18"/>
              </w:rPr>
              <w:t>Outcome 2</w:t>
            </w:r>
          </w:p>
          <w:p w14:paraId="33761F03" w14:textId="77777777" w:rsidR="0065735C" w:rsidRPr="00DA0442" w:rsidRDefault="0065735C" w:rsidP="001E7807">
            <w:pPr>
              <w:rPr>
                <w:rFonts w:asciiTheme="majorHAnsi" w:hAnsiTheme="majorHAnsi" w:cstheme="majorHAnsi"/>
                <w:b/>
                <w:bCs/>
                <w:sz w:val="18"/>
                <w:szCs w:val="18"/>
              </w:rPr>
            </w:pPr>
          </w:p>
          <w:p w14:paraId="55908883" w14:textId="3FD238BA" w:rsidR="0065735C" w:rsidRPr="00DA0442" w:rsidRDefault="0065735C" w:rsidP="001E7807">
            <w:pPr>
              <w:rPr>
                <w:rFonts w:asciiTheme="majorHAnsi" w:hAnsiTheme="majorHAnsi" w:cstheme="majorHAnsi"/>
                <w:b/>
                <w:bCs/>
                <w:sz w:val="18"/>
                <w:szCs w:val="18"/>
              </w:rPr>
            </w:pPr>
            <w:r w:rsidRPr="00DA0442">
              <w:rPr>
                <w:rFonts w:asciiTheme="majorHAnsi" w:hAnsiTheme="majorHAnsi" w:cstheme="majorHAnsi"/>
                <w:b/>
                <w:bCs/>
                <w:sz w:val="18"/>
                <w:szCs w:val="18"/>
              </w:rPr>
              <w:t xml:space="preserve">Innovative business models based on cost reduction operationalized, with strengthened private sector participation in </w:t>
            </w:r>
            <w:r w:rsidR="00F66FA4" w:rsidRPr="00DA0442">
              <w:rPr>
                <w:rFonts w:asciiTheme="majorHAnsi" w:hAnsiTheme="majorHAnsi" w:cstheme="majorHAnsi"/>
                <w:b/>
                <w:bCs/>
                <w:sz w:val="18"/>
                <w:szCs w:val="18"/>
              </w:rPr>
              <w:t>renewable</w:t>
            </w:r>
            <w:r w:rsidRPr="00DA0442">
              <w:rPr>
                <w:rFonts w:asciiTheme="majorHAnsi" w:hAnsiTheme="majorHAnsi" w:cstheme="majorHAnsi"/>
                <w:b/>
                <w:bCs/>
                <w:sz w:val="18"/>
                <w:szCs w:val="18"/>
              </w:rPr>
              <w:t xml:space="preserve"> </w:t>
            </w:r>
            <w:r w:rsidR="00037ECA" w:rsidRPr="00DA0442">
              <w:rPr>
                <w:rFonts w:asciiTheme="majorHAnsi" w:hAnsiTheme="majorHAnsi" w:cstheme="majorHAnsi"/>
                <w:b/>
                <w:bCs/>
                <w:sz w:val="18"/>
                <w:szCs w:val="18"/>
              </w:rPr>
              <w:t>minigrid</w:t>
            </w:r>
            <w:r w:rsidRPr="00DA0442">
              <w:rPr>
                <w:rFonts w:asciiTheme="majorHAnsi" w:hAnsiTheme="majorHAnsi" w:cstheme="majorHAnsi"/>
                <w:b/>
                <w:bCs/>
                <w:sz w:val="18"/>
                <w:szCs w:val="18"/>
              </w:rPr>
              <w:t xml:space="preserve"> development</w:t>
            </w:r>
          </w:p>
        </w:tc>
        <w:tc>
          <w:tcPr>
            <w:tcW w:w="713" w:type="pct"/>
          </w:tcPr>
          <w:p w14:paraId="1BE4A9A8" w14:textId="7ED70F3C" w:rsidR="00BD096E" w:rsidRPr="00DA0442" w:rsidRDefault="0065735C" w:rsidP="00BD096E">
            <w:pPr>
              <w:rPr>
                <w:rFonts w:asciiTheme="majorHAnsi" w:hAnsiTheme="majorHAnsi" w:cstheme="majorHAnsi"/>
                <w:bCs/>
                <w:iCs/>
                <w:sz w:val="18"/>
                <w:szCs w:val="18"/>
              </w:rPr>
            </w:pPr>
            <w:r w:rsidRPr="00DA0442">
              <w:rPr>
                <w:rFonts w:asciiTheme="minorHAnsi" w:hAnsiTheme="minorHAnsi" w:cstheme="minorHAnsi"/>
                <w:bCs/>
                <w:i/>
                <w:sz w:val="18"/>
                <w:szCs w:val="18"/>
              </w:rPr>
              <w:t>Indicator 7</w:t>
            </w:r>
            <w:r w:rsidR="00FF43E6" w:rsidRPr="00DA0442">
              <w:t xml:space="preserve"> </w:t>
            </w:r>
            <w:r w:rsidR="00037ECA" w:rsidRPr="00DA0442">
              <w:rPr>
                <w:rFonts w:asciiTheme="majorHAnsi" w:hAnsiTheme="majorHAnsi" w:cstheme="majorHAnsi"/>
                <w:bCs/>
                <w:iCs/>
                <w:sz w:val="18"/>
                <w:szCs w:val="18"/>
              </w:rPr>
              <w:t>Minigrid</w:t>
            </w:r>
            <w:r w:rsidR="00BD096E" w:rsidRPr="00DA0442">
              <w:rPr>
                <w:rFonts w:asciiTheme="majorHAnsi" w:hAnsiTheme="majorHAnsi" w:cstheme="majorHAnsi"/>
                <w:bCs/>
                <w:iCs/>
                <w:sz w:val="18"/>
                <w:szCs w:val="18"/>
              </w:rPr>
              <w:t xml:space="preserve"> pilots implemented that demonstrate a delivery model, cost-reduction measure(s) and/or productive use of electricity </w:t>
            </w:r>
          </w:p>
          <w:p w14:paraId="2E4D6175" w14:textId="77777777" w:rsidR="00BD096E" w:rsidRPr="00DA0442" w:rsidRDefault="00BD096E" w:rsidP="00BD096E">
            <w:pPr>
              <w:spacing w:after="0"/>
              <w:rPr>
                <w:rFonts w:asciiTheme="minorHAnsi" w:hAnsiTheme="minorHAnsi" w:cstheme="minorHAnsi"/>
                <w:sz w:val="18"/>
                <w:szCs w:val="18"/>
              </w:rPr>
            </w:pPr>
            <w:r w:rsidRPr="00DA0442">
              <w:rPr>
                <w:rFonts w:asciiTheme="minorHAnsi" w:hAnsiTheme="minorHAnsi" w:cstheme="minorHAnsi"/>
                <w:sz w:val="18"/>
                <w:szCs w:val="18"/>
              </w:rPr>
              <w:t>(</w:t>
            </w:r>
            <w:r w:rsidRPr="00DA0442">
              <w:rPr>
                <w:rFonts w:asciiTheme="minorHAnsi" w:hAnsiTheme="minorHAnsi" w:cstheme="minorHAnsi"/>
                <w:i/>
                <w:iCs/>
                <w:sz w:val="18"/>
                <w:szCs w:val="18"/>
              </w:rPr>
              <w:t>binary (1/0))</w:t>
            </w:r>
          </w:p>
          <w:p w14:paraId="21EF5191" w14:textId="77777777" w:rsidR="0065735C" w:rsidRPr="00DA0442" w:rsidRDefault="0065735C" w:rsidP="001E7807">
            <w:pPr>
              <w:rPr>
                <w:rFonts w:asciiTheme="minorHAnsi" w:hAnsiTheme="minorHAnsi" w:cstheme="minorHAnsi"/>
                <w:bCs/>
                <w:i/>
                <w:sz w:val="18"/>
                <w:szCs w:val="18"/>
              </w:rPr>
            </w:pPr>
          </w:p>
        </w:tc>
        <w:tc>
          <w:tcPr>
            <w:tcW w:w="568" w:type="pct"/>
          </w:tcPr>
          <w:p w14:paraId="6483ABEF" w14:textId="40E8BE90" w:rsidR="00BD096E" w:rsidRPr="00DA0442" w:rsidRDefault="00BD096E" w:rsidP="00BD096E">
            <w:pPr>
              <w:rPr>
                <w:i/>
                <w:sz w:val="18"/>
                <w:szCs w:val="22"/>
              </w:rPr>
            </w:pPr>
            <w:r w:rsidRPr="00DA0442">
              <w:rPr>
                <w:i/>
                <w:sz w:val="18"/>
                <w:szCs w:val="22"/>
              </w:rPr>
              <w:t xml:space="preserve">At least 3 </w:t>
            </w:r>
            <w:r w:rsidR="00F66FA4" w:rsidRPr="00DA0442">
              <w:rPr>
                <w:i/>
                <w:sz w:val="18"/>
                <w:szCs w:val="22"/>
              </w:rPr>
              <w:t>renewable</w:t>
            </w:r>
            <w:r w:rsidRPr="00DA0442">
              <w:rPr>
                <w:i/>
                <w:sz w:val="18"/>
                <w:szCs w:val="22"/>
              </w:rPr>
              <w:t xml:space="preserve"> mini-networks are developed and operational (1 in Grande Comore, 1 in Mohéli and 1 in Anjouan, respectively) (1)</w:t>
            </w:r>
          </w:p>
          <w:p w14:paraId="2A67DBCC" w14:textId="77777777" w:rsidR="00BD096E" w:rsidRPr="00DA0442" w:rsidRDefault="00BD096E" w:rsidP="00BD096E">
            <w:pPr>
              <w:rPr>
                <w:i/>
                <w:sz w:val="18"/>
                <w:szCs w:val="22"/>
              </w:rPr>
            </w:pPr>
          </w:p>
          <w:p w14:paraId="59CF4878" w14:textId="1D98C89D" w:rsidR="0065735C" w:rsidRPr="00DA0442" w:rsidRDefault="00BD096E" w:rsidP="001E7807">
            <w:pPr>
              <w:rPr>
                <w:rFonts w:asciiTheme="minorHAnsi" w:hAnsiTheme="minorHAnsi" w:cstheme="minorHAnsi"/>
                <w:sz w:val="18"/>
                <w:szCs w:val="18"/>
              </w:rPr>
            </w:pPr>
            <w:r w:rsidRPr="00DA0442">
              <w:rPr>
                <w:i/>
              </w:rPr>
              <w:t xml:space="preserve">A </w:t>
            </w:r>
            <w:r w:rsidR="00037ECA" w:rsidRPr="00DA0442">
              <w:rPr>
                <w:i/>
              </w:rPr>
              <w:t>minigrid</w:t>
            </w:r>
            <w:r w:rsidRPr="00DA0442">
              <w:rPr>
                <w:i/>
              </w:rPr>
              <w:t xml:space="preserve"> delivery model to enable </w:t>
            </w:r>
            <w:r w:rsidR="00037ECA" w:rsidRPr="00DA0442">
              <w:rPr>
                <w:i/>
              </w:rPr>
              <w:t>minigrid</w:t>
            </w:r>
            <w:r w:rsidRPr="00DA0442">
              <w:rPr>
                <w:i/>
              </w:rPr>
              <w:t xml:space="preserve"> development is endorsed/adopted by the national government through a consultative </w:t>
            </w:r>
            <w:r w:rsidRPr="00DA0442">
              <w:rPr>
                <w:i/>
              </w:rPr>
              <w:lastRenderedPageBreak/>
              <w:t>process involving key stakeholders (e.g. relevant ministries, local authorities, rural populations, private sector, media, etc.) (1)</w:t>
            </w:r>
          </w:p>
          <w:p w14:paraId="001C1C9B" w14:textId="77777777" w:rsidR="0065735C" w:rsidRPr="00DA0442" w:rsidRDefault="0065735C" w:rsidP="001E7807">
            <w:pPr>
              <w:rPr>
                <w:rFonts w:asciiTheme="minorHAnsi" w:hAnsiTheme="minorHAnsi" w:cstheme="minorHAnsi"/>
                <w:sz w:val="18"/>
                <w:szCs w:val="18"/>
              </w:rPr>
            </w:pPr>
          </w:p>
          <w:p w14:paraId="51822732" w14:textId="77777777" w:rsidR="0065735C" w:rsidRPr="00DA0442" w:rsidRDefault="0065735C" w:rsidP="001E7807">
            <w:pPr>
              <w:rPr>
                <w:rFonts w:asciiTheme="minorHAnsi" w:hAnsiTheme="minorHAnsi" w:cstheme="minorHAnsi"/>
                <w:i/>
                <w:sz w:val="18"/>
                <w:szCs w:val="18"/>
              </w:rPr>
            </w:pPr>
          </w:p>
          <w:p w14:paraId="09268E8C" w14:textId="77777777" w:rsidR="0065735C" w:rsidRPr="00DA0442" w:rsidRDefault="0065735C" w:rsidP="001E7807">
            <w:pPr>
              <w:rPr>
                <w:rFonts w:asciiTheme="minorHAnsi" w:hAnsiTheme="minorHAnsi" w:cstheme="minorHAnsi"/>
                <w:sz w:val="18"/>
                <w:szCs w:val="18"/>
              </w:rPr>
            </w:pPr>
          </w:p>
        </w:tc>
        <w:tc>
          <w:tcPr>
            <w:tcW w:w="420" w:type="pct"/>
          </w:tcPr>
          <w:p w14:paraId="27374982" w14:textId="0954EB22"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lastRenderedPageBreak/>
              <w:t xml:space="preserve">Total number of </w:t>
            </w:r>
            <w:r w:rsidR="00037ECA" w:rsidRPr="00DA0442">
              <w:rPr>
                <w:rFonts w:asciiTheme="minorHAnsi" w:hAnsiTheme="minorHAnsi" w:cstheme="minorHAnsi"/>
                <w:i/>
                <w:sz w:val="18"/>
                <w:szCs w:val="18"/>
              </w:rPr>
              <w:t>minigrid</w:t>
            </w:r>
            <w:r w:rsidRPr="00DA0442">
              <w:rPr>
                <w:rFonts w:asciiTheme="minorHAnsi" w:hAnsiTheme="minorHAnsi" w:cstheme="minorHAnsi"/>
                <w:i/>
                <w:sz w:val="18"/>
                <w:szCs w:val="18"/>
              </w:rPr>
              <w:t xml:space="preserve"> pilot projects incorporating a delivery model, innovative business model and solutions, cost-reduction measure(s) and/or productive use of electricity</w:t>
            </w:r>
          </w:p>
        </w:tc>
        <w:tc>
          <w:tcPr>
            <w:tcW w:w="588" w:type="pct"/>
          </w:tcPr>
          <w:p w14:paraId="0F0BBFFE"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 xml:space="preserve">Procurement tenders </w:t>
            </w:r>
          </w:p>
          <w:p w14:paraId="50D13CDA" w14:textId="77777777" w:rsidR="0065735C" w:rsidRPr="00DA0442" w:rsidRDefault="0065735C" w:rsidP="001E7807">
            <w:pPr>
              <w:rPr>
                <w:rFonts w:asciiTheme="minorHAnsi" w:hAnsiTheme="minorHAnsi" w:cstheme="minorHAnsi"/>
                <w:i/>
                <w:sz w:val="18"/>
                <w:szCs w:val="18"/>
              </w:rPr>
            </w:pPr>
          </w:p>
          <w:p w14:paraId="06185F46"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 xml:space="preserve">Inspections and field visits  </w:t>
            </w:r>
          </w:p>
        </w:tc>
        <w:tc>
          <w:tcPr>
            <w:tcW w:w="357" w:type="pct"/>
          </w:tcPr>
          <w:p w14:paraId="700BBF5E"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 xml:space="preserve">Once at installation and subsequent yearly  </w:t>
            </w:r>
          </w:p>
        </w:tc>
        <w:tc>
          <w:tcPr>
            <w:tcW w:w="661" w:type="pct"/>
          </w:tcPr>
          <w:p w14:paraId="0DB9692B"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DGEME</w:t>
            </w:r>
          </w:p>
          <w:p w14:paraId="1D045F61" w14:textId="77777777" w:rsidR="0065735C" w:rsidRPr="00DA0442" w:rsidRDefault="0065735C" w:rsidP="001E7807">
            <w:pPr>
              <w:rPr>
                <w:rFonts w:asciiTheme="minorHAnsi" w:hAnsiTheme="minorHAnsi" w:cstheme="minorHAnsi"/>
                <w:i/>
                <w:sz w:val="18"/>
                <w:szCs w:val="18"/>
              </w:rPr>
            </w:pPr>
          </w:p>
          <w:p w14:paraId="4BCBCE06"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 xml:space="preserve">Project developers/Installers </w:t>
            </w:r>
          </w:p>
          <w:p w14:paraId="64ABA873" w14:textId="77777777" w:rsidR="0065735C" w:rsidRPr="00DA0442" w:rsidRDefault="0065735C" w:rsidP="001E7807">
            <w:pPr>
              <w:rPr>
                <w:rFonts w:asciiTheme="minorHAnsi" w:hAnsiTheme="minorHAnsi" w:cstheme="minorHAnsi"/>
                <w:i/>
                <w:sz w:val="18"/>
                <w:szCs w:val="18"/>
              </w:rPr>
            </w:pPr>
          </w:p>
          <w:p w14:paraId="286A2FAD"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PMU</w:t>
            </w:r>
          </w:p>
        </w:tc>
        <w:tc>
          <w:tcPr>
            <w:tcW w:w="586" w:type="pct"/>
          </w:tcPr>
          <w:p w14:paraId="0CB3C8E8"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Procurement tenders’ reports</w:t>
            </w:r>
          </w:p>
          <w:p w14:paraId="682F2394" w14:textId="77777777" w:rsidR="0065735C" w:rsidRPr="00DA0442" w:rsidRDefault="0065735C" w:rsidP="001E7807">
            <w:pPr>
              <w:rPr>
                <w:rFonts w:asciiTheme="minorHAnsi" w:hAnsiTheme="minorHAnsi" w:cstheme="minorHAnsi"/>
                <w:i/>
                <w:sz w:val="18"/>
                <w:szCs w:val="18"/>
              </w:rPr>
            </w:pPr>
          </w:p>
          <w:p w14:paraId="7374C08D"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 xml:space="preserve">Inspections and field visit reports on pilot projects installed </w:t>
            </w:r>
          </w:p>
        </w:tc>
        <w:tc>
          <w:tcPr>
            <w:tcW w:w="634" w:type="pct"/>
            <w:gridSpan w:val="2"/>
          </w:tcPr>
          <w:p w14:paraId="610BCE9E" w14:textId="77777777" w:rsidR="0065735C" w:rsidRPr="00DA0442" w:rsidRDefault="0065735C" w:rsidP="001E7807">
            <w:pPr>
              <w:rPr>
                <w:rFonts w:cstheme="majorHAnsi"/>
                <w:i/>
                <w:sz w:val="18"/>
                <w:szCs w:val="18"/>
              </w:rPr>
            </w:pPr>
            <w:r w:rsidRPr="00DA0442">
              <w:rPr>
                <w:rFonts w:cstheme="majorHAnsi"/>
                <w:i/>
                <w:sz w:val="18"/>
                <w:szCs w:val="18"/>
              </w:rPr>
              <w:t xml:space="preserve">The 3 selected pilot sites are still considered to be feasible (study, etc.) and are compliant with the adopted delivery model in Comoros. </w:t>
            </w:r>
          </w:p>
          <w:p w14:paraId="1D0264BC" w14:textId="77777777" w:rsidR="0065735C" w:rsidRPr="00DA0442" w:rsidRDefault="0065735C" w:rsidP="001E7807">
            <w:pPr>
              <w:rPr>
                <w:rFonts w:cstheme="majorHAnsi"/>
                <w:i/>
                <w:sz w:val="18"/>
                <w:szCs w:val="18"/>
              </w:rPr>
            </w:pPr>
            <w:r w:rsidRPr="00DA0442">
              <w:rPr>
                <w:rFonts w:cstheme="majorHAnsi"/>
                <w:i/>
                <w:sz w:val="18"/>
                <w:szCs w:val="18"/>
              </w:rPr>
              <w:t>Innovative business models, technology solutions, power cost reduction and productive use of energy remain possible in each of the 3 sites.</w:t>
            </w:r>
          </w:p>
        </w:tc>
      </w:tr>
      <w:tr w:rsidR="0065735C" w:rsidRPr="00DA0442" w14:paraId="3EDB0D9A" w14:textId="77777777" w:rsidTr="00956390">
        <w:trPr>
          <w:trHeight w:val="3050"/>
        </w:trPr>
        <w:tc>
          <w:tcPr>
            <w:tcW w:w="474" w:type="pct"/>
            <w:vMerge/>
            <w:shd w:val="pct12" w:color="auto" w:fill="auto"/>
          </w:tcPr>
          <w:p w14:paraId="308A27D6" w14:textId="77777777" w:rsidR="0065735C" w:rsidRPr="00DA0442" w:rsidRDefault="0065735C" w:rsidP="001E7807">
            <w:pPr>
              <w:rPr>
                <w:rFonts w:asciiTheme="majorHAnsi" w:hAnsiTheme="majorHAnsi" w:cstheme="majorHAnsi"/>
                <w:b/>
                <w:bCs/>
                <w:sz w:val="18"/>
                <w:szCs w:val="18"/>
              </w:rPr>
            </w:pPr>
          </w:p>
        </w:tc>
        <w:tc>
          <w:tcPr>
            <w:tcW w:w="713" w:type="pct"/>
          </w:tcPr>
          <w:p w14:paraId="521BDC2B" w14:textId="6D13AE27" w:rsidR="00BD096E" w:rsidRPr="00DA0442" w:rsidRDefault="0065735C" w:rsidP="00BD096E">
            <w:pPr>
              <w:rPr>
                <w:rFonts w:asciiTheme="majorHAnsi" w:hAnsiTheme="majorHAnsi" w:cstheme="majorHAnsi"/>
                <w:bCs/>
                <w:iCs/>
                <w:sz w:val="18"/>
                <w:szCs w:val="18"/>
              </w:rPr>
            </w:pPr>
            <w:r w:rsidRPr="00DA0442">
              <w:rPr>
                <w:rFonts w:asciiTheme="minorHAnsi" w:hAnsiTheme="minorHAnsi" w:cstheme="minorHAnsi"/>
                <w:bCs/>
                <w:i/>
                <w:sz w:val="18"/>
                <w:szCs w:val="18"/>
              </w:rPr>
              <w:t xml:space="preserve">Indicator 8: </w:t>
            </w:r>
            <w:r w:rsidR="00BD096E" w:rsidRPr="00DA0442">
              <w:rPr>
                <w:rFonts w:asciiTheme="majorHAnsi" w:hAnsiTheme="majorHAnsi" w:cstheme="majorHAnsi"/>
                <w:bCs/>
                <w:iCs/>
                <w:sz w:val="18"/>
                <w:szCs w:val="18"/>
              </w:rPr>
              <w:t xml:space="preserve">Capacity of communities, as well as </w:t>
            </w:r>
            <w:r w:rsidR="00037ECA" w:rsidRPr="00DA0442">
              <w:rPr>
                <w:rFonts w:asciiTheme="majorHAnsi" w:hAnsiTheme="majorHAnsi" w:cstheme="majorHAnsi"/>
                <w:bCs/>
                <w:iCs/>
                <w:sz w:val="18"/>
                <w:szCs w:val="18"/>
              </w:rPr>
              <w:t>minigrid</w:t>
            </w:r>
            <w:r w:rsidR="00BD096E" w:rsidRPr="00DA0442">
              <w:rPr>
                <w:rFonts w:asciiTheme="majorHAnsi" w:hAnsiTheme="majorHAnsi" w:cstheme="majorHAnsi"/>
                <w:bCs/>
                <w:iCs/>
                <w:sz w:val="18"/>
                <w:szCs w:val="18"/>
              </w:rPr>
              <w:t xml:space="preserve"> developers and operators, is enhanced to implement innovative business models and incorporate cost-reduction levers in </w:t>
            </w:r>
            <w:r w:rsidR="00037ECA" w:rsidRPr="00DA0442">
              <w:rPr>
                <w:rFonts w:asciiTheme="majorHAnsi" w:hAnsiTheme="majorHAnsi" w:cstheme="majorHAnsi"/>
                <w:bCs/>
                <w:iCs/>
                <w:sz w:val="18"/>
                <w:szCs w:val="18"/>
              </w:rPr>
              <w:t>minigrid</w:t>
            </w:r>
            <w:r w:rsidR="00BD096E" w:rsidRPr="00DA0442">
              <w:rPr>
                <w:rFonts w:asciiTheme="majorHAnsi" w:hAnsiTheme="majorHAnsi" w:cstheme="majorHAnsi"/>
                <w:bCs/>
                <w:iCs/>
                <w:sz w:val="18"/>
                <w:szCs w:val="18"/>
              </w:rPr>
              <w:t xml:space="preserve"> projects</w:t>
            </w:r>
          </w:p>
          <w:p w14:paraId="3F270A25" w14:textId="20366A34" w:rsidR="0065735C" w:rsidRPr="00DA0442" w:rsidRDefault="00BD096E" w:rsidP="00BD096E">
            <w:pPr>
              <w:rPr>
                <w:rFonts w:asciiTheme="minorHAnsi" w:hAnsiTheme="minorHAnsi" w:cstheme="minorHAnsi"/>
                <w:bCs/>
                <w:iCs/>
                <w:sz w:val="18"/>
                <w:szCs w:val="18"/>
              </w:rPr>
            </w:pPr>
            <w:r w:rsidRPr="00DA0442">
              <w:rPr>
                <w:rFonts w:asciiTheme="minorHAnsi" w:hAnsiTheme="minorHAnsi" w:cstheme="minorHAnsi"/>
                <w:sz w:val="18"/>
                <w:szCs w:val="18"/>
              </w:rPr>
              <w:t>(</w:t>
            </w:r>
            <w:r w:rsidRPr="00DA0442">
              <w:rPr>
                <w:rFonts w:asciiTheme="minorHAnsi" w:hAnsiTheme="minorHAnsi" w:cstheme="minorHAnsi"/>
                <w:i/>
                <w:iCs/>
                <w:sz w:val="18"/>
                <w:szCs w:val="18"/>
              </w:rPr>
              <w:t>binary (1/0))</w:t>
            </w:r>
          </w:p>
        </w:tc>
        <w:tc>
          <w:tcPr>
            <w:tcW w:w="568" w:type="pct"/>
          </w:tcPr>
          <w:p w14:paraId="1A80A3D7" w14:textId="77777777" w:rsidR="00BD096E" w:rsidRPr="00DA0442" w:rsidRDefault="00BD096E" w:rsidP="00BD096E">
            <w:pPr>
              <w:rPr>
                <w:rFonts w:asciiTheme="minorHAnsi" w:hAnsiTheme="minorHAnsi" w:cstheme="minorHAnsi"/>
                <w:i/>
                <w:sz w:val="18"/>
                <w:szCs w:val="18"/>
              </w:rPr>
            </w:pPr>
            <w:r w:rsidRPr="00DA0442">
              <w:rPr>
                <w:rFonts w:asciiTheme="minorHAnsi" w:hAnsiTheme="minorHAnsi" w:cstheme="minorHAnsi"/>
                <w:i/>
                <w:sz w:val="18"/>
                <w:szCs w:val="18"/>
              </w:rPr>
              <w:t>Planned capacity building activities for year 3 and 4 are implemented. (1)</w:t>
            </w:r>
          </w:p>
          <w:p w14:paraId="541A41AD" w14:textId="77777777" w:rsidR="00BD096E" w:rsidRPr="00DA0442" w:rsidRDefault="00BD096E" w:rsidP="00BD096E">
            <w:pPr>
              <w:rPr>
                <w:rFonts w:asciiTheme="minorHAnsi" w:hAnsiTheme="minorHAnsi" w:cstheme="minorHAnsi"/>
                <w:i/>
                <w:sz w:val="18"/>
                <w:szCs w:val="18"/>
              </w:rPr>
            </w:pPr>
          </w:p>
          <w:p w14:paraId="0E566A22" w14:textId="77777777" w:rsidR="00BD096E" w:rsidRPr="00DA0442" w:rsidRDefault="00BD096E" w:rsidP="00BD096E">
            <w:pPr>
              <w:rPr>
                <w:rFonts w:asciiTheme="minorHAnsi" w:hAnsiTheme="minorHAnsi" w:cstheme="minorHAnsi"/>
                <w:i/>
                <w:sz w:val="18"/>
                <w:szCs w:val="18"/>
              </w:rPr>
            </w:pPr>
            <w:r w:rsidRPr="00DA0442">
              <w:rPr>
                <w:rFonts w:asciiTheme="minorHAnsi" w:hAnsiTheme="minorHAnsi" w:cstheme="minorHAnsi"/>
                <w:i/>
                <w:sz w:val="18"/>
                <w:szCs w:val="18"/>
              </w:rPr>
              <w:t xml:space="preserve">The capacity of targeted recipients is assessed by survey towards the end of the project. On a scale of 1 to 5, an average score of at least 4 is achieved. </w:t>
            </w:r>
          </w:p>
          <w:p w14:paraId="24325D7D" w14:textId="77777777" w:rsidR="00BD096E" w:rsidRPr="00DA0442" w:rsidRDefault="00BD096E" w:rsidP="00BD096E">
            <w:pPr>
              <w:rPr>
                <w:rFonts w:asciiTheme="minorHAnsi" w:hAnsiTheme="minorHAnsi" w:cstheme="minorHAnsi"/>
                <w:i/>
                <w:sz w:val="18"/>
                <w:szCs w:val="18"/>
              </w:rPr>
            </w:pPr>
            <w:r w:rsidRPr="00DA0442">
              <w:rPr>
                <w:rFonts w:asciiTheme="minorHAnsi" w:hAnsiTheme="minorHAnsi" w:cstheme="minorHAnsi"/>
                <w:i/>
                <w:sz w:val="18"/>
                <w:szCs w:val="18"/>
              </w:rPr>
              <w:lastRenderedPageBreak/>
              <w:t xml:space="preserve">- 1 represents a low level of capacity </w:t>
            </w:r>
          </w:p>
          <w:p w14:paraId="57BCF945" w14:textId="629517BE" w:rsidR="0065735C" w:rsidRPr="00DA0442" w:rsidRDefault="00BD096E" w:rsidP="00BD096E">
            <w:pPr>
              <w:rPr>
                <w:rFonts w:asciiTheme="minorHAnsi" w:hAnsiTheme="minorHAnsi" w:cstheme="minorHAnsi"/>
                <w:i/>
                <w:sz w:val="18"/>
                <w:szCs w:val="18"/>
              </w:rPr>
            </w:pPr>
            <w:r w:rsidRPr="00DA0442">
              <w:rPr>
                <w:rFonts w:asciiTheme="minorHAnsi" w:hAnsiTheme="minorHAnsi" w:cstheme="minorHAnsi"/>
                <w:i/>
                <w:sz w:val="18"/>
                <w:szCs w:val="18"/>
              </w:rPr>
              <w:t>- 5 represents a strong capacity to understand relevant issues and apply knowledge and skills to find effective solutions. (1)</w:t>
            </w:r>
          </w:p>
        </w:tc>
        <w:tc>
          <w:tcPr>
            <w:tcW w:w="420" w:type="pct"/>
          </w:tcPr>
          <w:p w14:paraId="07B39F04" w14:textId="39E4B028"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lastRenderedPageBreak/>
              <w:t xml:space="preserve">Enhancing capacity of </w:t>
            </w:r>
            <w:r w:rsidR="00037ECA" w:rsidRPr="00DA0442">
              <w:rPr>
                <w:rFonts w:asciiTheme="minorHAnsi" w:hAnsiTheme="minorHAnsi" w:cstheme="minorHAnsi"/>
                <w:i/>
                <w:sz w:val="18"/>
                <w:szCs w:val="18"/>
              </w:rPr>
              <w:t>minigrid</w:t>
            </w:r>
            <w:r w:rsidRPr="00DA0442">
              <w:rPr>
                <w:rFonts w:asciiTheme="minorHAnsi" w:hAnsiTheme="minorHAnsi" w:cstheme="minorHAnsi"/>
                <w:i/>
                <w:sz w:val="18"/>
                <w:szCs w:val="18"/>
              </w:rPr>
              <w:t xml:space="preserve"> developers and/or operators as well as communities to implement </w:t>
            </w:r>
            <w:r w:rsidR="00037ECA" w:rsidRPr="00DA0442">
              <w:rPr>
                <w:rFonts w:asciiTheme="minorHAnsi" w:hAnsiTheme="minorHAnsi" w:cstheme="minorHAnsi"/>
                <w:i/>
                <w:sz w:val="18"/>
                <w:szCs w:val="18"/>
              </w:rPr>
              <w:t>minigrid</w:t>
            </w:r>
            <w:r w:rsidRPr="00DA0442">
              <w:rPr>
                <w:rFonts w:asciiTheme="minorHAnsi" w:hAnsiTheme="minorHAnsi" w:cstheme="minorHAnsi"/>
                <w:i/>
                <w:sz w:val="18"/>
                <w:szCs w:val="18"/>
              </w:rPr>
              <w:t xml:space="preserve"> projects</w:t>
            </w:r>
          </w:p>
        </w:tc>
        <w:tc>
          <w:tcPr>
            <w:tcW w:w="588" w:type="pct"/>
          </w:tcPr>
          <w:p w14:paraId="10E812DB" w14:textId="77777777" w:rsidR="0065735C" w:rsidRPr="00DA0442" w:rsidRDefault="0065735C" w:rsidP="001E7807">
            <w:pPr>
              <w:rPr>
                <w:rFonts w:asciiTheme="minorHAnsi" w:hAnsiTheme="minorHAnsi" w:cstheme="minorHAnsi"/>
                <w:sz w:val="18"/>
                <w:szCs w:val="18"/>
              </w:rPr>
            </w:pPr>
            <w:r w:rsidRPr="00DA0442">
              <w:rPr>
                <w:rFonts w:asciiTheme="minorHAnsi" w:hAnsiTheme="minorHAnsi" w:cstheme="minorHAnsi"/>
                <w:sz w:val="18"/>
                <w:szCs w:val="18"/>
              </w:rPr>
              <w:t>Trainings</w:t>
            </w:r>
          </w:p>
          <w:p w14:paraId="32280A17" w14:textId="77777777" w:rsidR="0065735C" w:rsidRPr="00DA0442" w:rsidRDefault="0065735C" w:rsidP="001E7807">
            <w:pPr>
              <w:rPr>
                <w:rFonts w:asciiTheme="minorHAnsi" w:hAnsiTheme="minorHAnsi" w:cstheme="minorHAnsi"/>
                <w:sz w:val="18"/>
                <w:szCs w:val="18"/>
              </w:rPr>
            </w:pPr>
            <w:r w:rsidRPr="00DA0442">
              <w:rPr>
                <w:rFonts w:asciiTheme="minorHAnsi" w:hAnsiTheme="minorHAnsi" w:cstheme="minorHAnsi"/>
                <w:sz w:val="18"/>
                <w:szCs w:val="18"/>
              </w:rPr>
              <w:t>Certificates issued (including attendance and/or completion certificates)</w:t>
            </w:r>
          </w:p>
          <w:p w14:paraId="4517E67A" w14:textId="77777777" w:rsidR="0065735C" w:rsidRPr="00DA0442" w:rsidRDefault="0065735C" w:rsidP="001E7807">
            <w:pPr>
              <w:rPr>
                <w:rFonts w:asciiTheme="minorHAnsi" w:hAnsiTheme="minorHAnsi" w:cstheme="minorHAnsi"/>
                <w:sz w:val="18"/>
                <w:szCs w:val="18"/>
              </w:rPr>
            </w:pPr>
            <w:r w:rsidRPr="00DA0442">
              <w:rPr>
                <w:rFonts w:asciiTheme="minorHAnsi" w:hAnsiTheme="minorHAnsi" w:cstheme="minorHAnsi"/>
                <w:sz w:val="18"/>
                <w:szCs w:val="18"/>
              </w:rPr>
              <w:t>Awareness raising activities</w:t>
            </w:r>
          </w:p>
          <w:p w14:paraId="40F1B328" w14:textId="77777777" w:rsidR="0065735C" w:rsidRPr="00DA0442" w:rsidRDefault="0065735C" w:rsidP="001E7807">
            <w:pPr>
              <w:rPr>
                <w:rFonts w:asciiTheme="minorHAnsi" w:hAnsiTheme="minorHAnsi" w:cstheme="minorHAnsi"/>
                <w:sz w:val="18"/>
                <w:szCs w:val="18"/>
              </w:rPr>
            </w:pPr>
            <w:r w:rsidRPr="00DA0442">
              <w:rPr>
                <w:rFonts w:asciiTheme="minorHAnsi" w:hAnsiTheme="minorHAnsi" w:cstheme="minorHAnsi"/>
                <w:sz w:val="18"/>
                <w:szCs w:val="18"/>
              </w:rPr>
              <w:t xml:space="preserve">Workshops </w:t>
            </w:r>
          </w:p>
          <w:p w14:paraId="1372E165" w14:textId="77777777" w:rsidR="0065735C" w:rsidRPr="00DA0442" w:rsidRDefault="0065735C" w:rsidP="001E7807">
            <w:pPr>
              <w:rPr>
                <w:rFonts w:asciiTheme="minorHAnsi" w:hAnsiTheme="minorHAnsi" w:cstheme="minorHAnsi"/>
                <w:i/>
                <w:sz w:val="18"/>
                <w:szCs w:val="18"/>
              </w:rPr>
            </w:pPr>
          </w:p>
        </w:tc>
        <w:tc>
          <w:tcPr>
            <w:tcW w:w="357" w:type="pct"/>
          </w:tcPr>
          <w:p w14:paraId="393DADB1"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sz w:val="18"/>
                <w:szCs w:val="18"/>
              </w:rPr>
              <w:t xml:space="preserve">Quarterly </w:t>
            </w:r>
          </w:p>
        </w:tc>
        <w:tc>
          <w:tcPr>
            <w:tcW w:w="661" w:type="pct"/>
          </w:tcPr>
          <w:p w14:paraId="0E3D3C84"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sz w:val="18"/>
                <w:szCs w:val="18"/>
              </w:rPr>
              <w:t>Project Manager/Coordinator</w:t>
            </w:r>
          </w:p>
        </w:tc>
        <w:tc>
          <w:tcPr>
            <w:tcW w:w="586" w:type="pct"/>
          </w:tcPr>
          <w:p w14:paraId="5E4745EE"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Training/Workshops/</w:t>
            </w:r>
          </w:p>
          <w:p w14:paraId="6F529B37"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 xml:space="preserve">Awareness raising activities reports </w:t>
            </w:r>
          </w:p>
        </w:tc>
        <w:tc>
          <w:tcPr>
            <w:tcW w:w="634" w:type="pct"/>
            <w:gridSpan w:val="2"/>
          </w:tcPr>
          <w:p w14:paraId="4F19926D" w14:textId="57CF52B1" w:rsidR="0065735C" w:rsidRPr="00DA0442" w:rsidRDefault="0065735C" w:rsidP="001E7807">
            <w:pPr>
              <w:rPr>
                <w:rFonts w:cstheme="majorHAnsi"/>
                <w:i/>
                <w:sz w:val="18"/>
                <w:szCs w:val="18"/>
              </w:rPr>
            </w:pPr>
            <w:r w:rsidRPr="00DA0442">
              <w:rPr>
                <w:rFonts w:cstheme="majorHAnsi"/>
                <w:i/>
                <w:sz w:val="18"/>
                <w:szCs w:val="18"/>
              </w:rPr>
              <w:t xml:space="preserve">Communities, </w:t>
            </w:r>
            <w:r w:rsidR="00037ECA" w:rsidRPr="00DA0442">
              <w:rPr>
                <w:rFonts w:cstheme="majorHAnsi"/>
                <w:i/>
                <w:sz w:val="18"/>
                <w:szCs w:val="18"/>
              </w:rPr>
              <w:t>minigrid</w:t>
            </w:r>
            <w:r w:rsidRPr="00DA0442">
              <w:rPr>
                <w:rFonts w:cstheme="majorHAnsi"/>
                <w:i/>
                <w:sz w:val="18"/>
                <w:szCs w:val="18"/>
              </w:rPr>
              <w:t xml:space="preserve"> developers and operators are willing to participate in the trainings and to implement innovative business models and incorporate cost-reduction levers in </w:t>
            </w:r>
            <w:r w:rsidR="00037ECA" w:rsidRPr="00DA0442">
              <w:rPr>
                <w:rFonts w:cstheme="majorHAnsi"/>
                <w:i/>
                <w:sz w:val="18"/>
                <w:szCs w:val="18"/>
              </w:rPr>
              <w:t>minigrid</w:t>
            </w:r>
            <w:r w:rsidRPr="00DA0442">
              <w:rPr>
                <w:rFonts w:cstheme="majorHAnsi"/>
                <w:i/>
                <w:sz w:val="18"/>
                <w:szCs w:val="18"/>
              </w:rPr>
              <w:t xml:space="preserve"> projects.</w:t>
            </w:r>
          </w:p>
          <w:p w14:paraId="23134CC5" w14:textId="77777777" w:rsidR="0065735C" w:rsidRPr="00DA0442" w:rsidRDefault="0065735C" w:rsidP="001E7807">
            <w:pPr>
              <w:rPr>
                <w:rFonts w:cstheme="majorHAnsi"/>
                <w:i/>
                <w:sz w:val="18"/>
                <w:szCs w:val="18"/>
              </w:rPr>
            </w:pPr>
          </w:p>
          <w:p w14:paraId="3674EDFF" w14:textId="77777777" w:rsidR="0065735C" w:rsidRPr="00DA0442" w:rsidRDefault="0065735C" w:rsidP="001E7807">
            <w:pPr>
              <w:rPr>
                <w:rFonts w:cstheme="majorHAnsi"/>
                <w:i/>
                <w:sz w:val="18"/>
                <w:szCs w:val="18"/>
              </w:rPr>
            </w:pPr>
            <w:r w:rsidRPr="00DA0442">
              <w:rPr>
                <w:rFonts w:cstheme="majorHAnsi"/>
                <w:i/>
                <w:sz w:val="18"/>
                <w:szCs w:val="18"/>
              </w:rPr>
              <w:t xml:space="preserve">Trainings and other efforts are adapted and suitable to the </w:t>
            </w:r>
            <w:r w:rsidRPr="00DA0442">
              <w:rPr>
                <w:rFonts w:cstheme="majorHAnsi"/>
                <w:i/>
                <w:sz w:val="18"/>
                <w:szCs w:val="18"/>
              </w:rPr>
              <w:lastRenderedPageBreak/>
              <w:t>needs of each type of beneficiary</w:t>
            </w:r>
          </w:p>
        </w:tc>
      </w:tr>
      <w:tr w:rsidR="0065735C" w:rsidRPr="00DA0442" w14:paraId="133B5057" w14:textId="77777777" w:rsidTr="00956390">
        <w:trPr>
          <w:trHeight w:val="314"/>
        </w:trPr>
        <w:tc>
          <w:tcPr>
            <w:tcW w:w="5000" w:type="pct"/>
            <w:gridSpan w:val="10"/>
            <w:shd w:val="pct12" w:color="auto" w:fill="auto"/>
          </w:tcPr>
          <w:p w14:paraId="74A5AF19" w14:textId="77777777" w:rsidR="0065735C" w:rsidRPr="00DA0442" w:rsidRDefault="0065735C" w:rsidP="001E7807">
            <w:pPr>
              <w:rPr>
                <w:rFonts w:cstheme="minorHAnsi"/>
                <w:i/>
                <w:sz w:val="18"/>
                <w:szCs w:val="18"/>
              </w:rPr>
            </w:pPr>
            <w:r w:rsidRPr="00DA0442">
              <w:rPr>
                <w:rFonts w:cstheme="minorHAnsi"/>
                <w:b/>
                <w:bCs/>
                <w:sz w:val="18"/>
                <w:szCs w:val="18"/>
              </w:rPr>
              <w:lastRenderedPageBreak/>
              <w:t>Project component 3: Innovative Financing</w:t>
            </w:r>
          </w:p>
        </w:tc>
      </w:tr>
      <w:tr w:rsidR="0065735C" w:rsidRPr="00DA0442" w14:paraId="299CCF3D" w14:textId="77777777" w:rsidTr="00956390">
        <w:trPr>
          <w:trHeight w:val="3680"/>
        </w:trPr>
        <w:tc>
          <w:tcPr>
            <w:tcW w:w="474" w:type="pct"/>
            <w:vMerge w:val="restart"/>
            <w:shd w:val="pct12" w:color="auto" w:fill="auto"/>
          </w:tcPr>
          <w:p w14:paraId="6585CFA0" w14:textId="77777777" w:rsidR="0065735C" w:rsidRPr="00DA0442" w:rsidRDefault="0065735C" w:rsidP="001E7807">
            <w:pPr>
              <w:rPr>
                <w:rFonts w:asciiTheme="majorHAnsi" w:hAnsiTheme="majorHAnsi" w:cstheme="majorHAnsi"/>
                <w:b/>
                <w:bCs/>
                <w:sz w:val="18"/>
                <w:szCs w:val="18"/>
              </w:rPr>
            </w:pPr>
          </w:p>
        </w:tc>
        <w:tc>
          <w:tcPr>
            <w:tcW w:w="713" w:type="pct"/>
          </w:tcPr>
          <w:p w14:paraId="597B2BE7" w14:textId="47A42D83" w:rsidR="0065735C" w:rsidRPr="00DA0442" w:rsidRDefault="0065735C" w:rsidP="001E7807">
            <w:pPr>
              <w:rPr>
                <w:rFonts w:asciiTheme="minorHAnsi" w:hAnsiTheme="minorHAnsi" w:cstheme="minorHAnsi"/>
                <w:b/>
                <w:iCs/>
                <w:sz w:val="18"/>
                <w:szCs w:val="18"/>
              </w:rPr>
            </w:pPr>
            <w:r w:rsidRPr="00DA0442">
              <w:rPr>
                <w:rFonts w:asciiTheme="minorHAnsi" w:hAnsiTheme="minorHAnsi" w:cstheme="minorHAnsi"/>
                <w:bCs/>
                <w:i/>
                <w:sz w:val="18"/>
                <w:szCs w:val="18"/>
              </w:rPr>
              <w:t xml:space="preserve">Indicator 9: </w:t>
            </w:r>
            <w:r w:rsidR="00472FE8" w:rsidRPr="00DA0442">
              <w:rPr>
                <w:rFonts w:asciiTheme="minorHAnsi" w:hAnsiTheme="minorHAnsi" w:cstheme="minorHAnsi"/>
                <w:b/>
                <w:iCs/>
                <w:sz w:val="18"/>
                <w:szCs w:val="18"/>
              </w:rPr>
              <w:t xml:space="preserve">Capacity of financial institutions is enhanced through training, knowledge sharing, and/or awareness raising events aimed at increasing the financial sector’s capacity to evaluate investments in </w:t>
            </w:r>
            <w:r w:rsidR="00037ECA" w:rsidRPr="00DA0442">
              <w:rPr>
                <w:rFonts w:asciiTheme="minorHAnsi" w:hAnsiTheme="minorHAnsi" w:cstheme="minorHAnsi"/>
                <w:b/>
                <w:iCs/>
                <w:sz w:val="18"/>
                <w:szCs w:val="18"/>
              </w:rPr>
              <w:t>MINIGRID</w:t>
            </w:r>
            <w:r w:rsidR="00472FE8" w:rsidRPr="00DA0442">
              <w:rPr>
                <w:rFonts w:asciiTheme="minorHAnsi" w:hAnsiTheme="minorHAnsi" w:cstheme="minorHAnsi"/>
                <w:b/>
                <w:iCs/>
                <w:sz w:val="18"/>
                <w:szCs w:val="18"/>
              </w:rPr>
              <w:t xml:space="preserve"> (binary (1/0))</w:t>
            </w:r>
          </w:p>
        </w:tc>
        <w:tc>
          <w:tcPr>
            <w:tcW w:w="568" w:type="pct"/>
          </w:tcPr>
          <w:p w14:paraId="150C3F08" w14:textId="77777777" w:rsidR="00472FE8" w:rsidRPr="00DA0442" w:rsidRDefault="00472FE8" w:rsidP="00472FE8">
            <w:pPr>
              <w:rPr>
                <w:i/>
                <w:sz w:val="18"/>
                <w:szCs w:val="22"/>
              </w:rPr>
            </w:pPr>
            <w:r w:rsidRPr="00DA0442">
              <w:rPr>
                <w:i/>
                <w:sz w:val="18"/>
                <w:szCs w:val="22"/>
              </w:rPr>
              <w:t>Planned capacity building activities for year 3 and 4 are implemented. (1)</w:t>
            </w:r>
          </w:p>
          <w:p w14:paraId="11DAD8F8" w14:textId="77777777" w:rsidR="00472FE8" w:rsidRPr="00DA0442" w:rsidRDefault="00472FE8" w:rsidP="00472FE8">
            <w:pPr>
              <w:rPr>
                <w:i/>
                <w:sz w:val="18"/>
                <w:szCs w:val="22"/>
              </w:rPr>
            </w:pPr>
          </w:p>
          <w:p w14:paraId="13C26B60" w14:textId="77777777" w:rsidR="00472FE8" w:rsidRPr="00DA0442" w:rsidRDefault="00472FE8" w:rsidP="00472FE8">
            <w:pPr>
              <w:rPr>
                <w:i/>
                <w:sz w:val="18"/>
                <w:szCs w:val="22"/>
              </w:rPr>
            </w:pPr>
            <w:r w:rsidRPr="00DA0442">
              <w:rPr>
                <w:i/>
                <w:sz w:val="18"/>
                <w:szCs w:val="22"/>
              </w:rPr>
              <w:t xml:space="preserve">The capacity of targeted recipients is assessed by survey towards the end of the project. On a scale of 1 to 5, an average score of at least 4 is achieved. </w:t>
            </w:r>
          </w:p>
          <w:p w14:paraId="249E0E14" w14:textId="77777777" w:rsidR="00472FE8" w:rsidRPr="00DA0442" w:rsidRDefault="00472FE8" w:rsidP="00472FE8">
            <w:pPr>
              <w:rPr>
                <w:i/>
                <w:sz w:val="18"/>
                <w:szCs w:val="22"/>
              </w:rPr>
            </w:pPr>
            <w:r w:rsidRPr="00DA0442">
              <w:rPr>
                <w:i/>
                <w:sz w:val="18"/>
                <w:szCs w:val="22"/>
              </w:rPr>
              <w:lastRenderedPageBreak/>
              <w:t xml:space="preserve">- 1 represents a low level of capacity </w:t>
            </w:r>
          </w:p>
          <w:p w14:paraId="655023A5" w14:textId="6817DED6" w:rsidR="0065735C" w:rsidRPr="00DA0442" w:rsidRDefault="00472FE8" w:rsidP="00472FE8">
            <w:pPr>
              <w:rPr>
                <w:rFonts w:cstheme="minorHAnsi"/>
                <w:i/>
                <w:sz w:val="18"/>
                <w:szCs w:val="18"/>
              </w:rPr>
            </w:pPr>
            <w:r w:rsidRPr="00DA0442">
              <w:rPr>
                <w:i/>
                <w:sz w:val="18"/>
                <w:szCs w:val="22"/>
              </w:rPr>
              <w:t>- 5 represents a strong capacity to understand relevant issues and apply knowledge and skills to find effective solutions. (1)</w:t>
            </w:r>
          </w:p>
        </w:tc>
        <w:tc>
          <w:tcPr>
            <w:tcW w:w="420" w:type="pct"/>
          </w:tcPr>
          <w:p w14:paraId="4E744BE7" w14:textId="77777777" w:rsidR="0065735C" w:rsidRPr="00DA0442" w:rsidRDefault="0065735C" w:rsidP="001E7807">
            <w:pPr>
              <w:rPr>
                <w:rFonts w:cstheme="minorHAnsi"/>
                <w:i/>
                <w:sz w:val="18"/>
                <w:szCs w:val="18"/>
              </w:rPr>
            </w:pPr>
            <w:r w:rsidRPr="00DA0442">
              <w:rPr>
                <w:i/>
                <w:sz w:val="18"/>
                <w:szCs w:val="22"/>
              </w:rPr>
              <w:lastRenderedPageBreak/>
              <w:t xml:space="preserve">Workshops on risk mitigation measures, development /adaptation of relevant financial products, as well as on the creation of links with international actors and donors to access hybrid and </w:t>
            </w:r>
            <w:r w:rsidRPr="00DA0442">
              <w:rPr>
                <w:i/>
                <w:sz w:val="18"/>
                <w:szCs w:val="22"/>
              </w:rPr>
              <w:lastRenderedPageBreak/>
              <w:t>innovative financing adapted to the needs of the Comoros</w:t>
            </w:r>
          </w:p>
          <w:p w14:paraId="5E90CA63" w14:textId="77777777" w:rsidR="0065735C" w:rsidRPr="00DA0442" w:rsidRDefault="0065735C" w:rsidP="001E7807">
            <w:pPr>
              <w:rPr>
                <w:rFonts w:cstheme="minorHAnsi"/>
                <w:i/>
                <w:sz w:val="18"/>
                <w:szCs w:val="18"/>
              </w:rPr>
            </w:pPr>
          </w:p>
        </w:tc>
        <w:tc>
          <w:tcPr>
            <w:tcW w:w="588" w:type="pct"/>
          </w:tcPr>
          <w:p w14:paraId="73B12043" w14:textId="77777777" w:rsidR="0065735C" w:rsidRPr="00DA0442" w:rsidRDefault="0065735C" w:rsidP="001E7807">
            <w:pPr>
              <w:rPr>
                <w:rFonts w:cstheme="majorHAnsi"/>
                <w:i/>
                <w:sz w:val="18"/>
                <w:szCs w:val="18"/>
              </w:rPr>
            </w:pPr>
            <w:r w:rsidRPr="00DA0442">
              <w:rPr>
                <w:rFonts w:cstheme="majorHAnsi"/>
                <w:i/>
                <w:sz w:val="18"/>
                <w:szCs w:val="18"/>
              </w:rPr>
              <w:lastRenderedPageBreak/>
              <w:t xml:space="preserve">Workshops </w:t>
            </w:r>
          </w:p>
          <w:p w14:paraId="6D2FA48C" w14:textId="77777777" w:rsidR="0065735C" w:rsidRPr="00DA0442" w:rsidRDefault="0065735C" w:rsidP="001E7807">
            <w:pPr>
              <w:rPr>
                <w:rFonts w:cstheme="majorHAnsi"/>
                <w:i/>
                <w:sz w:val="18"/>
                <w:szCs w:val="18"/>
              </w:rPr>
            </w:pPr>
          </w:p>
          <w:p w14:paraId="57C87296" w14:textId="77777777" w:rsidR="0065735C" w:rsidRPr="00DA0442" w:rsidRDefault="0065735C" w:rsidP="001E7807">
            <w:pPr>
              <w:rPr>
                <w:rFonts w:cstheme="majorHAnsi"/>
                <w:i/>
                <w:sz w:val="18"/>
                <w:szCs w:val="18"/>
              </w:rPr>
            </w:pPr>
            <w:r w:rsidRPr="00DA0442">
              <w:rPr>
                <w:rFonts w:cstheme="majorHAnsi"/>
                <w:i/>
                <w:sz w:val="18"/>
                <w:szCs w:val="18"/>
              </w:rPr>
              <w:t xml:space="preserve">Potentially other capacity building means incl. AMP regional training virtual platform, webinars, B2B networking events, etc.  </w:t>
            </w:r>
          </w:p>
          <w:p w14:paraId="3FE0DBB4" w14:textId="77777777" w:rsidR="0065735C" w:rsidRPr="00DA0442" w:rsidRDefault="0065735C" w:rsidP="001E7807">
            <w:pPr>
              <w:rPr>
                <w:rFonts w:cstheme="majorHAnsi"/>
                <w:i/>
                <w:sz w:val="18"/>
                <w:szCs w:val="18"/>
              </w:rPr>
            </w:pPr>
          </w:p>
          <w:p w14:paraId="305961DB" w14:textId="77777777" w:rsidR="0065735C" w:rsidRPr="00DA0442" w:rsidRDefault="0065735C" w:rsidP="001E7807">
            <w:pPr>
              <w:rPr>
                <w:rFonts w:cstheme="majorHAnsi"/>
                <w:i/>
                <w:sz w:val="18"/>
                <w:szCs w:val="18"/>
              </w:rPr>
            </w:pPr>
          </w:p>
        </w:tc>
        <w:tc>
          <w:tcPr>
            <w:tcW w:w="357" w:type="pct"/>
          </w:tcPr>
          <w:p w14:paraId="700BE3C0" w14:textId="77777777" w:rsidR="0065735C" w:rsidRPr="00DA0442" w:rsidRDefault="0065735C" w:rsidP="001E7807">
            <w:pPr>
              <w:rPr>
                <w:rFonts w:cstheme="majorHAnsi"/>
                <w:i/>
                <w:sz w:val="18"/>
                <w:szCs w:val="18"/>
              </w:rPr>
            </w:pPr>
            <w:r w:rsidRPr="00DA0442">
              <w:rPr>
                <w:sz w:val="18"/>
                <w:szCs w:val="18"/>
              </w:rPr>
              <w:t xml:space="preserve">Yearly </w:t>
            </w:r>
          </w:p>
        </w:tc>
        <w:tc>
          <w:tcPr>
            <w:tcW w:w="661" w:type="pct"/>
          </w:tcPr>
          <w:p w14:paraId="132D2ABF" w14:textId="77777777" w:rsidR="0065735C" w:rsidRPr="00DA0442" w:rsidRDefault="0065735C" w:rsidP="001E7807">
            <w:pPr>
              <w:rPr>
                <w:rFonts w:cstheme="majorHAnsi"/>
                <w:i/>
                <w:sz w:val="18"/>
                <w:szCs w:val="18"/>
              </w:rPr>
            </w:pPr>
            <w:r w:rsidRPr="00DA0442">
              <w:rPr>
                <w:sz w:val="18"/>
                <w:szCs w:val="18"/>
              </w:rPr>
              <w:t>PMU</w:t>
            </w:r>
          </w:p>
        </w:tc>
        <w:tc>
          <w:tcPr>
            <w:tcW w:w="586" w:type="pct"/>
          </w:tcPr>
          <w:p w14:paraId="46CDADBD" w14:textId="77777777" w:rsidR="0065735C" w:rsidRPr="00DA0442" w:rsidRDefault="0065735C" w:rsidP="001E7807">
            <w:pPr>
              <w:rPr>
                <w:rFonts w:cstheme="majorHAnsi"/>
                <w:i/>
                <w:sz w:val="18"/>
                <w:szCs w:val="18"/>
              </w:rPr>
            </w:pPr>
            <w:r w:rsidRPr="00DA0442">
              <w:rPr>
                <w:rFonts w:cstheme="majorHAnsi"/>
                <w:i/>
                <w:sz w:val="18"/>
                <w:szCs w:val="18"/>
              </w:rPr>
              <w:t xml:space="preserve">Training and events reports </w:t>
            </w:r>
          </w:p>
        </w:tc>
        <w:tc>
          <w:tcPr>
            <w:tcW w:w="634" w:type="pct"/>
            <w:gridSpan w:val="2"/>
          </w:tcPr>
          <w:p w14:paraId="5B8F0905" w14:textId="0072D2EF" w:rsidR="0065735C" w:rsidRPr="00DA0442" w:rsidRDefault="0065735C" w:rsidP="001E7807">
            <w:pPr>
              <w:rPr>
                <w:rFonts w:asciiTheme="majorHAnsi" w:hAnsiTheme="majorHAnsi" w:cstheme="majorHAnsi"/>
                <w:i/>
              </w:rPr>
            </w:pPr>
            <w:r w:rsidRPr="00DA0442">
              <w:rPr>
                <w:rFonts w:asciiTheme="majorHAnsi" w:hAnsiTheme="majorHAnsi" w:cstheme="majorHAnsi"/>
                <w:i/>
              </w:rPr>
              <w:t xml:space="preserve">The Comoros’ Government sends clear inducive signals through new policy instruments for financial sector actors to invest in </w:t>
            </w:r>
            <w:r w:rsidR="00037ECA" w:rsidRPr="00DA0442">
              <w:rPr>
                <w:rFonts w:asciiTheme="majorHAnsi" w:hAnsiTheme="majorHAnsi" w:cstheme="majorHAnsi"/>
                <w:i/>
              </w:rPr>
              <w:t>minigrid</w:t>
            </w:r>
            <w:r w:rsidRPr="00DA0442">
              <w:rPr>
                <w:rFonts w:asciiTheme="majorHAnsi" w:hAnsiTheme="majorHAnsi" w:cstheme="majorHAnsi"/>
                <w:i/>
              </w:rPr>
              <w:t>.</w:t>
            </w:r>
          </w:p>
          <w:p w14:paraId="1959EB19" w14:textId="77777777" w:rsidR="0065735C" w:rsidRPr="00DA0442" w:rsidRDefault="0065735C" w:rsidP="001E7807">
            <w:pPr>
              <w:rPr>
                <w:rFonts w:asciiTheme="majorHAnsi" w:hAnsiTheme="majorHAnsi" w:cstheme="majorHAnsi"/>
                <w:i/>
              </w:rPr>
            </w:pPr>
            <w:r w:rsidRPr="00DA0442">
              <w:rPr>
                <w:rFonts w:asciiTheme="majorHAnsi" w:hAnsiTheme="majorHAnsi" w:cstheme="majorHAnsi"/>
                <w:i/>
              </w:rPr>
              <w:t>Pilot sites are implemented successfully and create the momentum.</w:t>
            </w:r>
          </w:p>
        </w:tc>
      </w:tr>
      <w:tr w:rsidR="0065735C" w:rsidRPr="00DA0442" w14:paraId="10D3D89F" w14:textId="77777777" w:rsidTr="00956390">
        <w:trPr>
          <w:trHeight w:val="530"/>
        </w:trPr>
        <w:tc>
          <w:tcPr>
            <w:tcW w:w="474" w:type="pct"/>
            <w:vMerge/>
            <w:shd w:val="pct12" w:color="auto" w:fill="auto"/>
          </w:tcPr>
          <w:p w14:paraId="7FC710A0" w14:textId="77777777" w:rsidR="0065735C" w:rsidRPr="00DA0442" w:rsidRDefault="0065735C" w:rsidP="001E7807">
            <w:pPr>
              <w:rPr>
                <w:rFonts w:asciiTheme="majorHAnsi" w:hAnsiTheme="majorHAnsi" w:cstheme="majorHAnsi"/>
                <w:b/>
                <w:bCs/>
                <w:sz w:val="18"/>
                <w:szCs w:val="18"/>
              </w:rPr>
            </w:pPr>
          </w:p>
        </w:tc>
        <w:tc>
          <w:tcPr>
            <w:tcW w:w="713" w:type="pct"/>
          </w:tcPr>
          <w:p w14:paraId="12D5D68B" w14:textId="0B151929" w:rsidR="0065735C" w:rsidRPr="00DA0442" w:rsidRDefault="0065735C" w:rsidP="001E7807">
            <w:pPr>
              <w:rPr>
                <w:rFonts w:asciiTheme="minorHAnsi" w:hAnsiTheme="minorHAnsi" w:cstheme="minorHAnsi"/>
                <w:b/>
                <w:bCs/>
                <w:i/>
                <w:sz w:val="18"/>
                <w:szCs w:val="18"/>
              </w:rPr>
            </w:pPr>
            <w:r w:rsidRPr="00DA0442">
              <w:rPr>
                <w:rFonts w:asciiTheme="minorHAnsi" w:hAnsiTheme="minorHAnsi" w:cstheme="minorHAnsi"/>
                <w:i/>
                <w:sz w:val="18"/>
                <w:szCs w:val="18"/>
              </w:rPr>
              <w:t>Indicator 10:</w:t>
            </w:r>
            <w:r w:rsidRPr="00DA0442">
              <w:rPr>
                <w:rFonts w:asciiTheme="minorHAnsi" w:hAnsiTheme="minorHAnsi" w:cstheme="minorHAnsi"/>
                <w:b/>
                <w:bCs/>
                <w:i/>
                <w:sz w:val="18"/>
                <w:szCs w:val="18"/>
              </w:rPr>
              <w:t xml:space="preserve"> </w:t>
            </w:r>
            <w:r w:rsidR="00472FE8" w:rsidRPr="00DA0442">
              <w:rPr>
                <w:rFonts w:asciiTheme="minorHAnsi" w:hAnsiTheme="minorHAnsi" w:cstheme="minorHAnsi"/>
                <w:b/>
                <w:bCs/>
                <w:iCs/>
                <w:sz w:val="18"/>
                <w:szCs w:val="18"/>
              </w:rPr>
              <w:t xml:space="preserve">Number of government or impact investor-supported financing mechanisms offering concessional finance for </w:t>
            </w:r>
            <w:r w:rsidR="00F66FA4" w:rsidRPr="00DA0442">
              <w:rPr>
                <w:rFonts w:asciiTheme="minorHAnsi" w:hAnsiTheme="minorHAnsi" w:cstheme="minorHAnsi"/>
                <w:b/>
                <w:bCs/>
                <w:iCs/>
                <w:sz w:val="18"/>
                <w:szCs w:val="18"/>
              </w:rPr>
              <w:t>renewable</w:t>
            </w:r>
            <w:r w:rsidR="00472FE8" w:rsidRPr="00DA0442">
              <w:rPr>
                <w:rFonts w:asciiTheme="minorHAnsi" w:hAnsiTheme="minorHAnsi" w:cstheme="minorHAnsi"/>
                <w:b/>
                <w:bCs/>
                <w:iCs/>
                <w:sz w:val="18"/>
                <w:szCs w:val="18"/>
              </w:rPr>
              <w:t xml:space="preserve"> </w:t>
            </w:r>
            <w:r w:rsidR="00037ECA" w:rsidRPr="00DA0442">
              <w:rPr>
                <w:rFonts w:asciiTheme="minorHAnsi" w:hAnsiTheme="minorHAnsi" w:cstheme="minorHAnsi"/>
                <w:b/>
                <w:bCs/>
                <w:iCs/>
                <w:sz w:val="18"/>
                <w:szCs w:val="18"/>
              </w:rPr>
              <w:t>minigrid</w:t>
            </w:r>
            <w:r w:rsidR="00472FE8" w:rsidRPr="00DA0442">
              <w:rPr>
                <w:rFonts w:asciiTheme="minorHAnsi" w:hAnsiTheme="minorHAnsi" w:cstheme="minorHAnsi"/>
                <w:b/>
                <w:bCs/>
                <w:iCs/>
                <w:sz w:val="18"/>
                <w:szCs w:val="18"/>
              </w:rPr>
              <w:t>s (binary (1/0))</w:t>
            </w:r>
          </w:p>
        </w:tc>
        <w:tc>
          <w:tcPr>
            <w:tcW w:w="568" w:type="pct"/>
          </w:tcPr>
          <w:p w14:paraId="459798BF" w14:textId="2C8A55DB" w:rsidR="0065735C" w:rsidRPr="00DA0442" w:rsidRDefault="00472FE8" w:rsidP="001E7807">
            <w:pPr>
              <w:rPr>
                <w:rFonts w:cstheme="minorHAnsi"/>
                <w:i/>
                <w:sz w:val="18"/>
                <w:szCs w:val="18"/>
              </w:rPr>
            </w:pPr>
            <w:r w:rsidRPr="00DA0442">
              <w:rPr>
                <w:i/>
                <w:sz w:val="18"/>
                <w:szCs w:val="22"/>
              </w:rPr>
              <w:t xml:space="preserve">A </w:t>
            </w:r>
            <w:r w:rsidR="00037ECA" w:rsidRPr="00DA0442">
              <w:rPr>
                <w:i/>
                <w:sz w:val="18"/>
                <w:szCs w:val="22"/>
              </w:rPr>
              <w:t>Minigrid</w:t>
            </w:r>
            <w:r w:rsidRPr="00DA0442">
              <w:rPr>
                <w:i/>
                <w:sz w:val="18"/>
                <w:szCs w:val="22"/>
              </w:rPr>
              <w:t xml:space="preserve"> Funding Facility (MFF) dedicated to </w:t>
            </w:r>
            <w:r w:rsidR="00037ECA" w:rsidRPr="00DA0442">
              <w:rPr>
                <w:i/>
                <w:sz w:val="18"/>
                <w:szCs w:val="22"/>
              </w:rPr>
              <w:t>minigrid</w:t>
            </w:r>
            <w:r w:rsidRPr="00DA0442">
              <w:rPr>
                <w:i/>
                <w:sz w:val="18"/>
                <w:szCs w:val="22"/>
              </w:rPr>
              <w:t>s is designed within the framework of the Electricity Code  (1)</w:t>
            </w:r>
          </w:p>
        </w:tc>
        <w:tc>
          <w:tcPr>
            <w:tcW w:w="420" w:type="pct"/>
          </w:tcPr>
          <w:p w14:paraId="63CBB412" w14:textId="520C7CD0" w:rsidR="0065735C" w:rsidRPr="00DA0442" w:rsidRDefault="0065735C" w:rsidP="001E7807">
            <w:pPr>
              <w:rPr>
                <w:i/>
                <w:sz w:val="18"/>
                <w:szCs w:val="22"/>
              </w:rPr>
            </w:pPr>
            <w:r w:rsidRPr="00DA0442">
              <w:rPr>
                <w:i/>
                <w:sz w:val="18"/>
                <w:szCs w:val="22"/>
              </w:rPr>
              <w:t>The</w:t>
            </w:r>
            <w:r w:rsidRPr="00DA0442">
              <w:rPr>
                <w:rFonts w:asciiTheme="majorHAnsi" w:eastAsia="Times New Roman" w:hAnsiTheme="majorHAnsi" w:cs="Times New Roman"/>
                <w:i/>
                <w:sz w:val="18"/>
                <w:szCs w:val="18"/>
              </w:rPr>
              <w:t xml:space="preserve"> </w:t>
            </w:r>
            <w:r w:rsidR="00037ECA" w:rsidRPr="00DA0442">
              <w:rPr>
                <w:rFonts w:asciiTheme="majorHAnsi" w:eastAsia="Times New Roman" w:hAnsiTheme="majorHAnsi" w:cs="Times New Roman"/>
                <w:i/>
                <w:sz w:val="18"/>
                <w:szCs w:val="18"/>
              </w:rPr>
              <w:t>Minigrid</w:t>
            </w:r>
            <w:r w:rsidRPr="00DA0442">
              <w:rPr>
                <w:rFonts w:asciiTheme="majorHAnsi" w:eastAsia="Times New Roman" w:hAnsiTheme="majorHAnsi" w:cs="Times New Roman"/>
                <w:i/>
                <w:sz w:val="18"/>
                <w:szCs w:val="18"/>
              </w:rPr>
              <w:t xml:space="preserve"> Funding Facility MFF (designed withing the Electricity Code framework) </w:t>
            </w:r>
            <w:r w:rsidRPr="00DA0442">
              <w:rPr>
                <w:i/>
                <w:sz w:val="18"/>
                <w:szCs w:val="22"/>
              </w:rPr>
              <w:t>is operational and integrates various national and internation</w:t>
            </w:r>
            <w:r w:rsidRPr="00DA0442">
              <w:rPr>
                <w:i/>
                <w:sz w:val="18"/>
                <w:szCs w:val="22"/>
              </w:rPr>
              <w:lastRenderedPageBreak/>
              <w:t xml:space="preserve">al funding (including innovative ones) </w:t>
            </w:r>
          </w:p>
          <w:p w14:paraId="18C80AD5" w14:textId="441D11A0" w:rsidR="0065735C" w:rsidRPr="00DA0442" w:rsidRDefault="0065735C" w:rsidP="001E7807">
            <w:pPr>
              <w:rPr>
                <w:rFonts w:cstheme="minorHAnsi"/>
                <w:i/>
                <w:sz w:val="18"/>
                <w:szCs w:val="18"/>
              </w:rPr>
            </w:pPr>
            <w:r w:rsidRPr="00DA0442">
              <w:rPr>
                <w:i/>
                <w:sz w:val="18"/>
                <w:szCs w:val="22"/>
              </w:rPr>
              <w:t xml:space="preserve">At least 2 financial mechanisms for supply and 2 for demand, linked to </w:t>
            </w:r>
            <w:r w:rsidR="00037ECA" w:rsidRPr="00DA0442">
              <w:rPr>
                <w:i/>
                <w:sz w:val="18"/>
                <w:szCs w:val="22"/>
              </w:rPr>
              <w:t>minigrid</w:t>
            </w:r>
            <w:r w:rsidRPr="00DA0442">
              <w:rPr>
                <w:i/>
                <w:sz w:val="18"/>
                <w:szCs w:val="22"/>
              </w:rPr>
              <w:t>, are proposed and operational in the MFF, including 1 targeting women and young people</w:t>
            </w:r>
          </w:p>
        </w:tc>
        <w:tc>
          <w:tcPr>
            <w:tcW w:w="588" w:type="pct"/>
          </w:tcPr>
          <w:p w14:paraId="4D543D42" w14:textId="77777777" w:rsidR="0065735C" w:rsidRPr="00DA0442" w:rsidRDefault="0065735C" w:rsidP="001E7807">
            <w:pPr>
              <w:rPr>
                <w:rFonts w:cstheme="minorHAnsi"/>
                <w:i/>
                <w:sz w:val="18"/>
                <w:szCs w:val="18"/>
              </w:rPr>
            </w:pPr>
          </w:p>
        </w:tc>
        <w:tc>
          <w:tcPr>
            <w:tcW w:w="357" w:type="pct"/>
          </w:tcPr>
          <w:p w14:paraId="33BEE970" w14:textId="77777777" w:rsidR="0065735C" w:rsidRPr="00DA0442" w:rsidRDefault="0065735C" w:rsidP="001E7807">
            <w:pPr>
              <w:rPr>
                <w:rFonts w:cstheme="minorHAnsi"/>
                <w:i/>
                <w:sz w:val="18"/>
                <w:szCs w:val="18"/>
              </w:rPr>
            </w:pPr>
            <w:r w:rsidRPr="00DA0442">
              <w:rPr>
                <w:rFonts w:cstheme="minorHAnsi"/>
                <w:sz w:val="18"/>
                <w:szCs w:val="18"/>
              </w:rPr>
              <w:t>Yearly</w:t>
            </w:r>
          </w:p>
        </w:tc>
        <w:tc>
          <w:tcPr>
            <w:tcW w:w="661" w:type="pct"/>
          </w:tcPr>
          <w:p w14:paraId="3E0E4D12" w14:textId="77777777" w:rsidR="0065735C" w:rsidRPr="00DA0442" w:rsidRDefault="0065735C" w:rsidP="001E7807">
            <w:pPr>
              <w:rPr>
                <w:rFonts w:cstheme="minorHAnsi"/>
                <w:sz w:val="18"/>
                <w:szCs w:val="18"/>
              </w:rPr>
            </w:pPr>
            <w:r w:rsidRPr="00DA0442">
              <w:rPr>
                <w:rFonts w:cstheme="minorHAnsi"/>
                <w:sz w:val="18"/>
                <w:szCs w:val="18"/>
              </w:rPr>
              <w:t>PMU</w:t>
            </w:r>
          </w:p>
          <w:p w14:paraId="45AF8E25" w14:textId="77777777" w:rsidR="0065735C" w:rsidRPr="00DA0442" w:rsidRDefault="0065735C" w:rsidP="001E7807">
            <w:pPr>
              <w:rPr>
                <w:rFonts w:cstheme="minorHAnsi"/>
                <w:i/>
                <w:sz w:val="18"/>
                <w:szCs w:val="18"/>
              </w:rPr>
            </w:pPr>
          </w:p>
          <w:p w14:paraId="7AECFCC7" w14:textId="77777777" w:rsidR="0065735C" w:rsidRPr="00DA0442" w:rsidRDefault="0065735C" w:rsidP="001E7807">
            <w:pPr>
              <w:rPr>
                <w:rFonts w:cstheme="minorHAnsi"/>
                <w:i/>
                <w:sz w:val="18"/>
                <w:szCs w:val="18"/>
              </w:rPr>
            </w:pPr>
            <w:r w:rsidRPr="00DA0442">
              <w:rPr>
                <w:rFonts w:cstheme="minorHAnsi"/>
                <w:i/>
                <w:sz w:val="18"/>
                <w:szCs w:val="18"/>
              </w:rPr>
              <w:t>Subcontractor/expert</w:t>
            </w:r>
          </w:p>
          <w:p w14:paraId="70AA483D" w14:textId="77777777" w:rsidR="0065735C" w:rsidRPr="00DA0442" w:rsidRDefault="0065735C" w:rsidP="001E7807">
            <w:pPr>
              <w:rPr>
                <w:rFonts w:cstheme="minorHAnsi"/>
                <w:i/>
                <w:sz w:val="18"/>
                <w:szCs w:val="18"/>
              </w:rPr>
            </w:pPr>
          </w:p>
          <w:p w14:paraId="4FA2465E" w14:textId="77777777" w:rsidR="0065735C" w:rsidRPr="00DA0442" w:rsidRDefault="0065735C" w:rsidP="001E7807">
            <w:pPr>
              <w:rPr>
                <w:rFonts w:cstheme="minorHAnsi"/>
                <w:i/>
                <w:sz w:val="18"/>
                <w:szCs w:val="18"/>
              </w:rPr>
            </w:pPr>
            <w:r w:rsidRPr="00DA0442">
              <w:rPr>
                <w:rFonts w:cstheme="minorHAnsi"/>
                <w:i/>
                <w:sz w:val="18"/>
                <w:szCs w:val="18"/>
              </w:rPr>
              <w:t>Financial institutions</w:t>
            </w:r>
          </w:p>
          <w:p w14:paraId="1F7267E1" w14:textId="77777777" w:rsidR="0065735C" w:rsidRPr="00DA0442" w:rsidRDefault="0065735C" w:rsidP="001E7807">
            <w:pPr>
              <w:rPr>
                <w:rFonts w:cstheme="minorHAnsi"/>
                <w:i/>
                <w:sz w:val="18"/>
                <w:szCs w:val="18"/>
              </w:rPr>
            </w:pPr>
          </w:p>
          <w:p w14:paraId="0307F384" w14:textId="77777777" w:rsidR="0065735C" w:rsidRPr="00DA0442" w:rsidRDefault="0065735C" w:rsidP="001E7807">
            <w:pPr>
              <w:rPr>
                <w:rFonts w:cstheme="minorHAnsi"/>
                <w:i/>
                <w:sz w:val="18"/>
                <w:szCs w:val="18"/>
              </w:rPr>
            </w:pPr>
            <w:r w:rsidRPr="00DA0442">
              <w:rPr>
                <w:rFonts w:cstheme="minorHAnsi"/>
                <w:i/>
                <w:sz w:val="18"/>
                <w:szCs w:val="18"/>
              </w:rPr>
              <w:t>Ministry of Economy, Energy and Investments</w:t>
            </w:r>
          </w:p>
          <w:p w14:paraId="6315BB16" w14:textId="77777777" w:rsidR="0065735C" w:rsidRPr="00DA0442" w:rsidRDefault="0065735C" w:rsidP="001E7807">
            <w:pPr>
              <w:rPr>
                <w:rFonts w:cstheme="minorHAnsi"/>
                <w:i/>
                <w:sz w:val="18"/>
                <w:szCs w:val="18"/>
              </w:rPr>
            </w:pPr>
          </w:p>
          <w:p w14:paraId="53B7144F" w14:textId="77777777" w:rsidR="0065735C" w:rsidRPr="00DA0442" w:rsidRDefault="0065735C" w:rsidP="001E7807">
            <w:pPr>
              <w:rPr>
                <w:rFonts w:cstheme="minorHAnsi"/>
                <w:i/>
                <w:sz w:val="18"/>
                <w:szCs w:val="18"/>
              </w:rPr>
            </w:pPr>
          </w:p>
        </w:tc>
        <w:tc>
          <w:tcPr>
            <w:tcW w:w="586" w:type="pct"/>
          </w:tcPr>
          <w:p w14:paraId="3192F8F6" w14:textId="77777777" w:rsidR="0065735C" w:rsidRPr="00DA0442" w:rsidRDefault="0065735C" w:rsidP="001E7807">
            <w:pPr>
              <w:rPr>
                <w:rFonts w:cstheme="minorHAnsi"/>
                <w:sz w:val="18"/>
                <w:szCs w:val="18"/>
              </w:rPr>
            </w:pPr>
            <w:r w:rsidRPr="00DA0442">
              <w:rPr>
                <w:rFonts w:cstheme="minorHAnsi"/>
                <w:sz w:val="18"/>
                <w:szCs w:val="18"/>
              </w:rPr>
              <w:t>Project monitoring Report</w:t>
            </w:r>
          </w:p>
          <w:p w14:paraId="6E65BC2C" w14:textId="77777777" w:rsidR="0065735C" w:rsidRPr="00DA0442" w:rsidRDefault="0065735C" w:rsidP="001E7807">
            <w:pPr>
              <w:rPr>
                <w:rFonts w:cstheme="minorHAnsi"/>
                <w:sz w:val="18"/>
                <w:szCs w:val="18"/>
              </w:rPr>
            </w:pPr>
          </w:p>
          <w:p w14:paraId="4FF0D6C6" w14:textId="77777777" w:rsidR="0065735C" w:rsidRPr="00DA0442" w:rsidRDefault="0065735C" w:rsidP="001E7807">
            <w:pPr>
              <w:rPr>
                <w:rFonts w:cstheme="minorHAnsi"/>
                <w:sz w:val="18"/>
                <w:szCs w:val="18"/>
              </w:rPr>
            </w:pPr>
            <w:r w:rsidRPr="00DA0442">
              <w:rPr>
                <w:rFonts w:cstheme="minorHAnsi"/>
                <w:sz w:val="18"/>
                <w:szCs w:val="18"/>
              </w:rPr>
              <w:t>MFF Report</w:t>
            </w:r>
          </w:p>
          <w:p w14:paraId="656C4E42" w14:textId="77777777" w:rsidR="0065735C" w:rsidRPr="00DA0442" w:rsidRDefault="0065735C" w:rsidP="001E7807">
            <w:pPr>
              <w:rPr>
                <w:rFonts w:cstheme="minorHAnsi"/>
                <w:sz w:val="18"/>
                <w:szCs w:val="18"/>
              </w:rPr>
            </w:pPr>
          </w:p>
          <w:p w14:paraId="07031C23" w14:textId="77777777" w:rsidR="0065735C" w:rsidRPr="00DA0442" w:rsidRDefault="0065735C" w:rsidP="001E7807">
            <w:pPr>
              <w:rPr>
                <w:rFonts w:cstheme="minorHAnsi"/>
                <w:sz w:val="18"/>
                <w:szCs w:val="18"/>
              </w:rPr>
            </w:pPr>
            <w:r w:rsidRPr="00DA0442">
              <w:rPr>
                <w:rFonts w:cstheme="minorHAnsi"/>
                <w:sz w:val="18"/>
                <w:szCs w:val="18"/>
              </w:rPr>
              <w:t>Available targeted financing mechanisms</w:t>
            </w:r>
          </w:p>
          <w:p w14:paraId="1D5B1C3F" w14:textId="77777777" w:rsidR="0065735C" w:rsidRPr="00DA0442" w:rsidRDefault="0065735C" w:rsidP="001E7807">
            <w:pPr>
              <w:rPr>
                <w:rFonts w:cstheme="minorHAnsi"/>
                <w:sz w:val="18"/>
                <w:szCs w:val="18"/>
              </w:rPr>
            </w:pPr>
          </w:p>
          <w:p w14:paraId="4B5752D6" w14:textId="77777777" w:rsidR="0065735C" w:rsidRPr="00DA0442" w:rsidRDefault="0065735C" w:rsidP="001E7807">
            <w:pPr>
              <w:rPr>
                <w:rFonts w:cstheme="minorHAnsi"/>
                <w:i/>
                <w:sz w:val="18"/>
                <w:szCs w:val="18"/>
              </w:rPr>
            </w:pPr>
            <w:r w:rsidRPr="00DA0442">
              <w:rPr>
                <w:rFonts w:cstheme="minorHAnsi"/>
                <w:sz w:val="18"/>
                <w:szCs w:val="18"/>
              </w:rPr>
              <w:t xml:space="preserve"> </w:t>
            </w:r>
          </w:p>
        </w:tc>
        <w:tc>
          <w:tcPr>
            <w:tcW w:w="634" w:type="pct"/>
            <w:gridSpan w:val="2"/>
          </w:tcPr>
          <w:p w14:paraId="7011AD30"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Finance institutions are willing to design and offer dedicated and adapted financial products &amp; services</w:t>
            </w:r>
          </w:p>
          <w:p w14:paraId="712DF548" w14:textId="77777777" w:rsidR="0065735C" w:rsidRPr="00DA0442" w:rsidRDefault="0065735C" w:rsidP="001E7807">
            <w:pPr>
              <w:rPr>
                <w:rFonts w:asciiTheme="minorHAnsi" w:hAnsiTheme="minorHAnsi" w:cstheme="minorHAnsi"/>
                <w:i/>
                <w:sz w:val="18"/>
                <w:szCs w:val="18"/>
              </w:rPr>
            </w:pPr>
          </w:p>
          <w:p w14:paraId="0B27CC43" w14:textId="2A3A0DB4"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 xml:space="preserve">The Comoros Government is willing to support </w:t>
            </w:r>
            <w:r w:rsidR="00037ECA" w:rsidRPr="00DA0442">
              <w:rPr>
                <w:rFonts w:asciiTheme="minorHAnsi" w:hAnsiTheme="minorHAnsi" w:cstheme="minorHAnsi"/>
                <w:i/>
                <w:sz w:val="18"/>
                <w:szCs w:val="18"/>
              </w:rPr>
              <w:t>minigrid</w:t>
            </w:r>
            <w:r w:rsidRPr="00DA0442">
              <w:rPr>
                <w:rFonts w:asciiTheme="minorHAnsi" w:hAnsiTheme="minorHAnsi" w:cstheme="minorHAnsi"/>
                <w:i/>
                <w:sz w:val="18"/>
                <w:szCs w:val="18"/>
              </w:rPr>
              <w:t>s and supervise the MFF, as well as to make it operational (incl. mobilizing funds)</w:t>
            </w:r>
          </w:p>
        </w:tc>
      </w:tr>
      <w:tr w:rsidR="0065735C" w:rsidRPr="00DA0442" w14:paraId="278240B9" w14:textId="77777777" w:rsidTr="00956390">
        <w:trPr>
          <w:trHeight w:val="440"/>
        </w:trPr>
        <w:tc>
          <w:tcPr>
            <w:tcW w:w="5000" w:type="pct"/>
            <w:gridSpan w:val="10"/>
            <w:shd w:val="pct12" w:color="auto" w:fill="auto"/>
          </w:tcPr>
          <w:p w14:paraId="2A29FAAB" w14:textId="77777777" w:rsidR="0065735C" w:rsidRPr="00DA0442" w:rsidRDefault="0065735C" w:rsidP="001E7807">
            <w:pPr>
              <w:rPr>
                <w:rFonts w:asciiTheme="minorHAnsi" w:hAnsiTheme="minorHAnsi" w:cstheme="minorHAnsi"/>
                <w:i/>
                <w:sz w:val="18"/>
                <w:szCs w:val="18"/>
              </w:rPr>
            </w:pPr>
            <w:r w:rsidRPr="00DA0442">
              <w:rPr>
                <w:rFonts w:cstheme="minorHAnsi"/>
                <w:b/>
                <w:bCs/>
                <w:sz w:val="18"/>
                <w:szCs w:val="18"/>
              </w:rPr>
              <w:t>Project</w:t>
            </w:r>
            <w:r w:rsidRPr="00DA0442">
              <w:rPr>
                <w:rFonts w:asciiTheme="minorHAnsi" w:hAnsiTheme="minorHAnsi" w:cstheme="minorHAnsi"/>
                <w:i/>
                <w:sz w:val="18"/>
                <w:szCs w:val="18"/>
              </w:rPr>
              <w:t xml:space="preserve"> </w:t>
            </w:r>
            <w:r w:rsidRPr="00DA0442">
              <w:rPr>
                <w:rFonts w:asciiTheme="minorHAnsi" w:hAnsiTheme="minorHAnsi" w:cstheme="minorHAnsi"/>
                <w:b/>
                <w:bCs/>
                <w:iCs/>
                <w:sz w:val="18"/>
                <w:szCs w:val="18"/>
              </w:rPr>
              <w:t>component 4: Data, Knowledge Management and Monitoring &amp; Evaluation</w:t>
            </w:r>
          </w:p>
        </w:tc>
      </w:tr>
      <w:tr w:rsidR="0065735C" w:rsidRPr="00DA0442" w14:paraId="28882B2E" w14:textId="77777777" w:rsidTr="00956390">
        <w:trPr>
          <w:trHeight w:val="440"/>
        </w:trPr>
        <w:tc>
          <w:tcPr>
            <w:tcW w:w="474" w:type="pct"/>
            <w:vMerge w:val="restart"/>
            <w:shd w:val="pct12" w:color="auto" w:fill="auto"/>
          </w:tcPr>
          <w:p w14:paraId="4AF9C170" w14:textId="77777777" w:rsidR="0065735C" w:rsidRPr="00DA0442" w:rsidRDefault="0065735C" w:rsidP="001E7807">
            <w:pPr>
              <w:rPr>
                <w:rFonts w:asciiTheme="majorHAnsi" w:hAnsiTheme="majorHAnsi" w:cstheme="majorHAnsi"/>
                <w:b/>
                <w:bCs/>
                <w:sz w:val="18"/>
                <w:szCs w:val="18"/>
              </w:rPr>
            </w:pPr>
            <w:r w:rsidRPr="00DA0442">
              <w:rPr>
                <w:rFonts w:asciiTheme="majorHAnsi" w:hAnsiTheme="majorHAnsi" w:cstheme="majorHAnsi"/>
                <w:b/>
                <w:bCs/>
                <w:sz w:val="18"/>
                <w:szCs w:val="18"/>
              </w:rPr>
              <w:t>Outcome 4</w:t>
            </w:r>
          </w:p>
          <w:p w14:paraId="6A7EC36C" w14:textId="77777777" w:rsidR="0065735C" w:rsidRPr="00DA0442" w:rsidRDefault="0065735C" w:rsidP="001E7807">
            <w:pPr>
              <w:rPr>
                <w:rFonts w:asciiTheme="majorHAnsi" w:hAnsiTheme="majorHAnsi" w:cstheme="majorHAnsi"/>
                <w:b/>
                <w:bCs/>
                <w:sz w:val="18"/>
                <w:szCs w:val="18"/>
              </w:rPr>
            </w:pPr>
          </w:p>
          <w:p w14:paraId="1C1BE8FE" w14:textId="1620FB39" w:rsidR="0065735C" w:rsidRPr="00DA0442" w:rsidRDefault="0065735C" w:rsidP="001E7807">
            <w:pPr>
              <w:rPr>
                <w:rFonts w:asciiTheme="majorHAnsi" w:eastAsia="Times New Roman" w:hAnsiTheme="majorHAnsi" w:cs="Times New Roman"/>
                <w:b/>
                <w:sz w:val="18"/>
                <w:szCs w:val="18"/>
              </w:rPr>
            </w:pPr>
            <w:r w:rsidRPr="00DA0442">
              <w:rPr>
                <w:rFonts w:asciiTheme="majorHAnsi" w:eastAsia="Times New Roman" w:hAnsiTheme="majorHAnsi" w:cs="Times New Roman"/>
                <w:b/>
                <w:sz w:val="18"/>
                <w:szCs w:val="18"/>
              </w:rPr>
              <w:t xml:space="preserve">Data and digitalization are mainstreamed, across stakeholders, into local </w:t>
            </w:r>
            <w:r w:rsidR="00037ECA" w:rsidRPr="00DA0442">
              <w:rPr>
                <w:rFonts w:asciiTheme="majorHAnsi" w:eastAsia="Times New Roman" w:hAnsiTheme="majorHAnsi" w:cs="Times New Roman"/>
                <w:b/>
                <w:sz w:val="18"/>
                <w:szCs w:val="18"/>
              </w:rPr>
              <w:lastRenderedPageBreak/>
              <w:t>minigrid</w:t>
            </w:r>
            <w:r w:rsidRPr="00DA0442">
              <w:rPr>
                <w:rFonts w:asciiTheme="majorHAnsi" w:eastAsia="Times New Roman" w:hAnsiTheme="majorHAnsi" w:cs="Times New Roman"/>
                <w:b/>
                <w:sz w:val="18"/>
                <w:szCs w:val="18"/>
              </w:rPr>
              <w:t xml:space="preserve"> market development.  Increased knowledge, awareness and network opportunities in the </w:t>
            </w:r>
            <w:r w:rsidR="00037ECA" w:rsidRPr="00DA0442">
              <w:rPr>
                <w:rFonts w:asciiTheme="majorHAnsi" w:eastAsia="Times New Roman" w:hAnsiTheme="majorHAnsi" w:cs="Times New Roman"/>
                <w:b/>
                <w:sz w:val="18"/>
                <w:szCs w:val="18"/>
              </w:rPr>
              <w:t>minigrid</w:t>
            </w:r>
            <w:r w:rsidRPr="00DA0442">
              <w:rPr>
                <w:rFonts w:asciiTheme="majorHAnsi" w:eastAsia="Times New Roman" w:hAnsiTheme="majorHAnsi" w:cs="Times New Roman"/>
                <w:b/>
                <w:sz w:val="18"/>
                <w:szCs w:val="18"/>
              </w:rPr>
              <w:t xml:space="preserve"> market and among stakeholders, including benefitting from linkages to international good practice</w:t>
            </w:r>
          </w:p>
          <w:p w14:paraId="75C61B2E" w14:textId="77777777" w:rsidR="0065735C" w:rsidRPr="00DA0442" w:rsidRDefault="0065735C" w:rsidP="001E7807">
            <w:pPr>
              <w:rPr>
                <w:rFonts w:asciiTheme="majorHAnsi" w:hAnsiTheme="majorHAnsi" w:cstheme="majorHAnsi"/>
                <w:b/>
                <w:bCs/>
                <w:sz w:val="18"/>
                <w:szCs w:val="18"/>
              </w:rPr>
            </w:pPr>
          </w:p>
          <w:p w14:paraId="4C0DBBC8" w14:textId="77777777" w:rsidR="0065735C" w:rsidRPr="00DA0442" w:rsidRDefault="0065735C" w:rsidP="001E7807">
            <w:pPr>
              <w:rPr>
                <w:rFonts w:asciiTheme="majorHAnsi" w:hAnsiTheme="majorHAnsi" w:cstheme="majorHAnsi"/>
                <w:b/>
                <w:bCs/>
                <w:sz w:val="18"/>
                <w:szCs w:val="18"/>
              </w:rPr>
            </w:pPr>
          </w:p>
        </w:tc>
        <w:tc>
          <w:tcPr>
            <w:tcW w:w="713" w:type="pct"/>
          </w:tcPr>
          <w:p w14:paraId="45E9BC1A" w14:textId="77777777" w:rsidR="0065735C" w:rsidRPr="00DA0442" w:rsidRDefault="0065735C" w:rsidP="001E7807">
            <w:pPr>
              <w:rPr>
                <w:rFonts w:asciiTheme="minorHAnsi" w:hAnsiTheme="minorHAnsi" w:cstheme="minorHAnsi"/>
                <w:b/>
                <w:bCs/>
                <w:i/>
                <w:sz w:val="18"/>
                <w:szCs w:val="18"/>
              </w:rPr>
            </w:pPr>
            <w:r w:rsidRPr="00DA0442">
              <w:rPr>
                <w:rFonts w:asciiTheme="minorHAnsi" w:hAnsiTheme="minorHAnsi" w:cstheme="minorHAnsi"/>
                <w:i/>
                <w:sz w:val="18"/>
                <w:szCs w:val="18"/>
              </w:rPr>
              <w:lastRenderedPageBreak/>
              <w:t>Indicator 11:</w:t>
            </w:r>
            <w:r w:rsidRPr="00DA0442">
              <w:rPr>
                <w:rFonts w:asciiTheme="minorHAnsi" w:hAnsiTheme="minorHAnsi" w:cstheme="minorHAnsi"/>
                <w:b/>
                <w:bCs/>
                <w:i/>
                <w:sz w:val="18"/>
                <w:szCs w:val="18"/>
              </w:rPr>
              <w:t xml:space="preserve">  </w:t>
            </w:r>
          </w:p>
          <w:p w14:paraId="32E2001F" w14:textId="0A527AE6" w:rsidR="0065735C" w:rsidRPr="00DA0442" w:rsidRDefault="00A917B5" w:rsidP="001E7807">
            <w:pPr>
              <w:rPr>
                <w:rFonts w:asciiTheme="minorHAnsi" w:hAnsiTheme="minorHAnsi" w:cstheme="minorHAnsi"/>
                <w:b/>
                <w:bCs/>
                <w:i/>
                <w:sz w:val="18"/>
                <w:szCs w:val="18"/>
              </w:rPr>
            </w:pPr>
            <w:r w:rsidRPr="00DA0442">
              <w:rPr>
                <w:rFonts w:asciiTheme="minorHAnsi" w:hAnsiTheme="minorHAnsi" w:cstheme="minorHAnsi"/>
                <w:b/>
                <w:bCs/>
                <w:i/>
                <w:sz w:val="18"/>
                <w:szCs w:val="18"/>
              </w:rPr>
              <w:t xml:space="preserve">A digital strategy for the project is prepared and implemented by the PMU to contribute to project implementation and local </w:t>
            </w:r>
            <w:r w:rsidR="00037ECA" w:rsidRPr="00DA0442">
              <w:rPr>
                <w:rFonts w:asciiTheme="minorHAnsi" w:hAnsiTheme="minorHAnsi" w:cstheme="minorHAnsi"/>
                <w:b/>
                <w:bCs/>
                <w:i/>
                <w:sz w:val="18"/>
                <w:szCs w:val="18"/>
              </w:rPr>
              <w:t>minigrid</w:t>
            </w:r>
            <w:r w:rsidRPr="00DA0442">
              <w:rPr>
                <w:rFonts w:asciiTheme="minorHAnsi" w:hAnsiTheme="minorHAnsi" w:cstheme="minorHAnsi"/>
                <w:b/>
                <w:bCs/>
                <w:i/>
                <w:sz w:val="18"/>
                <w:szCs w:val="18"/>
              </w:rPr>
              <w:t xml:space="preserve"> market </w:t>
            </w:r>
            <w:r w:rsidRPr="00DA0442">
              <w:rPr>
                <w:rFonts w:asciiTheme="minorHAnsi" w:hAnsiTheme="minorHAnsi" w:cstheme="minorHAnsi"/>
                <w:b/>
                <w:bCs/>
                <w:i/>
                <w:sz w:val="18"/>
                <w:szCs w:val="18"/>
              </w:rPr>
              <w:lastRenderedPageBreak/>
              <w:t>development (binary (1/0))</w:t>
            </w:r>
          </w:p>
        </w:tc>
        <w:tc>
          <w:tcPr>
            <w:tcW w:w="568" w:type="pct"/>
          </w:tcPr>
          <w:p w14:paraId="7A0C617E" w14:textId="77777777" w:rsidR="00E91DA6" w:rsidRPr="00DA0442" w:rsidRDefault="00E91DA6" w:rsidP="00E91DA6">
            <w:pPr>
              <w:rPr>
                <w:rFonts w:asciiTheme="minorHAnsi" w:hAnsiTheme="minorHAnsi" w:cstheme="minorHAnsi"/>
                <w:i/>
                <w:sz w:val="18"/>
                <w:szCs w:val="18"/>
              </w:rPr>
            </w:pPr>
            <w:r w:rsidRPr="00DA0442">
              <w:rPr>
                <w:rFonts w:asciiTheme="minorHAnsi" w:hAnsiTheme="minorHAnsi" w:cstheme="minorHAnsi"/>
                <w:i/>
                <w:sz w:val="18"/>
                <w:szCs w:val="18"/>
              </w:rPr>
              <w:lastRenderedPageBreak/>
              <w:t>The project digital strategy is implemented. (1)</w:t>
            </w:r>
          </w:p>
          <w:p w14:paraId="480518AE" w14:textId="77777777" w:rsidR="00E91DA6" w:rsidRPr="00DA0442" w:rsidRDefault="00E91DA6" w:rsidP="00E91DA6">
            <w:pPr>
              <w:rPr>
                <w:rFonts w:asciiTheme="minorHAnsi" w:hAnsiTheme="minorHAnsi" w:cstheme="minorHAnsi"/>
                <w:i/>
                <w:sz w:val="18"/>
                <w:szCs w:val="18"/>
              </w:rPr>
            </w:pPr>
          </w:p>
          <w:p w14:paraId="232B7477" w14:textId="19417E15" w:rsidR="0065735C" w:rsidRPr="00DA0442" w:rsidRDefault="00E91DA6" w:rsidP="00E91DA6">
            <w:pPr>
              <w:rPr>
                <w:rFonts w:asciiTheme="minorHAnsi" w:hAnsiTheme="minorHAnsi" w:cstheme="minorHAnsi"/>
                <w:i/>
                <w:sz w:val="18"/>
                <w:szCs w:val="18"/>
              </w:rPr>
            </w:pPr>
            <w:r w:rsidRPr="00DA0442">
              <w:rPr>
                <w:rFonts w:asciiTheme="minorHAnsi" w:hAnsiTheme="minorHAnsi" w:cstheme="minorHAnsi"/>
                <w:i/>
                <w:sz w:val="18"/>
                <w:szCs w:val="18"/>
              </w:rPr>
              <w:t xml:space="preserve">Recommendations for rolling out digital solutions for </w:t>
            </w:r>
            <w:r w:rsidR="00037ECA" w:rsidRPr="00DA0442">
              <w:rPr>
                <w:rFonts w:asciiTheme="minorHAnsi" w:hAnsiTheme="minorHAnsi" w:cstheme="minorHAnsi"/>
                <w:i/>
                <w:sz w:val="18"/>
                <w:szCs w:val="18"/>
              </w:rPr>
              <w:t>minigrid</w:t>
            </w:r>
            <w:r w:rsidRPr="00DA0442">
              <w:rPr>
                <w:rFonts w:asciiTheme="minorHAnsi" w:hAnsiTheme="minorHAnsi" w:cstheme="minorHAnsi"/>
                <w:i/>
                <w:sz w:val="18"/>
                <w:szCs w:val="18"/>
              </w:rPr>
              <w:t xml:space="preserve">s at national level </w:t>
            </w:r>
            <w:r w:rsidRPr="00DA0442">
              <w:rPr>
                <w:rFonts w:asciiTheme="minorHAnsi" w:hAnsiTheme="minorHAnsi" w:cstheme="minorHAnsi"/>
                <w:i/>
                <w:sz w:val="18"/>
                <w:szCs w:val="18"/>
              </w:rPr>
              <w:lastRenderedPageBreak/>
              <w:t>have been shared with key national stakeholders. (1)</w:t>
            </w:r>
          </w:p>
        </w:tc>
        <w:tc>
          <w:tcPr>
            <w:tcW w:w="420" w:type="pct"/>
          </w:tcPr>
          <w:p w14:paraId="551FAC7B" w14:textId="77777777" w:rsidR="0065735C" w:rsidRPr="00DA0442" w:rsidRDefault="0065735C" w:rsidP="001E7807">
            <w:pPr>
              <w:rPr>
                <w:rFonts w:asciiTheme="majorHAnsi" w:eastAsia="Times New Roman" w:hAnsiTheme="majorHAnsi" w:cs="Times New Roman"/>
                <w:i/>
                <w:sz w:val="18"/>
                <w:szCs w:val="18"/>
              </w:rPr>
            </w:pPr>
            <w:r w:rsidRPr="00DA0442">
              <w:rPr>
                <w:rFonts w:asciiTheme="majorHAnsi" w:eastAsia="Times New Roman" w:hAnsiTheme="majorHAnsi" w:cs="Times New Roman"/>
                <w:i/>
                <w:sz w:val="18"/>
                <w:szCs w:val="18"/>
              </w:rPr>
              <w:lastRenderedPageBreak/>
              <w:t>A data access and digitization strategy for the project is designed and implemented</w:t>
            </w:r>
          </w:p>
          <w:p w14:paraId="3B28CDD0" w14:textId="77777777" w:rsidR="0065735C" w:rsidRPr="00DA0442" w:rsidRDefault="0065735C" w:rsidP="001E7807">
            <w:pPr>
              <w:rPr>
                <w:rFonts w:asciiTheme="majorHAnsi" w:eastAsia="Times New Roman" w:hAnsiTheme="majorHAnsi" w:cs="Times New Roman"/>
                <w:i/>
                <w:sz w:val="18"/>
                <w:szCs w:val="18"/>
              </w:rPr>
            </w:pPr>
          </w:p>
          <w:p w14:paraId="276C8A51" w14:textId="008EABC6" w:rsidR="0065735C" w:rsidRPr="00DA0442" w:rsidRDefault="0065735C" w:rsidP="001E7807">
            <w:pPr>
              <w:rPr>
                <w:i/>
                <w:sz w:val="18"/>
                <w:szCs w:val="22"/>
              </w:rPr>
            </w:pPr>
            <w:r w:rsidRPr="00DA0442">
              <w:rPr>
                <w:i/>
                <w:sz w:val="18"/>
                <w:szCs w:val="22"/>
              </w:rPr>
              <w:t xml:space="preserve">A national repository of studies and other data related to </w:t>
            </w:r>
            <w:r w:rsidR="00037ECA" w:rsidRPr="00DA0442">
              <w:rPr>
                <w:i/>
                <w:sz w:val="18"/>
                <w:szCs w:val="22"/>
              </w:rPr>
              <w:t>minigrid</w:t>
            </w:r>
            <w:r w:rsidRPr="00DA0442">
              <w:rPr>
                <w:i/>
                <w:sz w:val="18"/>
                <w:szCs w:val="22"/>
              </w:rPr>
              <w:t>s in particular, and to renewable energies in general, is created and operational online (similar to the one about to be implemented on Climate Change in Comoros with UNDP’s support</w:t>
            </w:r>
          </w:p>
          <w:p w14:paraId="0A031288" w14:textId="77777777" w:rsidR="0065735C" w:rsidRPr="00DA0442" w:rsidRDefault="0065735C" w:rsidP="001E7807">
            <w:pPr>
              <w:rPr>
                <w:i/>
                <w:sz w:val="18"/>
                <w:szCs w:val="18"/>
              </w:rPr>
            </w:pPr>
          </w:p>
          <w:p w14:paraId="32EA9B5D" w14:textId="77777777" w:rsidR="0065735C" w:rsidRPr="00DA0442" w:rsidRDefault="0065735C" w:rsidP="001E7807">
            <w:pPr>
              <w:rPr>
                <w:rFonts w:asciiTheme="minorHAnsi" w:hAnsiTheme="minorHAnsi" w:cstheme="minorHAnsi"/>
                <w:i/>
                <w:sz w:val="18"/>
                <w:szCs w:val="18"/>
              </w:rPr>
            </w:pPr>
            <w:r w:rsidRPr="00DA0442">
              <w:rPr>
                <w:i/>
                <w:sz w:val="18"/>
                <w:szCs w:val="22"/>
              </w:rPr>
              <w:t xml:space="preserve">A post-project strategy is developed to ensure </w:t>
            </w:r>
            <w:r w:rsidRPr="00DA0442">
              <w:rPr>
                <w:i/>
                <w:sz w:val="18"/>
                <w:szCs w:val="22"/>
              </w:rPr>
              <w:lastRenderedPageBreak/>
              <w:t>data’s sustainability, regularly updated and shared with all stakeholders</w:t>
            </w:r>
          </w:p>
        </w:tc>
        <w:tc>
          <w:tcPr>
            <w:tcW w:w="588" w:type="pct"/>
          </w:tcPr>
          <w:p w14:paraId="6D56FBD9"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lastRenderedPageBreak/>
              <w:t>Baseline: no data strategy, no national repository leading to waste of time and other resources</w:t>
            </w:r>
          </w:p>
          <w:p w14:paraId="3D08B575" w14:textId="77777777" w:rsidR="0065735C" w:rsidRPr="00DA0442" w:rsidRDefault="0065735C" w:rsidP="001E7807">
            <w:pPr>
              <w:rPr>
                <w:rFonts w:asciiTheme="minorHAnsi" w:hAnsiTheme="minorHAnsi" w:cstheme="minorHAnsi"/>
                <w:i/>
                <w:sz w:val="18"/>
                <w:szCs w:val="18"/>
              </w:rPr>
            </w:pPr>
          </w:p>
          <w:p w14:paraId="12262CA3"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lastRenderedPageBreak/>
              <w:t>Short demand survey undertaken in each of the 3 selected pilot sites (via KoboTools) during PPG phase</w:t>
            </w:r>
          </w:p>
          <w:p w14:paraId="5D8B289A" w14:textId="77777777" w:rsidR="0065735C" w:rsidRPr="00DA0442" w:rsidRDefault="0065735C" w:rsidP="001E7807">
            <w:pPr>
              <w:rPr>
                <w:rFonts w:asciiTheme="minorHAnsi" w:hAnsiTheme="minorHAnsi" w:cstheme="minorHAnsi"/>
                <w:i/>
                <w:sz w:val="18"/>
                <w:szCs w:val="18"/>
              </w:rPr>
            </w:pPr>
          </w:p>
          <w:p w14:paraId="3EA18F69"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Surveys, focus groups, interviews, etc.</w:t>
            </w:r>
          </w:p>
          <w:p w14:paraId="57078576" w14:textId="77777777" w:rsidR="0065735C" w:rsidRPr="00DA0442" w:rsidRDefault="0065735C" w:rsidP="001E7807">
            <w:pPr>
              <w:rPr>
                <w:rFonts w:asciiTheme="minorHAnsi" w:hAnsiTheme="minorHAnsi" w:cstheme="minorHAnsi"/>
                <w:i/>
                <w:sz w:val="18"/>
                <w:szCs w:val="18"/>
              </w:rPr>
            </w:pPr>
          </w:p>
          <w:p w14:paraId="5697E34C"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Smart metering data at pilot sites</w:t>
            </w:r>
          </w:p>
          <w:p w14:paraId="1BF7B5E0" w14:textId="77777777" w:rsidR="0065735C" w:rsidRPr="00DA0442" w:rsidRDefault="0065735C" w:rsidP="001E7807">
            <w:pPr>
              <w:rPr>
                <w:rFonts w:asciiTheme="minorHAnsi" w:hAnsiTheme="minorHAnsi" w:cstheme="minorHAnsi"/>
                <w:i/>
                <w:sz w:val="18"/>
                <w:szCs w:val="18"/>
              </w:rPr>
            </w:pPr>
          </w:p>
          <w:p w14:paraId="09090EFF" w14:textId="77777777" w:rsidR="0065735C" w:rsidRPr="00DA0442" w:rsidRDefault="0065735C" w:rsidP="001E7807">
            <w:pPr>
              <w:rPr>
                <w:rFonts w:asciiTheme="minorHAnsi" w:hAnsiTheme="minorHAnsi" w:cstheme="minorHAnsi"/>
                <w:i/>
                <w:sz w:val="18"/>
                <w:szCs w:val="18"/>
              </w:rPr>
            </w:pPr>
          </w:p>
          <w:p w14:paraId="3B90FE17" w14:textId="77777777" w:rsidR="0065735C" w:rsidRPr="00DA0442" w:rsidRDefault="0065735C" w:rsidP="001E7807">
            <w:pPr>
              <w:rPr>
                <w:rFonts w:asciiTheme="minorHAnsi" w:hAnsiTheme="minorHAnsi" w:cstheme="minorHAnsi"/>
                <w:i/>
                <w:sz w:val="18"/>
                <w:szCs w:val="18"/>
              </w:rPr>
            </w:pPr>
          </w:p>
          <w:p w14:paraId="44708DB3" w14:textId="77777777" w:rsidR="0065735C" w:rsidRPr="00DA0442" w:rsidRDefault="0065735C" w:rsidP="001E7807">
            <w:pPr>
              <w:rPr>
                <w:rFonts w:asciiTheme="minorHAnsi" w:hAnsiTheme="minorHAnsi" w:cstheme="minorHAnsi"/>
                <w:i/>
                <w:sz w:val="18"/>
                <w:szCs w:val="18"/>
              </w:rPr>
            </w:pPr>
          </w:p>
        </w:tc>
        <w:tc>
          <w:tcPr>
            <w:tcW w:w="357" w:type="pct"/>
          </w:tcPr>
          <w:p w14:paraId="2CF8E199"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lastRenderedPageBreak/>
              <w:t>Based on the data strategy and regional project guidance</w:t>
            </w:r>
          </w:p>
        </w:tc>
        <w:tc>
          <w:tcPr>
            <w:tcW w:w="661" w:type="pct"/>
          </w:tcPr>
          <w:p w14:paraId="62F36EB1"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PMU</w:t>
            </w:r>
          </w:p>
          <w:p w14:paraId="2FEA5A69" w14:textId="77777777" w:rsidR="0065735C" w:rsidRPr="00DA0442" w:rsidRDefault="0065735C" w:rsidP="001E7807">
            <w:pPr>
              <w:rPr>
                <w:rFonts w:asciiTheme="minorHAnsi" w:hAnsiTheme="minorHAnsi" w:cstheme="minorHAnsi"/>
                <w:i/>
                <w:sz w:val="18"/>
                <w:szCs w:val="18"/>
              </w:rPr>
            </w:pPr>
          </w:p>
        </w:tc>
        <w:tc>
          <w:tcPr>
            <w:tcW w:w="586" w:type="pct"/>
          </w:tcPr>
          <w:p w14:paraId="4C9B4D61"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Data strategy document</w:t>
            </w:r>
          </w:p>
          <w:p w14:paraId="7CF456E7" w14:textId="77777777" w:rsidR="0065735C" w:rsidRPr="00DA0442" w:rsidRDefault="0065735C" w:rsidP="001E7807">
            <w:pPr>
              <w:rPr>
                <w:rFonts w:asciiTheme="minorHAnsi" w:hAnsiTheme="minorHAnsi" w:cstheme="minorHAnsi"/>
                <w:i/>
                <w:sz w:val="18"/>
                <w:szCs w:val="18"/>
              </w:rPr>
            </w:pPr>
          </w:p>
          <w:p w14:paraId="44B6E5DC"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 xml:space="preserve">Project monitoring reports   </w:t>
            </w:r>
          </w:p>
          <w:p w14:paraId="379D1232" w14:textId="77777777" w:rsidR="0065735C" w:rsidRPr="00DA0442" w:rsidRDefault="0065735C" w:rsidP="001E7807">
            <w:pPr>
              <w:rPr>
                <w:rFonts w:asciiTheme="minorHAnsi" w:hAnsiTheme="minorHAnsi" w:cstheme="minorHAnsi"/>
                <w:i/>
                <w:sz w:val="18"/>
                <w:szCs w:val="18"/>
              </w:rPr>
            </w:pPr>
          </w:p>
          <w:p w14:paraId="1FCFE9DF"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lastRenderedPageBreak/>
              <w:t>National repository platform</w:t>
            </w:r>
          </w:p>
        </w:tc>
        <w:tc>
          <w:tcPr>
            <w:tcW w:w="634" w:type="pct"/>
            <w:gridSpan w:val="2"/>
          </w:tcPr>
          <w:p w14:paraId="064BE476" w14:textId="19E74F99"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lastRenderedPageBreak/>
              <w:t xml:space="preserve">When knowledge and data gaps in </w:t>
            </w:r>
            <w:r w:rsidR="00037ECA" w:rsidRPr="00DA0442">
              <w:rPr>
                <w:rFonts w:asciiTheme="minorHAnsi" w:hAnsiTheme="minorHAnsi" w:cstheme="minorHAnsi"/>
                <w:i/>
                <w:sz w:val="18"/>
                <w:szCs w:val="18"/>
              </w:rPr>
              <w:t>minigrid</w:t>
            </w:r>
            <w:r w:rsidRPr="00DA0442">
              <w:rPr>
                <w:rFonts w:asciiTheme="minorHAnsi" w:hAnsiTheme="minorHAnsi" w:cstheme="minorHAnsi"/>
                <w:i/>
                <w:sz w:val="18"/>
                <w:szCs w:val="18"/>
              </w:rPr>
              <w:t xml:space="preserve"> sector exist, private investment (commercial and communities/diaspora) and large-scale deployment </w:t>
            </w:r>
            <w:r w:rsidRPr="00DA0442">
              <w:rPr>
                <w:rFonts w:asciiTheme="minorHAnsi" w:hAnsiTheme="minorHAnsi" w:cstheme="minorHAnsi"/>
                <w:i/>
                <w:sz w:val="18"/>
                <w:szCs w:val="18"/>
              </w:rPr>
              <w:lastRenderedPageBreak/>
              <w:t xml:space="preserve">of RE </w:t>
            </w:r>
            <w:r w:rsidR="00037ECA" w:rsidRPr="00DA0442">
              <w:rPr>
                <w:rFonts w:asciiTheme="minorHAnsi" w:hAnsiTheme="minorHAnsi" w:cstheme="minorHAnsi"/>
                <w:i/>
                <w:sz w:val="18"/>
                <w:szCs w:val="18"/>
              </w:rPr>
              <w:t>minigrid</w:t>
            </w:r>
            <w:r w:rsidRPr="00DA0442">
              <w:rPr>
                <w:rFonts w:asciiTheme="minorHAnsi" w:hAnsiTheme="minorHAnsi" w:cstheme="minorHAnsi"/>
                <w:i/>
                <w:sz w:val="18"/>
                <w:szCs w:val="18"/>
              </w:rPr>
              <w:t xml:space="preserve">s are jeopardized. The theory of change is built on the case that if a data strategy is adopted and stakeholders’ capacity are built to fully use the data strategy more private sector investment will follow. </w:t>
            </w:r>
          </w:p>
        </w:tc>
      </w:tr>
      <w:tr w:rsidR="0065735C" w:rsidRPr="00DA0442" w14:paraId="17532E3B" w14:textId="77777777" w:rsidTr="00956390">
        <w:trPr>
          <w:trHeight w:val="1189"/>
        </w:trPr>
        <w:tc>
          <w:tcPr>
            <w:tcW w:w="474" w:type="pct"/>
            <w:vMerge/>
            <w:shd w:val="pct12" w:color="auto" w:fill="auto"/>
          </w:tcPr>
          <w:p w14:paraId="0AED52EA" w14:textId="77777777" w:rsidR="0065735C" w:rsidRPr="00DA0442" w:rsidRDefault="0065735C" w:rsidP="001E7807">
            <w:pPr>
              <w:rPr>
                <w:rFonts w:asciiTheme="majorHAnsi" w:hAnsiTheme="majorHAnsi" w:cstheme="majorHAnsi"/>
                <w:b/>
                <w:bCs/>
                <w:sz w:val="18"/>
                <w:szCs w:val="18"/>
              </w:rPr>
            </w:pPr>
          </w:p>
        </w:tc>
        <w:tc>
          <w:tcPr>
            <w:tcW w:w="713" w:type="pct"/>
          </w:tcPr>
          <w:p w14:paraId="4D928E42" w14:textId="5190EA2F" w:rsidR="0065735C" w:rsidRPr="00DA0442" w:rsidRDefault="00A917B5" w:rsidP="001E7807">
            <w:pPr>
              <w:rPr>
                <w:rFonts w:asciiTheme="majorHAnsi" w:hAnsiTheme="majorHAnsi" w:cstheme="majorHAnsi"/>
                <w:b/>
                <w:bCs/>
                <w:i/>
                <w:sz w:val="18"/>
                <w:szCs w:val="18"/>
              </w:rPr>
            </w:pPr>
            <w:r w:rsidRPr="00DA0442">
              <w:rPr>
                <w:rFonts w:asciiTheme="majorHAnsi" w:hAnsiTheme="majorHAnsi" w:cstheme="majorHAnsi"/>
                <w:bCs/>
                <w:iCs/>
                <w:sz w:val="18"/>
                <w:szCs w:val="18"/>
              </w:rPr>
              <w:t xml:space="preserve">Number of </w:t>
            </w:r>
            <w:r w:rsidR="00037ECA" w:rsidRPr="00DA0442">
              <w:rPr>
                <w:rFonts w:asciiTheme="majorHAnsi" w:hAnsiTheme="majorHAnsi" w:cstheme="majorHAnsi"/>
                <w:bCs/>
                <w:iCs/>
                <w:sz w:val="18"/>
                <w:szCs w:val="18"/>
              </w:rPr>
              <w:t>minigrid</w:t>
            </w:r>
            <w:r w:rsidRPr="00DA0442">
              <w:rPr>
                <w:rFonts w:asciiTheme="majorHAnsi" w:hAnsiTheme="majorHAnsi" w:cstheme="majorHAnsi"/>
                <w:bCs/>
                <w:iCs/>
                <w:sz w:val="18"/>
                <w:szCs w:val="18"/>
              </w:rPr>
              <w:t xml:space="preserve"> pilots sharing data on </w:t>
            </w:r>
            <w:r w:rsidR="00037ECA" w:rsidRPr="00DA0442">
              <w:rPr>
                <w:rFonts w:asciiTheme="majorHAnsi" w:hAnsiTheme="majorHAnsi" w:cstheme="majorHAnsi"/>
                <w:bCs/>
                <w:iCs/>
                <w:sz w:val="18"/>
                <w:szCs w:val="18"/>
              </w:rPr>
              <w:t>minigrid</w:t>
            </w:r>
            <w:r w:rsidRPr="00DA0442">
              <w:rPr>
                <w:rFonts w:asciiTheme="majorHAnsi" w:hAnsiTheme="majorHAnsi" w:cstheme="majorHAnsi"/>
                <w:bCs/>
                <w:iCs/>
                <w:sz w:val="18"/>
                <w:szCs w:val="18"/>
              </w:rPr>
              <w:t xml:space="preserve"> performance with the regional project and other stakeholders following best practices and guidance provided by the AMP Regional Project </w:t>
            </w:r>
            <w:r w:rsidRPr="00DA0442">
              <w:rPr>
                <w:rFonts w:asciiTheme="minorHAnsi" w:hAnsiTheme="minorHAnsi" w:cstheme="minorHAnsi"/>
                <w:sz w:val="18"/>
                <w:szCs w:val="18"/>
              </w:rPr>
              <w:t>(</w:t>
            </w:r>
            <w:r w:rsidRPr="00DA0442">
              <w:rPr>
                <w:rFonts w:asciiTheme="minorHAnsi" w:hAnsiTheme="minorHAnsi" w:cstheme="minorHAnsi"/>
                <w:i/>
                <w:iCs/>
                <w:sz w:val="18"/>
                <w:szCs w:val="18"/>
              </w:rPr>
              <w:t>binary (1/0))</w:t>
            </w:r>
          </w:p>
        </w:tc>
        <w:tc>
          <w:tcPr>
            <w:tcW w:w="568" w:type="pct"/>
          </w:tcPr>
          <w:p w14:paraId="391AD152" w14:textId="04A89B37" w:rsidR="00A917B5" w:rsidRPr="00DA0442" w:rsidRDefault="00A917B5" w:rsidP="00A917B5">
            <w:pPr>
              <w:rPr>
                <w:rFonts w:asciiTheme="minorHAnsi" w:hAnsiTheme="minorHAnsi" w:cstheme="minorHAnsi"/>
                <w:i/>
                <w:iCs/>
                <w:sz w:val="18"/>
                <w:szCs w:val="18"/>
              </w:rPr>
            </w:pPr>
            <w:r w:rsidRPr="00DA0442">
              <w:rPr>
                <w:rFonts w:asciiTheme="minorHAnsi" w:hAnsiTheme="minorHAnsi" w:cstheme="minorHAnsi"/>
                <w:i/>
                <w:iCs/>
                <w:sz w:val="18"/>
                <w:szCs w:val="18"/>
              </w:rPr>
              <w:t xml:space="preserve">100% of the planned </w:t>
            </w:r>
            <w:r w:rsidR="00037ECA" w:rsidRPr="00DA0442">
              <w:rPr>
                <w:rFonts w:asciiTheme="minorHAnsi" w:hAnsiTheme="minorHAnsi" w:cstheme="minorHAnsi"/>
                <w:i/>
                <w:iCs/>
                <w:sz w:val="18"/>
                <w:szCs w:val="18"/>
              </w:rPr>
              <w:t>minigrid</w:t>
            </w:r>
            <w:r w:rsidRPr="00DA0442">
              <w:rPr>
                <w:rFonts w:asciiTheme="minorHAnsi" w:hAnsiTheme="minorHAnsi" w:cstheme="minorHAnsi"/>
                <w:i/>
                <w:iCs/>
                <w:sz w:val="18"/>
                <w:szCs w:val="18"/>
              </w:rPr>
              <w:t xml:space="preserve"> pilots, as identified in the project’s </w:t>
            </w:r>
            <w:r w:rsidR="00037ECA" w:rsidRPr="00DA0442">
              <w:rPr>
                <w:rFonts w:asciiTheme="minorHAnsi" w:hAnsiTheme="minorHAnsi" w:cstheme="minorHAnsi"/>
                <w:i/>
                <w:iCs/>
                <w:sz w:val="18"/>
                <w:szCs w:val="18"/>
              </w:rPr>
              <w:t>Minigrid</w:t>
            </w:r>
            <w:r w:rsidRPr="00DA0442">
              <w:rPr>
                <w:rFonts w:asciiTheme="minorHAnsi" w:hAnsiTheme="minorHAnsi" w:cstheme="minorHAnsi"/>
                <w:i/>
                <w:iCs/>
                <w:sz w:val="18"/>
                <w:szCs w:val="18"/>
              </w:rPr>
              <w:t xml:space="preserve"> Pilot Plan, are collecting and sharing data with the AMP Regional Project using the project’s ‘digital &amp; data management platform’. (1)</w:t>
            </w:r>
          </w:p>
          <w:p w14:paraId="0A685D1C" w14:textId="0A5B54AD" w:rsidR="0065735C" w:rsidRPr="00DA0442" w:rsidRDefault="0065735C" w:rsidP="001E7807">
            <w:pPr>
              <w:rPr>
                <w:rFonts w:asciiTheme="minorHAnsi" w:hAnsiTheme="minorHAnsi" w:cstheme="minorHAnsi"/>
                <w:i/>
                <w:sz w:val="18"/>
                <w:szCs w:val="18"/>
              </w:rPr>
            </w:pPr>
          </w:p>
        </w:tc>
        <w:tc>
          <w:tcPr>
            <w:tcW w:w="420" w:type="pct"/>
          </w:tcPr>
          <w:p w14:paraId="60C8BA8F" w14:textId="56368FD4"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 xml:space="preserve">Total number of </w:t>
            </w:r>
            <w:r w:rsidR="00037ECA" w:rsidRPr="00DA0442">
              <w:rPr>
                <w:rFonts w:asciiTheme="minorHAnsi" w:hAnsiTheme="minorHAnsi" w:cstheme="minorHAnsi"/>
                <w:i/>
                <w:sz w:val="18"/>
                <w:szCs w:val="18"/>
              </w:rPr>
              <w:t>minigrid</w:t>
            </w:r>
            <w:r w:rsidRPr="00DA0442">
              <w:rPr>
                <w:rFonts w:asciiTheme="minorHAnsi" w:hAnsiTheme="minorHAnsi" w:cstheme="minorHAnsi"/>
                <w:i/>
                <w:sz w:val="18"/>
                <w:szCs w:val="18"/>
              </w:rPr>
              <w:t xml:space="preserve"> pilots sharing data on </w:t>
            </w:r>
            <w:r w:rsidR="00037ECA" w:rsidRPr="00DA0442">
              <w:rPr>
                <w:rFonts w:asciiTheme="minorHAnsi" w:hAnsiTheme="minorHAnsi" w:cstheme="minorHAnsi"/>
                <w:i/>
                <w:sz w:val="18"/>
                <w:szCs w:val="18"/>
              </w:rPr>
              <w:t>minigrid</w:t>
            </w:r>
            <w:r w:rsidRPr="00DA0442">
              <w:rPr>
                <w:rFonts w:asciiTheme="minorHAnsi" w:hAnsiTheme="minorHAnsi" w:cstheme="minorHAnsi"/>
                <w:i/>
                <w:sz w:val="18"/>
                <w:szCs w:val="18"/>
              </w:rPr>
              <w:t xml:space="preserve"> performance </w:t>
            </w:r>
          </w:p>
        </w:tc>
        <w:tc>
          <w:tcPr>
            <w:tcW w:w="588" w:type="pct"/>
          </w:tcPr>
          <w:p w14:paraId="0FA9F36B"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Smart metering and remote data collection</w:t>
            </w:r>
          </w:p>
          <w:p w14:paraId="05EBFFD4" w14:textId="77777777" w:rsidR="0065735C" w:rsidRPr="00DA0442" w:rsidRDefault="0065735C" w:rsidP="001E7807">
            <w:pPr>
              <w:rPr>
                <w:rFonts w:asciiTheme="minorHAnsi" w:hAnsiTheme="minorHAnsi" w:cstheme="minorHAnsi"/>
                <w:i/>
                <w:sz w:val="18"/>
                <w:szCs w:val="18"/>
              </w:rPr>
            </w:pPr>
          </w:p>
          <w:p w14:paraId="49C22515"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Surveys, focus groups, interviews, GIS analysis, etc.</w:t>
            </w:r>
          </w:p>
        </w:tc>
        <w:tc>
          <w:tcPr>
            <w:tcW w:w="357" w:type="pct"/>
          </w:tcPr>
          <w:p w14:paraId="381571E4" w14:textId="77777777" w:rsidR="0065735C" w:rsidRPr="00DA0442" w:rsidRDefault="0065735C" w:rsidP="001E7807">
            <w:pPr>
              <w:rPr>
                <w:rFonts w:asciiTheme="minorHAnsi" w:hAnsiTheme="minorHAnsi" w:cstheme="minorHAnsi"/>
                <w:sz w:val="18"/>
                <w:szCs w:val="18"/>
              </w:rPr>
            </w:pPr>
            <w:r w:rsidRPr="00DA0442">
              <w:rPr>
                <w:rFonts w:asciiTheme="minorHAnsi" w:hAnsiTheme="minorHAnsi" w:cstheme="minorHAnsi"/>
                <w:sz w:val="18"/>
                <w:szCs w:val="18"/>
              </w:rPr>
              <w:t>Monthly collection of metering data</w:t>
            </w:r>
          </w:p>
          <w:p w14:paraId="29BF1ACF" w14:textId="77777777" w:rsidR="0065735C" w:rsidRPr="00DA0442" w:rsidRDefault="0065735C" w:rsidP="001E7807">
            <w:pPr>
              <w:rPr>
                <w:rFonts w:asciiTheme="minorHAnsi" w:hAnsiTheme="minorHAnsi" w:cstheme="minorHAnsi"/>
                <w:sz w:val="18"/>
                <w:szCs w:val="18"/>
              </w:rPr>
            </w:pPr>
          </w:p>
          <w:p w14:paraId="23744F04" w14:textId="77777777" w:rsidR="0065735C" w:rsidRPr="00DA0442" w:rsidRDefault="0065735C" w:rsidP="001E7807">
            <w:pPr>
              <w:rPr>
                <w:rFonts w:asciiTheme="minorHAnsi" w:hAnsiTheme="minorHAnsi" w:cstheme="minorHAnsi"/>
                <w:sz w:val="18"/>
                <w:szCs w:val="18"/>
              </w:rPr>
            </w:pPr>
            <w:r w:rsidRPr="00DA0442">
              <w:rPr>
                <w:rFonts w:asciiTheme="minorHAnsi" w:hAnsiTheme="minorHAnsi" w:cstheme="minorHAnsi"/>
                <w:sz w:val="18"/>
                <w:szCs w:val="18"/>
              </w:rPr>
              <w:t>Quarterly collection of socio-economic impact data</w:t>
            </w:r>
          </w:p>
          <w:p w14:paraId="400821CC" w14:textId="77777777" w:rsidR="0065735C" w:rsidRPr="00DA0442" w:rsidRDefault="0065735C" w:rsidP="001E7807">
            <w:pPr>
              <w:rPr>
                <w:rFonts w:asciiTheme="minorHAnsi" w:hAnsiTheme="minorHAnsi" w:cstheme="minorHAnsi"/>
                <w:sz w:val="18"/>
                <w:szCs w:val="18"/>
              </w:rPr>
            </w:pPr>
          </w:p>
          <w:p w14:paraId="130564AE" w14:textId="77777777" w:rsidR="0065735C" w:rsidRPr="00DA0442" w:rsidRDefault="0065735C" w:rsidP="001E7807">
            <w:pPr>
              <w:rPr>
                <w:rFonts w:asciiTheme="minorHAnsi" w:hAnsiTheme="minorHAnsi" w:cstheme="minorHAnsi"/>
                <w:sz w:val="18"/>
                <w:szCs w:val="18"/>
              </w:rPr>
            </w:pPr>
            <w:r w:rsidRPr="00DA0442">
              <w:rPr>
                <w:rFonts w:asciiTheme="minorHAnsi" w:hAnsiTheme="minorHAnsi" w:cstheme="minorHAnsi"/>
                <w:sz w:val="18"/>
                <w:szCs w:val="18"/>
              </w:rPr>
              <w:t>And based on regional project guidance</w:t>
            </w:r>
          </w:p>
        </w:tc>
        <w:tc>
          <w:tcPr>
            <w:tcW w:w="661" w:type="pct"/>
          </w:tcPr>
          <w:p w14:paraId="50F42B52"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Pilot Project developers/operators</w:t>
            </w:r>
          </w:p>
          <w:p w14:paraId="422EC6E6" w14:textId="77777777" w:rsidR="0065735C" w:rsidRPr="00DA0442" w:rsidRDefault="0065735C" w:rsidP="001E7807">
            <w:pPr>
              <w:rPr>
                <w:rFonts w:asciiTheme="minorHAnsi" w:hAnsiTheme="minorHAnsi" w:cstheme="minorHAnsi"/>
                <w:i/>
                <w:sz w:val="18"/>
                <w:szCs w:val="18"/>
              </w:rPr>
            </w:pPr>
          </w:p>
          <w:p w14:paraId="179144CB" w14:textId="77777777" w:rsidR="0065735C" w:rsidRPr="00DA0442" w:rsidRDefault="0065735C" w:rsidP="001E7807">
            <w:pPr>
              <w:rPr>
                <w:rFonts w:asciiTheme="minorHAnsi" w:hAnsiTheme="minorHAnsi" w:cstheme="minorHAnsi"/>
                <w:i/>
                <w:sz w:val="18"/>
                <w:szCs w:val="18"/>
              </w:rPr>
            </w:pPr>
            <w:r w:rsidRPr="00DA0442">
              <w:rPr>
                <w:rFonts w:asciiTheme="minorHAnsi" w:hAnsiTheme="minorHAnsi" w:cstheme="minorHAnsi"/>
                <w:i/>
                <w:sz w:val="18"/>
                <w:szCs w:val="18"/>
              </w:rPr>
              <w:t>PMU</w:t>
            </w:r>
          </w:p>
        </w:tc>
        <w:tc>
          <w:tcPr>
            <w:tcW w:w="586" w:type="pct"/>
          </w:tcPr>
          <w:p w14:paraId="3B08CE0D" w14:textId="77777777" w:rsidR="0065735C" w:rsidRPr="00DA0442" w:rsidRDefault="0065735C" w:rsidP="001E7807">
            <w:pPr>
              <w:rPr>
                <w:rFonts w:asciiTheme="minorHAnsi" w:hAnsiTheme="minorHAnsi" w:cstheme="minorHAnsi"/>
                <w:sz w:val="18"/>
                <w:szCs w:val="18"/>
              </w:rPr>
            </w:pPr>
            <w:r w:rsidRPr="00DA0442">
              <w:rPr>
                <w:rFonts w:asciiTheme="minorHAnsi" w:hAnsiTheme="minorHAnsi" w:cstheme="minorHAnsi"/>
                <w:sz w:val="18"/>
                <w:szCs w:val="18"/>
              </w:rPr>
              <w:t xml:space="preserve">Pilot projects remote monitoring reports  </w:t>
            </w:r>
          </w:p>
        </w:tc>
        <w:tc>
          <w:tcPr>
            <w:tcW w:w="634" w:type="pct"/>
            <w:gridSpan w:val="2"/>
          </w:tcPr>
          <w:p w14:paraId="5BD5AC4D" w14:textId="77777777" w:rsidR="0065735C" w:rsidRPr="00DA0442" w:rsidRDefault="0065735C" w:rsidP="001E7807">
            <w:pPr>
              <w:rPr>
                <w:rFonts w:asciiTheme="minorHAnsi" w:hAnsiTheme="minorHAnsi" w:cstheme="minorHAnsi"/>
                <w:sz w:val="18"/>
                <w:szCs w:val="18"/>
              </w:rPr>
            </w:pPr>
            <w:r w:rsidRPr="00DA0442">
              <w:rPr>
                <w:rFonts w:asciiTheme="minorHAnsi" w:hAnsiTheme="minorHAnsi" w:cstheme="minorHAnsi"/>
                <w:sz w:val="18"/>
                <w:szCs w:val="18"/>
              </w:rPr>
              <w:t>Smart metering systems do not function properly</w:t>
            </w:r>
          </w:p>
          <w:p w14:paraId="2F3FEF2C" w14:textId="77777777" w:rsidR="0065735C" w:rsidRPr="00DA0442" w:rsidRDefault="0065735C" w:rsidP="001E7807">
            <w:pPr>
              <w:rPr>
                <w:rFonts w:asciiTheme="minorHAnsi" w:hAnsiTheme="minorHAnsi" w:cstheme="minorHAnsi"/>
                <w:sz w:val="18"/>
                <w:szCs w:val="18"/>
              </w:rPr>
            </w:pPr>
          </w:p>
          <w:p w14:paraId="42C745B9" w14:textId="0638A0FE" w:rsidR="0065735C" w:rsidRPr="00DA0442" w:rsidRDefault="0065735C" w:rsidP="001E7807">
            <w:pPr>
              <w:rPr>
                <w:rFonts w:asciiTheme="minorHAnsi" w:hAnsiTheme="minorHAnsi" w:cstheme="minorHAnsi"/>
                <w:sz w:val="18"/>
                <w:szCs w:val="18"/>
              </w:rPr>
            </w:pPr>
            <w:r w:rsidRPr="00DA0442">
              <w:rPr>
                <w:rFonts w:asciiTheme="minorHAnsi" w:hAnsiTheme="minorHAnsi" w:cstheme="minorHAnsi"/>
                <w:sz w:val="18"/>
                <w:szCs w:val="18"/>
              </w:rPr>
              <w:t xml:space="preserve">Information on </w:t>
            </w:r>
            <w:r w:rsidR="00037ECA" w:rsidRPr="00DA0442">
              <w:rPr>
                <w:rFonts w:asciiTheme="minorHAnsi" w:hAnsiTheme="minorHAnsi" w:cstheme="minorHAnsi"/>
                <w:sz w:val="18"/>
                <w:szCs w:val="18"/>
              </w:rPr>
              <w:t>minigrid</w:t>
            </w:r>
            <w:r w:rsidRPr="00DA0442">
              <w:rPr>
                <w:rFonts w:asciiTheme="minorHAnsi" w:hAnsiTheme="minorHAnsi" w:cstheme="minorHAnsi"/>
                <w:sz w:val="18"/>
                <w:szCs w:val="18"/>
              </w:rPr>
              <w:t xml:space="preserve"> performance are not transparent</w:t>
            </w:r>
          </w:p>
          <w:p w14:paraId="71CAA2C5" w14:textId="77777777" w:rsidR="0065735C" w:rsidRPr="00DA0442" w:rsidRDefault="0065735C" w:rsidP="001E7807">
            <w:pPr>
              <w:rPr>
                <w:rFonts w:asciiTheme="minorHAnsi" w:hAnsiTheme="minorHAnsi" w:cstheme="minorHAnsi"/>
                <w:sz w:val="18"/>
                <w:szCs w:val="18"/>
              </w:rPr>
            </w:pPr>
          </w:p>
          <w:p w14:paraId="05D3543C" w14:textId="77777777" w:rsidR="0065735C" w:rsidRPr="00DA0442" w:rsidRDefault="0065735C" w:rsidP="001E7807">
            <w:pPr>
              <w:rPr>
                <w:rFonts w:asciiTheme="minorHAnsi" w:hAnsiTheme="minorHAnsi" w:cstheme="minorHAnsi"/>
                <w:sz w:val="18"/>
                <w:szCs w:val="18"/>
              </w:rPr>
            </w:pPr>
          </w:p>
        </w:tc>
      </w:tr>
    </w:tbl>
    <w:p w14:paraId="25A503CA" w14:textId="77777777" w:rsidR="008149DA" w:rsidRPr="00DA0442" w:rsidRDefault="008149DA" w:rsidP="008149DA">
      <w:pPr>
        <w:pStyle w:val="Heading2"/>
        <w:ind w:left="0"/>
        <w:rPr>
          <w:rFonts w:ascii="Calibri" w:hAnsi="Calibri"/>
          <w:szCs w:val="22"/>
        </w:rPr>
      </w:pPr>
    </w:p>
    <w:p w14:paraId="031E86CB" w14:textId="77777777" w:rsidR="008149DA" w:rsidRPr="00DA0442" w:rsidRDefault="008149DA" w:rsidP="008149DA">
      <w:pPr>
        <w:pStyle w:val="Heading2"/>
        <w:ind w:left="0"/>
        <w:rPr>
          <w:rFonts w:ascii="Calibri" w:hAnsi="Calibri"/>
          <w:szCs w:val="22"/>
        </w:rPr>
      </w:pPr>
    </w:p>
    <w:p w14:paraId="56C89FC4" w14:textId="77777777" w:rsidR="008149DA" w:rsidRPr="00DA0442" w:rsidRDefault="008149DA" w:rsidP="00257781">
      <w:pPr>
        <w:rPr>
          <w:i/>
        </w:rPr>
      </w:pPr>
    </w:p>
    <w:p w14:paraId="7C7693C5" w14:textId="6C0FE13A" w:rsidR="008149DA" w:rsidRPr="00DA0442" w:rsidRDefault="008149DA" w:rsidP="00257781">
      <w:pPr>
        <w:rPr>
          <w:i/>
        </w:rPr>
      </w:pPr>
    </w:p>
    <w:p w14:paraId="3840673B" w14:textId="77777777" w:rsidR="008149DA" w:rsidRPr="00DA0442" w:rsidRDefault="008149DA" w:rsidP="00257781">
      <w:pPr>
        <w:rPr>
          <w:i/>
        </w:rPr>
      </w:pPr>
    </w:p>
    <w:p w14:paraId="2296A91E" w14:textId="77777777" w:rsidR="00B916AB" w:rsidRPr="00DA0442" w:rsidRDefault="00B916AB">
      <w:pPr>
        <w:rPr>
          <w:rFonts w:ascii="Arial Narrow" w:hAnsi="Arial Narrow"/>
          <w:b/>
          <w:bCs/>
        </w:rPr>
      </w:pPr>
      <w:r w:rsidRPr="00DA0442">
        <w:br w:type="page"/>
      </w:r>
    </w:p>
    <w:p w14:paraId="7D0EB368" w14:textId="77777777" w:rsidR="00B916AB" w:rsidRPr="00DA0442" w:rsidRDefault="00B916AB" w:rsidP="00B916AB">
      <w:pPr>
        <w:pStyle w:val="Heading2"/>
        <w:ind w:left="0"/>
        <w:rPr>
          <w:rFonts w:ascii="Calibri" w:hAnsi="Calibri"/>
        </w:rPr>
        <w:sectPr w:rsidR="00B916AB" w:rsidRPr="00DA0442" w:rsidSect="00000DC5">
          <w:pgSz w:w="15840" w:h="12240" w:orient="landscape"/>
          <w:pgMar w:top="1440" w:right="1440" w:bottom="1440" w:left="1440" w:header="720" w:footer="720" w:gutter="0"/>
          <w:cols w:space="720"/>
          <w:docGrid w:linePitch="272"/>
        </w:sectPr>
      </w:pPr>
    </w:p>
    <w:p w14:paraId="00000B15" w14:textId="08E2BA38" w:rsidR="00FC608E" w:rsidRPr="00DA0442" w:rsidRDefault="00A07967" w:rsidP="00B916AB">
      <w:pPr>
        <w:pStyle w:val="Heading2"/>
        <w:ind w:left="0"/>
        <w:rPr>
          <w:rFonts w:ascii="Calibri" w:hAnsi="Calibri"/>
        </w:rPr>
      </w:pPr>
      <w:bookmarkStart w:id="68" w:name="_Toc74983323"/>
      <w:r w:rsidRPr="00DA0442">
        <w:rPr>
          <w:rFonts w:ascii="Calibri" w:hAnsi="Calibri"/>
        </w:rPr>
        <w:lastRenderedPageBreak/>
        <w:t>Annex 6: UNDP Social and Environmental Screening Procedure (SESP)</w:t>
      </w:r>
      <w:bookmarkEnd w:id="68"/>
    </w:p>
    <w:p w14:paraId="18A5201D" w14:textId="65078836" w:rsidR="00B76CCA" w:rsidRPr="00DA0442" w:rsidRDefault="00B76CCA" w:rsidP="00B76CCA">
      <w:pPr>
        <w:pStyle w:val="BodyText"/>
        <w:rPr>
          <w:b/>
        </w:rPr>
      </w:pPr>
    </w:p>
    <w:tbl>
      <w:tblPr>
        <w:tblW w:w="10945"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1E0" w:firstRow="1" w:lastRow="1" w:firstColumn="1" w:lastColumn="1" w:noHBand="0" w:noVBand="0"/>
      </w:tblPr>
      <w:tblGrid>
        <w:gridCol w:w="10945"/>
      </w:tblGrid>
      <w:tr w:rsidR="00D55E9A" w:rsidRPr="00DA0442" w14:paraId="5B035BC6" w14:textId="77777777" w:rsidTr="0005071E">
        <w:trPr>
          <w:trHeight w:hRule="exact" w:val="671"/>
        </w:trPr>
        <w:tc>
          <w:tcPr>
            <w:tcW w:w="10945" w:type="dxa"/>
            <w:shd w:val="clear" w:color="auto" w:fill="0F243E"/>
          </w:tcPr>
          <w:p w14:paraId="7E1732C3" w14:textId="77777777" w:rsidR="00D55E9A" w:rsidRPr="00DA0442" w:rsidRDefault="00D55E9A" w:rsidP="0005071E">
            <w:pPr>
              <w:pStyle w:val="TableParagraph"/>
              <w:spacing w:before="85"/>
              <w:ind w:left="103"/>
              <w:rPr>
                <w:rFonts w:asciiTheme="minorHAnsi" w:eastAsiaTheme="minorEastAsia" w:hAnsiTheme="minorHAnsi" w:cstheme="minorBidi"/>
                <w:b/>
                <w:bCs/>
                <w:sz w:val="18"/>
                <w:szCs w:val="18"/>
              </w:rPr>
            </w:pPr>
            <w:r w:rsidRPr="00DA0442">
              <w:rPr>
                <w:rFonts w:asciiTheme="minorHAnsi" w:eastAsiaTheme="minorEastAsia" w:hAnsiTheme="minorHAnsi" w:cstheme="minorBidi"/>
                <w:b/>
                <w:bCs/>
                <w:color w:val="FFFFFF" w:themeColor="background1"/>
                <w:sz w:val="18"/>
                <w:szCs w:val="18"/>
              </w:rPr>
              <w:t>QUESTION 1: How Does the Project Integrate the Programming Principles in order to Strengthen Social and Environmental Sustainability?</w:t>
            </w:r>
          </w:p>
        </w:tc>
      </w:tr>
      <w:tr w:rsidR="00D55E9A" w:rsidRPr="00DA0442" w14:paraId="1F290FDC" w14:textId="77777777" w:rsidTr="0005071E">
        <w:trPr>
          <w:trHeight w:hRule="exact" w:val="338"/>
        </w:trPr>
        <w:tc>
          <w:tcPr>
            <w:tcW w:w="10945" w:type="dxa"/>
            <w:shd w:val="clear" w:color="auto" w:fill="C6D9F1"/>
          </w:tcPr>
          <w:p w14:paraId="2AE49B5D" w14:textId="77777777" w:rsidR="00D55E9A" w:rsidRPr="00DA0442" w:rsidRDefault="00D55E9A" w:rsidP="0005071E">
            <w:pPr>
              <w:pStyle w:val="TableParagraph"/>
              <w:spacing w:before="51"/>
              <w:ind w:left="103"/>
              <w:rPr>
                <w:rFonts w:asciiTheme="minorHAnsi" w:eastAsiaTheme="minorEastAsia" w:hAnsiTheme="minorHAnsi" w:cstheme="minorBidi"/>
                <w:b/>
                <w:i/>
                <w:sz w:val="18"/>
                <w:szCs w:val="18"/>
              </w:rPr>
            </w:pPr>
            <w:r w:rsidRPr="00DA0442">
              <w:rPr>
                <w:rFonts w:asciiTheme="minorHAnsi" w:eastAsiaTheme="minorEastAsia" w:hAnsiTheme="minorHAnsi" w:cstheme="minorBidi"/>
                <w:b/>
                <w:bCs/>
                <w:i/>
                <w:iCs/>
                <w:sz w:val="18"/>
                <w:szCs w:val="18"/>
              </w:rPr>
              <w:t>Briefly describe in the space below how the project mainstreams the human-rights based approach</w:t>
            </w:r>
          </w:p>
        </w:tc>
      </w:tr>
      <w:tr w:rsidR="00D55E9A" w:rsidRPr="00DA0442" w14:paraId="321DDB01" w14:textId="77777777" w:rsidTr="0005071E">
        <w:trPr>
          <w:trHeight w:val="1368"/>
        </w:trPr>
        <w:tc>
          <w:tcPr>
            <w:tcW w:w="10945" w:type="dxa"/>
          </w:tcPr>
          <w:p w14:paraId="055232EF" w14:textId="77777777" w:rsidR="00D55E9A" w:rsidRPr="00DA0442" w:rsidRDefault="00D55E9A" w:rsidP="0005071E">
            <w:pPr>
              <w:pStyle w:val="TableParagraph"/>
              <w:spacing w:before="53"/>
              <w:ind w:left="88" w:right="100"/>
              <w:jc w:val="both"/>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t xml:space="preserve">Rights holders are women and men, a great number belongs to the poor and marginalized sector such as customary community groups, rural population and resource dependent groups. This project will ensure that their rights are exercised by facilitating their own capacity to think, act, organize, and advocate these rights; and </w:t>
            </w:r>
          </w:p>
          <w:p w14:paraId="3D789D4B" w14:textId="77777777" w:rsidR="00D55E9A" w:rsidRPr="00DA0442" w:rsidRDefault="00D55E9A" w:rsidP="0005071E">
            <w:pPr>
              <w:pStyle w:val="TableParagraph"/>
              <w:spacing w:before="53"/>
              <w:ind w:left="88" w:right="100"/>
              <w:jc w:val="both"/>
              <w:rPr>
                <w:rFonts w:asciiTheme="minorHAnsi" w:eastAsiaTheme="minorEastAsia" w:hAnsiTheme="minorHAnsi" w:cstheme="minorBidi"/>
                <w:sz w:val="18"/>
                <w:szCs w:val="18"/>
              </w:rPr>
            </w:pPr>
          </w:p>
          <w:p w14:paraId="57370F00" w14:textId="77777777" w:rsidR="00D55E9A" w:rsidRPr="00DA0442" w:rsidRDefault="00D55E9A" w:rsidP="0005071E">
            <w:pPr>
              <w:pStyle w:val="TableParagraph"/>
              <w:spacing w:before="53"/>
              <w:ind w:left="88" w:right="100"/>
              <w:jc w:val="both"/>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t>Primary duty-bearers comprise the State, with all its provincial agencies and institutions, and the staff dedicated to the project. This project will ensure their mandate will respect, protect, promote and fulfill the rights of the poor and marginalized sectors/groups in all spheres of life.</w:t>
            </w:r>
          </w:p>
          <w:p w14:paraId="76475B26" w14:textId="77777777" w:rsidR="00D55E9A" w:rsidRPr="00DA0442" w:rsidRDefault="00D55E9A" w:rsidP="0005071E">
            <w:pPr>
              <w:pStyle w:val="TableParagraph"/>
              <w:spacing w:before="53"/>
              <w:ind w:left="103" w:right="100"/>
              <w:jc w:val="both"/>
              <w:rPr>
                <w:rFonts w:asciiTheme="minorHAnsi" w:eastAsiaTheme="minorEastAsia" w:hAnsiTheme="minorHAnsi" w:cstheme="minorBidi"/>
                <w:sz w:val="18"/>
                <w:szCs w:val="18"/>
              </w:rPr>
            </w:pPr>
          </w:p>
          <w:p w14:paraId="2A80AD14" w14:textId="77777777" w:rsidR="00D55E9A" w:rsidRPr="00DA0442" w:rsidRDefault="00D55E9A" w:rsidP="0005071E">
            <w:pPr>
              <w:pStyle w:val="TableParagraph"/>
              <w:spacing w:before="53"/>
              <w:ind w:left="103" w:right="100"/>
              <w:jc w:val="both"/>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t xml:space="preserve">The project addresses the human rights to sustainable development through the provision of measures to prevent the potential pollution from batteries and e-waste used at the project, as well as the monitored reduction of greenhouse gases emissions. Likewise, the project addresses the human rights to poverty alleviation and sustaining peace by taking into account the local communities as a workforce, including the fuel/energy sellers from the informal sector. Similarly, the project will ensure fair distribution of development opportunities and benefits through the empowerment of disadvantaged groups for example by capacity building. </w:t>
            </w:r>
          </w:p>
          <w:p w14:paraId="257C9DE0" w14:textId="77777777" w:rsidR="00D55E9A" w:rsidRPr="00DA0442" w:rsidRDefault="00D55E9A" w:rsidP="0005071E">
            <w:pPr>
              <w:pStyle w:val="TableParagraph"/>
              <w:spacing w:before="53"/>
              <w:ind w:left="103" w:right="100"/>
              <w:jc w:val="both"/>
              <w:rPr>
                <w:rFonts w:asciiTheme="minorHAnsi" w:eastAsiaTheme="minorEastAsia" w:hAnsiTheme="minorHAnsi" w:cstheme="minorBidi"/>
                <w:sz w:val="18"/>
                <w:szCs w:val="18"/>
              </w:rPr>
            </w:pPr>
          </w:p>
          <w:p w14:paraId="38C16A66" w14:textId="77777777" w:rsidR="00D55E9A" w:rsidRPr="00DA0442" w:rsidRDefault="00D55E9A" w:rsidP="0005071E">
            <w:pPr>
              <w:pStyle w:val="TableParagraph"/>
              <w:spacing w:before="53"/>
              <w:ind w:left="103" w:right="100"/>
              <w:jc w:val="both"/>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t>Altogether, the project fully incorporates the human Leave No One Behind approach, in particular through ensuring the participation, inclusion, equality and non-discrimination of disadvantaged groups (marginalized, discriminated and excluded), including the informal sector. This is achieved by design in the project, to empower them as active agents of the development process, facilitating their participation on the project design and implementation through the requirements established in this report. Similarly, the requirements here include actions to be taken related to advocacy, creating enabling environments, capacity development and support for civil society, community empowerment, and enhancing the quality and accessibility of services.</w:t>
            </w:r>
          </w:p>
          <w:p w14:paraId="6F1BA497" w14:textId="77777777" w:rsidR="00D55E9A" w:rsidRPr="00DA0442" w:rsidRDefault="00D55E9A" w:rsidP="0005071E">
            <w:pPr>
              <w:pStyle w:val="TableParagraph"/>
              <w:spacing w:before="53"/>
              <w:ind w:left="103" w:right="100"/>
              <w:jc w:val="both"/>
              <w:rPr>
                <w:rFonts w:asciiTheme="minorHAnsi" w:eastAsiaTheme="minorEastAsia" w:hAnsiTheme="minorHAnsi" w:cstheme="minorBidi"/>
                <w:sz w:val="18"/>
                <w:szCs w:val="18"/>
                <w:lang w:val="en-GB"/>
              </w:rPr>
            </w:pPr>
          </w:p>
          <w:p w14:paraId="12863762" w14:textId="77777777" w:rsidR="00D55E9A" w:rsidRPr="00DA0442" w:rsidRDefault="00D55E9A" w:rsidP="0005071E">
            <w:pPr>
              <w:pStyle w:val="TableParagraph"/>
              <w:spacing w:before="53"/>
              <w:ind w:left="103" w:right="100"/>
              <w:jc w:val="both"/>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t>Across all project components, activities include the participation of varied stakeholders through capacity building strategies at the policy, program, monitoring and evaluation, knowledge management on environmental conservation, human rights, gender equality, and social protection perspectives so that the intended project results are achieved also beyond the project cycle.</w:t>
            </w:r>
          </w:p>
          <w:p w14:paraId="42076E43" w14:textId="77777777" w:rsidR="00D55E9A" w:rsidRPr="00DA0442" w:rsidRDefault="00D55E9A" w:rsidP="0005071E">
            <w:pPr>
              <w:pStyle w:val="TableParagraph"/>
              <w:spacing w:before="53"/>
              <w:ind w:left="103" w:right="100"/>
              <w:jc w:val="both"/>
              <w:rPr>
                <w:rFonts w:asciiTheme="minorHAnsi" w:eastAsiaTheme="minorEastAsia" w:hAnsiTheme="minorHAnsi" w:cstheme="minorBidi"/>
                <w:sz w:val="18"/>
                <w:szCs w:val="18"/>
              </w:rPr>
            </w:pPr>
          </w:p>
        </w:tc>
      </w:tr>
      <w:tr w:rsidR="00D55E9A" w:rsidRPr="00DA0442" w14:paraId="24B15DCA" w14:textId="77777777" w:rsidTr="0005071E">
        <w:trPr>
          <w:trHeight w:hRule="exact" w:val="488"/>
        </w:trPr>
        <w:tc>
          <w:tcPr>
            <w:tcW w:w="10945" w:type="dxa"/>
            <w:shd w:val="clear" w:color="auto" w:fill="C6D9F1"/>
          </w:tcPr>
          <w:p w14:paraId="3E6786F6" w14:textId="77777777" w:rsidR="00D55E9A" w:rsidRPr="00DA0442" w:rsidRDefault="00D55E9A" w:rsidP="0005071E">
            <w:pPr>
              <w:pStyle w:val="TableParagraph"/>
              <w:spacing w:line="201" w:lineRule="exact"/>
              <w:ind w:left="103"/>
              <w:rPr>
                <w:rFonts w:asciiTheme="minorHAnsi" w:eastAsiaTheme="minorEastAsia" w:hAnsiTheme="minorHAnsi" w:cstheme="minorBidi"/>
                <w:b/>
                <w:bCs/>
                <w:i/>
                <w:iCs/>
                <w:sz w:val="18"/>
                <w:szCs w:val="18"/>
              </w:rPr>
            </w:pPr>
            <w:r w:rsidRPr="00DA0442">
              <w:rPr>
                <w:rFonts w:asciiTheme="minorHAnsi" w:eastAsiaTheme="minorEastAsia" w:hAnsiTheme="minorHAnsi" w:cstheme="minorBidi"/>
                <w:b/>
                <w:bCs/>
                <w:i/>
                <w:iCs/>
                <w:sz w:val="18"/>
                <w:szCs w:val="18"/>
              </w:rPr>
              <w:t>Briefly describe in the space below how the project is likely to improve gender equality and women’s empowerment</w:t>
            </w:r>
          </w:p>
        </w:tc>
      </w:tr>
      <w:tr w:rsidR="00D55E9A" w:rsidRPr="00DA0442" w14:paraId="44E19990" w14:textId="77777777" w:rsidTr="0005071E">
        <w:trPr>
          <w:trHeight w:val="1682"/>
        </w:trPr>
        <w:tc>
          <w:tcPr>
            <w:tcW w:w="10945" w:type="dxa"/>
          </w:tcPr>
          <w:p w14:paraId="4367E0BB" w14:textId="77777777" w:rsidR="00D55E9A" w:rsidRPr="00DA0442" w:rsidRDefault="00D55E9A" w:rsidP="0005071E">
            <w:pPr>
              <w:pStyle w:val="TableParagraph"/>
              <w:ind w:left="103" w:right="102"/>
              <w:jc w:val="both"/>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t xml:space="preserve">As the implications of gender in the sector are not fully understood or appreciated, a gender analysis has been conducted during project preparation to fully gauge the gender implications, identify possible interventions that can meaningfully improve and enhance women’s participation, and develop specific indicators and targets related to gender equality. Based on that a gender action plan has been established at the same phase for the preparation of specific investment interventions that will include along the whole project cycle special attention for vulnerable groups, especially women and girls, who face multiple and intersecting forms of discrimination in the energy sector and in general in the society. Women are often marginalized and excluded from other forms of formal participation in the sector and the economy; often, they are reduced to the lower positions in the job market and as beneficiaries. </w:t>
            </w:r>
          </w:p>
          <w:p w14:paraId="03253151" w14:textId="77777777" w:rsidR="00D55E9A" w:rsidRPr="00DA0442" w:rsidRDefault="00D55E9A" w:rsidP="0005071E">
            <w:pPr>
              <w:pStyle w:val="TableParagraph"/>
              <w:ind w:left="103" w:right="102"/>
              <w:jc w:val="both"/>
              <w:rPr>
                <w:sz w:val="18"/>
                <w:szCs w:val="18"/>
              </w:rPr>
            </w:pPr>
          </w:p>
        </w:tc>
      </w:tr>
      <w:tr w:rsidR="00D55E9A" w:rsidRPr="00DA0442" w14:paraId="5B63CA56" w14:textId="77777777" w:rsidTr="0005071E">
        <w:trPr>
          <w:trHeight w:hRule="exact" w:val="338"/>
        </w:trPr>
        <w:tc>
          <w:tcPr>
            <w:tcW w:w="10945" w:type="dxa"/>
            <w:shd w:val="clear" w:color="auto" w:fill="C6D9F1"/>
          </w:tcPr>
          <w:p w14:paraId="1DCCF871" w14:textId="77777777" w:rsidR="00D55E9A" w:rsidRPr="00DA0442" w:rsidRDefault="00D55E9A" w:rsidP="0005071E">
            <w:pPr>
              <w:pStyle w:val="TableParagraph"/>
              <w:spacing w:line="201" w:lineRule="exact"/>
              <w:ind w:left="103"/>
              <w:rPr>
                <w:rFonts w:asciiTheme="minorHAnsi" w:eastAsiaTheme="minorEastAsia" w:hAnsiTheme="minorHAnsi" w:cstheme="minorBidi"/>
                <w:b/>
                <w:bCs/>
                <w:i/>
                <w:iCs/>
                <w:sz w:val="18"/>
                <w:szCs w:val="18"/>
              </w:rPr>
            </w:pPr>
            <w:r w:rsidRPr="00DA0442">
              <w:rPr>
                <w:rFonts w:asciiTheme="minorHAnsi" w:eastAsiaTheme="minorEastAsia" w:hAnsiTheme="minorHAnsi" w:cstheme="minorBidi"/>
                <w:b/>
                <w:bCs/>
                <w:i/>
                <w:iCs/>
                <w:sz w:val="18"/>
                <w:szCs w:val="18"/>
              </w:rPr>
              <w:t>Briefly describe in the space below how the project mainstreams sustainability and resilience</w:t>
            </w:r>
          </w:p>
        </w:tc>
      </w:tr>
      <w:tr w:rsidR="00D55E9A" w:rsidRPr="00DA0442" w14:paraId="52047305" w14:textId="77777777" w:rsidTr="0005071E">
        <w:trPr>
          <w:trHeight w:hRule="exact" w:val="1808"/>
        </w:trPr>
        <w:tc>
          <w:tcPr>
            <w:tcW w:w="10945" w:type="dxa"/>
          </w:tcPr>
          <w:p w14:paraId="1E56236E" w14:textId="77777777" w:rsidR="00D55E9A" w:rsidRPr="00DA0442" w:rsidRDefault="00D55E9A" w:rsidP="0005071E">
            <w:pPr>
              <w:spacing w:before="68"/>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t>The project is primarily focused on environmental sustainability. It should be noted that no activities that could cause harm may proceed until assessments are undertaken and management plans are in place for specific sites. The monitoring, reporting and verification (MRV) system that will be set up by the project will include social, environmental and financial indicators to safeguard the improvement of the individuals and local communities, with an emphasis on the most vulnerable groups and individuals identified. Additionally, a comprehensive Quality Assurance Framework (QAF) is expected to be operationalized through technical support from the regional AMP. Finally, the mechanisms established in this report will help to strengthen the enforcement of existing laws interacting with the energy sector in order to fulfil public services while promoting the vulnerable groups and their human rights involved to achieve such task.</w:t>
            </w:r>
          </w:p>
          <w:p w14:paraId="6999F2CC" w14:textId="77777777" w:rsidR="00D55E9A" w:rsidRPr="00DA0442" w:rsidRDefault="00D55E9A" w:rsidP="0005071E">
            <w:pPr>
              <w:pStyle w:val="TableParagraph"/>
              <w:spacing w:before="51"/>
              <w:ind w:left="103" w:right="100"/>
              <w:jc w:val="both"/>
              <w:rPr>
                <w:rFonts w:asciiTheme="minorHAnsi" w:eastAsiaTheme="minorEastAsia" w:hAnsiTheme="minorHAnsi" w:cstheme="minorBidi"/>
                <w:sz w:val="18"/>
                <w:szCs w:val="18"/>
              </w:rPr>
            </w:pPr>
          </w:p>
        </w:tc>
      </w:tr>
      <w:tr w:rsidR="00D55E9A" w:rsidRPr="00DA0442" w14:paraId="70B5ED3E" w14:textId="77777777" w:rsidTr="0005071E">
        <w:trPr>
          <w:trHeight w:val="330"/>
        </w:trPr>
        <w:tc>
          <w:tcPr>
            <w:tcW w:w="109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cPr>
          <w:p w14:paraId="0FBD6AC6" w14:textId="77777777" w:rsidR="00D55E9A" w:rsidRPr="00DA0442" w:rsidRDefault="00D55E9A" w:rsidP="0005071E">
            <w:pPr>
              <w:pStyle w:val="TableParagraph"/>
              <w:spacing w:line="201" w:lineRule="exact"/>
              <w:ind w:left="103"/>
              <w:rPr>
                <w:rFonts w:asciiTheme="minorHAnsi" w:eastAsiaTheme="minorEastAsia" w:hAnsiTheme="minorHAnsi" w:cstheme="minorBidi"/>
                <w:b/>
                <w:bCs/>
                <w:i/>
                <w:iCs/>
                <w:sz w:val="18"/>
                <w:szCs w:val="18"/>
              </w:rPr>
            </w:pPr>
            <w:r w:rsidRPr="00DA0442">
              <w:rPr>
                <w:rFonts w:asciiTheme="minorHAnsi" w:eastAsiaTheme="minorEastAsia" w:hAnsiTheme="minorHAnsi" w:cstheme="minorBidi"/>
                <w:b/>
                <w:bCs/>
                <w:i/>
                <w:iCs/>
                <w:sz w:val="18"/>
                <w:szCs w:val="18"/>
              </w:rPr>
              <w:t>Briefly describe in the space below how the project strengthens accountability to stakeholders</w:t>
            </w:r>
          </w:p>
        </w:tc>
      </w:tr>
      <w:tr w:rsidR="00D55E9A" w:rsidRPr="00DA0442" w14:paraId="53A562AB" w14:textId="77777777" w:rsidTr="0005071E">
        <w:trPr>
          <w:trHeight w:val="1190"/>
        </w:trPr>
        <w:tc>
          <w:tcPr>
            <w:tcW w:w="10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5B5006" w14:textId="77777777" w:rsidR="00D55E9A" w:rsidRPr="00DA0442" w:rsidRDefault="00D55E9A" w:rsidP="0005071E">
            <w:pPr>
              <w:pStyle w:val="TableParagraph"/>
              <w:spacing w:before="53"/>
              <w:ind w:left="103" w:right="100"/>
              <w:jc w:val="both"/>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lastRenderedPageBreak/>
              <w:t xml:space="preserve">The stakeholder engagement plan, the information disclosure process, the grievance redress and the accountability mechanisms will strengthen remarkably the accountability of the most vulnerable groups and individuals affected by the Project both directly and indirectly at a fair level to the conventional groups. These processes and mechanisms have been established at the design phase and will continue along the project cycle. For example, to achieve this a multi-stakeholder platform will be set up to enhance horizontal participation and will include representatives from a varied range of groups in society. </w:t>
            </w:r>
          </w:p>
          <w:p w14:paraId="6019AA41" w14:textId="77777777" w:rsidR="00D55E9A" w:rsidRPr="00DA0442" w:rsidRDefault="00D55E9A" w:rsidP="0005071E">
            <w:pPr>
              <w:pStyle w:val="TableParagraph"/>
              <w:spacing w:before="53"/>
              <w:ind w:left="103" w:right="100"/>
              <w:jc w:val="both"/>
              <w:rPr>
                <w:sz w:val="18"/>
                <w:szCs w:val="18"/>
              </w:rPr>
            </w:pPr>
          </w:p>
        </w:tc>
      </w:tr>
    </w:tbl>
    <w:p w14:paraId="6D0177BA" w14:textId="70FAB49E" w:rsidR="00D55E9A" w:rsidRPr="00DA0442" w:rsidRDefault="00D55E9A" w:rsidP="00B76CCA">
      <w:pPr>
        <w:pStyle w:val="BodyText"/>
        <w:rPr>
          <w:b/>
        </w:rPr>
      </w:pPr>
    </w:p>
    <w:p w14:paraId="69962266" w14:textId="77777777" w:rsidR="00B76CCA" w:rsidRPr="00DA0442" w:rsidRDefault="00B76CCA" w:rsidP="00B76CCA">
      <w:pPr>
        <w:pStyle w:val="ListParagraph"/>
        <w:widowControl w:val="0"/>
        <w:numPr>
          <w:ilvl w:val="0"/>
          <w:numId w:val="110"/>
        </w:numPr>
        <w:tabs>
          <w:tab w:val="left" w:pos="8799"/>
        </w:tabs>
        <w:autoSpaceDE w:val="0"/>
        <w:autoSpaceDN w:val="0"/>
        <w:spacing w:after="0" w:line="240" w:lineRule="auto"/>
        <w:ind w:left="8798" w:hanging="272"/>
        <w:contextualSpacing w:val="0"/>
        <w:jc w:val="left"/>
        <w:sectPr w:rsidR="00B76CCA" w:rsidRPr="00DA0442" w:rsidSect="002870DC">
          <w:headerReference w:type="default" r:id="rId73"/>
          <w:footerReference w:type="default" r:id="rId74"/>
          <w:pgSz w:w="12240" w:h="15840"/>
          <w:pgMar w:top="500" w:right="280" w:bottom="500" w:left="960" w:header="720" w:footer="720" w:gutter="0"/>
          <w:cols w:space="720"/>
          <w:docGrid w:linePitch="299"/>
        </w:sectPr>
      </w:pPr>
    </w:p>
    <w:p w14:paraId="3FB299F7" w14:textId="77777777" w:rsidR="00B76CCA" w:rsidRPr="00DA0442" w:rsidRDefault="00B76CCA" w:rsidP="00B76CCA">
      <w:pPr>
        <w:ind w:left="107"/>
        <w:rPr>
          <w:sz w:val="23"/>
        </w:rPr>
      </w:pPr>
      <w:r w:rsidRPr="00DA0442">
        <w:rPr>
          <w:rFonts w:ascii="Times New Roman"/>
          <w:spacing w:val="-49"/>
        </w:rPr>
        <w:lastRenderedPageBreak/>
        <w:t xml:space="preserve"> </w:t>
      </w:r>
      <w:bookmarkStart w:id="69" w:name="_TOC_250022"/>
      <w:bookmarkEnd w:id="69"/>
    </w:p>
    <w:p w14:paraId="41C97CAF" w14:textId="77777777" w:rsidR="00B76CCA" w:rsidRPr="00DA0442" w:rsidRDefault="00B76CCA" w:rsidP="00B76CCA">
      <w:pPr>
        <w:pStyle w:val="Heading3"/>
        <w:spacing w:before="55"/>
        <w:ind w:left="220"/>
        <w:sectPr w:rsidR="00B76CCA" w:rsidRPr="00DA0442">
          <w:headerReference w:type="default" r:id="rId75"/>
          <w:footerReference w:type="default" r:id="rId76"/>
          <w:pgSz w:w="15840" w:h="12240" w:orient="landscape"/>
          <w:pgMar w:top="1000" w:right="500" w:bottom="280" w:left="500" w:header="720" w:footer="720" w:gutter="0"/>
          <w:cols w:space="720"/>
        </w:sectPr>
      </w:pPr>
    </w:p>
    <w:p w14:paraId="69C12B40" w14:textId="0123A10B" w:rsidR="00B76CCA" w:rsidRPr="00DA0442" w:rsidRDefault="00B76CCA" w:rsidP="00B76CCA">
      <w:pPr>
        <w:pStyle w:val="Heading3"/>
        <w:spacing w:before="55"/>
        <w:ind w:left="220"/>
      </w:pPr>
      <w:r w:rsidRPr="00DA0442">
        <w:t>Part B. Identifying and Managing Social and Environmental Risks</w:t>
      </w:r>
    </w:p>
    <w:p w14:paraId="4EE5C17E" w14:textId="5F3CD5D7" w:rsidR="0005071E" w:rsidRPr="00DA0442" w:rsidRDefault="0005071E" w:rsidP="0005071E"/>
    <w:tbl>
      <w:tblPr>
        <w:tblW w:w="14742" w:type="dxa"/>
        <w:tblInd w:w="13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835"/>
        <w:gridCol w:w="1134"/>
        <w:gridCol w:w="1559"/>
        <w:gridCol w:w="4536"/>
        <w:gridCol w:w="4678"/>
      </w:tblGrid>
      <w:tr w:rsidR="0005071E" w:rsidRPr="00DA0442" w14:paraId="057551ED" w14:textId="77777777" w:rsidTr="0005071E">
        <w:trPr>
          <w:trHeight w:hRule="exact" w:val="1069"/>
        </w:trPr>
        <w:tc>
          <w:tcPr>
            <w:tcW w:w="2835" w:type="dxa"/>
            <w:shd w:val="clear" w:color="auto" w:fill="0F243E"/>
          </w:tcPr>
          <w:p w14:paraId="2AD6556E" w14:textId="77777777" w:rsidR="0005071E" w:rsidRPr="00DA0442" w:rsidRDefault="0005071E" w:rsidP="0005071E">
            <w:pPr>
              <w:pStyle w:val="TableParagraph"/>
              <w:ind w:left="103" w:right="354" w:firstLine="10"/>
              <w:jc w:val="both"/>
              <w:rPr>
                <w:rFonts w:asciiTheme="minorHAnsi" w:hAnsiTheme="minorHAnsi" w:cstheme="minorHAnsi"/>
                <w:b/>
                <w:bCs/>
                <w:color w:val="FFFFFF" w:themeColor="background1"/>
                <w:sz w:val="16"/>
                <w:szCs w:val="16"/>
              </w:rPr>
            </w:pPr>
            <w:r w:rsidRPr="00DA0442">
              <w:rPr>
                <w:rFonts w:asciiTheme="minorHAnsi" w:hAnsiTheme="minorHAnsi" w:cstheme="minorHAnsi"/>
                <w:b/>
                <w:bCs/>
                <w:color w:val="FFFFFF"/>
                <w:sz w:val="16"/>
                <w:szCs w:val="16"/>
              </w:rPr>
              <w:t>QUESTION 2: What are the Potential Social and Environmental Risks?</w:t>
            </w:r>
          </w:p>
          <w:p w14:paraId="7B982C3B" w14:textId="77777777" w:rsidR="0005071E" w:rsidRPr="00DA0442" w:rsidRDefault="0005071E" w:rsidP="0005071E">
            <w:pPr>
              <w:tabs>
                <w:tab w:val="left" w:pos="101"/>
              </w:tabs>
              <w:ind w:right="252" w:firstLine="11"/>
              <w:rPr>
                <w:rFonts w:asciiTheme="minorHAnsi" w:hAnsiTheme="minorHAnsi" w:cstheme="minorHAnsi"/>
                <w:b/>
                <w:sz w:val="16"/>
                <w:szCs w:val="16"/>
              </w:rPr>
            </w:pPr>
            <w:r w:rsidRPr="00DA0442">
              <w:rPr>
                <w:rFonts w:asciiTheme="minorHAnsi" w:hAnsiTheme="minorHAnsi" w:cstheme="minorHAnsi"/>
                <w:i/>
                <w:iCs/>
                <w:sz w:val="16"/>
                <w:szCs w:val="16"/>
              </w:rPr>
              <w:t>Note: Complete SESP Attachment 1 before responding to Question 2.</w:t>
            </w:r>
          </w:p>
        </w:tc>
        <w:tc>
          <w:tcPr>
            <w:tcW w:w="7229" w:type="dxa"/>
            <w:gridSpan w:val="3"/>
            <w:shd w:val="clear" w:color="auto" w:fill="0F243E"/>
          </w:tcPr>
          <w:p w14:paraId="17E5DA62" w14:textId="77777777" w:rsidR="0005071E" w:rsidRPr="00DA0442" w:rsidRDefault="0005071E" w:rsidP="0005071E">
            <w:pPr>
              <w:pStyle w:val="TableParagraph"/>
              <w:ind w:left="103" w:right="353" w:firstLine="10"/>
              <w:jc w:val="both"/>
              <w:rPr>
                <w:rFonts w:asciiTheme="minorHAnsi" w:hAnsiTheme="minorHAnsi" w:cstheme="minorHAnsi"/>
                <w:b/>
                <w:bCs/>
                <w:color w:val="FFFFFF" w:themeColor="background1"/>
                <w:sz w:val="16"/>
                <w:szCs w:val="16"/>
              </w:rPr>
            </w:pPr>
            <w:r w:rsidRPr="00DA0442">
              <w:rPr>
                <w:rFonts w:asciiTheme="minorHAnsi" w:hAnsiTheme="minorHAnsi" w:cstheme="minorHAnsi"/>
                <w:b/>
                <w:bCs/>
                <w:color w:val="FFFFFF"/>
                <w:sz w:val="16"/>
                <w:szCs w:val="16"/>
              </w:rPr>
              <w:t>QUESTION 3: What is the level of significance of the potential social and environmental risks?</w:t>
            </w:r>
          </w:p>
          <w:p w14:paraId="67F79A52" w14:textId="77777777" w:rsidR="0005071E" w:rsidRPr="00DA0442" w:rsidRDefault="0005071E" w:rsidP="0005071E">
            <w:pPr>
              <w:pStyle w:val="TableParagraph"/>
              <w:ind w:left="103" w:right="353" w:firstLine="10"/>
              <w:jc w:val="both"/>
              <w:rPr>
                <w:rFonts w:asciiTheme="minorHAnsi" w:hAnsiTheme="minorHAnsi" w:cstheme="minorHAnsi"/>
                <w:b/>
                <w:bCs/>
                <w:sz w:val="16"/>
                <w:szCs w:val="16"/>
              </w:rPr>
            </w:pPr>
            <w:r w:rsidRPr="00DA0442">
              <w:rPr>
                <w:rFonts w:asciiTheme="minorHAnsi" w:hAnsiTheme="minorHAnsi" w:cstheme="minorHAnsi"/>
                <w:i/>
                <w:iCs/>
                <w:sz w:val="16"/>
                <w:szCs w:val="16"/>
              </w:rPr>
              <w:t>Note: Respond to Questions 4 and 5below before proceeding to Question 5</w:t>
            </w:r>
          </w:p>
        </w:tc>
        <w:tc>
          <w:tcPr>
            <w:tcW w:w="4678" w:type="dxa"/>
            <w:shd w:val="clear" w:color="auto" w:fill="0F243E"/>
          </w:tcPr>
          <w:p w14:paraId="20E828E3" w14:textId="77777777" w:rsidR="0005071E" w:rsidRPr="00DA0442" w:rsidRDefault="0005071E" w:rsidP="0005071E">
            <w:pPr>
              <w:pStyle w:val="TableParagraph"/>
              <w:ind w:left="103" w:right="99"/>
              <w:jc w:val="both"/>
              <w:rPr>
                <w:rFonts w:asciiTheme="minorHAnsi" w:hAnsiTheme="minorHAnsi" w:cstheme="minorHAnsi"/>
                <w:b/>
                <w:sz w:val="16"/>
                <w:szCs w:val="16"/>
              </w:rPr>
            </w:pPr>
            <w:r w:rsidRPr="00DA0442">
              <w:rPr>
                <w:rFonts w:asciiTheme="minorHAnsi" w:hAnsiTheme="minorHAnsi" w:cstheme="minorHAnsi"/>
                <w:b/>
                <w:color w:val="FFFFFF"/>
                <w:sz w:val="16"/>
                <w:szCs w:val="16"/>
              </w:rPr>
              <w:t>QUESTION 6: Describe the assessment and management measures for each risk rated Moderate, Substantial or High</w:t>
            </w:r>
          </w:p>
        </w:tc>
      </w:tr>
      <w:tr w:rsidR="0005071E" w:rsidRPr="00DA0442" w14:paraId="0E46D1F1" w14:textId="77777777" w:rsidTr="0005071E">
        <w:trPr>
          <w:trHeight w:hRule="exact" w:val="1281"/>
        </w:trPr>
        <w:tc>
          <w:tcPr>
            <w:tcW w:w="2835" w:type="dxa"/>
            <w:shd w:val="clear" w:color="auto" w:fill="C6D9F1"/>
          </w:tcPr>
          <w:p w14:paraId="00D4B330" w14:textId="77777777" w:rsidR="0005071E" w:rsidRPr="00DA0442" w:rsidRDefault="0005071E" w:rsidP="0005071E">
            <w:pPr>
              <w:pStyle w:val="TableParagraph"/>
              <w:spacing w:before="5"/>
              <w:rPr>
                <w:rFonts w:asciiTheme="minorHAnsi" w:hAnsiTheme="minorHAnsi" w:cstheme="minorHAnsi"/>
                <w:b/>
                <w:sz w:val="16"/>
                <w:szCs w:val="16"/>
              </w:rPr>
            </w:pPr>
          </w:p>
          <w:p w14:paraId="7AEAF3DA" w14:textId="77777777" w:rsidR="0005071E" w:rsidRPr="00DA0442" w:rsidRDefault="0005071E" w:rsidP="0005071E">
            <w:pPr>
              <w:pStyle w:val="TableParagraph"/>
              <w:ind w:left="103"/>
              <w:rPr>
                <w:rFonts w:asciiTheme="minorHAnsi" w:hAnsiTheme="minorHAnsi" w:cstheme="minorHAnsi"/>
                <w:b/>
                <w:bCs/>
                <w:i/>
                <w:iCs/>
                <w:sz w:val="16"/>
                <w:szCs w:val="16"/>
              </w:rPr>
            </w:pPr>
            <w:r w:rsidRPr="00DA0442">
              <w:rPr>
                <w:rFonts w:asciiTheme="minorHAnsi" w:hAnsiTheme="minorHAnsi" w:cstheme="minorHAnsi"/>
                <w:b/>
                <w:bCs/>
                <w:i/>
                <w:iCs/>
                <w:sz w:val="16"/>
                <w:szCs w:val="16"/>
              </w:rPr>
              <w:t>Risk Description</w:t>
            </w:r>
          </w:p>
          <w:p w14:paraId="2299F3F9" w14:textId="77777777" w:rsidR="0005071E" w:rsidRPr="00DA0442" w:rsidRDefault="0005071E" w:rsidP="0005071E">
            <w:pPr>
              <w:pStyle w:val="TableParagraph"/>
              <w:ind w:left="103"/>
              <w:rPr>
                <w:rFonts w:asciiTheme="minorHAnsi" w:hAnsiTheme="minorHAnsi" w:cstheme="minorHAnsi"/>
                <w:b/>
                <w:bCs/>
                <w:i/>
                <w:iCs/>
                <w:sz w:val="16"/>
                <w:szCs w:val="16"/>
              </w:rPr>
            </w:pPr>
            <w:r w:rsidRPr="00DA0442">
              <w:rPr>
                <w:rFonts w:asciiTheme="minorHAnsi" w:hAnsiTheme="minorHAnsi" w:cstheme="minorHAnsi"/>
                <w:b/>
                <w:bCs/>
                <w:i/>
                <w:iCs/>
                <w:sz w:val="16"/>
                <w:szCs w:val="16"/>
              </w:rPr>
              <w:t>(broken down by event, cause, impact)</w:t>
            </w:r>
            <w:r w:rsidRPr="00DA0442">
              <w:rPr>
                <w:rStyle w:val="FootnoteReference"/>
                <w:rFonts w:asciiTheme="minorHAnsi" w:hAnsiTheme="minorHAnsi" w:cstheme="minorHAnsi"/>
                <w:b/>
                <w:bCs/>
                <w:i/>
                <w:iCs/>
                <w:sz w:val="16"/>
                <w:szCs w:val="16"/>
              </w:rPr>
              <w:footnoteReference w:id="21"/>
            </w:r>
          </w:p>
        </w:tc>
        <w:tc>
          <w:tcPr>
            <w:tcW w:w="1134" w:type="dxa"/>
            <w:shd w:val="clear" w:color="auto" w:fill="C6D9F1"/>
          </w:tcPr>
          <w:p w14:paraId="07316D8E" w14:textId="77777777" w:rsidR="0005071E" w:rsidRPr="00DA0442" w:rsidRDefault="0005071E" w:rsidP="0005071E">
            <w:pPr>
              <w:pStyle w:val="TableParagraph"/>
              <w:spacing w:before="5"/>
              <w:rPr>
                <w:rFonts w:asciiTheme="minorHAnsi" w:hAnsiTheme="minorHAnsi" w:cstheme="minorHAnsi"/>
                <w:b/>
                <w:sz w:val="16"/>
                <w:szCs w:val="16"/>
              </w:rPr>
            </w:pPr>
          </w:p>
          <w:p w14:paraId="0E4488C0" w14:textId="77777777" w:rsidR="0005071E" w:rsidRPr="00DA0442" w:rsidRDefault="0005071E" w:rsidP="0005071E">
            <w:pPr>
              <w:pStyle w:val="TableParagraph"/>
              <w:ind w:left="103" w:right="99"/>
              <w:rPr>
                <w:rFonts w:asciiTheme="minorHAnsi" w:hAnsiTheme="minorHAnsi" w:cstheme="minorHAnsi"/>
                <w:b/>
                <w:bCs/>
                <w:i/>
                <w:iCs/>
                <w:sz w:val="16"/>
                <w:szCs w:val="16"/>
              </w:rPr>
            </w:pPr>
            <w:r w:rsidRPr="00DA0442">
              <w:rPr>
                <w:rFonts w:asciiTheme="minorHAnsi" w:hAnsiTheme="minorHAnsi" w:cstheme="minorHAnsi"/>
                <w:b/>
                <w:bCs/>
                <w:i/>
                <w:iCs/>
                <w:sz w:val="16"/>
                <w:szCs w:val="16"/>
              </w:rPr>
              <w:t>Impact and Likelihood (1-5)</w:t>
            </w:r>
          </w:p>
        </w:tc>
        <w:tc>
          <w:tcPr>
            <w:tcW w:w="1559" w:type="dxa"/>
            <w:shd w:val="clear" w:color="auto" w:fill="C6D9F1"/>
          </w:tcPr>
          <w:p w14:paraId="763EEF02" w14:textId="77777777" w:rsidR="0005071E" w:rsidRPr="00DA0442" w:rsidRDefault="0005071E" w:rsidP="0005071E">
            <w:pPr>
              <w:pStyle w:val="TableParagraph"/>
              <w:spacing w:before="5"/>
              <w:rPr>
                <w:rFonts w:asciiTheme="minorHAnsi" w:hAnsiTheme="minorHAnsi" w:cstheme="minorHAnsi"/>
                <w:b/>
                <w:sz w:val="16"/>
                <w:szCs w:val="16"/>
              </w:rPr>
            </w:pPr>
          </w:p>
          <w:p w14:paraId="676427F2" w14:textId="77777777" w:rsidR="0005071E" w:rsidRPr="00DA0442" w:rsidRDefault="0005071E" w:rsidP="0005071E">
            <w:pPr>
              <w:pStyle w:val="TableParagraph"/>
              <w:ind w:left="103" w:right="126"/>
              <w:rPr>
                <w:rFonts w:asciiTheme="minorHAnsi" w:hAnsiTheme="minorHAnsi" w:cstheme="minorHAnsi"/>
                <w:b/>
                <w:i/>
                <w:sz w:val="16"/>
                <w:szCs w:val="16"/>
              </w:rPr>
            </w:pPr>
            <w:r w:rsidRPr="00DA0442">
              <w:rPr>
                <w:rFonts w:asciiTheme="minorHAnsi" w:hAnsiTheme="minorHAnsi" w:cstheme="minorHAnsi"/>
                <w:b/>
                <w:i/>
                <w:sz w:val="16"/>
                <w:szCs w:val="16"/>
              </w:rPr>
              <w:t>Significance (Low, Moderate, Substantial, High)</w:t>
            </w:r>
          </w:p>
        </w:tc>
        <w:tc>
          <w:tcPr>
            <w:tcW w:w="4536" w:type="dxa"/>
            <w:shd w:val="clear" w:color="auto" w:fill="C6D9F1"/>
          </w:tcPr>
          <w:p w14:paraId="085D5173" w14:textId="77777777" w:rsidR="0005071E" w:rsidRPr="00DA0442" w:rsidRDefault="0005071E" w:rsidP="0005071E">
            <w:pPr>
              <w:pStyle w:val="TableParagraph"/>
              <w:spacing w:before="5"/>
              <w:rPr>
                <w:rFonts w:asciiTheme="minorHAnsi" w:hAnsiTheme="minorHAnsi" w:cstheme="minorHAnsi"/>
                <w:b/>
                <w:sz w:val="16"/>
                <w:szCs w:val="16"/>
              </w:rPr>
            </w:pPr>
          </w:p>
          <w:p w14:paraId="7F0A56C8" w14:textId="77777777" w:rsidR="0005071E" w:rsidRPr="00DA0442" w:rsidRDefault="0005071E" w:rsidP="0005071E">
            <w:pPr>
              <w:pStyle w:val="TableParagraph"/>
              <w:ind w:left="103"/>
              <w:rPr>
                <w:rFonts w:asciiTheme="minorHAnsi" w:hAnsiTheme="minorHAnsi" w:cstheme="minorHAnsi"/>
                <w:b/>
                <w:i/>
                <w:sz w:val="16"/>
                <w:szCs w:val="16"/>
              </w:rPr>
            </w:pPr>
            <w:r w:rsidRPr="00DA0442">
              <w:rPr>
                <w:rFonts w:asciiTheme="minorHAnsi" w:hAnsiTheme="minorHAnsi" w:cstheme="minorHAnsi"/>
                <w:b/>
                <w:i/>
                <w:sz w:val="16"/>
                <w:szCs w:val="16"/>
              </w:rPr>
              <w:t>Comments (optional)</w:t>
            </w:r>
          </w:p>
        </w:tc>
        <w:tc>
          <w:tcPr>
            <w:tcW w:w="4678" w:type="dxa"/>
            <w:shd w:val="clear" w:color="auto" w:fill="C6D9F1"/>
          </w:tcPr>
          <w:p w14:paraId="4AB024BA" w14:textId="77777777" w:rsidR="0005071E" w:rsidRPr="00DA0442" w:rsidRDefault="0005071E" w:rsidP="0005071E">
            <w:pPr>
              <w:pStyle w:val="TableParagraph"/>
              <w:spacing w:before="5"/>
              <w:rPr>
                <w:rFonts w:asciiTheme="minorHAnsi" w:hAnsiTheme="minorHAnsi" w:cstheme="minorHAnsi"/>
                <w:b/>
                <w:sz w:val="16"/>
                <w:szCs w:val="16"/>
              </w:rPr>
            </w:pPr>
          </w:p>
          <w:p w14:paraId="627DC6F7" w14:textId="77777777" w:rsidR="0005071E" w:rsidRPr="00DA0442" w:rsidRDefault="0005071E" w:rsidP="0005071E">
            <w:pPr>
              <w:pStyle w:val="TableParagraph"/>
              <w:ind w:left="103" w:right="100"/>
              <w:jc w:val="both"/>
              <w:rPr>
                <w:rFonts w:asciiTheme="minorHAnsi" w:hAnsiTheme="minorHAnsi" w:cstheme="minorHAnsi"/>
                <w:b/>
                <w:i/>
                <w:sz w:val="16"/>
                <w:szCs w:val="16"/>
              </w:rPr>
            </w:pPr>
            <w:r w:rsidRPr="00DA0442">
              <w:rPr>
                <w:rFonts w:asciiTheme="minorHAnsi" w:hAnsiTheme="minorHAnsi" w:cstheme="minorHAnsi"/>
                <w:b/>
                <w:i/>
                <w:sz w:val="16"/>
                <w:szCs w:val="16"/>
              </w:rPr>
              <w:t>Description of assessment and management measures for risks rated as Moderate, Substantial or High</w:t>
            </w:r>
          </w:p>
        </w:tc>
      </w:tr>
    </w:tbl>
    <w:tbl>
      <w:tblPr>
        <w:tblStyle w:val="TableGrid"/>
        <w:tblW w:w="14742" w:type="dxa"/>
        <w:tblInd w:w="137" w:type="dxa"/>
        <w:tblLayout w:type="fixed"/>
        <w:tblLook w:val="04A0" w:firstRow="1" w:lastRow="0" w:firstColumn="1" w:lastColumn="0" w:noHBand="0" w:noVBand="1"/>
      </w:tblPr>
      <w:tblGrid>
        <w:gridCol w:w="2830"/>
        <w:gridCol w:w="1139"/>
        <w:gridCol w:w="1559"/>
        <w:gridCol w:w="4536"/>
        <w:gridCol w:w="4678"/>
      </w:tblGrid>
      <w:tr w:rsidR="0005071E" w:rsidRPr="00DA0442" w14:paraId="4B5EF009" w14:textId="77777777" w:rsidTr="0005071E">
        <w:tc>
          <w:tcPr>
            <w:tcW w:w="2830" w:type="dxa"/>
          </w:tcPr>
          <w:p w14:paraId="4DF0C6B8"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t>RISK 1: Risk on lack of capacities. The scope of this risk belongs to Overarching Principle 1 and Programmatic Principle 2.</w:t>
            </w:r>
          </w:p>
          <w:p w14:paraId="29045537" w14:textId="77777777" w:rsidR="0005071E" w:rsidRPr="00DA0442" w:rsidRDefault="0005071E" w:rsidP="0005071E">
            <w:pPr>
              <w:rPr>
                <w:rFonts w:asciiTheme="minorHAnsi" w:hAnsiTheme="minorHAnsi" w:cstheme="minorBidi"/>
                <w:sz w:val="16"/>
                <w:szCs w:val="16"/>
              </w:rPr>
            </w:pPr>
          </w:p>
          <w:p w14:paraId="2645E6B0" w14:textId="77777777" w:rsidR="0005071E" w:rsidRPr="00DA0442" w:rsidRDefault="0005071E" w:rsidP="0005071E">
            <w:pPr>
              <w:pStyle w:val="TableParagraph"/>
              <w:tabs>
                <w:tab w:val="left" w:pos="824"/>
              </w:tabs>
              <w:spacing w:before="1"/>
              <w:ind w:right="118"/>
              <w:contextualSpacing/>
              <w:jc w:val="both"/>
              <w:rPr>
                <w:rFonts w:asciiTheme="minorHAnsi" w:eastAsiaTheme="minorEastAsia" w:hAnsiTheme="minorHAnsi" w:cstheme="minorBidi"/>
                <w:color w:val="000000" w:themeColor="text1"/>
                <w:sz w:val="16"/>
                <w:szCs w:val="16"/>
                <w:lang w:val="en-GB"/>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It may occur that the capacity of duty-bearers (e.g. government agencies, local skilled staff) for implementation of some project activities may be insufficient. Similarly occurs with the capacity of rights-holders (e.g. project-affected persons) to claim their rights.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xml:space="preserve">: The project activities considered involve innovation and so that may be relatively new in the project's area of influence for both duty-bearers and right-holders. Also, the UNDP Universal Human Rights Index informs concerns in this country regarding the capacities of right-holder related groups and public officials/institutions. </w:t>
            </w:r>
            <w:r w:rsidRPr="00DA0442">
              <w:rPr>
                <w:rFonts w:asciiTheme="minorHAnsi" w:eastAsiaTheme="minorEastAsia" w:hAnsiTheme="minorHAnsi" w:cstheme="minorBidi"/>
                <w:color w:val="000000" w:themeColor="text1"/>
                <w:sz w:val="16"/>
                <w:szCs w:val="16"/>
                <w:u w:val="single"/>
              </w:rPr>
              <w:t>Impact</w:t>
            </w:r>
            <w:r w:rsidRPr="00DA0442">
              <w:rPr>
                <w:rFonts w:asciiTheme="minorHAnsi" w:eastAsiaTheme="minorEastAsia" w:hAnsiTheme="minorHAnsi" w:cstheme="minorBidi"/>
                <w:color w:val="000000" w:themeColor="text1"/>
                <w:sz w:val="16"/>
                <w:szCs w:val="16"/>
              </w:rPr>
              <w:t>: This may pose a potential harm to meeting the rights of right-holders.</w:t>
            </w:r>
          </w:p>
          <w:p w14:paraId="62AFC142" w14:textId="77777777" w:rsidR="0005071E" w:rsidRPr="00DA0442" w:rsidRDefault="0005071E" w:rsidP="0005071E">
            <w:pPr>
              <w:rPr>
                <w:rFonts w:asciiTheme="minorHAnsi" w:hAnsiTheme="minorHAnsi" w:cstheme="minorBidi"/>
                <w:sz w:val="16"/>
                <w:szCs w:val="16"/>
                <w:lang w:val="en-GB"/>
              </w:rPr>
            </w:pPr>
          </w:p>
        </w:tc>
        <w:tc>
          <w:tcPr>
            <w:tcW w:w="1139" w:type="dxa"/>
            <w:shd w:val="clear" w:color="auto" w:fill="auto"/>
          </w:tcPr>
          <w:p w14:paraId="0B95DA38"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I = 4</w:t>
            </w:r>
          </w:p>
          <w:p w14:paraId="0EE156A3" w14:textId="77777777" w:rsidR="0005071E" w:rsidRPr="00DA0442" w:rsidRDefault="0005071E" w:rsidP="0005071E">
            <w:pPr>
              <w:rPr>
                <w:rFonts w:asciiTheme="minorHAnsi" w:hAnsiTheme="minorHAnsi" w:cstheme="minorHAnsi"/>
                <w:sz w:val="16"/>
                <w:szCs w:val="16"/>
                <w:lang w:val="es-ES"/>
              </w:rPr>
            </w:pPr>
            <w:r w:rsidRPr="00DA0442">
              <w:rPr>
                <w:rFonts w:asciiTheme="minorHAnsi" w:hAnsiTheme="minorHAnsi" w:cstheme="minorHAnsi"/>
                <w:sz w:val="16"/>
                <w:szCs w:val="16"/>
                <w:lang w:val="es"/>
              </w:rPr>
              <w:t>L = 3</w:t>
            </w:r>
          </w:p>
          <w:p w14:paraId="75C558D8" w14:textId="77777777" w:rsidR="0005071E" w:rsidRPr="00DA0442" w:rsidRDefault="0005071E" w:rsidP="0005071E">
            <w:pPr>
              <w:rPr>
                <w:rFonts w:asciiTheme="minorHAnsi" w:hAnsiTheme="minorHAnsi" w:cstheme="minorHAnsi"/>
                <w:sz w:val="16"/>
                <w:szCs w:val="16"/>
              </w:rPr>
            </w:pPr>
          </w:p>
        </w:tc>
        <w:tc>
          <w:tcPr>
            <w:tcW w:w="1559" w:type="dxa"/>
            <w:shd w:val="clear" w:color="auto" w:fill="auto"/>
          </w:tcPr>
          <w:p w14:paraId="2EEE4810"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Bidi"/>
                <w:sz w:val="16"/>
                <w:szCs w:val="16"/>
              </w:rPr>
              <w:t>Substantial</w:t>
            </w:r>
          </w:p>
          <w:p w14:paraId="064F4F61" w14:textId="77777777" w:rsidR="0005071E" w:rsidRPr="00DA0442" w:rsidRDefault="0005071E" w:rsidP="0005071E">
            <w:pPr>
              <w:rPr>
                <w:rFonts w:asciiTheme="minorHAnsi" w:hAnsiTheme="minorHAnsi" w:cstheme="minorHAnsi"/>
                <w:sz w:val="16"/>
                <w:szCs w:val="16"/>
              </w:rPr>
            </w:pPr>
          </w:p>
        </w:tc>
        <w:tc>
          <w:tcPr>
            <w:tcW w:w="4536" w:type="dxa"/>
          </w:tcPr>
          <w:p w14:paraId="2BA4ED3E"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all components:</w:t>
            </w:r>
          </w:p>
          <w:p w14:paraId="712E356B"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Policy and regulations</w:t>
            </w:r>
          </w:p>
          <w:p w14:paraId="14C4382B"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46AB8B7C"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3E12E0EC"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754BA582" w14:textId="77777777" w:rsidR="0005071E" w:rsidRPr="00DA0442" w:rsidRDefault="0005071E" w:rsidP="0005071E">
            <w:pPr>
              <w:rPr>
                <w:rFonts w:asciiTheme="minorHAnsi" w:hAnsiTheme="minorHAnsi" w:cstheme="minorHAnsi"/>
                <w:sz w:val="16"/>
                <w:szCs w:val="16"/>
              </w:rPr>
            </w:pPr>
          </w:p>
          <w:p w14:paraId="72195C04"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51EC05F4" w14:textId="77777777" w:rsidR="0005071E" w:rsidRPr="00DA0442" w:rsidRDefault="0005071E" w:rsidP="0005071E"/>
        </w:tc>
        <w:tc>
          <w:tcPr>
            <w:tcW w:w="4678" w:type="dxa"/>
          </w:tcPr>
          <w:p w14:paraId="66AD4F42"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As the project is Substantial risk, an ESMF has been prepared and annexed to the ProDoc. The ESMF covers all project risks. It contains procedures for the further screening, assessment and management measures that are required during the project’s implementation for compliance with the SES. </w:t>
            </w:r>
          </w:p>
          <w:p w14:paraId="21C68D37" w14:textId="77777777" w:rsidR="0005071E" w:rsidRPr="00DA0442" w:rsidRDefault="0005071E" w:rsidP="0005071E">
            <w:pPr>
              <w:rPr>
                <w:rFonts w:asciiTheme="minorHAnsi" w:hAnsiTheme="minorHAnsi" w:cstheme="minorHAnsi"/>
                <w:sz w:val="16"/>
                <w:szCs w:val="16"/>
              </w:rPr>
            </w:pPr>
          </w:p>
          <w:p w14:paraId="59244295"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A Stakeholder Engagement Plan has been prepared to manage this risk. See ESMF Attachment II (Risks A&amp;M specifications) for details of assessment and management of this risk and all others. </w:t>
            </w:r>
          </w:p>
          <w:p w14:paraId="5F1B3288" w14:textId="77777777" w:rsidR="0005071E" w:rsidRPr="00DA0442" w:rsidRDefault="0005071E" w:rsidP="0005071E">
            <w:pPr>
              <w:pStyle w:val="TableParagraph"/>
              <w:spacing w:before="5"/>
              <w:rPr>
                <w:rFonts w:asciiTheme="minorHAnsi" w:hAnsiTheme="minorHAnsi" w:cstheme="minorHAnsi"/>
                <w:sz w:val="16"/>
                <w:szCs w:val="16"/>
              </w:rPr>
            </w:pPr>
          </w:p>
          <w:p w14:paraId="316E7488" w14:textId="77777777" w:rsidR="0005071E" w:rsidRPr="00DA0442" w:rsidRDefault="0005071E" w:rsidP="0005071E">
            <w:pPr>
              <w:rPr>
                <w:rFonts w:asciiTheme="minorHAnsi" w:hAnsiTheme="minorHAnsi" w:cstheme="minorHAnsi"/>
                <w:sz w:val="16"/>
                <w:szCs w:val="16"/>
              </w:rPr>
            </w:pPr>
          </w:p>
          <w:p w14:paraId="7579592C" w14:textId="77777777" w:rsidR="0005071E" w:rsidRPr="00DA0442" w:rsidRDefault="0005071E" w:rsidP="0005071E">
            <w:pPr>
              <w:rPr>
                <w:rFonts w:asciiTheme="minorHAnsi" w:hAnsiTheme="minorHAnsi" w:cstheme="minorHAnsi"/>
                <w:sz w:val="16"/>
                <w:szCs w:val="16"/>
              </w:rPr>
            </w:pPr>
          </w:p>
        </w:tc>
      </w:tr>
      <w:tr w:rsidR="0005071E" w:rsidRPr="00DA0442" w14:paraId="440DC642" w14:textId="77777777" w:rsidTr="0005071E">
        <w:tc>
          <w:tcPr>
            <w:tcW w:w="2830" w:type="dxa"/>
          </w:tcPr>
          <w:p w14:paraId="142B5746" w14:textId="77777777" w:rsidR="0005071E" w:rsidRPr="00DA0442" w:rsidRDefault="0005071E" w:rsidP="0005071E">
            <w:pPr>
              <w:spacing w:beforeAutospacing="1" w:afterAutospacing="1" w:line="276" w:lineRule="auto"/>
              <w:contextualSpacing/>
              <w:rPr>
                <w:rFonts w:asciiTheme="minorHAnsi" w:eastAsiaTheme="minorEastAsia" w:hAnsiTheme="minorHAnsi" w:cstheme="minorBidi"/>
                <w:color w:val="000000" w:themeColor="text1"/>
                <w:szCs w:val="20"/>
                <w:lang w:val="en-GB"/>
              </w:rPr>
            </w:pPr>
            <w:r w:rsidRPr="00DA0442">
              <w:rPr>
                <w:rFonts w:asciiTheme="minorHAnsi" w:hAnsiTheme="minorHAnsi" w:cstheme="minorBidi"/>
                <w:sz w:val="16"/>
                <w:szCs w:val="16"/>
              </w:rPr>
              <w:lastRenderedPageBreak/>
              <w:t>RISK 2: Risk of project activities not being safeguards responsive during the project life cycle.</w:t>
            </w:r>
          </w:p>
          <w:p w14:paraId="5DBFCF47"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t>. The scope of this risk belongs to Overarching Principle 1 and Programmatic Principle 2.</w:t>
            </w:r>
          </w:p>
          <w:p w14:paraId="227FAF23" w14:textId="77777777" w:rsidR="0005071E" w:rsidRPr="00DA0442" w:rsidRDefault="0005071E" w:rsidP="0005071E">
            <w:pPr>
              <w:rPr>
                <w:rFonts w:asciiTheme="minorHAnsi" w:hAnsiTheme="minorHAnsi" w:cstheme="minorBidi"/>
                <w:sz w:val="16"/>
                <w:szCs w:val="16"/>
              </w:rPr>
            </w:pPr>
          </w:p>
          <w:p w14:paraId="176E8B1D"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t>Risk description: See tools implemented for the Programmatic Principles 3 and 5, Standards 3-7.</w:t>
            </w:r>
          </w:p>
        </w:tc>
        <w:tc>
          <w:tcPr>
            <w:tcW w:w="1139" w:type="dxa"/>
          </w:tcPr>
          <w:p w14:paraId="06DB9042"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I =  3</w:t>
            </w:r>
          </w:p>
          <w:p w14:paraId="3039FAB6" w14:textId="77777777" w:rsidR="0005071E" w:rsidRPr="00DA0442" w:rsidRDefault="0005071E" w:rsidP="0005071E">
            <w:pPr>
              <w:rPr>
                <w:rFonts w:asciiTheme="minorHAnsi" w:hAnsiTheme="minorHAnsi" w:cstheme="minorHAnsi"/>
                <w:sz w:val="16"/>
                <w:szCs w:val="16"/>
                <w:lang w:val="es-ES"/>
              </w:rPr>
            </w:pPr>
            <w:r w:rsidRPr="00DA0442">
              <w:rPr>
                <w:rFonts w:asciiTheme="minorHAnsi" w:hAnsiTheme="minorHAnsi" w:cstheme="minorHAnsi"/>
                <w:sz w:val="16"/>
                <w:szCs w:val="16"/>
                <w:lang w:val="es"/>
              </w:rPr>
              <w:t>L = 4</w:t>
            </w:r>
          </w:p>
          <w:p w14:paraId="3B53DD94" w14:textId="77777777" w:rsidR="0005071E" w:rsidRPr="00DA0442" w:rsidRDefault="0005071E" w:rsidP="0005071E">
            <w:pPr>
              <w:rPr>
                <w:rFonts w:asciiTheme="minorHAnsi" w:hAnsiTheme="minorHAnsi" w:cstheme="minorHAnsi"/>
                <w:sz w:val="16"/>
                <w:szCs w:val="16"/>
              </w:rPr>
            </w:pPr>
          </w:p>
        </w:tc>
        <w:tc>
          <w:tcPr>
            <w:tcW w:w="1559" w:type="dxa"/>
          </w:tcPr>
          <w:p w14:paraId="1B6838DB" w14:textId="77777777" w:rsidR="0005071E" w:rsidRPr="00DA0442" w:rsidRDefault="0005071E" w:rsidP="0005071E">
            <w:pPr>
              <w:rPr>
                <w:rFonts w:asciiTheme="minorHAnsi" w:hAnsiTheme="minorHAnsi" w:cstheme="minorHAnsi"/>
                <w:sz w:val="16"/>
                <w:szCs w:val="16"/>
                <w:lang w:val="fr-CA"/>
              </w:rPr>
            </w:pPr>
            <w:r w:rsidRPr="00DA0442">
              <w:rPr>
                <w:rFonts w:asciiTheme="minorHAnsi" w:hAnsiTheme="minorHAnsi" w:cstheme="minorHAnsi"/>
                <w:sz w:val="16"/>
                <w:szCs w:val="16"/>
                <w:lang w:val="es-ES"/>
              </w:rPr>
              <w:t>Moderate</w:t>
            </w:r>
          </w:p>
        </w:tc>
        <w:tc>
          <w:tcPr>
            <w:tcW w:w="4536" w:type="dxa"/>
          </w:tcPr>
          <w:p w14:paraId="0859E4FB" w14:textId="77777777" w:rsidR="0005071E" w:rsidRPr="00DA0442" w:rsidRDefault="0005071E" w:rsidP="0005071E">
            <w:pPr>
              <w:rPr>
                <w:rFonts w:asciiTheme="minorHAnsi" w:hAnsiTheme="minorHAnsi" w:cstheme="minorHAnsi"/>
                <w:sz w:val="16"/>
                <w:szCs w:val="16"/>
                <w:lang w:val="en-GB"/>
              </w:rPr>
            </w:pPr>
            <w:r w:rsidRPr="00DA0442">
              <w:rPr>
                <w:rFonts w:asciiTheme="minorHAnsi" w:hAnsiTheme="minorHAnsi" w:cstheme="minorHAnsi"/>
                <w:sz w:val="16"/>
                <w:szCs w:val="16"/>
                <w:lang w:val="en-GB"/>
              </w:rPr>
              <w:t>Note that prohibited grounds of discrimination include race, ethnicity, sex, age, language, disability, sexual orientation, gender identity, religion, political or other opinion, national or social or geographical origin, property, birth, health status or other status including as an indigenous person or as a member of a minority.</w:t>
            </w:r>
          </w:p>
          <w:p w14:paraId="7BB2263B" w14:textId="77777777" w:rsidR="0005071E" w:rsidRPr="00DA0442" w:rsidRDefault="0005071E" w:rsidP="0005071E">
            <w:pPr>
              <w:rPr>
                <w:rFonts w:asciiTheme="minorHAnsi" w:hAnsiTheme="minorHAnsi" w:cstheme="minorHAnsi"/>
                <w:sz w:val="16"/>
                <w:szCs w:val="16"/>
                <w:lang w:val="en-GB"/>
              </w:rPr>
            </w:pPr>
          </w:p>
          <w:p w14:paraId="7C719659"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Unless safeguard measures are applied and enforced in terms of project interventions and future replicates when market escalates, the reality on the ground is that government policy decisions and investment promotion strategies take limited consideration of certain environmental and social aspects. A transversal aspect that could pose an unintended impact, particularly from the duty-bearers end. Therefore, this risk is relevant to the project activities supporting all components:</w:t>
            </w:r>
          </w:p>
          <w:p w14:paraId="2CA1CA58"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55DC6F1B"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049F302F"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6A083897"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586FD790" w14:textId="77777777" w:rsidR="0005071E" w:rsidRPr="00DA0442" w:rsidRDefault="0005071E" w:rsidP="0005071E">
            <w:pPr>
              <w:rPr>
                <w:rFonts w:asciiTheme="minorHAnsi" w:hAnsiTheme="minorHAnsi" w:cstheme="minorHAnsi"/>
                <w:sz w:val="16"/>
                <w:szCs w:val="16"/>
                <w:lang w:val="en-GB"/>
              </w:rPr>
            </w:pPr>
          </w:p>
        </w:tc>
        <w:tc>
          <w:tcPr>
            <w:tcW w:w="4678" w:type="dxa"/>
          </w:tcPr>
          <w:p w14:paraId="55AD9FEE"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00DD4787" w14:textId="77777777" w:rsidR="0005071E" w:rsidRPr="00DA0442" w:rsidRDefault="0005071E" w:rsidP="0005071E">
            <w:pPr>
              <w:rPr>
                <w:rFonts w:asciiTheme="minorHAnsi" w:hAnsiTheme="minorHAnsi" w:cstheme="minorHAnsi"/>
                <w:sz w:val="16"/>
                <w:szCs w:val="16"/>
              </w:rPr>
            </w:pPr>
          </w:p>
        </w:tc>
      </w:tr>
      <w:tr w:rsidR="0005071E" w:rsidRPr="00DA0442" w14:paraId="47BF2ADE" w14:textId="77777777" w:rsidTr="0005071E">
        <w:tc>
          <w:tcPr>
            <w:tcW w:w="2830" w:type="dxa"/>
          </w:tcPr>
          <w:p w14:paraId="5F7B9F01"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t>RISK 3: Risk of exclusion of affected stakeholders due to their vulnerability and/or potential concerns about the project. The scope of this risk belongs to Programmatic Principle 5.</w:t>
            </w:r>
          </w:p>
          <w:p w14:paraId="248FC42E" w14:textId="77777777" w:rsidR="0005071E" w:rsidRPr="00DA0442" w:rsidRDefault="0005071E" w:rsidP="0005071E">
            <w:pPr>
              <w:rPr>
                <w:rFonts w:asciiTheme="minorHAnsi" w:hAnsiTheme="minorHAnsi" w:cstheme="minorBidi"/>
                <w:sz w:val="16"/>
                <w:szCs w:val="16"/>
              </w:rPr>
            </w:pPr>
          </w:p>
          <w:p w14:paraId="3A65D1E2" w14:textId="77777777" w:rsidR="0005071E" w:rsidRPr="00DA0442" w:rsidRDefault="0005071E" w:rsidP="0005071E">
            <w:pPr>
              <w:rPr>
                <w:rFonts w:asciiTheme="minorHAnsi" w:hAnsiTheme="minorHAnsi" w:cstheme="minorBidi"/>
                <w:sz w:val="16"/>
                <w:szCs w:val="16"/>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Stakeholders may be excluded at the participatory/beneficial activities of the project, and/or retaliation/reprisals may occur based on their grievances and objections .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xml:space="preserve">: The UNDP Universal Human Rights Index informs concerns in this country regarding the situation of vulnerable groups/persons and some forms of freedom. And, there is no evidence that the national regulatory framework requires and/or implements clear practices at mini-grid projects for the inclusion of all potentially affected stakeholders, in particular disadvantaged groups, to fully participating in decisions that may affect them for the type of activities included in this project. Similarly, there is no evidence that grievances or objections from these same stakeholders are being managed and resolved as a usual </w:t>
            </w:r>
            <w:r w:rsidRPr="00DA0442">
              <w:rPr>
                <w:rFonts w:asciiTheme="minorHAnsi" w:eastAsiaTheme="minorEastAsia" w:hAnsiTheme="minorHAnsi" w:cstheme="minorBidi"/>
                <w:color w:val="000000" w:themeColor="text1"/>
                <w:sz w:val="16"/>
                <w:szCs w:val="16"/>
              </w:rPr>
              <w:lastRenderedPageBreak/>
              <w:t xml:space="preserve">practice through internationally recognized methods. </w:t>
            </w:r>
            <w:r w:rsidRPr="00DA0442">
              <w:rPr>
                <w:rFonts w:asciiTheme="minorHAnsi" w:eastAsiaTheme="minorEastAsia" w:hAnsiTheme="minorHAnsi" w:cstheme="minorBidi"/>
                <w:color w:val="000000" w:themeColor="text1"/>
                <w:sz w:val="16"/>
                <w:szCs w:val="16"/>
                <w:u w:val="single"/>
              </w:rPr>
              <w:t>Impact</w:t>
            </w:r>
            <w:r w:rsidRPr="00DA0442">
              <w:rPr>
                <w:rFonts w:asciiTheme="minorHAnsi" w:eastAsiaTheme="minorEastAsia" w:hAnsiTheme="minorHAnsi" w:cstheme="minorBidi"/>
                <w:color w:val="000000" w:themeColor="text1"/>
                <w:sz w:val="16"/>
                <w:szCs w:val="16"/>
              </w:rPr>
              <w:t>: This may pose a challenge to ensure that affected stakeholders will fully participate in decisions that will affect them, they will feel safe to express grievances or objections, these will be taken into account, and no retaliation or reprisals will take place against those stakeholders who express concerns or grievances or seek to participate or obtain information on the project.</w:t>
            </w:r>
          </w:p>
          <w:p w14:paraId="6F319547" w14:textId="77777777" w:rsidR="0005071E" w:rsidRPr="00DA0442" w:rsidRDefault="0005071E" w:rsidP="0005071E">
            <w:pPr>
              <w:rPr>
                <w:rFonts w:asciiTheme="minorHAnsi" w:hAnsiTheme="minorHAnsi" w:cstheme="minorBidi"/>
                <w:sz w:val="16"/>
                <w:szCs w:val="16"/>
              </w:rPr>
            </w:pPr>
          </w:p>
          <w:p w14:paraId="5C38BE40" w14:textId="77777777" w:rsidR="0005071E" w:rsidRPr="00DA0442" w:rsidRDefault="0005071E" w:rsidP="0005071E">
            <w:pPr>
              <w:rPr>
                <w:rFonts w:asciiTheme="minorHAnsi" w:hAnsiTheme="minorHAnsi" w:cstheme="minorBidi"/>
                <w:sz w:val="16"/>
                <w:szCs w:val="16"/>
              </w:rPr>
            </w:pPr>
          </w:p>
          <w:p w14:paraId="07E78807" w14:textId="77777777" w:rsidR="0005071E" w:rsidRPr="00DA0442" w:rsidRDefault="0005071E" w:rsidP="0005071E">
            <w:pPr>
              <w:rPr>
                <w:rFonts w:asciiTheme="minorHAnsi" w:hAnsiTheme="minorHAnsi" w:cstheme="minorBidi"/>
                <w:sz w:val="16"/>
                <w:szCs w:val="16"/>
              </w:rPr>
            </w:pPr>
          </w:p>
          <w:p w14:paraId="585A21CC" w14:textId="77777777" w:rsidR="0005071E" w:rsidRPr="00DA0442" w:rsidRDefault="0005071E" w:rsidP="0005071E">
            <w:pPr>
              <w:rPr>
                <w:rFonts w:asciiTheme="minorHAnsi" w:hAnsiTheme="minorHAnsi" w:cstheme="minorBidi"/>
                <w:sz w:val="16"/>
                <w:szCs w:val="16"/>
              </w:rPr>
            </w:pPr>
          </w:p>
          <w:p w14:paraId="14CF843A" w14:textId="77777777" w:rsidR="0005071E" w:rsidRPr="00DA0442" w:rsidRDefault="0005071E" w:rsidP="0005071E">
            <w:pPr>
              <w:rPr>
                <w:rFonts w:asciiTheme="minorHAnsi" w:hAnsiTheme="minorHAnsi" w:cstheme="minorBidi"/>
                <w:sz w:val="16"/>
                <w:szCs w:val="16"/>
              </w:rPr>
            </w:pPr>
          </w:p>
          <w:p w14:paraId="781054DF" w14:textId="77777777" w:rsidR="0005071E" w:rsidRPr="00DA0442" w:rsidRDefault="0005071E" w:rsidP="0005071E">
            <w:pPr>
              <w:rPr>
                <w:rFonts w:asciiTheme="minorHAnsi" w:hAnsiTheme="minorHAnsi" w:cstheme="minorBidi"/>
                <w:sz w:val="16"/>
                <w:szCs w:val="16"/>
              </w:rPr>
            </w:pPr>
          </w:p>
          <w:p w14:paraId="2594EADF" w14:textId="77777777" w:rsidR="0005071E" w:rsidRPr="00DA0442" w:rsidRDefault="0005071E" w:rsidP="0005071E">
            <w:pPr>
              <w:rPr>
                <w:rFonts w:asciiTheme="minorHAnsi" w:hAnsiTheme="minorHAnsi" w:cstheme="minorBidi"/>
                <w:sz w:val="16"/>
                <w:szCs w:val="16"/>
              </w:rPr>
            </w:pPr>
          </w:p>
          <w:p w14:paraId="5D032A3A" w14:textId="77777777" w:rsidR="0005071E" w:rsidRPr="00DA0442" w:rsidRDefault="0005071E" w:rsidP="0005071E">
            <w:pPr>
              <w:rPr>
                <w:rFonts w:asciiTheme="minorHAnsi" w:hAnsiTheme="minorHAnsi" w:cstheme="minorBidi"/>
                <w:sz w:val="16"/>
                <w:szCs w:val="16"/>
              </w:rPr>
            </w:pPr>
          </w:p>
          <w:p w14:paraId="5D77DC45" w14:textId="77777777" w:rsidR="0005071E" w:rsidRPr="00DA0442" w:rsidRDefault="0005071E" w:rsidP="0005071E">
            <w:pPr>
              <w:rPr>
                <w:rFonts w:asciiTheme="minorHAnsi" w:hAnsiTheme="minorHAnsi" w:cstheme="minorBidi"/>
                <w:sz w:val="16"/>
                <w:szCs w:val="16"/>
              </w:rPr>
            </w:pPr>
          </w:p>
        </w:tc>
        <w:tc>
          <w:tcPr>
            <w:tcW w:w="1139" w:type="dxa"/>
          </w:tcPr>
          <w:p w14:paraId="5A4A1DCE"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lastRenderedPageBreak/>
              <w:t>I = 3</w:t>
            </w:r>
          </w:p>
          <w:p w14:paraId="68664066" w14:textId="77777777" w:rsidR="0005071E" w:rsidRPr="00DA0442" w:rsidRDefault="0005071E" w:rsidP="0005071E">
            <w:pPr>
              <w:rPr>
                <w:rFonts w:asciiTheme="minorHAnsi" w:hAnsiTheme="minorHAnsi" w:cstheme="minorHAnsi"/>
                <w:sz w:val="16"/>
                <w:szCs w:val="16"/>
                <w:lang w:val="es-ES"/>
              </w:rPr>
            </w:pPr>
            <w:r w:rsidRPr="00DA0442">
              <w:rPr>
                <w:rFonts w:asciiTheme="minorHAnsi" w:hAnsiTheme="minorHAnsi" w:cstheme="minorHAnsi"/>
                <w:sz w:val="16"/>
                <w:szCs w:val="16"/>
                <w:lang w:val="es"/>
              </w:rPr>
              <w:t>L = 4</w:t>
            </w:r>
          </w:p>
          <w:p w14:paraId="35C17DB8" w14:textId="77777777" w:rsidR="0005071E" w:rsidRPr="00DA0442" w:rsidRDefault="0005071E" w:rsidP="0005071E">
            <w:pPr>
              <w:rPr>
                <w:rFonts w:asciiTheme="minorHAnsi" w:hAnsiTheme="minorHAnsi" w:cstheme="minorHAnsi"/>
                <w:sz w:val="16"/>
                <w:szCs w:val="16"/>
              </w:rPr>
            </w:pPr>
          </w:p>
        </w:tc>
        <w:tc>
          <w:tcPr>
            <w:tcW w:w="1559" w:type="dxa"/>
          </w:tcPr>
          <w:p w14:paraId="5B00CE90" w14:textId="77777777" w:rsidR="0005071E" w:rsidRPr="00DA0442" w:rsidRDefault="0005071E" w:rsidP="0005071E">
            <w:pPr>
              <w:rPr>
                <w:rFonts w:asciiTheme="minorHAnsi" w:hAnsiTheme="minorHAnsi" w:cstheme="minorHAnsi"/>
                <w:sz w:val="16"/>
                <w:szCs w:val="16"/>
                <w:lang w:val="fr-CA"/>
              </w:rPr>
            </w:pPr>
            <w:r w:rsidRPr="00DA0442">
              <w:rPr>
                <w:rFonts w:asciiTheme="minorHAnsi" w:hAnsiTheme="minorHAnsi" w:cstheme="minorHAnsi"/>
                <w:sz w:val="16"/>
                <w:szCs w:val="16"/>
                <w:lang w:val="es-ES"/>
              </w:rPr>
              <w:t>Moderate</w:t>
            </w:r>
          </w:p>
        </w:tc>
        <w:tc>
          <w:tcPr>
            <w:tcW w:w="4536" w:type="dxa"/>
          </w:tcPr>
          <w:p w14:paraId="49015888"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53AE3AAA"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5E0D5CC1"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41AC3F84"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080D77E9"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07BDC7AA" w14:textId="77777777" w:rsidR="0005071E" w:rsidRPr="00DA0442" w:rsidRDefault="0005071E" w:rsidP="0005071E">
            <w:pPr>
              <w:rPr>
                <w:rFonts w:asciiTheme="minorHAnsi" w:hAnsiTheme="minorHAnsi" w:cstheme="minorHAnsi"/>
                <w:sz w:val="16"/>
                <w:szCs w:val="16"/>
              </w:rPr>
            </w:pPr>
          </w:p>
          <w:p w14:paraId="16A18A12"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4E3A88B0"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p>
        </w:tc>
        <w:tc>
          <w:tcPr>
            <w:tcW w:w="4678" w:type="dxa"/>
          </w:tcPr>
          <w:p w14:paraId="369AB1F6"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A Stakeholder Engagement Plan has been prepared to manage this risk. A project-level GRM will be put in place. </w:t>
            </w:r>
          </w:p>
          <w:p w14:paraId="67AA0507" w14:textId="77777777" w:rsidR="0005071E" w:rsidRPr="00DA0442" w:rsidRDefault="0005071E" w:rsidP="0005071E">
            <w:pPr>
              <w:pStyle w:val="TableParagraph"/>
              <w:spacing w:before="5"/>
              <w:rPr>
                <w:rFonts w:asciiTheme="minorHAnsi" w:hAnsiTheme="minorHAnsi" w:cstheme="minorHAnsi"/>
                <w:sz w:val="16"/>
                <w:szCs w:val="16"/>
              </w:rPr>
            </w:pPr>
          </w:p>
          <w:p w14:paraId="008FD582"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28FE8849" w14:textId="77777777" w:rsidR="0005071E" w:rsidRPr="00DA0442" w:rsidRDefault="0005071E" w:rsidP="0005071E">
            <w:pPr>
              <w:pStyle w:val="TableParagraph"/>
              <w:spacing w:before="5"/>
              <w:rPr>
                <w:rFonts w:asciiTheme="minorHAnsi" w:hAnsiTheme="minorHAnsi" w:cstheme="minorHAnsi"/>
                <w:sz w:val="16"/>
                <w:szCs w:val="16"/>
              </w:rPr>
            </w:pPr>
          </w:p>
        </w:tc>
      </w:tr>
      <w:tr w:rsidR="0005071E" w:rsidRPr="00DA0442" w14:paraId="5CCE93E2" w14:textId="77777777" w:rsidTr="0005071E">
        <w:tc>
          <w:tcPr>
            <w:tcW w:w="2830" w:type="dxa"/>
          </w:tcPr>
          <w:p w14:paraId="0BDC5D88"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t>RISK 4: Risk on Women. The scope of this risk belongs to Programmatic Principle 3.</w:t>
            </w:r>
          </w:p>
          <w:p w14:paraId="1FFCE228" w14:textId="77777777" w:rsidR="0005071E" w:rsidRPr="00DA0442" w:rsidRDefault="0005071E" w:rsidP="0005071E">
            <w:pPr>
              <w:rPr>
                <w:rFonts w:asciiTheme="minorHAnsi" w:hAnsiTheme="minorHAnsi" w:cstheme="minorBidi"/>
                <w:sz w:val="16"/>
                <w:szCs w:val="16"/>
              </w:rPr>
            </w:pPr>
          </w:p>
          <w:p w14:paraId="437CD167"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u w:val="single"/>
              </w:rPr>
              <w:t>Event</w:t>
            </w:r>
            <w:r w:rsidRPr="00DA0442">
              <w:rPr>
                <w:rFonts w:asciiTheme="minorHAnsi" w:hAnsiTheme="minorHAnsi" w:cstheme="minorBidi"/>
                <w:sz w:val="16"/>
                <w:szCs w:val="16"/>
              </w:rPr>
              <w:t xml:space="preserve">: Women may be excluded at the participatory/beneficial activities of the project. </w:t>
            </w:r>
            <w:r w:rsidRPr="00DA0442">
              <w:rPr>
                <w:rFonts w:asciiTheme="minorHAnsi" w:hAnsiTheme="minorHAnsi" w:cstheme="minorBidi"/>
                <w:sz w:val="16"/>
                <w:szCs w:val="16"/>
                <w:u w:val="single"/>
              </w:rPr>
              <w:t>Cause</w:t>
            </w:r>
            <w:r w:rsidRPr="00DA0442">
              <w:rPr>
                <w:rFonts w:asciiTheme="minorHAnsi" w:hAnsiTheme="minorHAnsi" w:cstheme="minorBidi"/>
                <w:sz w:val="16"/>
                <w:szCs w:val="16"/>
              </w:rPr>
              <w:t xml:space="preserve">: The male oriented nature of energy and the limited social statues and opportunities identified for women. </w:t>
            </w:r>
            <w:r w:rsidRPr="00DA0442">
              <w:rPr>
                <w:rFonts w:asciiTheme="minorHAnsi" w:hAnsiTheme="minorHAnsi" w:cstheme="minorBidi"/>
                <w:sz w:val="16"/>
                <w:szCs w:val="16"/>
                <w:u w:val="single"/>
              </w:rPr>
              <w:t>Impact</w:t>
            </w:r>
            <w:r w:rsidRPr="00DA0442">
              <w:rPr>
                <w:rFonts w:asciiTheme="minorHAnsi" w:hAnsiTheme="minorHAnsi" w:cstheme="minorBidi"/>
                <w:sz w:val="16"/>
                <w:szCs w:val="16"/>
              </w:rPr>
              <w:t>: This may pose a challenge to ensure that women will have the chance to participate at the decisions-making level.</w:t>
            </w:r>
          </w:p>
        </w:tc>
        <w:tc>
          <w:tcPr>
            <w:tcW w:w="1139" w:type="dxa"/>
          </w:tcPr>
          <w:p w14:paraId="267A3117"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I = 4</w:t>
            </w:r>
          </w:p>
          <w:p w14:paraId="38B9FC93" w14:textId="77777777" w:rsidR="0005071E" w:rsidRPr="00DA0442" w:rsidRDefault="0005071E" w:rsidP="0005071E">
            <w:pPr>
              <w:rPr>
                <w:rFonts w:asciiTheme="minorHAnsi" w:hAnsiTheme="minorHAnsi" w:cstheme="minorHAnsi"/>
                <w:sz w:val="16"/>
                <w:szCs w:val="16"/>
                <w:lang w:val="es-ES"/>
              </w:rPr>
            </w:pPr>
            <w:r w:rsidRPr="00DA0442">
              <w:rPr>
                <w:rFonts w:asciiTheme="minorHAnsi" w:hAnsiTheme="minorHAnsi" w:cstheme="minorHAnsi"/>
                <w:sz w:val="16"/>
                <w:szCs w:val="16"/>
                <w:lang w:val="es"/>
              </w:rPr>
              <w:t>L = 4</w:t>
            </w:r>
          </w:p>
          <w:p w14:paraId="521B563D" w14:textId="77777777" w:rsidR="0005071E" w:rsidRPr="00DA0442" w:rsidRDefault="0005071E" w:rsidP="0005071E">
            <w:pPr>
              <w:rPr>
                <w:rFonts w:asciiTheme="minorHAnsi" w:hAnsiTheme="minorHAnsi" w:cstheme="minorHAnsi"/>
                <w:sz w:val="16"/>
                <w:szCs w:val="16"/>
              </w:rPr>
            </w:pPr>
          </w:p>
        </w:tc>
        <w:tc>
          <w:tcPr>
            <w:tcW w:w="1559" w:type="dxa"/>
          </w:tcPr>
          <w:p w14:paraId="7DC83CE5"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n-GB"/>
              </w:rPr>
              <w:t>Substantial</w:t>
            </w:r>
          </w:p>
        </w:tc>
        <w:tc>
          <w:tcPr>
            <w:tcW w:w="4536" w:type="dxa"/>
          </w:tcPr>
          <w:p w14:paraId="05D51C20"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Unless safeguard measures are applied and enforced in terms of project interventions and future replicates when market escalates, the reality on the ground is that decisions and investment promotion strategies take limited consideration on the involvement of women from the participatory and beneficial aspects. A transversal aspect that could pose an unintended impact, particularly from the duty-bearers end. Therefore, this risk is relevant to the project activities supporting all components:</w:t>
            </w:r>
          </w:p>
          <w:p w14:paraId="5BA49FB6"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558FE9C6"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0D0836E9"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0F2F444A"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235B94D7" w14:textId="77777777" w:rsidR="0005071E" w:rsidRPr="00DA0442" w:rsidRDefault="0005071E" w:rsidP="0005071E">
            <w:pPr>
              <w:rPr>
                <w:rFonts w:asciiTheme="minorHAnsi" w:hAnsiTheme="minorHAnsi" w:cstheme="minorHAnsi"/>
                <w:sz w:val="16"/>
                <w:szCs w:val="16"/>
              </w:rPr>
            </w:pPr>
          </w:p>
          <w:p w14:paraId="0B69BA4D"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Gender empowerment is a core objective of the project. If no mitigation or management measures within the Environmental and Social safeguards were to be put in place this risk would be important given the male oriented nature of energy and the limited social statues and opportunities identified for women.</w:t>
            </w:r>
          </w:p>
          <w:p w14:paraId="721CC64E" w14:textId="77777777" w:rsidR="0005071E" w:rsidRPr="00DA0442" w:rsidRDefault="0005071E" w:rsidP="0005071E">
            <w:pPr>
              <w:rPr>
                <w:rFonts w:asciiTheme="minorHAnsi" w:hAnsiTheme="minorHAnsi" w:cstheme="minorHAnsi"/>
                <w:sz w:val="16"/>
                <w:szCs w:val="16"/>
              </w:rPr>
            </w:pPr>
          </w:p>
        </w:tc>
        <w:tc>
          <w:tcPr>
            <w:tcW w:w="4678" w:type="dxa"/>
          </w:tcPr>
          <w:p w14:paraId="54F0903A"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Measures have been established through the Gender Analysis and Action Plan established at the PPG phase, to manage and reduce the risks identified on women.</w:t>
            </w:r>
          </w:p>
          <w:p w14:paraId="2BD9DE82" w14:textId="77777777" w:rsidR="0005071E" w:rsidRPr="00DA0442" w:rsidRDefault="0005071E" w:rsidP="0005071E">
            <w:pPr>
              <w:rPr>
                <w:rFonts w:asciiTheme="minorHAnsi" w:hAnsiTheme="minorHAnsi" w:cstheme="minorHAnsi"/>
                <w:sz w:val="16"/>
                <w:szCs w:val="16"/>
              </w:rPr>
            </w:pPr>
          </w:p>
          <w:p w14:paraId="6039E81B"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288A4D92" w14:textId="77777777" w:rsidR="0005071E" w:rsidRPr="00DA0442" w:rsidRDefault="0005071E" w:rsidP="0005071E">
            <w:pPr>
              <w:rPr>
                <w:rFonts w:asciiTheme="minorHAnsi" w:hAnsiTheme="minorHAnsi" w:cstheme="minorHAnsi"/>
                <w:sz w:val="16"/>
                <w:szCs w:val="16"/>
              </w:rPr>
            </w:pPr>
          </w:p>
        </w:tc>
      </w:tr>
      <w:tr w:rsidR="0005071E" w:rsidRPr="00DA0442" w14:paraId="56F8243A" w14:textId="77777777" w:rsidTr="0005071E">
        <w:tc>
          <w:tcPr>
            <w:tcW w:w="2830" w:type="dxa"/>
          </w:tcPr>
          <w:p w14:paraId="7C0C27A1"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t xml:space="preserve">RISK 5: Risk of damage to biodiversity and natural resources due to land changes and new productive uses of the </w:t>
            </w:r>
            <w:r w:rsidRPr="00DA0442">
              <w:rPr>
                <w:rFonts w:asciiTheme="minorHAnsi" w:hAnsiTheme="minorHAnsi" w:cstheme="minorBidi"/>
                <w:sz w:val="16"/>
                <w:szCs w:val="16"/>
              </w:rPr>
              <w:lastRenderedPageBreak/>
              <w:t>energy. The scope of this risk belongs to Project Standard 1.</w:t>
            </w:r>
          </w:p>
          <w:p w14:paraId="79594638" w14:textId="77777777" w:rsidR="0005071E" w:rsidRPr="00DA0442" w:rsidRDefault="0005071E" w:rsidP="0005071E">
            <w:pPr>
              <w:rPr>
                <w:rFonts w:asciiTheme="minorHAnsi" w:hAnsiTheme="minorHAnsi" w:cstheme="minorBidi"/>
                <w:sz w:val="16"/>
                <w:szCs w:val="16"/>
              </w:rPr>
            </w:pPr>
          </w:p>
          <w:p w14:paraId="70E7C090" w14:textId="2211B000" w:rsidR="0005071E" w:rsidRPr="00DA0442" w:rsidRDefault="0005071E" w:rsidP="0005071E">
            <w:pPr>
              <w:pStyle w:val="TableParagraph"/>
              <w:tabs>
                <w:tab w:val="left" w:pos="824"/>
              </w:tabs>
              <w:contextualSpacing/>
              <w:jc w:val="both"/>
              <w:rPr>
                <w:rFonts w:asciiTheme="minorHAnsi" w:eastAsiaTheme="minorEastAsia" w:hAnsiTheme="minorHAnsi" w:cstheme="minorBidi"/>
                <w:color w:val="000000" w:themeColor="text1"/>
                <w:sz w:val="16"/>
                <w:szCs w:val="16"/>
                <w:lang w:val="en-GB"/>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It may occur that they are within critical habitats and/or environmentally sensitive areas, will require changes to the use of lands and resources, and therefore will affect the ecosystems in it. This may be particularly important for productive use of the energy generated depending on the type of sector and activity to support.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xml:space="preserve">: </w:t>
            </w:r>
            <w:r w:rsidRPr="00DA0442">
              <w:rPr>
                <w:rStyle w:val="normaltextrun"/>
                <w:color w:val="000000"/>
                <w:sz w:val="16"/>
                <w:szCs w:val="16"/>
                <w:shd w:val="clear" w:color="auto" w:fill="FFFFFF"/>
              </w:rPr>
              <w:t>All mini-grids involve the construction of new infrastructure</w:t>
            </w:r>
            <w:r w:rsidRPr="00DA0442">
              <w:rPr>
                <w:rStyle w:val="normaltextrun"/>
                <w:color w:val="0078D4"/>
                <w:sz w:val="16"/>
                <w:szCs w:val="16"/>
                <w:u w:val="single"/>
                <w:shd w:val="clear" w:color="auto" w:fill="FFFFFF"/>
              </w:rPr>
              <w:t>,</w:t>
            </w:r>
            <w:r w:rsidRPr="00DA0442">
              <w:rPr>
                <w:rStyle w:val="normaltextrun"/>
                <w:sz w:val="16"/>
                <w:szCs w:val="16"/>
                <w:shd w:val="clear" w:color="auto" w:fill="FFFFFF"/>
              </w:rPr>
              <w:t> and this is especially the case where mini-grids are “</w:t>
            </w:r>
            <w:r w:rsidRPr="00DA0442">
              <w:rPr>
                <w:rStyle w:val="findhit"/>
                <w:sz w:val="16"/>
                <w:szCs w:val="16"/>
                <w:shd w:val="clear" w:color="auto" w:fill="FFFFFF"/>
              </w:rPr>
              <w:t>green</w:t>
            </w:r>
            <w:r w:rsidRPr="00DA0442">
              <w:rPr>
                <w:rStyle w:val="normaltextrun"/>
                <w:sz w:val="16"/>
                <w:szCs w:val="16"/>
                <w:shd w:val="clear" w:color="auto" w:fill="FFFFFF"/>
              </w:rPr>
              <w:t>field” (i.e. where there was little to no preexisting infrastructure).</w:t>
            </w:r>
            <w:r w:rsidRPr="00DA0442">
              <w:rPr>
                <w:rFonts w:asciiTheme="minorHAnsi" w:eastAsiaTheme="minorEastAsia" w:hAnsiTheme="minorHAnsi" w:cstheme="minorBidi"/>
                <w:sz w:val="16"/>
                <w:szCs w:val="16"/>
              </w:rPr>
              <w:t xml:space="preserve"> </w:t>
            </w:r>
            <w:r w:rsidRPr="00DA0442">
              <w:rPr>
                <w:rFonts w:asciiTheme="minorHAnsi" w:eastAsiaTheme="minorEastAsia" w:hAnsiTheme="minorHAnsi" w:cstheme="minorBidi"/>
                <w:color w:val="000000" w:themeColor="text1"/>
                <w:sz w:val="16"/>
                <w:szCs w:val="16"/>
              </w:rPr>
              <w:t>New built structures alien to the pre-existing conditions in the area are an alteration, in essence, of the biodiversity and natural resources in the project area of influence.</w:t>
            </w:r>
            <w:r w:rsidRPr="00DA0442">
              <w:rPr>
                <w:rFonts w:asciiTheme="minorHAnsi" w:eastAsiaTheme="minorEastAsia" w:hAnsiTheme="minorHAnsi" w:cstheme="minorBidi"/>
                <w:color w:val="000000" w:themeColor="text1"/>
                <w:sz w:val="16"/>
                <w:szCs w:val="16"/>
                <w:u w:val="single"/>
              </w:rPr>
              <w:t xml:space="preserve"> Impact:</w:t>
            </w:r>
            <w:r w:rsidRPr="00DA0442">
              <w:rPr>
                <w:rFonts w:asciiTheme="minorHAnsi" w:eastAsiaTheme="minorEastAsia" w:hAnsiTheme="minorHAnsi" w:cstheme="minorBidi"/>
                <w:color w:val="000000" w:themeColor="text1"/>
                <w:sz w:val="16"/>
                <w:szCs w:val="16"/>
              </w:rPr>
              <w:t xml:space="preserve"> At the construction stage, expected impacts related to the removal and displacement of the existing natural resources to allow the new structures to be built. At the operational stage, expected impacts related to, for example, maintaining natural resources not needed by the project to a minimal despite their natural reproduction/growth. Furthermore, mini-grids with a productive use entail unforeseen impacts should be expected according to the type of sector and activity to develop. And at the decommission stage, since the project will leave in place a built structure alien to pre-existing conditions in the area, the recovery of the original habitat and/or ecosystems and/or ecosystem services will be challenged.</w:t>
            </w:r>
          </w:p>
          <w:p w14:paraId="05D335A6" w14:textId="77777777" w:rsidR="0005071E" w:rsidRPr="00DA0442" w:rsidRDefault="0005071E" w:rsidP="0005071E">
            <w:pPr>
              <w:rPr>
                <w:rFonts w:asciiTheme="minorHAnsi" w:hAnsiTheme="minorHAnsi" w:cstheme="minorBidi"/>
                <w:sz w:val="16"/>
                <w:szCs w:val="16"/>
                <w:lang w:val="en-GB"/>
              </w:rPr>
            </w:pPr>
          </w:p>
          <w:p w14:paraId="12BDD2FC" w14:textId="77777777" w:rsidR="0005071E" w:rsidRPr="00DA0442" w:rsidRDefault="0005071E" w:rsidP="0005071E">
            <w:pPr>
              <w:rPr>
                <w:rFonts w:asciiTheme="minorHAnsi" w:hAnsiTheme="minorHAnsi" w:cstheme="minorBidi"/>
                <w:sz w:val="16"/>
                <w:szCs w:val="16"/>
                <w:lang w:val="en-GB"/>
              </w:rPr>
            </w:pPr>
          </w:p>
          <w:p w14:paraId="1753D16F" w14:textId="77777777" w:rsidR="0005071E" w:rsidRPr="00DA0442" w:rsidRDefault="0005071E" w:rsidP="0005071E">
            <w:pPr>
              <w:rPr>
                <w:rFonts w:asciiTheme="minorHAnsi" w:hAnsiTheme="minorHAnsi" w:cstheme="minorBidi"/>
                <w:sz w:val="16"/>
                <w:szCs w:val="16"/>
                <w:lang w:val="en-GB"/>
              </w:rPr>
            </w:pPr>
          </w:p>
          <w:p w14:paraId="05965888" w14:textId="77777777" w:rsidR="0005071E" w:rsidRPr="00DA0442" w:rsidRDefault="0005071E" w:rsidP="0005071E">
            <w:pPr>
              <w:rPr>
                <w:rFonts w:asciiTheme="minorHAnsi" w:hAnsiTheme="minorHAnsi" w:cstheme="minorBidi"/>
                <w:sz w:val="16"/>
                <w:szCs w:val="16"/>
                <w:lang w:val="en-GB"/>
              </w:rPr>
            </w:pPr>
          </w:p>
          <w:p w14:paraId="73CF1EA3" w14:textId="77777777" w:rsidR="0005071E" w:rsidRPr="00DA0442" w:rsidRDefault="0005071E" w:rsidP="0005071E">
            <w:pPr>
              <w:rPr>
                <w:rFonts w:asciiTheme="minorHAnsi" w:hAnsiTheme="minorHAnsi" w:cstheme="minorBidi"/>
                <w:sz w:val="16"/>
                <w:szCs w:val="16"/>
                <w:lang w:val="en-GB"/>
              </w:rPr>
            </w:pPr>
          </w:p>
          <w:p w14:paraId="6BD74D1F" w14:textId="77777777" w:rsidR="0005071E" w:rsidRPr="00DA0442" w:rsidRDefault="0005071E" w:rsidP="0005071E">
            <w:pPr>
              <w:rPr>
                <w:rFonts w:asciiTheme="minorHAnsi" w:hAnsiTheme="minorHAnsi" w:cstheme="minorBidi"/>
                <w:sz w:val="16"/>
                <w:szCs w:val="16"/>
                <w:lang w:val="en-GB"/>
              </w:rPr>
            </w:pPr>
          </w:p>
          <w:p w14:paraId="3DB68C7B" w14:textId="77777777" w:rsidR="0005071E" w:rsidRPr="00DA0442" w:rsidRDefault="0005071E" w:rsidP="0005071E">
            <w:pPr>
              <w:rPr>
                <w:rFonts w:asciiTheme="minorHAnsi" w:hAnsiTheme="minorHAnsi" w:cstheme="minorBidi"/>
                <w:sz w:val="16"/>
                <w:szCs w:val="16"/>
                <w:lang w:val="en-GB"/>
              </w:rPr>
            </w:pPr>
          </w:p>
          <w:p w14:paraId="1F382C05" w14:textId="77777777" w:rsidR="0005071E" w:rsidRPr="00DA0442" w:rsidRDefault="0005071E" w:rsidP="0005071E">
            <w:pPr>
              <w:rPr>
                <w:rFonts w:asciiTheme="minorHAnsi" w:hAnsiTheme="minorHAnsi" w:cstheme="minorBidi"/>
                <w:sz w:val="16"/>
                <w:szCs w:val="16"/>
              </w:rPr>
            </w:pPr>
          </w:p>
        </w:tc>
        <w:tc>
          <w:tcPr>
            <w:tcW w:w="1139" w:type="dxa"/>
          </w:tcPr>
          <w:p w14:paraId="48FD6D6B"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lastRenderedPageBreak/>
              <w:t xml:space="preserve">I = 3 </w:t>
            </w:r>
          </w:p>
          <w:p w14:paraId="3D5B8527"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3</w:t>
            </w:r>
          </w:p>
          <w:p w14:paraId="7B0FF67E" w14:textId="77777777" w:rsidR="0005071E" w:rsidRPr="00DA0442" w:rsidRDefault="0005071E" w:rsidP="0005071E">
            <w:pPr>
              <w:rPr>
                <w:rFonts w:asciiTheme="minorHAnsi" w:hAnsiTheme="minorHAnsi" w:cstheme="minorHAnsi"/>
                <w:sz w:val="16"/>
                <w:szCs w:val="16"/>
              </w:rPr>
            </w:pPr>
          </w:p>
          <w:p w14:paraId="2E702AFF" w14:textId="77777777" w:rsidR="0005071E" w:rsidRPr="00DA0442" w:rsidRDefault="0005071E" w:rsidP="0005071E">
            <w:pPr>
              <w:rPr>
                <w:rFonts w:asciiTheme="minorHAnsi" w:hAnsiTheme="minorHAnsi" w:cstheme="minorHAnsi"/>
                <w:sz w:val="16"/>
                <w:szCs w:val="16"/>
              </w:rPr>
            </w:pPr>
          </w:p>
        </w:tc>
        <w:tc>
          <w:tcPr>
            <w:tcW w:w="1559" w:type="dxa"/>
          </w:tcPr>
          <w:p w14:paraId="202E4FC8"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lastRenderedPageBreak/>
              <w:t>Moderate</w:t>
            </w:r>
          </w:p>
        </w:tc>
        <w:tc>
          <w:tcPr>
            <w:tcW w:w="4536" w:type="dxa"/>
          </w:tcPr>
          <w:p w14:paraId="2BB768A6"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36367C9A"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6356E0AE"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lastRenderedPageBreak/>
              <w:t>Business model innovation and private business</w:t>
            </w:r>
          </w:p>
          <w:p w14:paraId="16F67105"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075A7F52"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35D3309A" w14:textId="77777777" w:rsidR="0005071E" w:rsidRPr="00DA0442" w:rsidRDefault="0005071E" w:rsidP="0005071E">
            <w:pPr>
              <w:rPr>
                <w:rFonts w:asciiTheme="minorHAnsi" w:hAnsiTheme="minorHAnsi" w:cstheme="minorHAnsi"/>
                <w:sz w:val="16"/>
                <w:szCs w:val="16"/>
              </w:rPr>
            </w:pPr>
          </w:p>
          <w:p w14:paraId="01FC4630" w14:textId="77777777" w:rsidR="0005071E" w:rsidRPr="00DA0442" w:rsidRDefault="0005071E" w:rsidP="0005071E">
            <w:pPr>
              <w:rPr>
                <w:rFonts w:asciiTheme="minorHAnsi" w:hAnsiTheme="minorHAnsi" w:cstheme="minorHAnsi"/>
                <w:sz w:val="16"/>
                <w:szCs w:val="16"/>
              </w:rPr>
            </w:pPr>
          </w:p>
          <w:p w14:paraId="461D426E"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6B8A4922"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33247FA9" w14:textId="77777777" w:rsidR="0005071E" w:rsidRPr="00DA0442" w:rsidRDefault="0005071E" w:rsidP="0005071E">
            <w:pPr>
              <w:rPr>
                <w:rFonts w:asciiTheme="minorHAnsi" w:hAnsiTheme="minorHAnsi" w:cstheme="minorHAnsi"/>
                <w:sz w:val="16"/>
                <w:szCs w:val="16"/>
              </w:rPr>
            </w:pPr>
          </w:p>
          <w:p w14:paraId="1A4235DD"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jc w:val="both"/>
            </w:pPr>
          </w:p>
        </w:tc>
        <w:tc>
          <w:tcPr>
            <w:tcW w:w="4678" w:type="dxa"/>
          </w:tcPr>
          <w:p w14:paraId="79190CFD"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lastRenderedPageBreak/>
              <w:t xml:space="preserve">Country specifics: </w:t>
            </w:r>
          </w:p>
          <w:p w14:paraId="51143E78"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At the time of this document no information was yet available to study this risk at the site level. Therefore, to </w:t>
            </w:r>
            <w:r w:rsidRPr="00DA0442">
              <w:rPr>
                <w:rFonts w:asciiTheme="minorHAnsi" w:hAnsiTheme="minorHAnsi" w:cstheme="minorHAnsi"/>
                <w:sz w:val="16"/>
                <w:szCs w:val="16"/>
              </w:rPr>
              <w:lastRenderedPageBreak/>
              <w:t>be conservative, it is realistic to assume that each site will require assessment and management. Potential gaps to be addressed will be identified through the gap analysis as indicated in the ESMF.</w:t>
            </w:r>
          </w:p>
          <w:p w14:paraId="10AD657A" w14:textId="77777777" w:rsidR="0005071E" w:rsidRPr="00DA0442" w:rsidRDefault="0005071E" w:rsidP="0005071E">
            <w:pPr>
              <w:rPr>
                <w:rFonts w:asciiTheme="minorHAnsi" w:hAnsiTheme="minorHAnsi" w:cstheme="minorHAnsi"/>
                <w:sz w:val="16"/>
                <w:szCs w:val="16"/>
              </w:rPr>
            </w:pPr>
          </w:p>
          <w:p w14:paraId="671AB1AA"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The necessary management plan/measures will be put in place as part of ESMP(s), based on the ESIAs. </w:t>
            </w:r>
          </w:p>
          <w:p w14:paraId="061EB761" w14:textId="77777777" w:rsidR="0005071E" w:rsidRPr="00DA0442" w:rsidRDefault="0005071E" w:rsidP="0005071E">
            <w:pPr>
              <w:pStyle w:val="TableParagraph"/>
              <w:spacing w:before="5"/>
              <w:rPr>
                <w:rFonts w:asciiTheme="minorHAnsi" w:hAnsiTheme="minorHAnsi" w:cstheme="minorHAnsi"/>
                <w:sz w:val="16"/>
                <w:szCs w:val="16"/>
              </w:rPr>
            </w:pPr>
          </w:p>
          <w:p w14:paraId="636DB7F0"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and XIV for details of assessment and management of this risk.  </w:t>
            </w:r>
          </w:p>
          <w:p w14:paraId="033658C5" w14:textId="77777777" w:rsidR="0005071E" w:rsidRPr="00DA0442" w:rsidRDefault="0005071E" w:rsidP="0005071E">
            <w:pPr>
              <w:pStyle w:val="TableParagraph"/>
              <w:spacing w:before="5"/>
              <w:rPr>
                <w:rFonts w:asciiTheme="minorHAnsi" w:hAnsiTheme="minorHAnsi" w:cstheme="minorHAnsi"/>
                <w:sz w:val="16"/>
                <w:szCs w:val="16"/>
              </w:rPr>
            </w:pPr>
          </w:p>
        </w:tc>
      </w:tr>
      <w:tr w:rsidR="0005071E" w:rsidRPr="00DA0442" w14:paraId="4C8D950C" w14:textId="77777777" w:rsidTr="0005071E">
        <w:tc>
          <w:tcPr>
            <w:tcW w:w="2830" w:type="dxa"/>
          </w:tcPr>
          <w:p w14:paraId="0892BACA"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lastRenderedPageBreak/>
              <w:t>RISK 6: Adverse transboundary environmental concerns. The scope of this risk belongs to Project Standard 1.</w:t>
            </w:r>
          </w:p>
          <w:p w14:paraId="00148937" w14:textId="77777777" w:rsidR="0005071E" w:rsidRPr="00DA0442" w:rsidRDefault="0005071E" w:rsidP="0005071E">
            <w:pPr>
              <w:rPr>
                <w:rFonts w:asciiTheme="minorHAnsi" w:hAnsiTheme="minorHAnsi" w:cstheme="minorBidi"/>
                <w:sz w:val="16"/>
                <w:szCs w:val="16"/>
              </w:rPr>
            </w:pPr>
          </w:p>
          <w:p w14:paraId="2EE0AE71" w14:textId="77777777" w:rsidR="0005071E" w:rsidRPr="00DA0442" w:rsidRDefault="0005071E" w:rsidP="0005071E">
            <w:pPr>
              <w:rPr>
                <w:rFonts w:asciiTheme="minorHAnsi" w:hAnsiTheme="minorHAnsi" w:cstheme="minorBidi"/>
                <w:sz w:val="16"/>
                <w:szCs w:val="16"/>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It may occur that the equipment/materials for the project will affect the ecosystems at a transboundary level.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xml:space="preserve">: All mini-grids involve the procurement and management of new equipment/chemicals outsourced internationally and are regarded as very challenging from the sustainability perspective. </w:t>
            </w:r>
            <w:r w:rsidRPr="00DA0442">
              <w:rPr>
                <w:rFonts w:asciiTheme="minorHAnsi" w:eastAsiaTheme="minorEastAsia" w:hAnsiTheme="minorHAnsi" w:cstheme="minorBidi"/>
                <w:color w:val="000000" w:themeColor="text1"/>
                <w:sz w:val="16"/>
                <w:szCs w:val="16"/>
                <w:u w:val="single"/>
              </w:rPr>
              <w:t>Impact:</w:t>
            </w:r>
            <w:r w:rsidRPr="00DA0442">
              <w:rPr>
                <w:rFonts w:asciiTheme="minorHAnsi" w:eastAsiaTheme="minorEastAsia" w:hAnsiTheme="minorHAnsi" w:cstheme="minorBidi"/>
                <w:color w:val="000000" w:themeColor="text1"/>
                <w:sz w:val="16"/>
                <w:szCs w:val="16"/>
              </w:rPr>
              <w:t xml:space="preserve"> Expected environmental impacts related to the procurement of equipment/materials outside the project influence</w:t>
            </w:r>
          </w:p>
          <w:p w14:paraId="7C90E603" w14:textId="77777777" w:rsidR="0005071E" w:rsidRPr="00DA0442" w:rsidRDefault="0005071E" w:rsidP="0005071E">
            <w:pPr>
              <w:rPr>
                <w:rFonts w:asciiTheme="minorHAnsi" w:hAnsiTheme="minorHAnsi" w:cstheme="minorBidi"/>
                <w:sz w:val="16"/>
                <w:szCs w:val="16"/>
              </w:rPr>
            </w:pPr>
          </w:p>
        </w:tc>
        <w:tc>
          <w:tcPr>
            <w:tcW w:w="1139" w:type="dxa"/>
          </w:tcPr>
          <w:p w14:paraId="5DD4FB12"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 xml:space="preserve">I = 3 </w:t>
            </w:r>
          </w:p>
          <w:p w14:paraId="4EB0D6A7"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2</w:t>
            </w:r>
          </w:p>
          <w:p w14:paraId="71279AD5" w14:textId="77777777" w:rsidR="0005071E" w:rsidRPr="00DA0442" w:rsidRDefault="0005071E" w:rsidP="0005071E">
            <w:pPr>
              <w:rPr>
                <w:rFonts w:asciiTheme="minorHAnsi" w:hAnsiTheme="minorHAnsi" w:cstheme="minorHAnsi"/>
                <w:sz w:val="16"/>
                <w:szCs w:val="16"/>
              </w:rPr>
            </w:pPr>
          </w:p>
          <w:p w14:paraId="176BD93D" w14:textId="77777777" w:rsidR="0005071E" w:rsidRPr="00DA0442" w:rsidRDefault="0005071E" w:rsidP="0005071E">
            <w:pPr>
              <w:rPr>
                <w:rFonts w:asciiTheme="minorHAnsi" w:hAnsiTheme="minorHAnsi" w:cstheme="minorHAnsi"/>
                <w:sz w:val="16"/>
                <w:szCs w:val="16"/>
              </w:rPr>
            </w:pPr>
          </w:p>
        </w:tc>
        <w:tc>
          <w:tcPr>
            <w:tcW w:w="1559" w:type="dxa"/>
          </w:tcPr>
          <w:p w14:paraId="1F79B661"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Moderate</w:t>
            </w:r>
          </w:p>
        </w:tc>
        <w:tc>
          <w:tcPr>
            <w:tcW w:w="4536" w:type="dxa"/>
          </w:tcPr>
          <w:p w14:paraId="1B566A14"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5D3035A4"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1D86AD25"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52AD32BE"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598075BE"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3031E83F" w14:textId="77777777" w:rsidR="0005071E" w:rsidRPr="00DA0442" w:rsidRDefault="0005071E" w:rsidP="0005071E">
            <w:pPr>
              <w:rPr>
                <w:rFonts w:asciiTheme="minorHAnsi" w:hAnsiTheme="minorHAnsi" w:cstheme="minorHAnsi"/>
                <w:sz w:val="16"/>
                <w:szCs w:val="16"/>
              </w:rPr>
            </w:pPr>
          </w:p>
          <w:p w14:paraId="05A773C9"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041190A8"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30E73E12" w14:textId="77777777" w:rsidR="0005071E" w:rsidRPr="00DA0442" w:rsidRDefault="0005071E" w:rsidP="0005071E">
            <w:pPr>
              <w:rPr>
                <w:rFonts w:asciiTheme="minorHAnsi" w:hAnsiTheme="minorHAnsi" w:cstheme="minorHAnsi"/>
                <w:sz w:val="16"/>
                <w:szCs w:val="16"/>
              </w:rPr>
            </w:pPr>
          </w:p>
          <w:p w14:paraId="3245057E"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jc w:val="both"/>
            </w:pPr>
          </w:p>
        </w:tc>
        <w:tc>
          <w:tcPr>
            <w:tcW w:w="4678" w:type="dxa"/>
          </w:tcPr>
          <w:p w14:paraId="1CF07B28"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Country specifics: </w:t>
            </w:r>
          </w:p>
          <w:p w14:paraId="50B172D7"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428F7C9E" w14:textId="77777777" w:rsidR="0005071E" w:rsidRPr="00DA0442" w:rsidRDefault="0005071E" w:rsidP="0005071E">
            <w:pPr>
              <w:pStyle w:val="TableParagraph"/>
              <w:spacing w:before="5"/>
              <w:rPr>
                <w:rFonts w:asciiTheme="minorHAnsi" w:hAnsiTheme="minorHAnsi" w:cstheme="minorHAnsi"/>
                <w:sz w:val="16"/>
                <w:szCs w:val="16"/>
              </w:rPr>
            </w:pPr>
          </w:p>
          <w:p w14:paraId="15ACA36D"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The necessary management plan/measures will be put in place as part of ESMP(s), based on the ESIAs. </w:t>
            </w:r>
          </w:p>
          <w:p w14:paraId="1B0640E6" w14:textId="77777777" w:rsidR="0005071E" w:rsidRPr="00DA0442" w:rsidRDefault="0005071E" w:rsidP="0005071E">
            <w:pPr>
              <w:pStyle w:val="TableParagraph"/>
              <w:spacing w:before="5"/>
              <w:rPr>
                <w:rFonts w:asciiTheme="minorHAnsi" w:hAnsiTheme="minorHAnsi" w:cstheme="minorHAnsi"/>
                <w:sz w:val="16"/>
                <w:szCs w:val="16"/>
              </w:rPr>
            </w:pPr>
          </w:p>
          <w:p w14:paraId="59F48926"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153E6F98" w14:textId="77777777" w:rsidR="0005071E" w:rsidRPr="00DA0442" w:rsidRDefault="0005071E" w:rsidP="0005071E">
            <w:pPr>
              <w:pStyle w:val="ListParagraph"/>
              <w:jc w:val="both"/>
              <w:rPr>
                <w:rFonts w:asciiTheme="minorHAnsi" w:hAnsiTheme="minorHAnsi" w:cstheme="minorHAnsi"/>
                <w:sz w:val="16"/>
                <w:szCs w:val="16"/>
              </w:rPr>
            </w:pPr>
          </w:p>
          <w:p w14:paraId="174BC634" w14:textId="77777777" w:rsidR="0005071E" w:rsidRPr="00DA0442" w:rsidRDefault="0005071E" w:rsidP="0005071E">
            <w:pPr>
              <w:pStyle w:val="ListParagraph"/>
              <w:jc w:val="both"/>
              <w:rPr>
                <w:rFonts w:asciiTheme="minorHAnsi" w:hAnsiTheme="minorHAnsi" w:cstheme="minorHAnsi"/>
                <w:sz w:val="16"/>
                <w:szCs w:val="16"/>
              </w:rPr>
            </w:pPr>
          </w:p>
          <w:p w14:paraId="50FF8445" w14:textId="77777777" w:rsidR="0005071E" w:rsidRPr="00DA0442" w:rsidRDefault="0005071E" w:rsidP="0005071E">
            <w:pPr>
              <w:pStyle w:val="ListParagraph"/>
              <w:jc w:val="both"/>
              <w:rPr>
                <w:rFonts w:asciiTheme="minorHAnsi" w:hAnsiTheme="minorHAnsi" w:cstheme="minorHAnsi"/>
                <w:sz w:val="16"/>
                <w:szCs w:val="16"/>
              </w:rPr>
            </w:pPr>
          </w:p>
          <w:p w14:paraId="75821A90" w14:textId="77777777" w:rsidR="0005071E" w:rsidRPr="00DA0442" w:rsidRDefault="0005071E" w:rsidP="0005071E">
            <w:pPr>
              <w:pStyle w:val="ListParagraph"/>
              <w:jc w:val="both"/>
              <w:rPr>
                <w:rFonts w:asciiTheme="minorHAnsi" w:hAnsiTheme="minorHAnsi" w:cstheme="minorHAnsi"/>
                <w:sz w:val="16"/>
                <w:szCs w:val="16"/>
              </w:rPr>
            </w:pPr>
          </w:p>
          <w:p w14:paraId="1B41FBCD" w14:textId="77777777" w:rsidR="0005071E" w:rsidRPr="00DA0442" w:rsidRDefault="0005071E" w:rsidP="0005071E">
            <w:pPr>
              <w:pStyle w:val="ListParagraph"/>
              <w:jc w:val="both"/>
              <w:rPr>
                <w:rFonts w:asciiTheme="minorHAnsi" w:hAnsiTheme="minorHAnsi" w:cstheme="minorHAnsi"/>
                <w:sz w:val="16"/>
                <w:szCs w:val="16"/>
              </w:rPr>
            </w:pPr>
          </w:p>
          <w:p w14:paraId="4D65BA1E" w14:textId="77777777" w:rsidR="0005071E" w:rsidRPr="00DA0442" w:rsidRDefault="0005071E" w:rsidP="0005071E">
            <w:pPr>
              <w:pStyle w:val="ListParagraph"/>
              <w:jc w:val="both"/>
              <w:rPr>
                <w:rFonts w:asciiTheme="minorHAnsi" w:hAnsiTheme="minorHAnsi" w:cstheme="minorHAnsi"/>
                <w:sz w:val="16"/>
                <w:szCs w:val="16"/>
              </w:rPr>
            </w:pPr>
          </w:p>
          <w:p w14:paraId="52A1F826" w14:textId="77777777" w:rsidR="0005071E" w:rsidRPr="00DA0442" w:rsidRDefault="0005071E" w:rsidP="0005071E">
            <w:pPr>
              <w:pStyle w:val="ListParagraph"/>
              <w:jc w:val="both"/>
              <w:rPr>
                <w:rFonts w:asciiTheme="minorHAnsi" w:hAnsiTheme="minorHAnsi" w:cstheme="minorHAnsi"/>
                <w:sz w:val="16"/>
                <w:szCs w:val="16"/>
              </w:rPr>
            </w:pPr>
          </w:p>
          <w:p w14:paraId="2AB9AF2F" w14:textId="77777777" w:rsidR="0005071E" w:rsidRPr="00DA0442" w:rsidRDefault="0005071E" w:rsidP="0005071E">
            <w:pPr>
              <w:pStyle w:val="ListParagraph"/>
              <w:jc w:val="both"/>
              <w:rPr>
                <w:rFonts w:asciiTheme="minorHAnsi" w:hAnsiTheme="minorHAnsi" w:cstheme="minorHAnsi"/>
                <w:sz w:val="16"/>
                <w:szCs w:val="16"/>
              </w:rPr>
            </w:pPr>
          </w:p>
          <w:p w14:paraId="30826EB3" w14:textId="77777777" w:rsidR="0005071E" w:rsidRPr="00DA0442" w:rsidRDefault="0005071E" w:rsidP="0005071E">
            <w:pPr>
              <w:pStyle w:val="ListParagraph"/>
              <w:jc w:val="both"/>
              <w:rPr>
                <w:rFonts w:asciiTheme="minorHAnsi" w:hAnsiTheme="minorHAnsi" w:cstheme="minorHAnsi"/>
                <w:sz w:val="16"/>
                <w:szCs w:val="16"/>
              </w:rPr>
            </w:pPr>
          </w:p>
          <w:p w14:paraId="16DD8D97" w14:textId="77777777" w:rsidR="0005071E" w:rsidRPr="00DA0442" w:rsidRDefault="0005071E" w:rsidP="0005071E">
            <w:pPr>
              <w:pStyle w:val="ListParagraph"/>
              <w:jc w:val="both"/>
              <w:rPr>
                <w:rFonts w:asciiTheme="minorHAnsi" w:hAnsiTheme="minorHAnsi" w:cstheme="minorHAnsi"/>
                <w:sz w:val="16"/>
                <w:szCs w:val="16"/>
              </w:rPr>
            </w:pPr>
          </w:p>
        </w:tc>
      </w:tr>
      <w:tr w:rsidR="0005071E" w:rsidRPr="00DA0442" w14:paraId="045E06B6" w14:textId="77777777" w:rsidTr="0005071E">
        <w:tc>
          <w:tcPr>
            <w:tcW w:w="2830" w:type="dxa"/>
          </w:tcPr>
          <w:p w14:paraId="6E9BDA3A"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t>RISK 7: Risk due to electrical shocks/effects on fauna, flora and people. The scope of this risk belongs to Project Standard 1 and 3.</w:t>
            </w:r>
          </w:p>
          <w:p w14:paraId="6C0FE059" w14:textId="77777777" w:rsidR="0005071E" w:rsidRPr="00DA0442" w:rsidRDefault="0005071E" w:rsidP="0005071E">
            <w:pPr>
              <w:rPr>
                <w:rFonts w:asciiTheme="minorHAnsi" w:hAnsiTheme="minorHAnsi" w:cstheme="minorBidi"/>
                <w:sz w:val="16"/>
                <w:szCs w:val="16"/>
              </w:rPr>
            </w:pPr>
          </w:p>
          <w:p w14:paraId="381EAB25" w14:textId="77777777" w:rsidR="0005071E" w:rsidRPr="00DA0442" w:rsidRDefault="0005071E" w:rsidP="0005071E">
            <w:pPr>
              <w:rPr>
                <w:rFonts w:asciiTheme="minorHAnsi" w:hAnsiTheme="minorHAnsi" w:cstheme="minorBidi"/>
                <w:sz w:val="16"/>
                <w:szCs w:val="16"/>
              </w:rPr>
            </w:pPr>
          </w:p>
          <w:p w14:paraId="0B988B2D" w14:textId="77777777" w:rsidR="0005071E" w:rsidRPr="00DA0442" w:rsidRDefault="0005071E" w:rsidP="0005071E">
            <w:pPr>
              <w:pStyle w:val="TableParagraph"/>
              <w:tabs>
                <w:tab w:val="left" w:pos="824"/>
              </w:tabs>
              <w:contextualSpacing/>
              <w:jc w:val="both"/>
              <w:rPr>
                <w:rFonts w:asciiTheme="minorHAnsi" w:eastAsiaTheme="minorEastAsia" w:hAnsiTheme="minorHAnsi" w:cstheme="minorBidi"/>
                <w:color w:val="000000" w:themeColor="text1"/>
                <w:sz w:val="16"/>
                <w:szCs w:val="16"/>
                <w:lang w:val="en-GB"/>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Electrical shocks/effects may occur in fauna, flora and people.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All mini-grids involve electrical equipment.</w:t>
            </w:r>
            <w:r w:rsidRPr="00DA0442">
              <w:rPr>
                <w:rFonts w:asciiTheme="minorHAnsi" w:eastAsiaTheme="minorEastAsia" w:hAnsiTheme="minorHAnsi" w:cstheme="minorBidi"/>
                <w:color w:val="000000" w:themeColor="text1"/>
                <w:sz w:val="16"/>
                <w:szCs w:val="16"/>
                <w:u w:val="single"/>
              </w:rPr>
              <w:t xml:space="preserve"> Impact:</w:t>
            </w:r>
            <w:r w:rsidRPr="00DA0442">
              <w:rPr>
                <w:rFonts w:asciiTheme="minorHAnsi" w:eastAsiaTheme="minorEastAsia" w:hAnsiTheme="minorHAnsi" w:cstheme="minorBidi"/>
                <w:color w:val="000000" w:themeColor="text1"/>
                <w:sz w:val="16"/>
                <w:szCs w:val="16"/>
              </w:rPr>
              <w:t xml:space="preserve"> At the operational stage, the electrical structure alien to pre-existing conditions in the area, may cause the damage/death/fire/etc… due to the interaction with fauna and flora.</w:t>
            </w:r>
          </w:p>
          <w:p w14:paraId="762003ED" w14:textId="77777777" w:rsidR="0005071E" w:rsidRPr="00DA0442" w:rsidRDefault="0005071E" w:rsidP="0005071E">
            <w:pPr>
              <w:rPr>
                <w:rFonts w:asciiTheme="minorHAnsi" w:hAnsiTheme="minorHAnsi" w:cstheme="minorBidi"/>
                <w:sz w:val="16"/>
                <w:szCs w:val="16"/>
                <w:lang w:val="en-GB"/>
              </w:rPr>
            </w:pPr>
          </w:p>
        </w:tc>
        <w:tc>
          <w:tcPr>
            <w:tcW w:w="1139" w:type="dxa"/>
          </w:tcPr>
          <w:p w14:paraId="45439F59"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 xml:space="preserve">I = 3 </w:t>
            </w:r>
          </w:p>
          <w:p w14:paraId="4E44E3BC"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- 3</w:t>
            </w:r>
          </w:p>
          <w:p w14:paraId="43E18B4C" w14:textId="77777777" w:rsidR="0005071E" w:rsidRPr="00DA0442" w:rsidRDefault="0005071E" w:rsidP="0005071E">
            <w:pPr>
              <w:rPr>
                <w:rFonts w:asciiTheme="minorHAnsi" w:hAnsiTheme="minorHAnsi" w:cstheme="minorHAnsi"/>
                <w:sz w:val="16"/>
                <w:szCs w:val="16"/>
              </w:rPr>
            </w:pPr>
          </w:p>
          <w:p w14:paraId="3EA9C0F2" w14:textId="77777777" w:rsidR="0005071E" w:rsidRPr="00DA0442" w:rsidRDefault="0005071E" w:rsidP="0005071E">
            <w:pPr>
              <w:rPr>
                <w:rFonts w:asciiTheme="minorHAnsi" w:hAnsiTheme="minorHAnsi" w:cstheme="minorHAnsi"/>
                <w:sz w:val="16"/>
                <w:szCs w:val="16"/>
              </w:rPr>
            </w:pPr>
          </w:p>
        </w:tc>
        <w:tc>
          <w:tcPr>
            <w:tcW w:w="1559" w:type="dxa"/>
          </w:tcPr>
          <w:p w14:paraId="115BD1B1"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Moderate</w:t>
            </w:r>
          </w:p>
        </w:tc>
        <w:tc>
          <w:tcPr>
            <w:tcW w:w="4536" w:type="dxa"/>
          </w:tcPr>
          <w:p w14:paraId="0A883B9C"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27638E04"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314BE7BA"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48058DDB"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181FE8BF"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1B30A73A" w14:textId="77777777" w:rsidR="0005071E" w:rsidRPr="00DA0442" w:rsidRDefault="0005071E" w:rsidP="0005071E">
            <w:pPr>
              <w:rPr>
                <w:rFonts w:asciiTheme="minorHAnsi" w:hAnsiTheme="minorHAnsi" w:cstheme="minorHAnsi"/>
                <w:sz w:val="16"/>
                <w:szCs w:val="16"/>
              </w:rPr>
            </w:pPr>
          </w:p>
          <w:p w14:paraId="348C2C9F"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Project involves additional risk because more complexity due to the involvement of hybrid mini-grids.</w:t>
            </w:r>
          </w:p>
          <w:p w14:paraId="00988D5B" w14:textId="77777777" w:rsidR="0005071E" w:rsidRPr="00DA0442" w:rsidRDefault="0005071E" w:rsidP="0005071E">
            <w:pPr>
              <w:rPr>
                <w:rFonts w:asciiTheme="minorHAnsi" w:hAnsiTheme="minorHAnsi" w:cstheme="minorHAnsi"/>
                <w:sz w:val="16"/>
                <w:szCs w:val="16"/>
              </w:rPr>
            </w:pPr>
          </w:p>
          <w:p w14:paraId="77739B5F"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291C7803"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4434CAB4" w14:textId="77777777" w:rsidR="0005071E" w:rsidRPr="00DA0442" w:rsidRDefault="0005071E" w:rsidP="0005071E">
            <w:pPr>
              <w:rPr>
                <w:rFonts w:asciiTheme="minorHAnsi" w:hAnsiTheme="minorHAnsi" w:cstheme="minorHAnsi"/>
                <w:sz w:val="16"/>
                <w:szCs w:val="16"/>
              </w:rPr>
            </w:pPr>
          </w:p>
          <w:p w14:paraId="38513D66" w14:textId="77777777" w:rsidR="0005071E" w:rsidRPr="00DA0442" w:rsidRDefault="0005071E" w:rsidP="0005071E">
            <w:pPr>
              <w:rPr>
                <w:rFonts w:asciiTheme="minorHAnsi" w:hAnsiTheme="minorHAnsi" w:cstheme="minorHAnsi"/>
                <w:sz w:val="16"/>
                <w:szCs w:val="16"/>
              </w:rPr>
            </w:pPr>
          </w:p>
        </w:tc>
        <w:tc>
          <w:tcPr>
            <w:tcW w:w="4678" w:type="dxa"/>
          </w:tcPr>
          <w:p w14:paraId="1FAD3C03"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lastRenderedPageBreak/>
              <w:t xml:space="preserve">Country specifics: </w:t>
            </w:r>
          </w:p>
          <w:p w14:paraId="53E3FD48"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6C7883DA" w14:textId="77777777" w:rsidR="0005071E" w:rsidRPr="00DA0442" w:rsidRDefault="0005071E" w:rsidP="0005071E">
            <w:pPr>
              <w:rPr>
                <w:rFonts w:asciiTheme="minorHAnsi" w:hAnsiTheme="minorHAnsi" w:cstheme="minorHAnsi"/>
                <w:sz w:val="16"/>
                <w:szCs w:val="16"/>
              </w:rPr>
            </w:pPr>
          </w:p>
          <w:p w14:paraId="66673416"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The necessary management plan/measures will be put in place as part of ESMP(s), based on the ESIAs. </w:t>
            </w:r>
          </w:p>
          <w:p w14:paraId="20460D6E" w14:textId="77777777" w:rsidR="0005071E" w:rsidRPr="00DA0442" w:rsidRDefault="0005071E" w:rsidP="0005071E">
            <w:pPr>
              <w:pStyle w:val="TableParagraph"/>
              <w:spacing w:before="5"/>
              <w:rPr>
                <w:rFonts w:asciiTheme="minorHAnsi" w:hAnsiTheme="minorHAnsi" w:cstheme="minorHAnsi"/>
                <w:sz w:val="16"/>
                <w:szCs w:val="16"/>
              </w:rPr>
            </w:pPr>
          </w:p>
          <w:p w14:paraId="3A7DFBD8"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0E3360DE" w14:textId="77777777" w:rsidR="0005071E" w:rsidRPr="00DA0442" w:rsidRDefault="0005071E" w:rsidP="0005071E">
            <w:pPr>
              <w:pStyle w:val="TableParagraph"/>
              <w:spacing w:before="5"/>
              <w:rPr>
                <w:rFonts w:asciiTheme="minorHAnsi" w:hAnsiTheme="minorHAnsi" w:cstheme="minorHAnsi"/>
                <w:sz w:val="16"/>
                <w:szCs w:val="16"/>
              </w:rPr>
            </w:pPr>
          </w:p>
          <w:p w14:paraId="6417DE7E" w14:textId="77777777" w:rsidR="0005071E" w:rsidRPr="00DA0442" w:rsidRDefault="0005071E" w:rsidP="0005071E">
            <w:pPr>
              <w:pStyle w:val="TableParagraph"/>
              <w:spacing w:before="5"/>
              <w:rPr>
                <w:rFonts w:asciiTheme="minorHAnsi" w:hAnsiTheme="minorHAnsi" w:cstheme="minorHAnsi"/>
                <w:sz w:val="16"/>
                <w:szCs w:val="16"/>
              </w:rPr>
            </w:pPr>
          </w:p>
          <w:p w14:paraId="02BF6A4F" w14:textId="77777777" w:rsidR="0005071E" w:rsidRPr="00DA0442" w:rsidRDefault="0005071E" w:rsidP="0005071E">
            <w:pPr>
              <w:rPr>
                <w:rFonts w:asciiTheme="minorHAnsi" w:hAnsiTheme="minorHAnsi" w:cstheme="minorHAnsi"/>
                <w:sz w:val="16"/>
                <w:szCs w:val="16"/>
              </w:rPr>
            </w:pPr>
          </w:p>
        </w:tc>
      </w:tr>
      <w:tr w:rsidR="0005071E" w:rsidRPr="00DA0442" w14:paraId="4B003C79" w14:textId="77777777" w:rsidTr="0005071E">
        <w:tc>
          <w:tcPr>
            <w:tcW w:w="2830" w:type="dxa"/>
          </w:tcPr>
          <w:p w14:paraId="26341577"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RISK 8: Risk of local climate change events, and weather &amp; hydro related disasters. The scope of this risk belongs to </w:t>
            </w:r>
            <w:r w:rsidRPr="00DA0442">
              <w:rPr>
                <w:rFonts w:asciiTheme="minorHAnsi" w:hAnsiTheme="minorHAnsi" w:cstheme="minorHAnsi"/>
                <w:color w:val="000000" w:themeColor="text1"/>
                <w:sz w:val="16"/>
                <w:szCs w:val="16"/>
              </w:rPr>
              <w:t xml:space="preserve">Project Standard </w:t>
            </w:r>
            <w:r w:rsidRPr="00DA0442">
              <w:rPr>
                <w:rFonts w:asciiTheme="minorHAnsi" w:hAnsiTheme="minorHAnsi" w:cstheme="minorHAnsi"/>
                <w:sz w:val="16"/>
                <w:szCs w:val="16"/>
              </w:rPr>
              <w:t>2.</w:t>
            </w:r>
          </w:p>
          <w:p w14:paraId="37283A2F" w14:textId="77777777" w:rsidR="0005071E" w:rsidRPr="00DA0442" w:rsidRDefault="0005071E" w:rsidP="0005071E">
            <w:pPr>
              <w:rPr>
                <w:rFonts w:asciiTheme="minorHAnsi" w:hAnsiTheme="minorHAnsi" w:cstheme="minorHAnsi"/>
                <w:sz w:val="16"/>
                <w:szCs w:val="16"/>
              </w:rPr>
            </w:pPr>
          </w:p>
          <w:p w14:paraId="1D4CDE01" w14:textId="77777777" w:rsidR="0005071E" w:rsidRPr="00DA0442" w:rsidRDefault="0005071E" w:rsidP="0005071E">
            <w:pPr>
              <w:spacing w:beforeAutospacing="1" w:afterAutospacing="1"/>
              <w:contextualSpacing/>
              <w:rPr>
                <w:rFonts w:asciiTheme="minorHAnsi" w:eastAsiaTheme="minorEastAsia" w:hAnsiTheme="minorHAnsi" w:cstheme="minorHAnsi"/>
                <w:color w:val="000000" w:themeColor="text1"/>
                <w:sz w:val="16"/>
                <w:szCs w:val="16"/>
                <w:lang w:val="en-GB"/>
              </w:rPr>
            </w:pPr>
            <w:r w:rsidRPr="00DA0442">
              <w:rPr>
                <w:rFonts w:asciiTheme="minorHAnsi" w:eastAsiaTheme="minorEastAsia" w:hAnsiTheme="minorHAnsi" w:cstheme="minorHAnsi"/>
                <w:color w:val="000000" w:themeColor="text1"/>
                <w:sz w:val="16"/>
                <w:szCs w:val="16"/>
                <w:u w:val="single"/>
                <w:lang w:val="en-GB"/>
              </w:rPr>
              <w:t>Event:</w:t>
            </w:r>
            <w:r w:rsidRPr="00DA0442">
              <w:rPr>
                <w:rFonts w:asciiTheme="minorHAnsi" w:eastAsiaTheme="minorEastAsia" w:hAnsiTheme="minorHAnsi" w:cstheme="minorHAnsi"/>
                <w:color w:val="000000" w:themeColor="text1"/>
                <w:sz w:val="16"/>
                <w:szCs w:val="16"/>
                <w:lang w:val="en-GB"/>
              </w:rPr>
              <w:t xml:space="preserve"> It is realistic to consider that climate events (i.e. earthquakes, floods, landslides, severe winds…) may occur in the project’s area of influence and may affect to the built structures. </w:t>
            </w:r>
            <w:r w:rsidRPr="00DA0442">
              <w:rPr>
                <w:rFonts w:asciiTheme="minorHAnsi" w:eastAsiaTheme="minorEastAsia" w:hAnsiTheme="minorHAnsi" w:cstheme="minorHAnsi"/>
                <w:color w:val="000000" w:themeColor="text1"/>
                <w:sz w:val="16"/>
                <w:szCs w:val="16"/>
                <w:u w:val="single"/>
                <w:lang w:val="en-GB"/>
              </w:rPr>
              <w:t>Cause</w:t>
            </w:r>
            <w:r w:rsidRPr="00DA0442">
              <w:rPr>
                <w:rFonts w:asciiTheme="minorHAnsi" w:eastAsiaTheme="minorEastAsia" w:hAnsiTheme="minorHAnsi" w:cstheme="minorHAnsi"/>
                <w:color w:val="000000" w:themeColor="text1"/>
                <w:sz w:val="16"/>
                <w:szCs w:val="16"/>
                <w:lang w:val="en-GB"/>
              </w:rPr>
              <w:t xml:space="preserve">: The global increase of future climate change and subsequent disaster. And, all mini-grids are open air structures exposed to climate events and involve build structures that may be vulnerable to the impacts of climate change or disasters. </w:t>
            </w:r>
            <w:r w:rsidRPr="00DA0442">
              <w:rPr>
                <w:rFonts w:asciiTheme="minorHAnsi" w:eastAsiaTheme="minorEastAsia" w:hAnsiTheme="minorHAnsi" w:cstheme="minorHAnsi"/>
                <w:color w:val="000000" w:themeColor="text1"/>
                <w:sz w:val="16"/>
                <w:szCs w:val="16"/>
                <w:u w:val="single"/>
                <w:lang w:val="en-GB"/>
              </w:rPr>
              <w:t>Impact</w:t>
            </w:r>
            <w:r w:rsidRPr="00DA0442">
              <w:rPr>
                <w:rFonts w:asciiTheme="minorHAnsi" w:eastAsiaTheme="minorEastAsia" w:hAnsiTheme="minorHAnsi" w:cstheme="minorHAnsi"/>
                <w:color w:val="000000" w:themeColor="text1"/>
                <w:sz w:val="16"/>
                <w:szCs w:val="16"/>
                <w:lang w:val="en-GB"/>
              </w:rPr>
              <w:t>: They could increase climate related effects and the number of disasters in the project area.</w:t>
            </w:r>
          </w:p>
          <w:p w14:paraId="28ED7BB8" w14:textId="77777777" w:rsidR="0005071E" w:rsidRPr="00DA0442" w:rsidRDefault="0005071E" w:rsidP="0005071E">
            <w:pPr>
              <w:rPr>
                <w:rFonts w:asciiTheme="minorHAnsi" w:hAnsiTheme="minorHAnsi" w:cstheme="minorHAnsi"/>
                <w:sz w:val="16"/>
                <w:szCs w:val="16"/>
                <w:lang w:val="en-GB"/>
              </w:rPr>
            </w:pPr>
          </w:p>
        </w:tc>
        <w:tc>
          <w:tcPr>
            <w:tcW w:w="1139" w:type="dxa"/>
          </w:tcPr>
          <w:p w14:paraId="39B013E4"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 xml:space="preserve">I = 4 </w:t>
            </w:r>
          </w:p>
          <w:p w14:paraId="32F7E7B2"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3</w:t>
            </w:r>
          </w:p>
          <w:p w14:paraId="6B8077A5"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 </w:t>
            </w:r>
          </w:p>
          <w:p w14:paraId="3A7AE8EE" w14:textId="77777777" w:rsidR="0005071E" w:rsidRPr="00DA0442" w:rsidRDefault="0005071E" w:rsidP="0005071E">
            <w:pPr>
              <w:rPr>
                <w:rFonts w:asciiTheme="minorHAnsi" w:hAnsiTheme="minorHAnsi" w:cstheme="minorHAnsi"/>
                <w:sz w:val="16"/>
                <w:szCs w:val="16"/>
                <w:lang w:val="en-GB"/>
              </w:rPr>
            </w:pPr>
          </w:p>
        </w:tc>
        <w:tc>
          <w:tcPr>
            <w:tcW w:w="1559" w:type="dxa"/>
          </w:tcPr>
          <w:p w14:paraId="1846D332" w14:textId="77777777" w:rsidR="0005071E" w:rsidRPr="00DA0442" w:rsidRDefault="0005071E" w:rsidP="0005071E">
            <w:pPr>
              <w:rPr>
                <w:rFonts w:asciiTheme="minorHAnsi" w:hAnsiTheme="minorHAnsi" w:cstheme="minorHAnsi"/>
                <w:sz w:val="16"/>
                <w:szCs w:val="16"/>
                <w:lang w:val="fr-CA"/>
              </w:rPr>
            </w:pPr>
            <w:r w:rsidRPr="00DA0442">
              <w:rPr>
                <w:rFonts w:asciiTheme="minorHAnsi" w:hAnsiTheme="minorHAnsi" w:cstheme="minorHAnsi"/>
                <w:sz w:val="16"/>
                <w:szCs w:val="16"/>
                <w:lang w:val="es"/>
              </w:rPr>
              <w:t xml:space="preserve">Substantial </w:t>
            </w:r>
            <w:r w:rsidRPr="00DA0442">
              <w:rPr>
                <w:rFonts w:asciiTheme="minorHAnsi" w:hAnsiTheme="minorHAnsi" w:cstheme="minorHAnsi"/>
                <w:color w:val="FFFFFF" w:themeColor="background1"/>
                <w:sz w:val="16"/>
                <w:szCs w:val="16"/>
                <w:lang w:val="es"/>
              </w:rPr>
              <w:t>e</w:t>
            </w:r>
          </w:p>
        </w:tc>
        <w:tc>
          <w:tcPr>
            <w:tcW w:w="4536" w:type="dxa"/>
          </w:tcPr>
          <w:p w14:paraId="7020EBBE"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3A00DC46"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4E0F33D5"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38445A61"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314C1993"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4F7DEA2D" w14:textId="77777777" w:rsidR="0005071E" w:rsidRPr="00DA0442" w:rsidRDefault="0005071E" w:rsidP="0005071E">
            <w:pPr>
              <w:rPr>
                <w:rFonts w:asciiTheme="minorHAnsi" w:hAnsiTheme="minorHAnsi" w:cstheme="minorHAnsi"/>
                <w:sz w:val="16"/>
                <w:szCs w:val="16"/>
              </w:rPr>
            </w:pPr>
          </w:p>
          <w:p w14:paraId="2C8DAF05"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52801128"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161F0A2B" w14:textId="77777777" w:rsidR="0005071E" w:rsidRPr="00DA0442" w:rsidRDefault="0005071E" w:rsidP="0005071E">
            <w:pPr>
              <w:rPr>
                <w:rFonts w:asciiTheme="minorHAnsi" w:hAnsiTheme="minorHAnsi" w:cstheme="minorHAnsi"/>
                <w:sz w:val="16"/>
                <w:szCs w:val="16"/>
              </w:rPr>
            </w:pPr>
          </w:p>
          <w:p w14:paraId="3FD5D6E8" w14:textId="77777777" w:rsidR="0005071E" w:rsidRPr="00DA0442" w:rsidRDefault="0005071E" w:rsidP="0005071E">
            <w:pPr>
              <w:rPr>
                <w:rFonts w:asciiTheme="minorHAnsi" w:hAnsiTheme="minorHAnsi" w:cstheme="minorHAnsi"/>
                <w:sz w:val="16"/>
                <w:szCs w:val="16"/>
              </w:rPr>
            </w:pPr>
          </w:p>
        </w:tc>
        <w:tc>
          <w:tcPr>
            <w:tcW w:w="4678" w:type="dxa"/>
          </w:tcPr>
          <w:p w14:paraId="09A26078"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Country specifics: </w:t>
            </w:r>
          </w:p>
          <w:p w14:paraId="355B9B6F"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1666C1E0" w14:textId="77777777" w:rsidR="0005071E" w:rsidRPr="00DA0442" w:rsidRDefault="0005071E" w:rsidP="0005071E">
            <w:pPr>
              <w:rPr>
                <w:rFonts w:asciiTheme="minorHAnsi" w:hAnsiTheme="minorHAnsi" w:cstheme="minorHAnsi"/>
                <w:sz w:val="16"/>
                <w:szCs w:val="16"/>
              </w:rPr>
            </w:pPr>
          </w:p>
          <w:p w14:paraId="7F286BF6" w14:textId="77777777" w:rsidR="0005071E" w:rsidRPr="00DA0442" w:rsidRDefault="0005071E" w:rsidP="0005071E">
            <w:pPr>
              <w:pStyle w:val="TableParagraph"/>
              <w:spacing w:before="5"/>
              <w:rPr>
                <w:rFonts w:asciiTheme="minorHAnsi" w:hAnsiTheme="minorHAnsi" w:cstheme="minorHAnsi"/>
                <w:sz w:val="16"/>
                <w:szCs w:val="16"/>
              </w:rPr>
            </w:pPr>
          </w:p>
          <w:p w14:paraId="4CC2C868"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The necessary management plan/measures will be put in place as part of ESMP(s), based on the ESIAs. </w:t>
            </w:r>
          </w:p>
          <w:p w14:paraId="678F2A5A" w14:textId="77777777" w:rsidR="0005071E" w:rsidRPr="00DA0442" w:rsidRDefault="0005071E" w:rsidP="0005071E">
            <w:pPr>
              <w:pStyle w:val="TableParagraph"/>
              <w:spacing w:before="5"/>
              <w:rPr>
                <w:rFonts w:asciiTheme="minorHAnsi" w:hAnsiTheme="minorHAnsi" w:cstheme="minorHAnsi"/>
                <w:sz w:val="16"/>
                <w:szCs w:val="16"/>
              </w:rPr>
            </w:pPr>
          </w:p>
          <w:p w14:paraId="7A58A019"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3502E461" w14:textId="77777777" w:rsidR="0005071E" w:rsidRPr="00DA0442" w:rsidRDefault="0005071E" w:rsidP="0005071E">
            <w:pPr>
              <w:rPr>
                <w:rFonts w:asciiTheme="minorHAnsi" w:hAnsiTheme="minorHAnsi" w:cstheme="minorHAnsi"/>
                <w:sz w:val="16"/>
                <w:szCs w:val="16"/>
              </w:rPr>
            </w:pPr>
          </w:p>
        </w:tc>
      </w:tr>
      <w:tr w:rsidR="0005071E" w:rsidRPr="00DA0442" w14:paraId="1200DB19" w14:textId="77777777" w:rsidTr="0005071E">
        <w:tc>
          <w:tcPr>
            <w:tcW w:w="2830" w:type="dxa"/>
          </w:tcPr>
          <w:p w14:paraId="631CC2A0"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RISK 9: Risk of overestimated emissions due to embedded activities. The scope of this risk belongs to </w:t>
            </w:r>
            <w:r w:rsidRPr="00DA0442">
              <w:rPr>
                <w:rFonts w:asciiTheme="minorHAnsi" w:hAnsiTheme="minorHAnsi" w:cstheme="minorHAnsi"/>
                <w:color w:val="000000" w:themeColor="text1"/>
                <w:sz w:val="16"/>
                <w:szCs w:val="16"/>
              </w:rPr>
              <w:t xml:space="preserve">Project Standard </w:t>
            </w:r>
            <w:r w:rsidRPr="00DA0442">
              <w:rPr>
                <w:rFonts w:asciiTheme="minorHAnsi" w:hAnsiTheme="minorHAnsi" w:cstheme="minorHAnsi"/>
                <w:sz w:val="16"/>
                <w:szCs w:val="16"/>
              </w:rPr>
              <w:t>2.</w:t>
            </w:r>
          </w:p>
          <w:p w14:paraId="616357B4" w14:textId="77777777" w:rsidR="0005071E" w:rsidRPr="00DA0442" w:rsidRDefault="0005071E" w:rsidP="0005071E">
            <w:pPr>
              <w:rPr>
                <w:rFonts w:asciiTheme="minorHAnsi" w:hAnsiTheme="minorHAnsi" w:cstheme="minorHAnsi"/>
                <w:sz w:val="16"/>
                <w:szCs w:val="16"/>
              </w:rPr>
            </w:pPr>
          </w:p>
          <w:p w14:paraId="3B287D97" w14:textId="77777777" w:rsidR="0005071E" w:rsidRPr="00DA0442" w:rsidRDefault="0005071E" w:rsidP="0005071E">
            <w:pPr>
              <w:pStyle w:val="ListParagraph"/>
              <w:spacing w:beforeAutospacing="1" w:afterAutospacing="1"/>
              <w:ind w:left="0"/>
              <w:jc w:val="both"/>
              <w:rPr>
                <w:rFonts w:asciiTheme="minorHAnsi" w:eastAsiaTheme="minorEastAsia" w:hAnsiTheme="minorHAnsi" w:cstheme="minorHAnsi"/>
                <w:color w:val="000000" w:themeColor="text1"/>
                <w:sz w:val="16"/>
                <w:szCs w:val="16"/>
                <w:lang w:val="en-GB"/>
              </w:rPr>
            </w:pPr>
            <w:r w:rsidRPr="00DA0442">
              <w:rPr>
                <w:rFonts w:asciiTheme="minorHAnsi" w:eastAsiaTheme="minorEastAsia" w:hAnsiTheme="minorHAnsi" w:cstheme="minorHAnsi"/>
                <w:color w:val="000000" w:themeColor="text1"/>
                <w:sz w:val="16"/>
                <w:szCs w:val="16"/>
                <w:u w:val="single"/>
                <w:lang w:val="en-GB"/>
              </w:rPr>
              <w:t>Event:</w:t>
            </w:r>
            <w:r w:rsidRPr="00DA0442">
              <w:rPr>
                <w:rFonts w:asciiTheme="minorHAnsi" w:eastAsiaTheme="minorEastAsia" w:hAnsiTheme="minorHAnsi" w:cstheme="minorHAnsi"/>
                <w:color w:val="000000" w:themeColor="text1"/>
                <w:sz w:val="16"/>
                <w:szCs w:val="16"/>
                <w:lang w:val="en-GB"/>
              </w:rPr>
              <w:t xml:space="preserve"> The procurement of equipment for the project will probably be outsourced internationally resulting in embedded emissions. </w:t>
            </w:r>
            <w:r w:rsidRPr="00DA0442">
              <w:rPr>
                <w:rFonts w:asciiTheme="minorHAnsi" w:eastAsiaTheme="minorEastAsia" w:hAnsiTheme="minorHAnsi" w:cstheme="minorHAnsi"/>
                <w:color w:val="000000" w:themeColor="text1"/>
                <w:sz w:val="16"/>
                <w:szCs w:val="16"/>
                <w:u w:val="single"/>
                <w:lang w:val="en-GB"/>
              </w:rPr>
              <w:t>Cause</w:t>
            </w:r>
            <w:r w:rsidRPr="00DA0442">
              <w:rPr>
                <w:rFonts w:asciiTheme="minorHAnsi" w:eastAsiaTheme="minorEastAsia" w:hAnsiTheme="minorHAnsi" w:cstheme="minorHAnsi"/>
                <w:color w:val="000000" w:themeColor="text1"/>
                <w:sz w:val="16"/>
                <w:szCs w:val="16"/>
                <w:lang w:val="en-GB"/>
              </w:rPr>
              <w:t xml:space="preserve">: All mini-grids involve solar panels and other activities that be imply indirect carbon emissions due to the project. </w:t>
            </w:r>
            <w:r w:rsidRPr="00DA0442">
              <w:rPr>
                <w:rFonts w:asciiTheme="minorHAnsi" w:eastAsiaTheme="minorEastAsia" w:hAnsiTheme="minorHAnsi" w:cstheme="minorHAnsi"/>
                <w:color w:val="000000" w:themeColor="text1"/>
                <w:sz w:val="16"/>
                <w:szCs w:val="16"/>
                <w:u w:val="single"/>
                <w:lang w:val="en-GB"/>
              </w:rPr>
              <w:t>Impact</w:t>
            </w:r>
            <w:r w:rsidRPr="00DA0442">
              <w:rPr>
                <w:rFonts w:asciiTheme="minorHAnsi" w:eastAsiaTheme="minorEastAsia" w:hAnsiTheme="minorHAnsi" w:cstheme="minorHAnsi"/>
                <w:color w:val="000000" w:themeColor="text1"/>
                <w:sz w:val="16"/>
                <w:szCs w:val="16"/>
                <w:lang w:val="en-GB"/>
              </w:rPr>
              <w:t>: They could decrease the calculated climate impact related to emissions avoided by the project.</w:t>
            </w:r>
          </w:p>
          <w:p w14:paraId="1B66E499" w14:textId="77777777" w:rsidR="0005071E" w:rsidRPr="00DA0442" w:rsidRDefault="0005071E" w:rsidP="0005071E">
            <w:pPr>
              <w:rPr>
                <w:rFonts w:asciiTheme="minorHAnsi" w:hAnsiTheme="minorHAnsi" w:cstheme="minorHAnsi"/>
                <w:sz w:val="16"/>
                <w:szCs w:val="16"/>
                <w:lang w:val="en-GB"/>
              </w:rPr>
            </w:pPr>
          </w:p>
        </w:tc>
        <w:tc>
          <w:tcPr>
            <w:tcW w:w="1139" w:type="dxa"/>
          </w:tcPr>
          <w:p w14:paraId="555C73C8"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I = 3</w:t>
            </w:r>
          </w:p>
          <w:p w14:paraId="56D2B452"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3</w:t>
            </w:r>
          </w:p>
          <w:p w14:paraId="6C5C8082" w14:textId="77777777" w:rsidR="0005071E" w:rsidRPr="00DA0442" w:rsidRDefault="0005071E" w:rsidP="0005071E">
            <w:pPr>
              <w:rPr>
                <w:rFonts w:asciiTheme="minorHAnsi" w:hAnsiTheme="minorHAnsi" w:cstheme="minorHAnsi"/>
                <w:sz w:val="16"/>
                <w:szCs w:val="16"/>
              </w:rPr>
            </w:pPr>
          </w:p>
        </w:tc>
        <w:tc>
          <w:tcPr>
            <w:tcW w:w="1559" w:type="dxa"/>
          </w:tcPr>
          <w:p w14:paraId="33BAE972" w14:textId="77777777" w:rsidR="0005071E" w:rsidRPr="00DA0442" w:rsidRDefault="0005071E" w:rsidP="0005071E">
            <w:pPr>
              <w:rPr>
                <w:rFonts w:asciiTheme="minorHAnsi" w:hAnsiTheme="minorHAnsi" w:cstheme="minorHAnsi"/>
                <w:sz w:val="16"/>
                <w:szCs w:val="16"/>
                <w:lang w:val="es-ES"/>
              </w:rPr>
            </w:pPr>
            <w:r w:rsidRPr="00DA0442">
              <w:rPr>
                <w:rFonts w:asciiTheme="minorHAnsi" w:hAnsiTheme="minorHAnsi" w:cstheme="minorHAnsi"/>
                <w:sz w:val="16"/>
                <w:szCs w:val="16"/>
                <w:lang w:val="es"/>
              </w:rPr>
              <w:t>Moderate</w:t>
            </w:r>
          </w:p>
        </w:tc>
        <w:tc>
          <w:tcPr>
            <w:tcW w:w="4536" w:type="dxa"/>
          </w:tcPr>
          <w:p w14:paraId="249A9BBF"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5A55C65A"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27A74DFA"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58673D25"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0BA19FAB"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527713D3" w14:textId="77777777" w:rsidR="0005071E" w:rsidRPr="00DA0442" w:rsidRDefault="0005071E" w:rsidP="0005071E">
            <w:pPr>
              <w:rPr>
                <w:rFonts w:asciiTheme="minorHAnsi" w:hAnsiTheme="minorHAnsi" w:cstheme="minorHAnsi"/>
                <w:sz w:val="16"/>
                <w:szCs w:val="16"/>
              </w:rPr>
            </w:pPr>
          </w:p>
          <w:p w14:paraId="3D40620A"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69FDF20C"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4E3B9D16" w14:textId="77777777" w:rsidR="0005071E" w:rsidRPr="00DA0442" w:rsidRDefault="0005071E" w:rsidP="0005071E">
            <w:pPr>
              <w:pStyle w:val="ListParagraph"/>
              <w:jc w:val="both"/>
              <w:rPr>
                <w:rFonts w:asciiTheme="minorHAnsi" w:hAnsiTheme="minorHAnsi" w:cstheme="minorHAnsi"/>
                <w:sz w:val="16"/>
                <w:szCs w:val="16"/>
              </w:rPr>
            </w:pPr>
          </w:p>
          <w:p w14:paraId="60062FF4"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jc w:val="both"/>
              <w:rPr>
                <w:rFonts w:asciiTheme="minorHAnsi" w:hAnsiTheme="minorHAnsi" w:cstheme="minorHAnsi"/>
                <w:sz w:val="16"/>
                <w:szCs w:val="16"/>
              </w:rPr>
            </w:pPr>
          </w:p>
        </w:tc>
        <w:tc>
          <w:tcPr>
            <w:tcW w:w="4678" w:type="dxa"/>
          </w:tcPr>
          <w:p w14:paraId="686A911C"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5B4DC779" w14:textId="77777777" w:rsidR="0005071E" w:rsidRPr="00DA0442" w:rsidRDefault="0005071E" w:rsidP="0005071E">
            <w:pPr>
              <w:rPr>
                <w:rFonts w:asciiTheme="minorHAnsi" w:hAnsiTheme="minorHAnsi" w:cstheme="minorHAnsi"/>
                <w:sz w:val="16"/>
                <w:szCs w:val="16"/>
              </w:rPr>
            </w:pPr>
          </w:p>
          <w:p w14:paraId="51EA40CD" w14:textId="77777777" w:rsidR="0005071E" w:rsidRPr="00DA0442" w:rsidRDefault="0005071E" w:rsidP="0005071E">
            <w:pPr>
              <w:rPr>
                <w:rFonts w:asciiTheme="minorHAnsi" w:hAnsiTheme="minorHAnsi" w:cstheme="minorHAnsi"/>
                <w:sz w:val="16"/>
                <w:szCs w:val="16"/>
              </w:rPr>
            </w:pPr>
          </w:p>
          <w:p w14:paraId="22C4DC21" w14:textId="77777777" w:rsidR="0005071E" w:rsidRPr="00DA0442" w:rsidRDefault="0005071E" w:rsidP="0005071E">
            <w:pPr>
              <w:rPr>
                <w:rFonts w:asciiTheme="minorHAnsi" w:hAnsiTheme="minorHAnsi" w:cstheme="minorHAnsi"/>
                <w:sz w:val="16"/>
                <w:szCs w:val="16"/>
              </w:rPr>
            </w:pPr>
          </w:p>
          <w:p w14:paraId="753DA7CA" w14:textId="77777777" w:rsidR="0005071E" w:rsidRPr="00DA0442" w:rsidRDefault="0005071E" w:rsidP="0005071E">
            <w:pPr>
              <w:rPr>
                <w:rFonts w:asciiTheme="minorHAnsi" w:hAnsiTheme="minorHAnsi" w:cstheme="minorHAnsi"/>
                <w:sz w:val="16"/>
                <w:szCs w:val="16"/>
              </w:rPr>
            </w:pPr>
          </w:p>
          <w:p w14:paraId="595AED5D" w14:textId="77777777" w:rsidR="0005071E" w:rsidRPr="00DA0442" w:rsidRDefault="0005071E" w:rsidP="0005071E">
            <w:pPr>
              <w:rPr>
                <w:rFonts w:asciiTheme="minorHAnsi" w:hAnsiTheme="minorHAnsi" w:cstheme="minorHAnsi"/>
                <w:sz w:val="16"/>
                <w:szCs w:val="16"/>
              </w:rPr>
            </w:pPr>
          </w:p>
          <w:p w14:paraId="1050E1BA" w14:textId="77777777" w:rsidR="0005071E" w:rsidRPr="00DA0442" w:rsidRDefault="0005071E" w:rsidP="0005071E">
            <w:pPr>
              <w:rPr>
                <w:rFonts w:asciiTheme="minorHAnsi" w:hAnsiTheme="minorHAnsi" w:cstheme="minorHAnsi"/>
                <w:sz w:val="16"/>
                <w:szCs w:val="16"/>
              </w:rPr>
            </w:pPr>
          </w:p>
          <w:p w14:paraId="09F0675A" w14:textId="77777777" w:rsidR="0005071E" w:rsidRPr="00DA0442" w:rsidRDefault="0005071E" w:rsidP="0005071E">
            <w:pPr>
              <w:rPr>
                <w:rFonts w:asciiTheme="minorHAnsi" w:hAnsiTheme="minorHAnsi" w:cstheme="minorHAnsi"/>
                <w:sz w:val="16"/>
                <w:szCs w:val="16"/>
              </w:rPr>
            </w:pPr>
          </w:p>
          <w:p w14:paraId="66B9A5CF" w14:textId="77777777" w:rsidR="0005071E" w:rsidRPr="00DA0442" w:rsidRDefault="0005071E" w:rsidP="0005071E">
            <w:pPr>
              <w:rPr>
                <w:rFonts w:asciiTheme="minorHAnsi" w:hAnsiTheme="minorHAnsi" w:cstheme="minorHAnsi"/>
                <w:sz w:val="16"/>
                <w:szCs w:val="16"/>
              </w:rPr>
            </w:pPr>
          </w:p>
          <w:p w14:paraId="7B1AE64A" w14:textId="77777777" w:rsidR="0005071E" w:rsidRPr="00DA0442" w:rsidRDefault="0005071E" w:rsidP="0005071E">
            <w:pPr>
              <w:rPr>
                <w:rFonts w:asciiTheme="minorHAnsi" w:hAnsiTheme="minorHAnsi" w:cstheme="minorHAnsi"/>
                <w:sz w:val="16"/>
                <w:szCs w:val="16"/>
              </w:rPr>
            </w:pPr>
          </w:p>
          <w:p w14:paraId="52019AE5" w14:textId="77777777" w:rsidR="0005071E" w:rsidRPr="00DA0442" w:rsidRDefault="0005071E" w:rsidP="0005071E">
            <w:pPr>
              <w:rPr>
                <w:rFonts w:asciiTheme="minorHAnsi" w:hAnsiTheme="minorHAnsi" w:cstheme="minorHAnsi"/>
                <w:sz w:val="16"/>
                <w:szCs w:val="16"/>
              </w:rPr>
            </w:pPr>
          </w:p>
          <w:p w14:paraId="22A02054" w14:textId="77777777" w:rsidR="0005071E" w:rsidRPr="00DA0442" w:rsidRDefault="0005071E" w:rsidP="0005071E">
            <w:pPr>
              <w:rPr>
                <w:rFonts w:asciiTheme="minorHAnsi" w:hAnsiTheme="minorHAnsi" w:cstheme="minorHAnsi"/>
                <w:sz w:val="16"/>
                <w:szCs w:val="16"/>
              </w:rPr>
            </w:pPr>
          </w:p>
          <w:p w14:paraId="740507E3" w14:textId="77777777" w:rsidR="0005071E" w:rsidRPr="00DA0442" w:rsidRDefault="0005071E" w:rsidP="0005071E">
            <w:pPr>
              <w:rPr>
                <w:rFonts w:asciiTheme="minorHAnsi" w:hAnsiTheme="minorHAnsi" w:cstheme="minorHAnsi"/>
                <w:sz w:val="16"/>
                <w:szCs w:val="16"/>
              </w:rPr>
            </w:pPr>
          </w:p>
          <w:p w14:paraId="000C7359" w14:textId="77777777" w:rsidR="0005071E" w:rsidRPr="00DA0442" w:rsidRDefault="0005071E" w:rsidP="0005071E">
            <w:pPr>
              <w:rPr>
                <w:rFonts w:asciiTheme="minorHAnsi" w:hAnsiTheme="minorHAnsi" w:cstheme="minorHAnsi"/>
                <w:sz w:val="16"/>
                <w:szCs w:val="16"/>
              </w:rPr>
            </w:pPr>
          </w:p>
          <w:p w14:paraId="78B1D5C0" w14:textId="77777777" w:rsidR="0005071E" w:rsidRPr="00DA0442" w:rsidRDefault="0005071E" w:rsidP="0005071E">
            <w:pPr>
              <w:rPr>
                <w:rFonts w:asciiTheme="minorHAnsi" w:hAnsiTheme="minorHAnsi" w:cstheme="minorHAnsi"/>
                <w:sz w:val="16"/>
                <w:szCs w:val="16"/>
              </w:rPr>
            </w:pPr>
          </w:p>
          <w:p w14:paraId="59621E56" w14:textId="77777777" w:rsidR="0005071E" w:rsidRPr="00DA0442" w:rsidRDefault="0005071E" w:rsidP="0005071E">
            <w:pPr>
              <w:rPr>
                <w:rFonts w:asciiTheme="minorHAnsi" w:hAnsiTheme="minorHAnsi" w:cstheme="minorHAnsi"/>
                <w:sz w:val="16"/>
                <w:szCs w:val="16"/>
              </w:rPr>
            </w:pPr>
          </w:p>
          <w:p w14:paraId="2432ACF9" w14:textId="77777777" w:rsidR="0005071E" w:rsidRPr="00DA0442" w:rsidRDefault="0005071E" w:rsidP="0005071E">
            <w:pPr>
              <w:rPr>
                <w:rFonts w:asciiTheme="minorHAnsi" w:hAnsiTheme="minorHAnsi" w:cstheme="minorHAnsi"/>
                <w:sz w:val="16"/>
                <w:szCs w:val="16"/>
              </w:rPr>
            </w:pPr>
          </w:p>
          <w:p w14:paraId="47229D3B" w14:textId="77777777" w:rsidR="0005071E" w:rsidRPr="00DA0442" w:rsidRDefault="0005071E" w:rsidP="0005071E">
            <w:pPr>
              <w:rPr>
                <w:rFonts w:asciiTheme="minorHAnsi" w:hAnsiTheme="minorHAnsi" w:cstheme="minorHAnsi"/>
                <w:sz w:val="16"/>
                <w:szCs w:val="16"/>
              </w:rPr>
            </w:pPr>
          </w:p>
          <w:p w14:paraId="15F6B2EF" w14:textId="77777777" w:rsidR="0005071E" w:rsidRPr="00DA0442" w:rsidRDefault="0005071E" w:rsidP="0005071E">
            <w:pPr>
              <w:rPr>
                <w:rFonts w:asciiTheme="minorHAnsi" w:hAnsiTheme="minorHAnsi" w:cstheme="minorHAnsi"/>
                <w:sz w:val="16"/>
                <w:szCs w:val="16"/>
              </w:rPr>
            </w:pPr>
          </w:p>
          <w:p w14:paraId="343B2DC7" w14:textId="77777777" w:rsidR="0005071E" w:rsidRPr="00DA0442" w:rsidRDefault="0005071E" w:rsidP="0005071E">
            <w:pPr>
              <w:rPr>
                <w:rFonts w:asciiTheme="minorHAnsi" w:hAnsiTheme="minorHAnsi" w:cstheme="minorHAnsi"/>
                <w:sz w:val="16"/>
                <w:szCs w:val="16"/>
              </w:rPr>
            </w:pPr>
          </w:p>
          <w:p w14:paraId="5D57F28C" w14:textId="77777777" w:rsidR="0005071E" w:rsidRPr="00DA0442" w:rsidRDefault="0005071E" w:rsidP="0005071E">
            <w:pPr>
              <w:rPr>
                <w:rFonts w:asciiTheme="minorHAnsi" w:hAnsiTheme="minorHAnsi" w:cstheme="minorHAnsi"/>
                <w:sz w:val="16"/>
                <w:szCs w:val="16"/>
              </w:rPr>
            </w:pPr>
          </w:p>
        </w:tc>
      </w:tr>
      <w:tr w:rsidR="0005071E" w:rsidRPr="00DA0442" w14:paraId="58069537" w14:textId="77777777" w:rsidTr="0005071E">
        <w:tc>
          <w:tcPr>
            <w:tcW w:w="2830" w:type="dxa"/>
          </w:tcPr>
          <w:p w14:paraId="45E219AF"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lastRenderedPageBreak/>
              <w:t xml:space="preserve">RISK 10: Risk of overestimated emissions due to aggregation to a third-party project. The scope of this risk belongs to </w:t>
            </w:r>
            <w:r w:rsidRPr="00DA0442">
              <w:rPr>
                <w:color w:val="000000" w:themeColor="text1"/>
                <w:sz w:val="16"/>
                <w:szCs w:val="16"/>
              </w:rPr>
              <w:t xml:space="preserve">Project Standard </w:t>
            </w:r>
            <w:r w:rsidRPr="00DA0442">
              <w:rPr>
                <w:sz w:val="16"/>
                <w:szCs w:val="16"/>
              </w:rPr>
              <w:t>2</w:t>
            </w:r>
            <w:r w:rsidRPr="00DA0442">
              <w:rPr>
                <w:rFonts w:asciiTheme="minorHAnsi" w:hAnsiTheme="minorHAnsi" w:cstheme="minorBidi"/>
                <w:sz w:val="16"/>
                <w:szCs w:val="16"/>
              </w:rPr>
              <w:t>.</w:t>
            </w:r>
          </w:p>
          <w:p w14:paraId="0E0032FB" w14:textId="77777777" w:rsidR="0005071E" w:rsidRPr="00DA0442" w:rsidRDefault="0005071E" w:rsidP="0005071E">
            <w:pPr>
              <w:rPr>
                <w:rFonts w:asciiTheme="minorHAnsi" w:hAnsiTheme="minorHAnsi" w:cstheme="minorBidi"/>
                <w:sz w:val="16"/>
                <w:szCs w:val="16"/>
              </w:rPr>
            </w:pPr>
          </w:p>
          <w:p w14:paraId="38B089F2" w14:textId="77777777" w:rsidR="0005071E" w:rsidRPr="00DA0442" w:rsidRDefault="0005071E" w:rsidP="0005071E">
            <w:pPr>
              <w:pStyle w:val="ListParagraph"/>
              <w:spacing w:beforeAutospacing="1" w:afterAutospacing="1"/>
              <w:ind w:left="0"/>
              <w:jc w:val="both"/>
              <w:rPr>
                <w:rFonts w:asciiTheme="minorHAnsi" w:eastAsiaTheme="minorEastAsia" w:hAnsiTheme="minorHAnsi" w:cstheme="minorBidi"/>
                <w:color w:val="000000" w:themeColor="text1"/>
                <w:sz w:val="16"/>
                <w:szCs w:val="16"/>
                <w:lang w:val="en-GB"/>
              </w:rPr>
            </w:pPr>
            <w:r w:rsidRPr="00DA0442">
              <w:rPr>
                <w:rFonts w:asciiTheme="minorHAnsi" w:eastAsiaTheme="minorEastAsia" w:hAnsiTheme="minorHAnsi" w:cstheme="minorBidi"/>
                <w:color w:val="000000" w:themeColor="text1"/>
                <w:sz w:val="16"/>
                <w:szCs w:val="16"/>
                <w:u w:val="single"/>
                <w:lang w:val="en-GB"/>
              </w:rPr>
              <w:t>Event:</w:t>
            </w:r>
            <w:r w:rsidRPr="00DA0442">
              <w:rPr>
                <w:rFonts w:asciiTheme="minorHAnsi" w:eastAsiaTheme="minorEastAsia" w:hAnsiTheme="minorHAnsi" w:cstheme="minorBidi"/>
                <w:color w:val="000000" w:themeColor="text1"/>
                <w:sz w:val="16"/>
                <w:szCs w:val="16"/>
                <w:lang w:val="en-GB"/>
              </w:rPr>
              <w:t xml:space="preserve"> The aggregation of the activities within the AMP to a third-party project may be accounted as reductions assigned to the AMP activities instead of the third-party project. </w:t>
            </w:r>
            <w:r w:rsidRPr="00DA0442">
              <w:rPr>
                <w:rFonts w:asciiTheme="minorHAnsi" w:eastAsiaTheme="minorEastAsia" w:hAnsiTheme="minorHAnsi" w:cstheme="minorBidi"/>
                <w:color w:val="000000" w:themeColor="text1"/>
                <w:sz w:val="16"/>
                <w:szCs w:val="16"/>
                <w:u w:val="single"/>
                <w:lang w:val="en-GB"/>
              </w:rPr>
              <w:t>Cause</w:t>
            </w:r>
            <w:r w:rsidRPr="00DA0442">
              <w:rPr>
                <w:rFonts w:asciiTheme="minorHAnsi" w:eastAsiaTheme="minorEastAsia" w:hAnsiTheme="minorHAnsi" w:cstheme="minorBidi"/>
                <w:color w:val="000000" w:themeColor="text1"/>
                <w:sz w:val="16"/>
                <w:szCs w:val="16"/>
                <w:lang w:val="en-GB"/>
              </w:rPr>
              <w:t xml:space="preserve">: Third party activities may be difficult to discern between projects. </w:t>
            </w:r>
            <w:r w:rsidRPr="00DA0442">
              <w:rPr>
                <w:rFonts w:asciiTheme="minorHAnsi" w:eastAsiaTheme="minorEastAsia" w:hAnsiTheme="minorHAnsi" w:cstheme="minorBidi"/>
                <w:color w:val="000000" w:themeColor="text1"/>
                <w:sz w:val="16"/>
                <w:szCs w:val="16"/>
                <w:u w:val="single"/>
                <w:lang w:val="en-GB"/>
              </w:rPr>
              <w:t>Impact</w:t>
            </w:r>
            <w:r w:rsidRPr="00DA0442">
              <w:rPr>
                <w:rFonts w:asciiTheme="minorHAnsi" w:eastAsiaTheme="minorEastAsia" w:hAnsiTheme="minorHAnsi" w:cstheme="minorBidi"/>
                <w:color w:val="000000" w:themeColor="text1"/>
                <w:sz w:val="16"/>
                <w:szCs w:val="16"/>
                <w:lang w:val="en-GB"/>
              </w:rPr>
              <w:t xml:space="preserve">: Assigning the achievements of the overall project (including third party activities) to which the AMP activities are aggregated would lead to an increase of carbon emission avoided to the atmosphere. </w:t>
            </w:r>
          </w:p>
          <w:p w14:paraId="67A8DCAF" w14:textId="77777777" w:rsidR="0005071E" w:rsidRPr="00DA0442" w:rsidRDefault="0005071E" w:rsidP="0005071E">
            <w:pPr>
              <w:rPr>
                <w:rFonts w:asciiTheme="minorHAnsi" w:hAnsiTheme="minorHAnsi" w:cstheme="minorBidi"/>
                <w:sz w:val="16"/>
                <w:szCs w:val="16"/>
                <w:lang w:val="en-GB"/>
              </w:rPr>
            </w:pPr>
          </w:p>
        </w:tc>
        <w:tc>
          <w:tcPr>
            <w:tcW w:w="1139" w:type="dxa"/>
          </w:tcPr>
          <w:p w14:paraId="54270242"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 xml:space="preserve">I = 3 </w:t>
            </w:r>
          </w:p>
          <w:p w14:paraId="778E9243" w14:textId="77777777" w:rsidR="0005071E" w:rsidRPr="00DA0442" w:rsidRDefault="0005071E" w:rsidP="0005071E">
            <w:pPr>
              <w:rPr>
                <w:rFonts w:asciiTheme="minorHAnsi" w:hAnsiTheme="minorHAnsi" w:cstheme="minorHAnsi"/>
                <w:sz w:val="16"/>
                <w:szCs w:val="16"/>
                <w:lang w:val="es-ES"/>
              </w:rPr>
            </w:pPr>
            <w:r w:rsidRPr="00DA0442">
              <w:rPr>
                <w:rFonts w:asciiTheme="minorHAnsi" w:hAnsiTheme="minorHAnsi" w:cstheme="minorHAnsi"/>
                <w:sz w:val="16"/>
                <w:szCs w:val="16"/>
                <w:lang w:val="es"/>
              </w:rPr>
              <w:t>L = 2</w:t>
            </w:r>
          </w:p>
          <w:p w14:paraId="338E10F2" w14:textId="77777777" w:rsidR="0005071E" w:rsidRPr="00DA0442" w:rsidRDefault="0005071E" w:rsidP="0005071E">
            <w:pPr>
              <w:rPr>
                <w:rFonts w:asciiTheme="minorHAnsi" w:hAnsiTheme="minorHAnsi" w:cstheme="minorHAnsi"/>
                <w:sz w:val="16"/>
                <w:szCs w:val="16"/>
                <w:lang w:val="es-ES"/>
              </w:rPr>
            </w:pPr>
          </w:p>
        </w:tc>
        <w:tc>
          <w:tcPr>
            <w:tcW w:w="1559" w:type="dxa"/>
          </w:tcPr>
          <w:p w14:paraId="6C2CF073" w14:textId="77777777" w:rsidR="0005071E" w:rsidRPr="00DA0442" w:rsidRDefault="0005071E" w:rsidP="0005071E">
            <w:pPr>
              <w:rPr>
                <w:rFonts w:asciiTheme="minorHAnsi" w:hAnsiTheme="minorHAnsi" w:cstheme="minorHAnsi"/>
                <w:sz w:val="16"/>
                <w:szCs w:val="16"/>
                <w:lang w:val="es-ES"/>
              </w:rPr>
            </w:pPr>
            <w:r w:rsidRPr="00DA0442">
              <w:rPr>
                <w:rFonts w:asciiTheme="minorHAnsi" w:hAnsiTheme="minorHAnsi" w:cstheme="minorHAnsi"/>
                <w:sz w:val="16"/>
                <w:szCs w:val="16"/>
                <w:lang w:val="es"/>
              </w:rPr>
              <w:t>Moderate</w:t>
            </w:r>
          </w:p>
        </w:tc>
        <w:tc>
          <w:tcPr>
            <w:tcW w:w="4536" w:type="dxa"/>
          </w:tcPr>
          <w:p w14:paraId="13115222"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1A889AA0"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05A0AF6A"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00762D55"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50B5D5B8"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6AD4C464" w14:textId="77777777" w:rsidR="0005071E" w:rsidRPr="00DA0442" w:rsidRDefault="0005071E" w:rsidP="0005071E">
            <w:pPr>
              <w:rPr>
                <w:rFonts w:asciiTheme="minorHAnsi" w:hAnsiTheme="minorHAnsi" w:cstheme="minorHAnsi"/>
                <w:sz w:val="16"/>
                <w:szCs w:val="16"/>
              </w:rPr>
            </w:pPr>
          </w:p>
          <w:p w14:paraId="7F7F1FBE"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4AF1C01F"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37644818" w14:textId="77777777" w:rsidR="0005071E" w:rsidRPr="00DA0442" w:rsidRDefault="0005071E" w:rsidP="0005071E">
            <w:pPr>
              <w:rPr>
                <w:rFonts w:asciiTheme="minorHAnsi" w:hAnsiTheme="minorHAnsi" w:cstheme="minorHAnsi"/>
                <w:sz w:val="16"/>
                <w:szCs w:val="16"/>
              </w:rPr>
            </w:pPr>
          </w:p>
          <w:p w14:paraId="1D2E8A9A" w14:textId="77777777" w:rsidR="0005071E" w:rsidRPr="00DA0442" w:rsidRDefault="0005071E" w:rsidP="0005071E">
            <w:pPr>
              <w:pStyle w:val="ListParagraph"/>
              <w:jc w:val="both"/>
              <w:rPr>
                <w:rFonts w:asciiTheme="minorHAnsi" w:hAnsiTheme="minorHAnsi" w:cstheme="minorHAnsi"/>
                <w:sz w:val="16"/>
                <w:szCs w:val="16"/>
              </w:rPr>
            </w:pPr>
          </w:p>
        </w:tc>
        <w:tc>
          <w:tcPr>
            <w:tcW w:w="4678" w:type="dxa"/>
          </w:tcPr>
          <w:p w14:paraId="1D87ED2B"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t xml:space="preserve">There are project activities potentially considering to act as an aggregation to third-party initiatives. </w:t>
            </w:r>
            <w:r w:rsidRPr="00DA0442">
              <w:rPr>
                <w:rFonts w:asciiTheme="minorHAnsi" w:hAnsiTheme="minorHAnsi" w:cstheme="minorHAnsi"/>
                <w:sz w:val="16"/>
                <w:szCs w:val="16"/>
              </w:rPr>
              <w:t>Therefore, to be conservative,</w:t>
            </w:r>
            <w:r w:rsidRPr="00DA0442">
              <w:rPr>
                <w:rFonts w:asciiTheme="minorHAnsi" w:hAnsiTheme="minorHAnsi" w:cstheme="minorBidi"/>
                <w:sz w:val="16"/>
                <w:szCs w:val="16"/>
              </w:rPr>
              <w:t xml:space="preserve"> it is realistic to assume that each site will require assessment and management. </w:t>
            </w:r>
          </w:p>
          <w:p w14:paraId="02A25F72" w14:textId="77777777" w:rsidR="0005071E" w:rsidRPr="00DA0442" w:rsidRDefault="0005071E" w:rsidP="0005071E">
            <w:pPr>
              <w:rPr>
                <w:rFonts w:asciiTheme="minorHAnsi" w:hAnsiTheme="minorHAnsi" w:cstheme="minorHAnsi"/>
                <w:sz w:val="16"/>
                <w:szCs w:val="16"/>
              </w:rPr>
            </w:pPr>
          </w:p>
          <w:p w14:paraId="2A343D35"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See ESMF Attachment II for details of assessment and management of this risk</w:t>
            </w:r>
          </w:p>
          <w:p w14:paraId="311CD4DA" w14:textId="77777777" w:rsidR="0005071E" w:rsidRPr="00DA0442" w:rsidRDefault="0005071E" w:rsidP="0005071E">
            <w:pPr>
              <w:pStyle w:val="TableParagraph"/>
              <w:spacing w:before="5"/>
              <w:rPr>
                <w:rFonts w:asciiTheme="minorHAnsi" w:hAnsiTheme="minorHAnsi" w:cstheme="minorHAnsi"/>
                <w:sz w:val="16"/>
                <w:szCs w:val="16"/>
              </w:rPr>
            </w:pPr>
          </w:p>
          <w:p w14:paraId="3A1E7B53" w14:textId="77777777" w:rsidR="0005071E" w:rsidRPr="00DA0442" w:rsidRDefault="0005071E" w:rsidP="0005071E">
            <w:pPr>
              <w:pStyle w:val="TableParagraph"/>
              <w:spacing w:before="5"/>
              <w:rPr>
                <w:rFonts w:asciiTheme="minorHAnsi" w:hAnsiTheme="minorHAnsi" w:cstheme="minorHAnsi"/>
                <w:sz w:val="16"/>
                <w:szCs w:val="16"/>
              </w:rPr>
            </w:pPr>
          </w:p>
          <w:p w14:paraId="3E6DE79C" w14:textId="77777777" w:rsidR="0005071E" w:rsidRPr="00DA0442" w:rsidRDefault="0005071E" w:rsidP="0005071E">
            <w:pPr>
              <w:pStyle w:val="TableParagraph"/>
              <w:spacing w:before="5"/>
              <w:rPr>
                <w:rFonts w:asciiTheme="minorHAnsi" w:hAnsiTheme="minorHAnsi" w:cstheme="minorHAnsi"/>
                <w:sz w:val="16"/>
                <w:szCs w:val="16"/>
              </w:rPr>
            </w:pPr>
          </w:p>
          <w:p w14:paraId="195B17F4" w14:textId="77777777" w:rsidR="0005071E" w:rsidRPr="00DA0442" w:rsidRDefault="0005071E" w:rsidP="0005071E">
            <w:pPr>
              <w:pStyle w:val="TableParagraph"/>
              <w:spacing w:before="5"/>
              <w:rPr>
                <w:rFonts w:asciiTheme="minorHAnsi" w:hAnsiTheme="minorHAnsi" w:cstheme="minorHAnsi"/>
                <w:sz w:val="16"/>
                <w:szCs w:val="16"/>
              </w:rPr>
            </w:pPr>
          </w:p>
          <w:p w14:paraId="56B29BAB" w14:textId="77777777" w:rsidR="0005071E" w:rsidRPr="00DA0442" w:rsidRDefault="0005071E" w:rsidP="0005071E">
            <w:pPr>
              <w:pStyle w:val="TableParagraph"/>
              <w:spacing w:before="5"/>
              <w:rPr>
                <w:rFonts w:asciiTheme="minorHAnsi" w:hAnsiTheme="minorHAnsi" w:cstheme="minorHAnsi"/>
                <w:sz w:val="16"/>
                <w:szCs w:val="16"/>
              </w:rPr>
            </w:pPr>
          </w:p>
          <w:p w14:paraId="1D0AD986" w14:textId="77777777" w:rsidR="0005071E" w:rsidRPr="00DA0442" w:rsidRDefault="0005071E" w:rsidP="0005071E">
            <w:pPr>
              <w:pStyle w:val="TableParagraph"/>
              <w:spacing w:before="5"/>
              <w:rPr>
                <w:rFonts w:asciiTheme="minorHAnsi" w:hAnsiTheme="minorHAnsi" w:cstheme="minorHAnsi"/>
                <w:sz w:val="16"/>
                <w:szCs w:val="16"/>
              </w:rPr>
            </w:pPr>
          </w:p>
          <w:p w14:paraId="44479A75" w14:textId="77777777" w:rsidR="0005071E" w:rsidRPr="00DA0442" w:rsidRDefault="0005071E" w:rsidP="0005071E">
            <w:pPr>
              <w:pStyle w:val="TableParagraph"/>
              <w:spacing w:before="5"/>
              <w:rPr>
                <w:rFonts w:asciiTheme="minorHAnsi" w:hAnsiTheme="minorHAnsi" w:cstheme="minorHAnsi"/>
                <w:sz w:val="16"/>
                <w:szCs w:val="16"/>
              </w:rPr>
            </w:pPr>
          </w:p>
          <w:p w14:paraId="09FD5DDD" w14:textId="77777777" w:rsidR="0005071E" w:rsidRPr="00DA0442" w:rsidRDefault="0005071E" w:rsidP="0005071E">
            <w:pPr>
              <w:rPr>
                <w:rFonts w:asciiTheme="minorHAnsi" w:hAnsiTheme="minorHAnsi" w:cstheme="minorHAnsi"/>
                <w:sz w:val="16"/>
                <w:szCs w:val="16"/>
              </w:rPr>
            </w:pPr>
          </w:p>
        </w:tc>
      </w:tr>
      <w:tr w:rsidR="0005071E" w:rsidRPr="00DA0442" w14:paraId="3129CF49" w14:textId="77777777" w:rsidTr="0005071E">
        <w:tc>
          <w:tcPr>
            <w:tcW w:w="2830" w:type="dxa"/>
          </w:tcPr>
          <w:p w14:paraId="0F974616" w14:textId="77777777" w:rsidR="0005071E" w:rsidRPr="00DA0442" w:rsidRDefault="0005071E" w:rsidP="0005071E">
            <w:pPr>
              <w:rPr>
                <w:sz w:val="16"/>
                <w:szCs w:val="16"/>
              </w:rPr>
            </w:pPr>
            <w:r w:rsidRPr="00DA0442">
              <w:rPr>
                <w:rFonts w:asciiTheme="minorHAnsi" w:hAnsiTheme="minorHAnsi" w:cstheme="minorBidi"/>
                <w:sz w:val="16"/>
                <w:szCs w:val="16"/>
              </w:rPr>
              <w:t xml:space="preserve">RISK 11: Risk on the community due to domestic connections and electricity usage, and presence of hazardous materials (mainly batteries and/or chemicals for land clearance). </w:t>
            </w:r>
            <w:r w:rsidRPr="00DA0442">
              <w:rPr>
                <w:color w:val="000000" w:themeColor="text1"/>
                <w:sz w:val="16"/>
                <w:szCs w:val="16"/>
              </w:rPr>
              <w:t>The scope of this risk belongs to</w:t>
            </w:r>
            <w:r w:rsidRPr="00DA0442">
              <w:rPr>
                <w:sz w:val="16"/>
                <w:szCs w:val="16"/>
              </w:rPr>
              <w:t xml:space="preserve"> </w:t>
            </w:r>
            <w:r w:rsidRPr="00DA0442">
              <w:rPr>
                <w:color w:val="000000" w:themeColor="text1"/>
                <w:sz w:val="16"/>
                <w:szCs w:val="16"/>
              </w:rPr>
              <w:t>Project Standard 3.</w:t>
            </w:r>
          </w:p>
          <w:p w14:paraId="39686B12" w14:textId="77777777" w:rsidR="0005071E" w:rsidRPr="00DA0442" w:rsidRDefault="0005071E" w:rsidP="0005071E">
            <w:pPr>
              <w:rPr>
                <w:sz w:val="16"/>
                <w:szCs w:val="16"/>
              </w:rPr>
            </w:pPr>
          </w:p>
          <w:p w14:paraId="75E06A67" w14:textId="77777777" w:rsidR="0005071E" w:rsidRPr="00DA0442" w:rsidRDefault="0005071E" w:rsidP="0005071E">
            <w:pPr>
              <w:pStyle w:val="ListParagraph"/>
              <w:widowControl w:val="0"/>
              <w:numPr>
                <w:ilvl w:val="0"/>
                <w:numId w:val="98"/>
              </w:numPr>
              <w:autoSpaceDE w:val="0"/>
              <w:autoSpaceDN w:val="0"/>
              <w:spacing w:beforeAutospacing="1" w:after="0" w:afterAutospacing="1" w:line="240" w:lineRule="auto"/>
              <w:ind w:left="0"/>
              <w:jc w:val="both"/>
              <w:rPr>
                <w:rFonts w:asciiTheme="minorHAnsi" w:eastAsiaTheme="minorEastAsia" w:hAnsiTheme="minorHAnsi" w:cstheme="minorBidi"/>
                <w:color w:val="000000" w:themeColor="text1"/>
                <w:sz w:val="16"/>
                <w:szCs w:val="16"/>
                <w:lang w:val="en-GB"/>
              </w:rPr>
            </w:pPr>
            <w:r w:rsidRPr="00DA0442">
              <w:rPr>
                <w:rFonts w:asciiTheme="minorHAnsi" w:eastAsiaTheme="minorEastAsia" w:hAnsiTheme="minorHAnsi" w:cstheme="minorBidi"/>
                <w:color w:val="000000" w:themeColor="text1"/>
                <w:sz w:val="16"/>
                <w:szCs w:val="16"/>
                <w:u w:val="single"/>
                <w:lang w:val="en-GB"/>
              </w:rPr>
              <w:t>Event</w:t>
            </w:r>
            <w:r w:rsidRPr="00DA0442">
              <w:rPr>
                <w:rFonts w:asciiTheme="minorHAnsi" w:eastAsiaTheme="minorEastAsia" w:hAnsiTheme="minorHAnsi" w:cstheme="minorBidi"/>
                <w:color w:val="000000" w:themeColor="text1"/>
                <w:sz w:val="16"/>
                <w:szCs w:val="16"/>
                <w:lang w:val="en-GB"/>
              </w:rPr>
              <w:t xml:space="preserve">: It may occur that activities and/or structures enabled by the project become hazardous to the community. </w:t>
            </w:r>
            <w:r w:rsidRPr="00DA0442">
              <w:rPr>
                <w:rFonts w:asciiTheme="minorHAnsi" w:eastAsiaTheme="minorEastAsia" w:hAnsiTheme="minorHAnsi" w:cstheme="minorBidi"/>
                <w:color w:val="000000" w:themeColor="text1"/>
                <w:sz w:val="16"/>
                <w:szCs w:val="16"/>
                <w:u w:val="single"/>
                <w:lang w:val="en-GB"/>
              </w:rPr>
              <w:t>Cause</w:t>
            </w:r>
            <w:r w:rsidRPr="00DA0442">
              <w:rPr>
                <w:rFonts w:asciiTheme="minorHAnsi" w:eastAsiaTheme="minorEastAsia" w:hAnsiTheme="minorHAnsi" w:cstheme="minorBidi"/>
                <w:color w:val="000000" w:themeColor="text1"/>
                <w:sz w:val="16"/>
                <w:szCs w:val="16"/>
                <w:lang w:val="en-GB"/>
              </w:rPr>
              <w:t xml:space="preserve">: The use of potentially hazardous materials by the project, domestic electrical wiring and connection activities and subsequent domestic usage of electricity. </w:t>
            </w:r>
            <w:r w:rsidRPr="00DA0442">
              <w:rPr>
                <w:rFonts w:asciiTheme="minorHAnsi" w:eastAsiaTheme="minorEastAsia" w:hAnsiTheme="minorHAnsi" w:cstheme="minorBidi"/>
                <w:color w:val="000000" w:themeColor="text1"/>
                <w:sz w:val="16"/>
                <w:szCs w:val="16"/>
                <w:u w:val="single"/>
                <w:lang w:val="en-GB"/>
              </w:rPr>
              <w:t>Impact</w:t>
            </w:r>
            <w:r w:rsidRPr="00DA0442">
              <w:rPr>
                <w:rFonts w:asciiTheme="minorHAnsi" w:eastAsiaTheme="minorEastAsia" w:hAnsiTheme="minorHAnsi" w:cstheme="minorBidi"/>
                <w:color w:val="000000" w:themeColor="text1"/>
                <w:sz w:val="16"/>
                <w:szCs w:val="16"/>
                <w:lang w:val="en-GB"/>
              </w:rPr>
              <w:t xml:space="preserve">: the novelty of some structures and practices brought about by the project could become a source of harm if not accompanied with concomitant </w:t>
            </w:r>
            <w:r w:rsidRPr="00DA0442">
              <w:rPr>
                <w:rFonts w:asciiTheme="minorHAnsi" w:eastAsiaTheme="minorEastAsia" w:hAnsiTheme="minorHAnsi" w:cstheme="minorBidi"/>
                <w:color w:val="000000" w:themeColor="text1"/>
                <w:sz w:val="16"/>
                <w:szCs w:val="16"/>
                <w:lang w:val="en-GB"/>
              </w:rPr>
              <w:lastRenderedPageBreak/>
              <w:t>awareness of risks and safe practices.</w:t>
            </w:r>
          </w:p>
          <w:p w14:paraId="3D5EDB98" w14:textId="77777777" w:rsidR="0005071E" w:rsidRPr="00DA0442" w:rsidRDefault="0005071E" w:rsidP="0005071E">
            <w:pPr>
              <w:rPr>
                <w:sz w:val="16"/>
                <w:szCs w:val="16"/>
                <w:lang w:val="en-GB"/>
              </w:rPr>
            </w:pPr>
          </w:p>
        </w:tc>
        <w:tc>
          <w:tcPr>
            <w:tcW w:w="1139" w:type="dxa"/>
          </w:tcPr>
          <w:p w14:paraId="7B1B1887"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lastRenderedPageBreak/>
              <w:t xml:space="preserve">I = 4 </w:t>
            </w:r>
          </w:p>
          <w:p w14:paraId="5988E9BA"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3</w:t>
            </w:r>
          </w:p>
          <w:p w14:paraId="747B79FB" w14:textId="77777777" w:rsidR="0005071E" w:rsidRPr="00DA0442" w:rsidRDefault="0005071E" w:rsidP="0005071E">
            <w:pPr>
              <w:rPr>
                <w:rFonts w:asciiTheme="minorHAnsi" w:hAnsiTheme="minorHAnsi" w:cstheme="minorHAnsi"/>
                <w:sz w:val="16"/>
                <w:szCs w:val="16"/>
              </w:rPr>
            </w:pPr>
          </w:p>
        </w:tc>
        <w:tc>
          <w:tcPr>
            <w:tcW w:w="1559" w:type="dxa"/>
          </w:tcPr>
          <w:p w14:paraId="4003843A"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Substantial</w:t>
            </w:r>
          </w:p>
        </w:tc>
        <w:tc>
          <w:tcPr>
            <w:tcW w:w="4536" w:type="dxa"/>
          </w:tcPr>
          <w:p w14:paraId="61F46A3A"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789C2602"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196B0CFF"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3ADE4643"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7C3A57F2"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654CD66C" w14:textId="77777777" w:rsidR="0005071E" w:rsidRPr="00DA0442" w:rsidRDefault="0005071E" w:rsidP="0005071E">
            <w:pPr>
              <w:rPr>
                <w:rFonts w:asciiTheme="minorHAnsi" w:hAnsiTheme="minorHAnsi" w:cstheme="minorHAnsi"/>
                <w:sz w:val="16"/>
                <w:szCs w:val="16"/>
              </w:rPr>
            </w:pPr>
          </w:p>
          <w:p w14:paraId="4FCAE2A5"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3565C5FC"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1C69198F" w14:textId="77777777" w:rsidR="0005071E" w:rsidRPr="00DA0442" w:rsidRDefault="0005071E" w:rsidP="0005071E">
            <w:pPr>
              <w:rPr>
                <w:rFonts w:asciiTheme="minorHAnsi" w:hAnsiTheme="minorHAnsi" w:cstheme="minorHAnsi"/>
                <w:sz w:val="16"/>
                <w:szCs w:val="16"/>
              </w:rPr>
            </w:pPr>
          </w:p>
          <w:p w14:paraId="07064198"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Project involves additional risks because more complexity due to the potential connection of mini-grids to national grid, the potential involvement of hybrid mini-grids with existing fossil fuels (i.e. diesel) systems, and the potential involvement of hybrid mini-</w:t>
            </w:r>
            <w:r w:rsidRPr="00DA0442">
              <w:rPr>
                <w:rFonts w:asciiTheme="minorHAnsi" w:hAnsiTheme="minorHAnsi" w:cstheme="minorHAnsi"/>
                <w:sz w:val="16"/>
                <w:szCs w:val="16"/>
              </w:rPr>
              <w:lastRenderedPageBreak/>
              <w:t>grids aggregated to other existing renewable technologies (hydro, biomass…).</w:t>
            </w:r>
          </w:p>
          <w:p w14:paraId="160F1201" w14:textId="77777777" w:rsidR="0005071E" w:rsidRPr="00DA0442" w:rsidRDefault="0005071E" w:rsidP="0005071E">
            <w:pPr>
              <w:rPr>
                <w:rFonts w:asciiTheme="minorHAnsi" w:hAnsiTheme="minorHAnsi" w:cstheme="minorHAnsi"/>
                <w:sz w:val="16"/>
                <w:szCs w:val="16"/>
              </w:rPr>
            </w:pPr>
          </w:p>
          <w:p w14:paraId="5B32632A" w14:textId="77777777" w:rsidR="0005071E" w:rsidRPr="00DA0442" w:rsidRDefault="0005071E" w:rsidP="0005071E">
            <w:pPr>
              <w:pStyle w:val="ListParagraph"/>
              <w:jc w:val="both"/>
              <w:rPr>
                <w:rFonts w:asciiTheme="minorHAnsi" w:hAnsiTheme="minorHAnsi" w:cstheme="minorHAnsi"/>
                <w:sz w:val="16"/>
                <w:szCs w:val="16"/>
              </w:rPr>
            </w:pPr>
            <w:r w:rsidRPr="00DA0442">
              <w:rPr>
                <w:rFonts w:asciiTheme="minorHAnsi" w:hAnsiTheme="minorHAnsi" w:cstheme="minorHAnsi"/>
                <w:sz w:val="16"/>
                <w:szCs w:val="16"/>
              </w:rPr>
              <w:t>.</w:t>
            </w:r>
          </w:p>
          <w:p w14:paraId="371321F1" w14:textId="77777777" w:rsidR="0005071E" w:rsidRPr="00DA0442" w:rsidRDefault="0005071E" w:rsidP="0005071E">
            <w:pPr>
              <w:rPr>
                <w:rFonts w:asciiTheme="minorHAnsi" w:hAnsiTheme="minorHAnsi" w:cstheme="minorHAnsi"/>
                <w:sz w:val="16"/>
                <w:szCs w:val="16"/>
              </w:rPr>
            </w:pPr>
          </w:p>
        </w:tc>
        <w:tc>
          <w:tcPr>
            <w:tcW w:w="4678" w:type="dxa"/>
          </w:tcPr>
          <w:p w14:paraId="7409F2AA"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lastRenderedPageBreak/>
              <w:t xml:space="preserve">Country specifics: </w:t>
            </w:r>
          </w:p>
          <w:p w14:paraId="3CAF54FA"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2D5BBFFB" w14:textId="77777777" w:rsidR="0005071E" w:rsidRPr="00DA0442" w:rsidRDefault="0005071E" w:rsidP="0005071E">
            <w:pPr>
              <w:rPr>
                <w:rFonts w:asciiTheme="minorHAnsi" w:hAnsiTheme="minorHAnsi" w:cstheme="minorHAnsi"/>
                <w:sz w:val="16"/>
                <w:szCs w:val="16"/>
              </w:rPr>
            </w:pPr>
          </w:p>
          <w:p w14:paraId="33E0CCC3"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The necessary management plan/measures will be put in place as part of ESMP(s), based on the ESIAs. In particular, operators, contractors and owners of sites shall be required to abide by the ESMP</w:t>
            </w:r>
            <w:r w:rsidRPr="00DA0442">
              <w:rPr>
                <w:rFonts w:asciiTheme="minorHAnsi" w:hAnsiTheme="minorHAnsi" w:cstheme="minorHAnsi"/>
                <w:sz w:val="16"/>
                <w:szCs w:val="16"/>
                <w:lang w:val="en-CA"/>
              </w:rPr>
              <w:t xml:space="preserve">’s requirements on safety measures and minimum qualifications for the handling of hazardous materials. Similarly, those responsible for connecting households should ensure the provision of qualified electrician services to do so. Consumer awareness campaigns should also be performed, including through local workshops, clear signage (pictograms and local language indications) and awareness-raising activities in schools and public spaces to inform communities of risks associated with installations (e.g. prevention of trespassing and/or makeshifts connections </w:t>
            </w:r>
            <w:r w:rsidRPr="00DA0442">
              <w:rPr>
                <w:rFonts w:asciiTheme="minorHAnsi" w:hAnsiTheme="minorHAnsi" w:cstheme="minorHAnsi"/>
                <w:sz w:val="16"/>
                <w:szCs w:val="16"/>
                <w:lang w:val="en-CA"/>
              </w:rPr>
              <w:lastRenderedPageBreak/>
              <w:t>attempts, etc.) and of the safe usage of electricity domestically</w:t>
            </w:r>
            <w:r w:rsidRPr="00DA0442">
              <w:rPr>
                <w:rFonts w:asciiTheme="minorHAnsi" w:hAnsiTheme="minorHAnsi" w:cstheme="minorHAnsi"/>
                <w:sz w:val="16"/>
                <w:szCs w:val="16"/>
              </w:rPr>
              <w:t xml:space="preserve">. </w:t>
            </w:r>
          </w:p>
          <w:p w14:paraId="521C20BE" w14:textId="77777777" w:rsidR="0005071E" w:rsidRPr="00DA0442" w:rsidRDefault="0005071E" w:rsidP="0005071E">
            <w:pPr>
              <w:pStyle w:val="TableParagraph"/>
              <w:spacing w:before="5"/>
              <w:rPr>
                <w:rFonts w:asciiTheme="minorHAnsi" w:hAnsiTheme="minorHAnsi" w:cstheme="minorHAnsi"/>
                <w:sz w:val="16"/>
                <w:szCs w:val="16"/>
              </w:rPr>
            </w:pPr>
          </w:p>
          <w:p w14:paraId="1C20F2F1"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3714B9D4"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 </w:t>
            </w:r>
          </w:p>
        </w:tc>
      </w:tr>
      <w:tr w:rsidR="0005071E" w:rsidRPr="00DA0442" w14:paraId="6005870E" w14:textId="77777777" w:rsidTr="0005071E">
        <w:tc>
          <w:tcPr>
            <w:tcW w:w="2830" w:type="dxa"/>
          </w:tcPr>
          <w:p w14:paraId="2C01F21F" w14:textId="77777777" w:rsidR="0005071E" w:rsidRPr="00DA0442" w:rsidRDefault="0005071E" w:rsidP="0005071E">
            <w:pPr>
              <w:rPr>
                <w:sz w:val="16"/>
                <w:szCs w:val="16"/>
              </w:rPr>
            </w:pPr>
            <w:r w:rsidRPr="00DA0442">
              <w:rPr>
                <w:rFonts w:asciiTheme="minorHAnsi" w:hAnsiTheme="minorHAnsi" w:cstheme="minorBidi"/>
                <w:sz w:val="16"/>
                <w:szCs w:val="16"/>
              </w:rPr>
              <w:lastRenderedPageBreak/>
              <w:t xml:space="preserve">RISK 12: Ambient perturbance on the community due to intense works locally at construction and decommissioning, and new economic activities subsequent from productive use of the energy. </w:t>
            </w:r>
            <w:r w:rsidRPr="00DA0442">
              <w:rPr>
                <w:color w:val="000000" w:themeColor="text1"/>
                <w:sz w:val="16"/>
                <w:szCs w:val="16"/>
              </w:rPr>
              <w:t>The scope of this risk belongs to</w:t>
            </w:r>
            <w:r w:rsidRPr="00DA0442">
              <w:rPr>
                <w:sz w:val="16"/>
                <w:szCs w:val="16"/>
              </w:rPr>
              <w:t xml:space="preserve"> </w:t>
            </w:r>
            <w:r w:rsidRPr="00DA0442">
              <w:rPr>
                <w:color w:val="000000" w:themeColor="text1"/>
                <w:sz w:val="16"/>
                <w:szCs w:val="16"/>
              </w:rPr>
              <w:t>Project Standard 3.</w:t>
            </w:r>
          </w:p>
          <w:p w14:paraId="61B2577E" w14:textId="77777777" w:rsidR="0005071E" w:rsidRPr="00DA0442" w:rsidRDefault="0005071E" w:rsidP="0005071E">
            <w:pPr>
              <w:rPr>
                <w:sz w:val="16"/>
                <w:szCs w:val="16"/>
              </w:rPr>
            </w:pPr>
          </w:p>
          <w:p w14:paraId="11D35A83" w14:textId="77777777" w:rsidR="0005071E" w:rsidRPr="00DA0442" w:rsidDel="00D3650F" w:rsidRDefault="0005071E" w:rsidP="0005071E">
            <w:pPr>
              <w:pStyle w:val="ListParagraph"/>
              <w:widowControl w:val="0"/>
              <w:numPr>
                <w:ilvl w:val="0"/>
                <w:numId w:val="98"/>
              </w:numPr>
              <w:autoSpaceDE w:val="0"/>
              <w:autoSpaceDN w:val="0"/>
              <w:spacing w:beforeAutospacing="1" w:after="0" w:afterAutospacing="1" w:line="240" w:lineRule="auto"/>
              <w:ind w:left="0"/>
              <w:jc w:val="both"/>
              <w:rPr>
                <w:rFonts w:asciiTheme="minorHAnsi" w:eastAsiaTheme="minorEastAsia" w:hAnsiTheme="minorHAnsi" w:cstheme="minorBidi"/>
                <w:color w:val="000000" w:themeColor="text1"/>
                <w:sz w:val="16"/>
                <w:szCs w:val="16"/>
                <w:lang w:val="en-GB"/>
              </w:rPr>
            </w:pPr>
            <w:r w:rsidRPr="00DA0442" w:rsidDel="00D3650F">
              <w:rPr>
                <w:rFonts w:asciiTheme="minorHAnsi" w:eastAsiaTheme="minorEastAsia" w:hAnsiTheme="minorHAnsi" w:cstheme="minorBidi"/>
                <w:color w:val="000000" w:themeColor="text1"/>
                <w:sz w:val="16"/>
                <w:szCs w:val="16"/>
                <w:u w:val="single"/>
                <w:lang w:val="en-GB"/>
              </w:rPr>
              <w:t>Event</w:t>
            </w:r>
            <w:r w:rsidRPr="00DA0442" w:rsidDel="00D3650F">
              <w:rPr>
                <w:rFonts w:asciiTheme="minorHAnsi" w:eastAsiaTheme="minorEastAsia" w:hAnsiTheme="minorHAnsi" w:cstheme="minorBidi"/>
                <w:color w:val="000000" w:themeColor="text1"/>
                <w:sz w:val="16"/>
                <w:szCs w:val="16"/>
                <w:lang w:val="en-GB"/>
              </w:rPr>
              <w:t xml:space="preserve">: It may occur that some new activities and/or structures may interact with the surrounding area and/or involve the alteration of the normal functioning of the community health, safety and/or security in the project’s area of influence, mainly as noise and physical hazards. </w:t>
            </w:r>
            <w:r w:rsidRPr="00DA0442" w:rsidDel="00D3650F">
              <w:rPr>
                <w:rFonts w:asciiTheme="minorHAnsi" w:eastAsiaTheme="minorEastAsia" w:hAnsiTheme="minorHAnsi" w:cstheme="minorBidi"/>
                <w:color w:val="000000" w:themeColor="text1"/>
                <w:sz w:val="16"/>
                <w:szCs w:val="16"/>
                <w:u w:val="single"/>
                <w:lang w:val="en-GB"/>
              </w:rPr>
              <w:t>Cause</w:t>
            </w:r>
            <w:r w:rsidRPr="00DA0442" w:rsidDel="00D3650F">
              <w:rPr>
                <w:rFonts w:asciiTheme="minorHAnsi" w:eastAsiaTheme="minorEastAsia" w:hAnsiTheme="minorHAnsi" w:cstheme="minorBidi"/>
                <w:color w:val="000000" w:themeColor="text1"/>
                <w:sz w:val="16"/>
                <w:szCs w:val="16"/>
                <w:lang w:val="en-GB"/>
              </w:rPr>
              <w:t xml:space="preserve">: The construction or/and decommissioning of the mini-grid and the energy generated by the project will raise new activities and/or new built structures. </w:t>
            </w:r>
            <w:r w:rsidRPr="00DA0442" w:rsidDel="00D3650F">
              <w:rPr>
                <w:rFonts w:asciiTheme="minorHAnsi" w:eastAsiaTheme="minorEastAsia" w:hAnsiTheme="minorHAnsi" w:cstheme="minorBidi"/>
                <w:color w:val="000000" w:themeColor="text1"/>
                <w:sz w:val="16"/>
                <w:szCs w:val="16"/>
                <w:u w:val="single"/>
                <w:lang w:val="en-GB"/>
              </w:rPr>
              <w:t>Impact</w:t>
            </w:r>
            <w:r w:rsidRPr="00DA0442" w:rsidDel="00D3650F">
              <w:rPr>
                <w:rFonts w:asciiTheme="minorHAnsi" w:eastAsiaTheme="minorEastAsia" w:hAnsiTheme="minorHAnsi" w:cstheme="minorBidi"/>
                <w:color w:val="000000" w:themeColor="text1"/>
                <w:sz w:val="16"/>
                <w:szCs w:val="16"/>
                <w:lang w:val="en-GB"/>
              </w:rPr>
              <w:t>: This may lead to the perturbance of the community’s health, safety and/or security.</w:t>
            </w:r>
          </w:p>
          <w:p w14:paraId="74440FFB" w14:textId="77777777" w:rsidR="0005071E" w:rsidRPr="00DA0442" w:rsidRDefault="0005071E" w:rsidP="0005071E">
            <w:pPr>
              <w:pStyle w:val="ListParagraph"/>
              <w:widowControl w:val="0"/>
              <w:numPr>
                <w:ilvl w:val="0"/>
                <w:numId w:val="98"/>
              </w:numPr>
              <w:autoSpaceDE w:val="0"/>
              <w:autoSpaceDN w:val="0"/>
              <w:spacing w:beforeAutospacing="1" w:after="0" w:afterAutospacing="1" w:line="240" w:lineRule="auto"/>
              <w:ind w:left="0"/>
              <w:jc w:val="both"/>
              <w:rPr>
                <w:sz w:val="16"/>
                <w:szCs w:val="16"/>
                <w:lang w:val="en-GB"/>
              </w:rPr>
            </w:pPr>
          </w:p>
        </w:tc>
        <w:tc>
          <w:tcPr>
            <w:tcW w:w="1139" w:type="dxa"/>
          </w:tcPr>
          <w:p w14:paraId="7225F975"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 xml:space="preserve">I = 4 </w:t>
            </w:r>
          </w:p>
          <w:p w14:paraId="35DFDF49"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3</w:t>
            </w:r>
          </w:p>
          <w:p w14:paraId="6885CF01" w14:textId="77777777" w:rsidR="0005071E" w:rsidRPr="00DA0442" w:rsidRDefault="0005071E" w:rsidP="0005071E">
            <w:pPr>
              <w:rPr>
                <w:rFonts w:asciiTheme="minorHAnsi" w:hAnsiTheme="minorHAnsi" w:cstheme="minorHAnsi"/>
                <w:sz w:val="16"/>
                <w:szCs w:val="16"/>
              </w:rPr>
            </w:pPr>
          </w:p>
        </w:tc>
        <w:tc>
          <w:tcPr>
            <w:tcW w:w="1559" w:type="dxa"/>
          </w:tcPr>
          <w:p w14:paraId="7063513F" w14:textId="77777777" w:rsidR="0005071E" w:rsidRPr="00DA0442" w:rsidRDefault="0005071E" w:rsidP="0005071E">
            <w:pPr>
              <w:rPr>
                <w:rFonts w:asciiTheme="minorHAnsi" w:hAnsiTheme="minorHAnsi" w:cstheme="minorHAnsi"/>
                <w:sz w:val="16"/>
                <w:szCs w:val="16"/>
                <w:lang w:val="es-ES"/>
              </w:rPr>
            </w:pPr>
            <w:r w:rsidRPr="00DA0442">
              <w:rPr>
                <w:rFonts w:asciiTheme="minorHAnsi" w:hAnsiTheme="minorHAnsi" w:cstheme="minorHAnsi"/>
                <w:sz w:val="16"/>
                <w:szCs w:val="16"/>
              </w:rPr>
              <w:t>Substantial</w:t>
            </w:r>
          </w:p>
        </w:tc>
        <w:tc>
          <w:tcPr>
            <w:tcW w:w="4536" w:type="dxa"/>
          </w:tcPr>
          <w:p w14:paraId="2D30CFB4"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449D02EF"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56865CCB"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7BA2CD01"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2F9FA9D5"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1B431DA2" w14:textId="77777777" w:rsidR="0005071E" w:rsidRPr="00DA0442" w:rsidRDefault="0005071E" w:rsidP="0005071E">
            <w:pPr>
              <w:rPr>
                <w:rFonts w:asciiTheme="minorHAnsi" w:hAnsiTheme="minorHAnsi" w:cstheme="minorHAnsi"/>
                <w:sz w:val="16"/>
                <w:szCs w:val="16"/>
              </w:rPr>
            </w:pPr>
          </w:p>
          <w:p w14:paraId="78D48DBD"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Project involves additional risks because more complexity due to the potential connection of mini-grids to national grid, the potential involvement of hybrid mini-grids with existing fossil fuels (i.e. diesel) systems, and the potential involvement of hybrid mini-grids aggregated to other existing renewable technologies (hydro, biomass…).</w:t>
            </w:r>
          </w:p>
          <w:p w14:paraId="0D4E8D37" w14:textId="77777777" w:rsidR="0005071E" w:rsidRPr="00DA0442" w:rsidRDefault="0005071E" w:rsidP="0005071E">
            <w:pPr>
              <w:rPr>
                <w:rFonts w:asciiTheme="minorHAnsi" w:hAnsiTheme="minorHAnsi" w:cstheme="minorHAnsi"/>
                <w:sz w:val="16"/>
                <w:szCs w:val="16"/>
              </w:rPr>
            </w:pPr>
          </w:p>
          <w:p w14:paraId="198C2CB5"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319BD84C"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42C5AC75" w14:textId="77777777" w:rsidR="0005071E" w:rsidRPr="00DA0442" w:rsidRDefault="0005071E" w:rsidP="0005071E">
            <w:pPr>
              <w:rPr>
                <w:rFonts w:asciiTheme="minorHAnsi" w:hAnsiTheme="minorHAnsi" w:cstheme="minorHAnsi"/>
                <w:sz w:val="16"/>
                <w:szCs w:val="16"/>
              </w:rPr>
            </w:pPr>
          </w:p>
          <w:p w14:paraId="3475DDF8" w14:textId="77777777" w:rsidR="0005071E" w:rsidRPr="00DA0442" w:rsidRDefault="0005071E" w:rsidP="0005071E">
            <w:pPr>
              <w:rPr>
                <w:rFonts w:asciiTheme="minorHAnsi" w:hAnsiTheme="minorHAnsi" w:cstheme="minorHAnsi"/>
                <w:sz w:val="16"/>
                <w:szCs w:val="16"/>
              </w:rPr>
            </w:pPr>
          </w:p>
        </w:tc>
        <w:tc>
          <w:tcPr>
            <w:tcW w:w="4678" w:type="dxa"/>
          </w:tcPr>
          <w:p w14:paraId="28D1484A"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Country specifics: </w:t>
            </w:r>
          </w:p>
          <w:p w14:paraId="7FCF0683"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4439C24E" w14:textId="77777777" w:rsidR="0005071E" w:rsidRPr="00DA0442" w:rsidRDefault="0005071E" w:rsidP="0005071E">
            <w:pPr>
              <w:rPr>
                <w:rFonts w:asciiTheme="minorHAnsi" w:hAnsiTheme="minorHAnsi" w:cstheme="minorHAnsi"/>
                <w:sz w:val="16"/>
                <w:szCs w:val="16"/>
              </w:rPr>
            </w:pPr>
          </w:p>
          <w:p w14:paraId="76E007C5"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The necessary management plan/measures will be put in place as part of ESMP(s), based on the ESIAs. </w:t>
            </w:r>
          </w:p>
          <w:p w14:paraId="0B96FDD1" w14:textId="77777777" w:rsidR="0005071E" w:rsidRPr="00DA0442" w:rsidRDefault="0005071E" w:rsidP="0005071E">
            <w:pPr>
              <w:pStyle w:val="TableParagraph"/>
              <w:spacing w:before="5"/>
              <w:rPr>
                <w:rFonts w:asciiTheme="minorHAnsi" w:hAnsiTheme="minorHAnsi" w:cstheme="minorHAnsi"/>
                <w:sz w:val="16"/>
                <w:szCs w:val="16"/>
              </w:rPr>
            </w:pPr>
          </w:p>
          <w:p w14:paraId="3A93E81C"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573C41F4" w14:textId="77777777" w:rsidR="0005071E" w:rsidRPr="00DA0442" w:rsidRDefault="0005071E" w:rsidP="0005071E">
            <w:pPr>
              <w:rPr>
                <w:rFonts w:asciiTheme="minorHAnsi" w:hAnsiTheme="minorHAnsi" w:cstheme="minorHAnsi"/>
                <w:sz w:val="16"/>
                <w:szCs w:val="16"/>
              </w:rPr>
            </w:pPr>
          </w:p>
          <w:p w14:paraId="3DBB07EE" w14:textId="77777777" w:rsidR="0005071E" w:rsidRPr="00DA0442" w:rsidRDefault="0005071E" w:rsidP="0005071E">
            <w:pPr>
              <w:pStyle w:val="TableParagraph"/>
              <w:spacing w:before="5"/>
              <w:rPr>
                <w:rFonts w:asciiTheme="minorHAnsi" w:hAnsiTheme="minorHAnsi" w:cstheme="minorHAnsi"/>
                <w:sz w:val="16"/>
                <w:szCs w:val="16"/>
              </w:rPr>
            </w:pPr>
          </w:p>
          <w:p w14:paraId="4B2C0A94" w14:textId="77777777" w:rsidR="0005071E" w:rsidRPr="00DA0442" w:rsidRDefault="0005071E" w:rsidP="0005071E">
            <w:pPr>
              <w:pStyle w:val="TableParagraph"/>
              <w:spacing w:before="5"/>
              <w:rPr>
                <w:rFonts w:asciiTheme="minorHAnsi" w:hAnsiTheme="minorHAnsi" w:cstheme="minorHAnsi"/>
                <w:sz w:val="16"/>
                <w:szCs w:val="16"/>
              </w:rPr>
            </w:pPr>
          </w:p>
          <w:p w14:paraId="739EB6CA" w14:textId="77777777" w:rsidR="0005071E" w:rsidRPr="00DA0442" w:rsidRDefault="0005071E" w:rsidP="0005071E">
            <w:pPr>
              <w:pStyle w:val="TableParagraph"/>
              <w:spacing w:before="5"/>
              <w:rPr>
                <w:rFonts w:asciiTheme="minorHAnsi" w:hAnsiTheme="minorHAnsi" w:cstheme="minorHAnsi"/>
                <w:sz w:val="16"/>
                <w:szCs w:val="16"/>
              </w:rPr>
            </w:pPr>
          </w:p>
          <w:p w14:paraId="2AD75A39" w14:textId="77777777" w:rsidR="0005071E" w:rsidRPr="00DA0442" w:rsidRDefault="0005071E" w:rsidP="0005071E">
            <w:pPr>
              <w:pStyle w:val="TableParagraph"/>
              <w:spacing w:before="5"/>
              <w:rPr>
                <w:rFonts w:asciiTheme="minorHAnsi" w:hAnsiTheme="minorHAnsi" w:cstheme="minorHAnsi"/>
                <w:sz w:val="16"/>
                <w:szCs w:val="16"/>
              </w:rPr>
            </w:pPr>
          </w:p>
          <w:p w14:paraId="22ACF37B" w14:textId="77777777" w:rsidR="0005071E" w:rsidRPr="00DA0442" w:rsidRDefault="0005071E" w:rsidP="0005071E">
            <w:pPr>
              <w:rPr>
                <w:rFonts w:asciiTheme="minorHAnsi" w:hAnsiTheme="minorHAnsi" w:cstheme="minorHAnsi"/>
                <w:sz w:val="16"/>
                <w:szCs w:val="16"/>
              </w:rPr>
            </w:pPr>
          </w:p>
        </w:tc>
      </w:tr>
      <w:tr w:rsidR="0005071E" w:rsidRPr="00DA0442" w14:paraId="01369DAF" w14:textId="77777777" w:rsidTr="0005071E">
        <w:tc>
          <w:tcPr>
            <w:tcW w:w="2830" w:type="dxa"/>
          </w:tcPr>
          <w:p w14:paraId="4F1B07F7" w14:textId="77777777" w:rsidR="0005071E" w:rsidRPr="00DA0442" w:rsidRDefault="0005071E" w:rsidP="0005071E">
            <w:pPr>
              <w:rPr>
                <w:sz w:val="16"/>
                <w:szCs w:val="16"/>
              </w:rPr>
            </w:pPr>
            <w:r w:rsidRPr="00DA0442">
              <w:rPr>
                <w:rFonts w:asciiTheme="minorHAnsi" w:hAnsiTheme="minorHAnsi" w:cstheme="minorBidi"/>
                <w:sz w:val="16"/>
                <w:szCs w:val="16"/>
              </w:rPr>
              <w:t xml:space="preserve">RISK 13: Risk on community health, safety and/or security due to the influx of people, mainly project workers and other new comers subsequent to the new economic activities resulting from the productive use of the energy. </w:t>
            </w:r>
            <w:r w:rsidRPr="00DA0442">
              <w:rPr>
                <w:color w:val="000000" w:themeColor="text1"/>
                <w:sz w:val="16"/>
                <w:szCs w:val="16"/>
              </w:rPr>
              <w:t>The scope of this risk belongs to</w:t>
            </w:r>
            <w:r w:rsidRPr="00DA0442">
              <w:rPr>
                <w:sz w:val="16"/>
                <w:szCs w:val="16"/>
              </w:rPr>
              <w:t xml:space="preserve"> </w:t>
            </w:r>
            <w:r w:rsidRPr="00DA0442">
              <w:rPr>
                <w:color w:val="000000" w:themeColor="text1"/>
                <w:sz w:val="16"/>
                <w:szCs w:val="16"/>
              </w:rPr>
              <w:t>Project Standard 3.</w:t>
            </w:r>
          </w:p>
          <w:p w14:paraId="5B0D6D70" w14:textId="77777777" w:rsidR="0005071E" w:rsidRPr="00DA0442" w:rsidRDefault="0005071E" w:rsidP="0005071E">
            <w:pPr>
              <w:rPr>
                <w:sz w:val="16"/>
                <w:szCs w:val="16"/>
              </w:rPr>
            </w:pPr>
          </w:p>
          <w:p w14:paraId="2D2C524E" w14:textId="77777777" w:rsidR="0005071E" w:rsidRPr="00DA0442" w:rsidRDefault="0005071E" w:rsidP="0005071E">
            <w:pPr>
              <w:pStyle w:val="ListParagraph"/>
              <w:spacing w:beforeAutospacing="1" w:afterAutospacing="1"/>
              <w:ind w:left="0"/>
              <w:jc w:val="both"/>
              <w:rPr>
                <w:rFonts w:asciiTheme="minorHAnsi" w:eastAsiaTheme="minorEastAsia" w:hAnsiTheme="minorHAnsi" w:cstheme="minorBidi"/>
                <w:color w:val="000000" w:themeColor="text1"/>
                <w:sz w:val="16"/>
                <w:szCs w:val="16"/>
                <w:lang w:val="en-GB"/>
              </w:rPr>
            </w:pPr>
            <w:r w:rsidRPr="00DA0442">
              <w:rPr>
                <w:rFonts w:asciiTheme="minorHAnsi" w:eastAsiaTheme="minorEastAsia" w:hAnsiTheme="minorHAnsi" w:cstheme="minorBidi"/>
                <w:color w:val="000000" w:themeColor="text1"/>
                <w:sz w:val="16"/>
                <w:szCs w:val="16"/>
                <w:u w:val="single"/>
                <w:lang w:val="en-GB"/>
              </w:rPr>
              <w:t>Event</w:t>
            </w:r>
            <w:r w:rsidRPr="00DA0442">
              <w:rPr>
                <w:rFonts w:asciiTheme="minorHAnsi" w:eastAsiaTheme="minorEastAsia" w:hAnsiTheme="minorHAnsi" w:cstheme="minorBidi"/>
                <w:color w:val="000000" w:themeColor="text1"/>
                <w:sz w:val="16"/>
                <w:szCs w:val="16"/>
                <w:lang w:val="en-GB"/>
              </w:rPr>
              <w:t xml:space="preserve">: It may occur that the new activities in the local area will attract new comers in the project’s area of </w:t>
            </w:r>
            <w:r w:rsidRPr="00DA0442">
              <w:rPr>
                <w:rFonts w:asciiTheme="minorHAnsi" w:eastAsiaTheme="minorEastAsia" w:hAnsiTheme="minorHAnsi" w:cstheme="minorBidi"/>
                <w:color w:val="000000" w:themeColor="text1"/>
                <w:sz w:val="16"/>
                <w:szCs w:val="16"/>
                <w:lang w:val="en-GB"/>
              </w:rPr>
              <w:lastRenderedPageBreak/>
              <w:t xml:space="preserve">influence. </w:t>
            </w:r>
            <w:r w:rsidRPr="00DA0442">
              <w:rPr>
                <w:rFonts w:asciiTheme="minorHAnsi" w:eastAsiaTheme="minorEastAsia" w:hAnsiTheme="minorHAnsi" w:cstheme="minorBidi"/>
                <w:color w:val="000000" w:themeColor="text1"/>
                <w:sz w:val="16"/>
                <w:szCs w:val="16"/>
                <w:u w:val="single"/>
                <w:lang w:val="en-GB"/>
              </w:rPr>
              <w:t>Cause</w:t>
            </w:r>
            <w:r w:rsidRPr="00DA0442">
              <w:rPr>
                <w:rFonts w:asciiTheme="minorHAnsi" w:eastAsiaTheme="minorEastAsia" w:hAnsiTheme="minorHAnsi" w:cstheme="minorBidi"/>
                <w:color w:val="000000" w:themeColor="text1"/>
                <w:sz w:val="16"/>
                <w:szCs w:val="16"/>
                <w:lang w:val="en-GB"/>
              </w:rPr>
              <w:t xml:space="preserve">: The project construction/decommissioning and the energy generated by the project will raise new activities and/or new built structures. </w:t>
            </w:r>
            <w:r w:rsidRPr="00DA0442">
              <w:rPr>
                <w:rFonts w:asciiTheme="minorHAnsi" w:eastAsiaTheme="minorEastAsia" w:hAnsiTheme="minorHAnsi" w:cstheme="minorBidi"/>
                <w:color w:val="000000" w:themeColor="text1"/>
                <w:sz w:val="16"/>
                <w:szCs w:val="16"/>
                <w:u w:val="single"/>
                <w:lang w:val="en-GB"/>
              </w:rPr>
              <w:t>Impact</w:t>
            </w:r>
            <w:r w:rsidRPr="00DA0442">
              <w:rPr>
                <w:rFonts w:asciiTheme="minorHAnsi" w:eastAsiaTheme="minorEastAsia" w:hAnsiTheme="minorHAnsi" w:cstheme="minorBidi"/>
                <w:color w:val="000000" w:themeColor="text1"/>
                <w:sz w:val="16"/>
                <w:szCs w:val="16"/>
                <w:lang w:val="en-GB"/>
              </w:rPr>
              <w:t>: This may lead to effects on community health, safety and/or security as this new influx of people, expected to be mainly men, may interact with the local residents and/or involve the alteration of the normal functioning of the community leading to new diseases and/or gender safety concerns.</w:t>
            </w:r>
          </w:p>
          <w:p w14:paraId="185E5467" w14:textId="77777777" w:rsidR="0005071E" w:rsidRPr="00DA0442" w:rsidRDefault="0005071E" w:rsidP="0005071E">
            <w:pPr>
              <w:rPr>
                <w:sz w:val="16"/>
                <w:szCs w:val="16"/>
              </w:rPr>
            </w:pPr>
          </w:p>
        </w:tc>
        <w:tc>
          <w:tcPr>
            <w:tcW w:w="1139" w:type="dxa"/>
          </w:tcPr>
          <w:p w14:paraId="75D8B3A1"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lastRenderedPageBreak/>
              <w:t>I = 3</w:t>
            </w:r>
          </w:p>
          <w:p w14:paraId="15701AE1"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3</w:t>
            </w:r>
          </w:p>
          <w:p w14:paraId="08C3F917" w14:textId="77777777" w:rsidR="0005071E" w:rsidRPr="00DA0442" w:rsidRDefault="0005071E" w:rsidP="0005071E">
            <w:pPr>
              <w:rPr>
                <w:rFonts w:asciiTheme="minorHAnsi" w:hAnsiTheme="minorHAnsi" w:cstheme="minorHAnsi"/>
                <w:sz w:val="16"/>
                <w:szCs w:val="16"/>
              </w:rPr>
            </w:pPr>
          </w:p>
        </w:tc>
        <w:tc>
          <w:tcPr>
            <w:tcW w:w="1559" w:type="dxa"/>
          </w:tcPr>
          <w:p w14:paraId="6137A88B" w14:textId="77777777" w:rsidR="0005071E" w:rsidRPr="00DA0442" w:rsidRDefault="0005071E" w:rsidP="0005071E">
            <w:pPr>
              <w:rPr>
                <w:rFonts w:asciiTheme="minorHAnsi" w:hAnsiTheme="minorHAnsi" w:cstheme="minorHAnsi"/>
                <w:sz w:val="16"/>
                <w:szCs w:val="16"/>
                <w:lang w:val="fr-CA"/>
              </w:rPr>
            </w:pPr>
            <w:r w:rsidRPr="00DA0442">
              <w:rPr>
                <w:rFonts w:asciiTheme="minorHAnsi" w:hAnsiTheme="minorHAnsi" w:cstheme="minorHAnsi"/>
                <w:sz w:val="16"/>
                <w:szCs w:val="16"/>
                <w:lang w:val="es-ES"/>
              </w:rPr>
              <w:t>Moderate</w:t>
            </w:r>
          </w:p>
        </w:tc>
        <w:tc>
          <w:tcPr>
            <w:tcW w:w="4536" w:type="dxa"/>
          </w:tcPr>
          <w:p w14:paraId="2F49B763"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3A0D111B"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2255FEDE"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581F5E1E"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466A8C13"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008C9351" w14:textId="77777777" w:rsidR="0005071E" w:rsidRPr="00DA0442" w:rsidRDefault="0005071E" w:rsidP="0005071E">
            <w:pPr>
              <w:rPr>
                <w:rFonts w:asciiTheme="minorHAnsi" w:hAnsiTheme="minorHAnsi" w:cstheme="minorHAnsi"/>
                <w:sz w:val="16"/>
                <w:szCs w:val="16"/>
              </w:rPr>
            </w:pPr>
          </w:p>
          <w:p w14:paraId="2BFC38CF"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061C2164"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example, if they lead to expanded minigrid coverage </w:t>
            </w:r>
            <w:r w:rsidRPr="00DA0442">
              <w:rPr>
                <w:rFonts w:asciiTheme="minorHAnsi" w:hAnsiTheme="minorHAnsi" w:cstheme="minorHAnsi"/>
                <w:sz w:val="16"/>
                <w:szCs w:val="16"/>
              </w:rPr>
              <w:lastRenderedPageBreak/>
              <w:t>after the project across the country.</w:t>
            </w:r>
          </w:p>
          <w:p w14:paraId="00399D2F" w14:textId="77777777" w:rsidR="0005071E" w:rsidRPr="00DA0442" w:rsidRDefault="0005071E" w:rsidP="0005071E">
            <w:pPr>
              <w:rPr>
                <w:rFonts w:asciiTheme="minorHAnsi" w:hAnsiTheme="minorHAnsi" w:cstheme="minorHAnsi"/>
                <w:sz w:val="16"/>
                <w:szCs w:val="16"/>
              </w:rPr>
            </w:pPr>
          </w:p>
          <w:p w14:paraId="3D4FD779" w14:textId="77777777" w:rsidR="0005071E" w:rsidRPr="00DA0442" w:rsidRDefault="0005071E" w:rsidP="0005071E">
            <w:pPr>
              <w:pStyle w:val="TableParagraph"/>
              <w:spacing w:before="5"/>
              <w:rPr>
                <w:rFonts w:asciiTheme="minorHAnsi" w:hAnsiTheme="minorHAnsi" w:cstheme="minorHAnsi"/>
                <w:sz w:val="16"/>
                <w:szCs w:val="16"/>
              </w:rPr>
            </w:pPr>
          </w:p>
          <w:p w14:paraId="3B0A126A"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0C7147B3" w14:textId="77777777" w:rsidR="0005071E" w:rsidRPr="00DA0442" w:rsidRDefault="0005071E" w:rsidP="0005071E">
            <w:pPr>
              <w:rPr>
                <w:rFonts w:asciiTheme="minorHAnsi" w:hAnsiTheme="minorHAnsi" w:cstheme="minorHAnsi"/>
                <w:sz w:val="16"/>
                <w:szCs w:val="16"/>
              </w:rPr>
            </w:pPr>
          </w:p>
        </w:tc>
        <w:tc>
          <w:tcPr>
            <w:tcW w:w="4678" w:type="dxa"/>
          </w:tcPr>
          <w:p w14:paraId="70D853AC"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lastRenderedPageBreak/>
              <w:t xml:space="preserve">Country specifics: </w:t>
            </w:r>
          </w:p>
          <w:p w14:paraId="360EEFC9"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7611C70F" w14:textId="77777777" w:rsidR="0005071E" w:rsidRPr="00DA0442" w:rsidRDefault="0005071E" w:rsidP="0005071E">
            <w:pPr>
              <w:rPr>
                <w:rFonts w:asciiTheme="minorHAnsi" w:hAnsiTheme="minorHAnsi" w:cstheme="minorHAnsi"/>
                <w:sz w:val="16"/>
                <w:szCs w:val="16"/>
              </w:rPr>
            </w:pPr>
          </w:p>
          <w:p w14:paraId="230E90DF"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The necessary management plan/measures will be put in place as part of ESMP(s), based on the ESIAs. </w:t>
            </w:r>
          </w:p>
          <w:p w14:paraId="00D88FC3" w14:textId="77777777" w:rsidR="0005071E" w:rsidRPr="00DA0442" w:rsidRDefault="0005071E" w:rsidP="0005071E">
            <w:pPr>
              <w:pStyle w:val="TableParagraph"/>
              <w:spacing w:before="5"/>
              <w:rPr>
                <w:rFonts w:asciiTheme="minorHAnsi" w:hAnsiTheme="minorHAnsi" w:cstheme="minorHAnsi"/>
                <w:sz w:val="16"/>
                <w:szCs w:val="16"/>
              </w:rPr>
            </w:pPr>
          </w:p>
          <w:p w14:paraId="0F0FC9AA"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6BB83D79" w14:textId="77777777" w:rsidR="0005071E" w:rsidRPr="00DA0442" w:rsidRDefault="0005071E" w:rsidP="0005071E">
            <w:pPr>
              <w:rPr>
                <w:rFonts w:asciiTheme="minorHAnsi" w:hAnsiTheme="minorHAnsi" w:cstheme="minorHAnsi"/>
                <w:sz w:val="16"/>
                <w:szCs w:val="16"/>
              </w:rPr>
            </w:pPr>
          </w:p>
          <w:p w14:paraId="161B3193" w14:textId="77777777" w:rsidR="0005071E" w:rsidRPr="00DA0442" w:rsidRDefault="0005071E" w:rsidP="0005071E">
            <w:pPr>
              <w:rPr>
                <w:rFonts w:asciiTheme="minorHAnsi" w:hAnsiTheme="minorHAnsi" w:cstheme="minorHAnsi"/>
                <w:sz w:val="16"/>
                <w:szCs w:val="16"/>
              </w:rPr>
            </w:pPr>
          </w:p>
          <w:p w14:paraId="2C4991C5" w14:textId="77777777" w:rsidR="0005071E" w:rsidRPr="00DA0442" w:rsidRDefault="0005071E" w:rsidP="0005071E">
            <w:pPr>
              <w:rPr>
                <w:rFonts w:asciiTheme="minorHAnsi" w:hAnsiTheme="minorHAnsi" w:cstheme="minorHAnsi"/>
                <w:sz w:val="16"/>
                <w:szCs w:val="16"/>
              </w:rPr>
            </w:pPr>
          </w:p>
          <w:p w14:paraId="1D6A0357" w14:textId="77777777" w:rsidR="0005071E" w:rsidRPr="00DA0442" w:rsidRDefault="0005071E" w:rsidP="0005071E">
            <w:pPr>
              <w:rPr>
                <w:rFonts w:asciiTheme="minorHAnsi" w:hAnsiTheme="minorHAnsi" w:cstheme="minorHAnsi"/>
                <w:sz w:val="16"/>
                <w:szCs w:val="16"/>
              </w:rPr>
            </w:pPr>
          </w:p>
          <w:p w14:paraId="070EF31B" w14:textId="77777777" w:rsidR="0005071E" w:rsidRPr="00DA0442" w:rsidRDefault="0005071E" w:rsidP="0005071E">
            <w:pPr>
              <w:rPr>
                <w:rFonts w:asciiTheme="minorHAnsi" w:hAnsiTheme="minorHAnsi" w:cstheme="minorHAnsi"/>
                <w:sz w:val="16"/>
                <w:szCs w:val="16"/>
              </w:rPr>
            </w:pPr>
          </w:p>
          <w:p w14:paraId="639105C2" w14:textId="77777777" w:rsidR="0005071E" w:rsidRPr="00DA0442" w:rsidRDefault="0005071E" w:rsidP="0005071E">
            <w:pPr>
              <w:rPr>
                <w:rFonts w:asciiTheme="minorHAnsi" w:hAnsiTheme="minorHAnsi" w:cstheme="minorHAnsi"/>
                <w:sz w:val="16"/>
                <w:szCs w:val="16"/>
              </w:rPr>
            </w:pPr>
          </w:p>
          <w:p w14:paraId="4D96D119" w14:textId="77777777" w:rsidR="0005071E" w:rsidRPr="00DA0442" w:rsidRDefault="0005071E" w:rsidP="0005071E">
            <w:pPr>
              <w:rPr>
                <w:rFonts w:asciiTheme="minorHAnsi" w:hAnsiTheme="minorHAnsi" w:cstheme="minorHAnsi"/>
                <w:sz w:val="16"/>
                <w:szCs w:val="16"/>
              </w:rPr>
            </w:pPr>
          </w:p>
          <w:p w14:paraId="2DE07BF5" w14:textId="77777777" w:rsidR="0005071E" w:rsidRPr="00DA0442" w:rsidRDefault="0005071E" w:rsidP="0005071E">
            <w:pPr>
              <w:rPr>
                <w:rFonts w:asciiTheme="minorHAnsi" w:hAnsiTheme="minorHAnsi" w:cstheme="minorHAnsi"/>
                <w:sz w:val="16"/>
                <w:szCs w:val="16"/>
              </w:rPr>
            </w:pPr>
          </w:p>
          <w:p w14:paraId="1800319C" w14:textId="77777777" w:rsidR="0005071E" w:rsidRPr="00DA0442" w:rsidRDefault="0005071E" w:rsidP="0005071E">
            <w:pPr>
              <w:rPr>
                <w:rFonts w:asciiTheme="minorHAnsi" w:hAnsiTheme="minorHAnsi" w:cstheme="minorHAnsi"/>
                <w:sz w:val="16"/>
                <w:szCs w:val="16"/>
              </w:rPr>
            </w:pPr>
          </w:p>
          <w:p w14:paraId="5A7BEBB6" w14:textId="77777777" w:rsidR="0005071E" w:rsidRPr="00DA0442" w:rsidRDefault="0005071E" w:rsidP="0005071E">
            <w:pPr>
              <w:rPr>
                <w:rFonts w:asciiTheme="minorHAnsi" w:hAnsiTheme="minorHAnsi" w:cstheme="minorHAnsi"/>
                <w:sz w:val="16"/>
                <w:szCs w:val="16"/>
              </w:rPr>
            </w:pPr>
          </w:p>
          <w:p w14:paraId="5F0E8E3D" w14:textId="77777777" w:rsidR="0005071E" w:rsidRPr="00DA0442" w:rsidRDefault="0005071E" w:rsidP="0005071E">
            <w:pPr>
              <w:rPr>
                <w:rFonts w:asciiTheme="minorHAnsi" w:hAnsiTheme="minorHAnsi" w:cstheme="minorHAnsi"/>
                <w:sz w:val="16"/>
                <w:szCs w:val="16"/>
              </w:rPr>
            </w:pPr>
          </w:p>
          <w:p w14:paraId="4C73B44B" w14:textId="77777777" w:rsidR="0005071E" w:rsidRPr="00DA0442" w:rsidRDefault="0005071E" w:rsidP="0005071E">
            <w:pPr>
              <w:rPr>
                <w:rFonts w:asciiTheme="minorHAnsi" w:hAnsiTheme="minorHAnsi" w:cstheme="minorHAnsi"/>
                <w:sz w:val="16"/>
                <w:szCs w:val="16"/>
              </w:rPr>
            </w:pPr>
          </w:p>
          <w:p w14:paraId="0DD87DF0" w14:textId="77777777" w:rsidR="0005071E" w:rsidRPr="00DA0442" w:rsidRDefault="0005071E" w:rsidP="0005071E">
            <w:pPr>
              <w:rPr>
                <w:rFonts w:asciiTheme="minorHAnsi" w:hAnsiTheme="minorHAnsi" w:cstheme="minorHAnsi"/>
                <w:sz w:val="16"/>
                <w:szCs w:val="16"/>
              </w:rPr>
            </w:pPr>
          </w:p>
          <w:p w14:paraId="456407C0" w14:textId="77777777" w:rsidR="0005071E" w:rsidRPr="00DA0442" w:rsidRDefault="0005071E" w:rsidP="0005071E">
            <w:pPr>
              <w:rPr>
                <w:rFonts w:asciiTheme="minorHAnsi" w:hAnsiTheme="minorHAnsi" w:cstheme="minorHAnsi"/>
                <w:sz w:val="16"/>
                <w:szCs w:val="16"/>
              </w:rPr>
            </w:pPr>
          </w:p>
          <w:p w14:paraId="298A26FF" w14:textId="77777777" w:rsidR="0005071E" w:rsidRPr="00DA0442" w:rsidRDefault="0005071E" w:rsidP="0005071E">
            <w:pPr>
              <w:rPr>
                <w:rFonts w:asciiTheme="minorHAnsi" w:hAnsiTheme="minorHAnsi" w:cstheme="minorHAnsi"/>
                <w:sz w:val="16"/>
                <w:szCs w:val="16"/>
              </w:rPr>
            </w:pPr>
          </w:p>
          <w:p w14:paraId="3406BABC" w14:textId="77777777" w:rsidR="0005071E" w:rsidRPr="00DA0442" w:rsidRDefault="0005071E" w:rsidP="0005071E">
            <w:pPr>
              <w:rPr>
                <w:rFonts w:asciiTheme="minorHAnsi" w:hAnsiTheme="minorHAnsi" w:cstheme="minorHAnsi"/>
                <w:sz w:val="16"/>
                <w:szCs w:val="16"/>
              </w:rPr>
            </w:pPr>
          </w:p>
        </w:tc>
      </w:tr>
      <w:tr w:rsidR="0005071E" w:rsidRPr="00DA0442" w14:paraId="01713DE8" w14:textId="77777777" w:rsidTr="0005071E">
        <w:tc>
          <w:tcPr>
            <w:tcW w:w="2830" w:type="dxa"/>
          </w:tcPr>
          <w:p w14:paraId="274BFED2"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lastRenderedPageBreak/>
              <w:t xml:space="preserve">RISK 14: Risk on damage of cultural heritage. </w:t>
            </w:r>
            <w:r w:rsidRPr="00DA0442">
              <w:rPr>
                <w:color w:val="000000" w:themeColor="text1"/>
                <w:sz w:val="16"/>
                <w:szCs w:val="16"/>
              </w:rPr>
              <w:t>The scope of this risk belongs to</w:t>
            </w:r>
            <w:r w:rsidRPr="00DA0442">
              <w:rPr>
                <w:sz w:val="16"/>
                <w:szCs w:val="16"/>
              </w:rPr>
              <w:t xml:space="preserve"> </w:t>
            </w:r>
            <w:r w:rsidRPr="00DA0442">
              <w:rPr>
                <w:color w:val="000000" w:themeColor="text1"/>
                <w:sz w:val="16"/>
                <w:szCs w:val="16"/>
              </w:rPr>
              <w:t>Project Standard 4.</w:t>
            </w:r>
          </w:p>
          <w:p w14:paraId="297B7344" w14:textId="77777777" w:rsidR="0005071E" w:rsidRPr="00DA0442" w:rsidRDefault="0005071E" w:rsidP="0005071E">
            <w:pPr>
              <w:rPr>
                <w:rFonts w:asciiTheme="minorHAnsi" w:hAnsiTheme="minorHAnsi" w:cstheme="minorBidi"/>
                <w:sz w:val="16"/>
                <w:szCs w:val="16"/>
              </w:rPr>
            </w:pPr>
          </w:p>
          <w:p w14:paraId="0001C6CB" w14:textId="77777777" w:rsidR="0005071E" w:rsidRPr="00DA0442" w:rsidRDefault="0005071E" w:rsidP="0005071E">
            <w:pPr>
              <w:rPr>
                <w:rFonts w:asciiTheme="minorHAnsi" w:hAnsiTheme="minorHAnsi" w:cstheme="minorBidi"/>
                <w:sz w:val="16"/>
                <w:szCs w:val="16"/>
              </w:rPr>
            </w:pPr>
          </w:p>
          <w:p w14:paraId="5F3415BA" w14:textId="77777777" w:rsidR="0005071E" w:rsidRPr="00DA0442" w:rsidRDefault="0005071E" w:rsidP="0005071E">
            <w:pPr>
              <w:pStyle w:val="TableParagraph"/>
              <w:tabs>
                <w:tab w:val="left" w:pos="824"/>
              </w:tabs>
              <w:contextualSpacing/>
              <w:jc w:val="both"/>
              <w:rPr>
                <w:rFonts w:asciiTheme="minorHAnsi" w:eastAsiaTheme="minorEastAsia" w:hAnsiTheme="minorHAnsi" w:cstheme="minorBidi"/>
                <w:color w:val="000000" w:themeColor="text1"/>
                <w:sz w:val="16"/>
                <w:szCs w:val="16"/>
                <w:lang w:val="en-GB"/>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It may occur that excavations and other environmental changes take place, and they may be within or adjacent to project’s areas of influence containing some form of cultural heritage (i.e. sacred places).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built structures involve excavations and are alien to the pre-existing conditions in the area are an alteration.</w:t>
            </w:r>
            <w:r w:rsidRPr="00DA0442">
              <w:rPr>
                <w:rFonts w:asciiTheme="minorHAnsi" w:eastAsiaTheme="minorEastAsia" w:hAnsiTheme="minorHAnsi" w:cstheme="minorBidi"/>
                <w:color w:val="000000" w:themeColor="text1"/>
                <w:sz w:val="16"/>
                <w:szCs w:val="16"/>
                <w:u w:val="single"/>
              </w:rPr>
              <w:t xml:space="preserve"> Impact:</w:t>
            </w:r>
            <w:r w:rsidRPr="00DA0442">
              <w:rPr>
                <w:rFonts w:asciiTheme="minorHAnsi" w:eastAsiaTheme="minorEastAsia" w:hAnsiTheme="minorHAnsi" w:cstheme="minorBidi"/>
                <w:color w:val="000000" w:themeColor="text1"/>
                <w:sz w:val="16"/>
                <w:szCs w:val="16"/>
              </w:rPr>
              <w:t xml:space="preserve"> At the construction stage, this may lead to impacts related to the removal and displacement of the existing cultural heritage to allow the new structures to be built. Furthermore, mini-grids with a productive use entail unforeseen impacts should be expected according to the type of sector and activity to develop. And at the decommission stage, since the project will leave in place a built structure and/or new activities alien to pre-existing conditions in the area, the recovery of the original </w:t>
            </w:r>
            <w:r w:rsidRPr="00DA0442">
              <w:rPr>
                <w:rFonts w:asciiTheme="minorHAnsi" w:eastAsiaTheme="minorEastAsia" w:hAnsiTheme="minorHAnsi" w:cstheme="minorBidi"/>
                <w:color w:val="000000" w:themeColor="text1"/>
                <w:sz w:val="16"/>
                <w:szCs w:val="16"/>
              </w:rPr>
              <w:lastRenderedPageBreak/>
              <w:t>cultural heritage will be challenged.</w:t>
            </w:r>
          </w:p>
          <w:p w14:paraId="6C3256B3" w14:textId="77777777" w:rsidR="0005071E" w:rsidRPr="00DA0442" w:rsidRDefault="0005071E" w:rsidP="0005071E">
            <w:pPr>
              <w:rPr>
                <w:rFonts w:asciiTheme="minorHAnsi" w:hAnsiTheme="minorHAnsi" w:cstheme="minorBidi"/>
                <w:sz w:val="16"/>
                <w:szCs w:val="16"/>
              </w:rPr>
            </w:pPr>
          </w:p>
        </w:tc>
        <w:tc>
          <w:tcPr>
            <w:tcW w:w="1139" w:type="dxa"/>
          </w:tcPr>
          <w:p w14:paraId="6235040A"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lastRenderedPageBreak/>
              <w:t>I = 3</w:t>
            </w:r>
          </w:p>
          <w:p w14:paraId="26E8ECF2"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3</w:t>
            </w:r>
          </w:p>
          <w:p w14:paraId="50D6B650" w14:textId="77777777" w:rsidR="0005071E" w:rsidRPr="00DA0442" w:rsidRDefault="0005071E" w:rsidP="0005071E">
            <w:pPr>
              <w:rPr>
                <w:rFonts w:asciiTheme="minorHAnsi" w:hAnsiTheme="minorHAnsi" w:cstheme="minorHAnsi"/>
                <w:sz w:val="16"/>
                <w:szCs w:val="16"/>
              </w:rPr>
            </w:pPr>
          </w:p>
        </w:tc>
        <w:tc>
          <w:tcPr>
            <w:tcW w:w="1559" w:type="dxa"/>
          </w:tcPr>
          <w:p w14:paraId="581CEFF5" w14:textId="77777777" w:rsidR="0005071E" w:rsidRPr="00DA0442" w:rsidRDefault="0005071E" w:rsidP="0005071E">
            <w:pPr>
              <w:rPr>
                <w:rFonts w:asciiTheme="minorHAnsi" w:hAnsiTheme="minorHAnsi" w:cstheme="minorHAnsi"/>
                <w:sz w:val="16"/>
                <w:szCs w:val="16"/>
                <w:lang w:val="fr-CA"/>
              </w:rPr>
            </w:pPr>
            <w:r w:rsidRPr="00DA0442">
              <w:rPr>
                <w:rFonts w:asciiTheme="minorHAnsi" w:hAnsiTheme="minorHAnsi" w:cstheme="minorHAnsi"/>
                <w:sz w:val="16"/>
                <w:szCs w:val="16"/>
                <w:lang w:val="es-ES"/>
              </w:rPr>
              <w:t>Moderate</w:t>
            </w:r>
          </w:p>
        </w:tc>
        <w:tc>
          <w:tcPr>
            <w:tcW w:w="4536" w:type="dxa"/>
          </w:tcPr>
          <w:p w14:paraId="692E5C20"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32911476"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02CACEBC"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3969A9EF"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25A9130A"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624C2F9C" w14:textId="77777777" w:rsidR="0005071E" w:rsidRPr="00DA0442" w:rsidRDefault="0005071E" w:rsidP="0005071E">
            <w:pPr>
              <w:rPr>
                <w:rFonts w:asciiTheme="minorHAnsi" w:hAnsiTheme="minorHAnsi" w:cstheme="minorHAnsi"/>
                <w:sz w:val="16"/>
                <w:szCs w:val="16"/>
              </w:rPr>
            </w:pPr>
          </w:p>
          <w:p w14:paraId="1FCB70BB"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5AB06F7A"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3DB18857" w14:textId="77777777" w:rsidR="0005071E" w:rsidRPr="00DA0442" w:rsidRDefault="0005071E" w:rsidP="0005071E">
            <w:pPr>
              <w:rPr>
                <w:rFonts w:asciiTheme="minorHAnsi" w:hAnsiTheme="minorHAnsi" w:cstheme="minorHAnsi"/>
                <w:sz w:val="16"/>
                <w:szCs w:val="16"/>
              </w:rPr>
            </w:pPr>
          </w:p>
          <w:p w14:paraId="5EC85675" w14:textId="77777777" w:rsidR="0005071E" w:rsidRPr="00DA0442" w:rsidRDefault="0005071E" w:rsidP="0005071E">
            <w:pPr>
              <w:rPr>
                <w:rFonts w:asciiTheme="minorHAnsi" w:hAnsiTheme="minorHAnsi" w:cstheme="minorHAnsi"/>
                <w:sz w:val="16"/>
                <w:szCs w:val="16"/>
              </w:rPr>
            </w:pPr>
          </w:p>
          <w:p w14:paraId="46A9B313"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7747C14E" w14:textId="77777777" w:rsidR="0005071E" w:rsidRPr="00DA0442" w:rsidRDefault="0005071E" w:rsidP="0005071E">
            <w:pPr>
              <w:rPr>
                <w:rFonts w:asciiTheme="minorHAnsi" w:hAnsiTheme="minorHAnsi" w:cstheme="minorHAnsi"/>
                <w:sz w:val="16"/>
                <w:szCs w:val="16"/>
              </w:rPr>
            </w:pPr>
          </w:p>
          <w:p w14:paraId="16CFD2A3" w14:textId="77777777" w:rsidR="0005071E" w:rsidRPr="00DA0442" w:rsidRDefault="0005071E" w:rsidP="0005071E">
            <w:pPr>
              <w:rPr>
                <w:rFonts w:asciiTheme="minorHAnsi" w:hAnsiTheme="minorHAnsi" w:cstheme="minorHAnsi"/>
                <w:sz w:val="16"/>
                <w:szCs w:val="16"/>
              </w:rPr>
            </w:pPr>
          </w:p>
        </w:tc>
        <w:tc>
          <w:tcPr>
            <w:tcW w:w="4678" w:type="dxa"/>
          </w:tcPr>
          <w:p w14:paraId="3DD07016"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Country specifics: </w:t>
            </w:r>
          </w:p>
          <w:p w14:paraId="0068D0AA"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5019C6F9" w14:textId="77777777" w:rsidR="0005071E" w:rsidRPr="00DA0442" w:rsidRDefault="0005071E" w:rsidP="0005071E">
            <w:pPr>
              <w:rPr>
                <w:rFonts w:asciiTheme="minorHAnsi" w:hAnsiTheme="minorHAnsi" w:cstheme="minorHAnsi"/>
                <w:sz w:val="16"/>
                <w:szCs w:val="16"/>
              </w:rPr>
            </w:pPr>
          </w:p>
          <w:p w14:paraId="07F327A9"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The necessary management plan/measures will be put in place as part of ESMP(s), based on the ESIAs. </w:t>
            </w:r>
          </w:p>
          <w:p w14:paraId="16454129" w14:textId="77777777" w:rsidR="0005071E" w:rsidRPr="00DA0442" w:rsidRDefault="0005071E" w:rsidP="0005071E">
            <w:pPr>
              <w:pStyle w:val="TableParagraph"/>
              <w:spacing w:before="5"/>
              <w:rPr>
                <w:rFonts w:asciiTheme="minorHAnsi" w:hAnsiTheme="minorHAnsi" w:cstheme="minorHAnsi"/>
                <w:sz w:val="16"/>
                <w:szCs w:val="16"/>
              </w:rPr>
            </w:pPr>
          </w:p>
          <w:p w14:paraId="79E16F4C"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5877B9A8" w14:textId="77777777" w:rsidR="0005071E" w:rsidRPr="00DA0442" w:rsidRDefault="0005071E" w:rsidP="0005071E">
            <w:pPr>
              <w:rPr>
                <w:rFonts w:asciiTheme="minorHAnsi" w:hAnsiTheme="minorHAnsi" w:cstheme="minorHAnsi"/>
                <w:sz w:val="16"/>
                <w:szCs w:val="16"/>
              </w:rPr>
            </w:pPr>
          </w:p>
          <w:p w14:paraId="041A5666" w14:textId="77777777" w:rsidR="0005071E" w:rsidRPr="00DA0442" w:rsidRDefault="0005071E" w:rsidP="0005071E">
            <w:pPr>
              <w:rPr>
                <w:rFonts w:asciiTheme="minorHAnsi" w:hAnsiTheme="minorHAnsi" w:cstheme="minorHAnsi"/>
                <w:sz w:val="16"/>
                <w:szCs w:val="16"/>
              </w:rPr>
            </w:pPr>
          </w:p>
        </w:tc>
      </w:tr>
      <w:tr w:rsidR="0005071E" w:rsidRPr="00DA0442" w14:paraId="62293157" w14:textId="77777777" w:rsidTr="0005071E">
        <w:tc>
          <w:tcPr>
            <w:tcW w:w="2830" w:type="dxa"/>
          </w:tcPr>
          <w:p w14:paraId="70609F41"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t xml:space="preserve">RISK 15: Risk of physical displacement and loss of livelihood due to eviction from land. </w:t>
            </w:r>
            <w:r w:rsidRPr="00DA0442">
              <w:rPr>
                <w:color w:val="000000" w:themeColor="text1"/>
                <w:sz w:val="16"/>
                <w:szCs w:val="16"/>
              </w:rPr>
              <w:t>The scope of this risk belongs to</w:t>
            </w:r>
            <w:r w:rsidRPr="00DA0442">
              <w:rPr>
                <w:sz w:val="16"/>
                <w:szCs w:val="16"/>
              </w:rPr>
              <w:t xml:space="preserve"> </w:t>
            </w:r>
            <w:r w:rsidRPr="00DA0442">
              <w:rPr>
                <w:color w:val="000000" w:themeColor="text1"/>
                <w:sz w:val="16"/>
                <w:szCs w:val="16"/>
              </w:rPr>
              <w:t>Project Standard 5.</w:t>
            </w:r>
          </w:p>
          <w:p w14:paraId="45CA86BC" w14:textId="77777777" w:rsidR="0005071E" w:rsidRPr="00DA0442" w:rsidRDefault="0005071E" w:rsidP="0005071E">
            <w:pPr>
              <w:rPr>
                <w:rFonts w:asciiTheme="minorHAnsi" w:hAnsiTheme="minorHAnsi" w:cstheme="minorBidi"/>
                <w:sz w:val="16"/>
                <w:szCs w:val="16"/>
              </w:rPr>
            </w:pPr>
          </w:p>
          <w:p w14:paraId="059FC4EC" w14:textId="77777777" w:rsidR="0005071E" w:rsidRPr="00DA0442" w:rsidRDefault="0005071E" w:rsidP="0005071E">
            <w:pPr>
              <w:rPr>
                <w:rFonts w:asciiTheme="minorHAnsi" w:hAnsiTheme="minorHAnsi" w:cstheme="minorBidi"/>
                <w:sz w:val="16"/>
                <w:szCs w:val="16"/>
              </w:rPr>
            </w:pPr>
          </w:p>
          <w:p w14:paraId="5D52576B" w14:textId="77777777" w:rsidR="0005071E" w:rsidRPr="00DA0442" w:rsidRDefault="0005071E" w:rsidP="0005071E">
            <w:pPr>
              <w:pStyle w:val="TableParagraph"/>
              <w:tabs>
                <w:tab w:val="left" w:pos="824"/>
              </w:tabs>
              <w:spacing w:before="1"/>
              <w:ind w:right="118"/>
              <w:contextualSpacing/>
              <w:jc w:val="both"/>
              <w:rPr>
                <w:rFonts w:asciiTheme="minorHAnsi" w:eastAsiaTheme="minorEastAsia" w:hAnsiTheme="minorHAnsi" w:cstheme="minorBidi"/>
                <w:color w:val="000000" w:themeColor="text1"/>
                <w:sz w:val="16"/>
                <w:szCs w:val="16"/>
                <w:lang w:val="en-GB"/>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All mini-grid systems involve the acquisition of land, and they may be within or adjacent areas containing existing energy/fuel providers, including those from the informal/traditional sectors.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xml:space="preserve">: All mini-grids involve the construction of new infrastructure. New built structures occupy land, and access to the area may be restricted, and new energy service options for consumers arise. Also, the UNDP Universal Human Rights Index informs concerns in this country regarding forced evictions and/or land rights. </w:t>
            </w:r>
            <w:r w:rsidRPr="00DA0442">
              <w:rPr>
                <w:rFonts w:asciiTheme="minorHAnsi" w:eastAsiaTheme="minorEastAsia" w:hAnsiTheme="minorHAnsi" w:cstheme="minorBidi"/>
                <w:color w:val="000000" w:themeColor="text1"/>
                <w:sz w:val="16"/>
                <w:szCs w:val="16"/>
                <w:u w:val="single"/>
              </w:rPr>
              <w:t>Impact</w:t>
            </w:r>
            <w:r w:rsidRPr="00DA0442">
              <w:rPr>
                <w:rFonts w:asciiTheme="minorHAnsi" w:eastAsiaTheme="minorEastAsia" w:hAnsiTheme="minorHAnsi" w:cstheme="minorBidi"/>
                <w:color w:val="000000" w:themeColor="text1"/>
                <w:sz w:val="16"/>
                <w:szCs w:val="16"/>
              </w:rPr>
              <w:t>: At the construction stage, expected impacts related to the displacement of the existing legal or illegal inhabitants to allow the new structures to be built. And at the decommission stage, since the project will leave in place built structure and/or new activities alien to pre-existing conditions in the area, the return of the inhabitants and their livelihood will be challenged.</w:t>
            </w:r>
          </w:p>
          <w:p w14:paraId="3AF07ADD" w14:textId="77777777" w:rsidR="0005071E" w:rsidRPr="00DA0442" w:rsidRDefault="0005071E" w:rsidP="0005071E">
            <w:pPr>
              <w:rPr>
                <w:rFonts w:asciiTheme="minorHAnsi" w:hAnsiTheme="minorHAnsi" w:cstheme="minorBidi"/>
                <w:sz w:val="16"/>
                <w:szCs w:val="16"/>
                <w:lang w:val="en-GB"/>
              </w:rPr>
            </w:pPr>
          </w:p>
        </w:tc>
        <w:tc>
          <w:tcPr>
            <w:tcW w:w="1139" w:type="dxa"/>
          </w:tcPr>
          <w:p w14:paraId="36A645B4"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I = 4</w:t>
            </w:r>
          </w:p>
          <w:p w14:paraId="23CCE6EE"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4</w:t>
            </w:r>
          </w:p>
          <w:p w14:paraId="06C3F874"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 </w:t>
            </w:r>
          </w:p>
        </w:tc>
        <w:tc>
          <w:tcPr>
            <w:tcW w:w="1559" w:type="dxa"/>
          </w:tcPr>
          <w:p w14:paraId="271F3244"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Substantial</w:t>
            </w:r>
          </w:p>
        </w:tc>
        <w:tc>
          <w:tcPr>
            <w:tcW w:w="4536" w:type="dxa"/>
          </w:tcPr>
          <w:p w14:paraId="72D8100D"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65ECA926"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4321FC55"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09DA2771"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1127D65F"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4057B674" w14:textId="77777777" w:rsidR="0005071E" w:rsidRPr="00DA0442" w:rsidRDefault="0005071E" w:rsidP="0005071E">
            <w:pPr>
              <w:rPr>
                <w:rFonts w:asciiTheme="minorHAnsi" w:hAnsiTheme="minorHAnsi" w:cstheme="minorHAnsi"/>
                <w:sz w:val="16"/>
                <w:szCs w:val="16"/>
              </w:rPr>
            </w:pPr>
          </w:p>
          <w:p w14:paraId="7FFF65F7"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03F7AF2B"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5007B09A" w14:textId="77777777" w:rsidR="0005071E" w:rsidRPr="00DA0442" w:rsidRDefault="0005071E" w:rsidP="0005071E">
            <w:pPr>
              <w:rPr>
                <w:rFonts w:asciiTheme="minorHAnsi" w:hAnsiTheme="minorHAnsi" w:cstheme="minorHAnsi"/>
                <w:sz w:val="16"/>
                <w:szCs w:val="16"/>
              </w:rPr>
            </w:pPr>
          </w:p>
          <w:p w14:paraId="520EF5B0" w14:textId="77777777" w:rsidR="0005071E" w:rsidRPr="00DA0442" w:rsidRDefault="0005071E" w:rsidP="0005071E">
            <w:pPr>
              <w:rPr>
                <w:rFonts w:asciiTheme="minorHAnsi" w:hAnsiTheme="minorHAnsi" w:cstheme="minorHAnsi"/>
                <w:sz w:val="16"/>
                <w:szCs w:val="16"/>
              </w:rPr>
            </w:pPr>
          </w:p>
        </w:tc>
        <w:tc>
          <w:tcPr>
            <w:tcW w:w="4678" w:type="dxa"/>
          </w:tcPr>
          <w:p w14:paraId="22F43070"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Country specifics: </w:t>
            </w:r>
          </w:p>
          <w:p w14:paraId="0CF307D1"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627F8935" w14:textId="77777777" w:rsidR="0005071E" w:rsidRPr="00DA0442" w:rsidRDefault="0005071E" w:rsidP="0005071E">
            <w:pPr>
              <w:rPr>
                <w:rFonts w:asciiTheme="minorHAnsi" w:hAnsiTheme="minorHAnsi" w:cstheme="minorHAnsi"/>
                <w:sz w:val="16"/>
                <w:szCs w:val="16"/>
              </w:rPr>
            </w:pPr>
          </w:p>
          <w:p w14:paraId="51BF9D81"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The necessary management plan/measures will be put in place as part of ESMP(s), based on the ESIAs. </w:t>
            </w:r>
          </w:p>
          <w:p w14:paraId="3F0A433E" w14:textId="77777777" w:rsidR="0005071E" w:rsidRPr="00DA0442" w:rsidRDefault="0005071E" w:rsidP="0005071E">
            <w:pPr>
              <w:pStyle w:val="TableParagraph"/>
              <w:spacing w:before="5"/>
              <w:rPr>
                <w:rFonts w:asciiTheme="minorHAnsi" w:hAnsiTheme="minorHAnsi" w:cstheme="minorHAnsi"/>
                <w:sz w:val="16"/>
                <w:szCs w:val="16"/>
              </w:rPr>
            </w:pPr>
          </w:p>
          <w:p w14:paraId="07C27226"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49A1E05D" w14:textId="77777777" w:rsidR="0005071E" w:rsidRPr="00DA0442" w:rsidRDefault="0005071E" w:rsidP="0005071E">
            <w:pPr>
              <w:rPr>
                <w:rFonts w:asciiTheme="minorHAnsi" w:hAnsiTheme="minorHAnsi" w:cstheme="minorHAnsi"/>
                <w:sz w:val="16"/>
                <w:szCs w:val="16"/>
              </w:rPr>
            </w:pPr>
          </w:p>
        </w:tc>
      </w:tr>
      <w:tr w:rsidR="0005071E" w:rsidRPr="00DA0442" w14:paraId="16CADACC" w14:textId="77777777" w:rsidTr="0005071E">
        <w:tc>
          <w:tcPr>
            <w:tcW w:w="2830" w:type="dxa"/>
          </w:tcPr>
          <w:p w14:paraId="6156C379"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t xml:space="preserve">RISK 16: Risk of economic displacement due to loss of income from fuel selling. </w:t>
            </w:r>
            <w:r w:rsidRPr="00DA0442">
              <w:rPr>
                <w:color w:val="000000" w:themeColor="text1"/>
                <w:sz w:val="16"/>
                <w:szCs w:val="16"/>
              </w:rPr>
              <w:t>The scope of this risk belongs to</w:t>
            </w:r>
            <w:r w:rsidRPr="00DA0442">
              <w:rPr>
                <w:sz w:val="16"/>
                <w:szCs w:val="16"/>
              </w:rPr>
              <w:t xml:space="preserve"> </w:t>
            </w:r>
            <w:r w:rsidRPr="00DA0442">
              <w:rPr>
                <w:color w:val="000000" w:themeColor="text1"/>
                <w:sz w:val="16"/>
                <w:szCs w:val="16"/>
              </w:rPr>
              <w:t>Project Standard 5.</w:t>
            </w:r>
          </w:p>
          <w:p w14:paraId="5895F63C" w14:textId="77777777" w:rsidR="0005071E" w:rsidRPr="00DA0442" w:rsidRDefault="0005071E" w:rsidP="0005071E">
            <w:pPr>
              <w:rPr>
                <w:rFonts w:asciiTheme="minorHAnsi" w:hAnsiTheme="minorHAnsi" w:cstheme="minorBidi"/>
                <w:sz w:val="16"/>
                <w:szCs w:val="16"/>
              </w:rPr>
            </w:pPr>
          </w:p>
          <w:p w14:paraId="0C14509D" w14:textId="77777777" w:rsidR="0005071E" w:rsidRPr="00DA0442" w:rsidRDefault="0005071E" w:rsidP="0005071E">
            <w:pPr>
              <w:rPr>
                <w:rFonts w:asciiTheme="minorHAnsi" w:hAnsiTheme="minorHAnsi" w:cstheme="minorBidi"/>
                <w:sz w:val="16"/>
                <w:szCs w:val="16"/>
              </w:rPr>
            </w:pPr>
          </w:p>
          <w:p w14:paraId="02655155" w14:textId="77777777" w:rsidR="0005071E" w:rsidRPr="00DA0442" w:rsidRDefault="0005071E" w:rsidP="0005071E">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lang w:val="en-GB"/>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Traditional fuels supplied by local providers, including those from the informal/traditional sectors see their market diminished.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xml:space="preserve">: Some mini-grid systems and project appliances to be implemented may replace an activity </w:t>
            </w:r>
            <w:r w:rsidRPr="00DA0442">
              <w:rPr>
                <w:rFonts w:asciiTheme="minorHAnsi" w:eastAsiaTheme="minorEastAsia" w:hAnsiTheme="minorHAnsi" w:cstheme="minorBidi"/>
                <w:color w:val="000000" w:themeColor="text1"/>
                <w:sz w:val="16"/>
                <w:szCs w:val="16"/>
              </w:rPr>
              <w:lastRenderedPageBreak/>
              <w:t xml:space="preserve">that was fueled with other energy sources like wood charcoal, paraffin, kerosene, diesel. For example in the households these activities may be cooking and lighting while in the community/commercial scope it may be diesel for the existing mini-grids. </w:t>
            </w:r>
            <w:r w:rsidRPr="00DA0442">
              <w:rPr>
                <w:rFonts w:asciiTheme="minorHAnsi" w:eastAsiaTheme="minorEastAsia" w:hAnsiTheme="minorHAnsi" w:cstheme="minorBidi"/>
                <w:color w:val="000000" w:themeColor="text1"/>
                <w:sz w:val="16"/>
                <w:szCs w:val="16"/>
                <w:u w:val="single"/>
              </w:rPr>
              <w:t>Impact</w:t>
            </w:r>
            <w:r w:rsidRPr="00DA0442">
              <w:rPr>
                <w:rFonts w:asciiTheme="minorHAnsi" w:eastAsiaTheme="minorEastAsia" w:hAnsiTheme="minorHAnsi" w:cstheme="minorBidi"/>
                <w:color w:val="000000" w:themeColor="text1"/>
                <w:sz w:val="16"/>
                <w:szCs w:val="16"/>
              </w:rPr>
              <w:t>: the change on the fuel used (i.e. from charcoal, private diesel mini-grids… to the service the renewable energy mini-grid provides) would lead to the loos of income for fuel suppliers, potentially these are mainly poor women selling in the informal market.</w:t>
            </w:r>
          </w:p>
          <w:p w14:paraId="03EDE97F" w14:textId="77777777" w:rsidR="0005071E" w:rsidRPr="00DA0442" w:rsidRDefault="0005071E" w:rsidP="0005071E">
            <w:pPr>
              <w:rPr>
                <w:rFonts w:asciiTheme="minorHAnsi" w:hAnsiTheme="minorHAnsi" w:cstheme="minorBidi"/>
                <w:sz w:val="16"/>
                <w:szCs w:val="16"/>
                <w:lang w:val="en-GB"/>
              </w:rPr>
            </w:pPr>
          </w:p>
        </w:tc>
        <w:tc>
          <w:tcPr>
            <w:tcW w:w="1139" w:type="dxa"/>
          </w:tcPr>
          <w:p w14:paraId="592368C8"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lastRenderedPageBreak/>
              <w:t>I = 4</w:t>
            </w:r>
          </w:p>
          <w:p w14:paraId="3E77A19B"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4</w:t>
            </w:r>
          </w:p>
        </w:tc>
        <w:tc>
          <w:tcPr>
            <w:tcW w:w="1559" w:type="dxa"/>
          </w:tcPr>
          <w:p w14:paraId="0E7F8384"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Substantial</w:t>
            </w:r>
          </w:p>
        </w:tc>
        <w:tc>
          <w:tcPr>
            <w:tcW w:w="4536" w:type="dxa"/>
          </w:tcPr>
          <w:p w14:paraId="4CE50803"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0971499D"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5A21BC70"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5B46FB90"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4D2DAC36"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6C3478D8" w14:textId="77777777" w:rsidR="0005071E" w:rsidRPr="00DA0442" w:rsidRDefault="0005071E" w:rsidP="0005071E">
            <w:pPr>
              <w:jc w:val="center"/>
              <w:rPr>
                <w:rFonts w:asciiTheme="minorHAnsi" w:hAnsiTheme="minorHAnsi" w:cstheme="minorHAnsi"/>
                <w:sz w:val="16"/>
                <w:szCs w:val="16"/>
              </w:rPr>
            </w:pPr>
          </w:p>
          <w:p w14:paraId="340CDF85"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6CE7BE44"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 xml:space="preserve">This risk applies to activities related to implementing pilots and their M&amp;E but also to policy and regulatory activities due to the indirect potential impacts, for </w:t>
            </w:r>
            <w:r w:rsidRPr="00DA0442">
              <w:rPr>
                <w:rFonts w:asciiTheme="minorHAnsi" w:hAnsiTheme="minorHAnsi" w:cstheme="minorHAnsi"/>
                <w:sz w:val="16"/>
                <w:szCs w:val="16"/>
              </w:rPr>
              <w:lastRenderedPageBreak/>
              <w:t>example, if they lead to expanded minigrid coverage after the project across the country.</w:t>
            </w:r>
          </w:p>
          <w:p w14:paraId="117B2573" w14:textId="77777777" w:rsidR="0005071E" w:rsidRPr="00DA0442" w:rsidRDefault="0005071E" w:rsidP="0005071E">
            <w:pPr>
              <w:rPr>
                <w:rFonts w:asciiTheme="minorHAnsi" w:hAnsiTheme="minorHAnsi" w:cstheme="minorHAnsi"/>
                <w:sz w:val="16"/>
                <w:szCs w:val="16"/>
              </w:rPr>
            </w:pPr>
          </w:p>
          <w:p w14:paraId="3C58723D" w14:textId="77777777" w:rsidR="0005071E" w:rsidRPr="00DA0442" w:rsidRDefault="0005071E" w:rsidP="0005071E">
            <w:pPr>
              <w:pStyle w:val="TableParagraph"/>
              <w:spacing w:before="5"/>
              <w:rPr>
                <w:rFonts w:asciiTheme="minorHAnsi" w:hAnsiTheme="minorHAnsi" w:cstheme="minorHAnsi"/>
                <w:sz w:val="16"/>
                <w:szCs w:val="16"/>
              </w:rPr>
            </w:pPr>
          </w:p>
          <w:p w14:paraId="28235040"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6DCA62AA" w14:textId="77777777" w:rsidR="0005071E" w:rsidRPr="00DA0442" w:rsidRDefault="0005071E" w:rsidP="0005071E">
            <w:pPr>
              <w:rPr>
                <w:rFonts w:asciiTheme="minorHAnsi" w:hAnsiTheme="minorHAnsi" w:cstheme="minorHAnsi"/>
                <w:sz w:val="16"/>
                <w:szCs w:val="16"/>
              </w:rPr>
            </w:pPr>
          </w:p>
          <w:p w14:paraId="0838158A" w14:textId="77777777" w:rsidR="0005071E" w:rsidRPr="00DA0442" w:rsidRDefault="0005071E" w:rsidP="0005071E">
            <w:pPr>
              <w:rPr>
                <w:rFonts w:asciiTheme="minorHAnsi" w:hAnsiTheme="minorHAnsi" w:cstheme="minorHAnsi"/>
                <w:sz w:val="16"/>
                <w:szCs w:val="16"/>
              </w:rPr>
            </w:pPr>
          </w:p>
          <w:p w14:paraId="6A9EF352" w14:textId="77777777" w:rsidR="0005071E" w:rsidRPr="00DA0442" w:rsidRDefault="0005071E" w:rsidP="0005071E">
            <w:pPr>
              <w:rPr>
                <w:rFonts w:asciiTheme="minorHAnsi" w:hAnsiTheme="minorHAnsi" w:cstheme="minorHAnsi"/>
                <w:sz w:val="16"/>
                <w:szCs w:val="16"/>
              </w:rPr>
            </w:pPr>
          </w:p>
        </w:tc>
        <w:tc>
          <w:tcPr>
            <w:tcW w:w="4678" w:type="dxa"/>
          </w:tcPr>
          <w:p w14:paraId="6EE986B9"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lastRenderedPageBreak/>
              <w:t xml:space="preserve">Country specifics: </w:t>
            </w:r>
          </w:p>
          <w:p w14:paraId="0FE263AB"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7B163F5B" w14:textId="77777777" w:rsidR="0005071E" w:rsidRPr="00DA0442" w:rsidRDefault="0005071E" w:rsidP="0005071E">
            <w:pPr>
              <w:pStyle w:val="ListParagraph"/>
              <w:jc w:val="both"/>
              <w:rPr>
                <w:rFonts w:asciiTheme="minorHAnsi" w:hAnsiTheme="minorHAnsi" w:cstheme="minorHAnsi"/>
                <w:sz w:val="16"/>
                <w:szCs w:val="16"/>
              </w:rPr>
            </w:pPr>
          </w:p>
          <w:p w14:paraId="1F8974A8"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The necessary management plan/measures will be put in place as part of ESMP(s), based on the ESIAs. </w:t>
            </w:r>
          </w:p>
          <w:p w14:paraId="774D0866" w14:textId="77777777" w:rsidR="0005071E" w:rsidRPr="00DA0442" w:rsidRDefault="0005071E" w:rsidP="0005071E">
            <w:pPr>
              <w:pStyle w:val="TableParagraph"/>
              <w:spacing w:before="5"/>
              <w:rPr>
                <w:rFonts w:asciiTheme="minorHAnsi" w:hAnsiTheme="minorHAnsi" w:cstheme="minorHAnsi"/>
                <w:sz w:val="16"/>
                <w:szCs w:val="16"/>
              </w:rPr>
            </w:pPr>
          </w:p>
          <w:p w14:paraId="61483A2C"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w:t>
            </w:r>
            <w:r w:rsidRPr="00DA0442">
              <w:rPr>
                <w:rFonts w:asciiTheme="minorHAnsi" w:hAnsiTheme="minorHAnsi" w:cstheme="minorHAnsi"/>
                <w:sz w:val="16"/>
                <w:szCs w:val="16"/>
              </w:rPr>
              <w:lastRenderedPageBreak/>
              <w:t xml:space="preserve">of this risk.  </w:t>
            </w:r>
          </w:p>
          <w:p w14:paraId="2AEC9369" w14:textId="77777777" w:rsidR="0005071E" w:rsidRPr="00DA0442" w:rsidRDefault="0005071E" w:rsidP="0005071E">
            <w:pPr>
              <w:rPr>
                <w:rFonts w:asciiTheme="minorHAnsi" w:hAnsiTheme="minorHAnsi" w:cstheme="minorHAnsi"/>
                <w:sz w:val="16"/>
                <w:szCs w:val="16"/>
              </w:rPr>
            </w:pPr>
          </w:p>
          <w:p w14:paraId="50DFEC6C" w14:textId="77777777" w:rsidR="0005071E" w:rsidRPr="00DA0442" w:rsidRDefault="0005071E" w:rsidP="0005071E">
            <w:pPr>
              <w:rPr>
                <w:rFonts w:asciiTheme="minorHAnsi" w:hAnsiTheme="minorHAnsi" w:cstheme="minorHAnsi"/>
                <w:sz w:val="16"/>
                <w:szCs w:val="16"/>
              </w:rPr>
            </w:pPr>
          </w:p>
          <w:p w14:paraId="397DDDCD" w14:textId="77777777" w:rsidR="0005071E" w:rsidRPr="00DA0442" w:rsidRDefault="0005071E" w:rsidP="0005071E">
            <w:pPr>
              <w:rPr>
                <w:rFonts w:asciiTheme="minorHAnsi" w:hAnsiTheme="minorHAnsi" w:cstheme="minorHAnsi"/>
                <w:sz w:val="16"/>
                <w:szCs w:val="16"/>
              </w:rPr>
            </w:pPr>
          </w:p>
          <w:p w14:paraId="2CB2D0E6" w14:textId="77777777" w:rsidR="0005071E" w:rsidRPr="00DA0442" w:rsidRDefault="0005071E" w:rsidP="0005071E">
            <w:pPr>
              <w:rPr>
                <w:rFonts w:asciiTheme="minorHAnsi" w:hAnsiTheme="minorHAnsi" w:cstheme="minorHAnsi"/>
                <w:sz w:val="16"/>
                <w:szCs w:val="16"/>
              </w:rPr>
            </w:pPr>
          </w:p>
          <w:p w14:paraId="6304CFB5" w14:textId="77777777" w:rsidR="0005071E" w:rsidRPr="00DA0442" w:rsidRDefault="0005071E" w:rsidP="0005071E">
            <w:pPr>
              <w:rPr>
                <w:rFonts w:asciiTheme="minorHAnsi" w:hAnsiTheme="minorHAnsi" w:cstheme="minorHAnsi"/>
                <w:sz w:val="16"/>
                <w:szCs w:val="16"/>
              </w:rPr>
            </w:pPr>
          </w:p>
          <w:p w14:paraId="4AA14FE2" w14:textId="77777777" w:rsidR="0005071E" w:rsidRPr="00DA0442" w:rsidRDefault="0005071E" w:rsidP="0005071E">
            <w:pPr>
              <w:rPr>
                <w:rFonts w:asciiTheme="minorHAnsi" w:hAnsiTheme="minorHAnsi" w:cstheme="minorHAnsi"/>
                <w:sz w:val="16"/>
                <w:szCs w:val="16"/>
              </w:rPr>
            </w:pPr>
          </w:p>
          <w:p w14:paraId="298277FB" w14:textId="77777777" w:rsidR="0005071E" w:rsidRPr="00DA0442" w:rsidRDefault="0005071E" w:rsidP="0005071E">
            <w:pPr>
              <w:rPr>
                <w:rFonts w:asciiTheme="minorHAnsi" w:hAnsiTheme="minorHAnsi" w:cstheme="minorHAnsi"/>
                <w:sz w:val="16"/>
                <w:szCs w:val="16"/>
              </w:rPr>
            </w:pPr>
          </w:p>
          <w:p w14:paraId="0D419AB9" w14:textId="77777777" w:rsidR="0005071E" w:rsidRPr="00DA0442" w:rsidRDefault="0005071E" w:rsidP="0005071E">
            <w:pPr>
              <w:rPr>
                <w:rFonts w:asciiTheme="minorHAnsi" w:hAnsiTheme="minorHAnsi" w:cstheme="minorHAnsi"/>
                <w:sz w:val="16"/>
                <w:szCs w:val="16"/>
              </w:rPr>
            </w:pPr>
          </w:p>
          <w:p w14:paraId="28D96A13" w14:textId="77777777" w:rsidR="0005071E" w:rsidRPr="00DA0442" w:rsidRDefault="0005071E" w:rsidP="0005071E">
            <w:pPr>
              <w:rPr>
                <w:rFonts w:asciiTheme="minorHAnsi" w:hAnsiTheme="minorHAnsi" w:cstheme="minorHAnsi"/>
                <w:sz w:val="16"/>
                <w:szCs w:val="16"/>
              </w:rPr>
            </w:pPr>
          </w:p>
          <w:p w14:paraId="37C71D97" w14:textId="77777777" w:rsidR="0005071E" w:rsidRPr="00DA0442" w:rsidRDefault="0005071E" w:rsidP="0005071E">
            <w:pPr>
              <w:rPr>
                <w:rFonts w:asciiTheme="minorHAnsi" w:hAnsiTheme="minorHAnsi" w:cstheme="minorHAnsi"/>
                <w:sz w:val="16"/>
                <w:szCs w:val="16"/>
              </w:rPr>
            </w:pPr>
          </w:p>
          <w:p w14:paraId="6CC6F6A8" w14:textId="77777777" w:rsidR="0005071E" w:rsidRPr="00DA0442" w:rsidRDefault="0005071E" w:rsidP="0005071E">
            <w:pPr>
              <w:rPr>
                <w:rFonts w:asciiTheme="minorHAnsi" w:hAnsiTheme="minorHAnsi" w:cstheme="minorHAnsi"/>
                <w:sz w:val="16"/>
                <w:szCs w:val="16"/>
              </w:rPr>
            </w:pPr>
          </w:p>
          <w:p w14:paraId="27F16BD7" w14:textId="77777777" w:rsidR="0005071E" w:rsidRPr="00DA0442" w:rsidRDefault="0005071E" w:rsidP="0005071E">
            <w:pPr>
              <w:rPr>
                <w:rFonts w:asciiTheme="minorHAnsi" w:hAnsiTheme="minorHAnsi" w:cstheme="minorHAnsi"/>
                <w:sz w:val="16"/>
                <w:szCs w:val="16"/>
              </w:rPr>
            </w:pPr>
          </w:p>
          <w:p w14:paraId="73C2E4A7" w14:textId="77777777" w:rsidR="0005071E" w:rsidRPr="00DA0442" w:rsidRDefault="0005071E" w:rsidP="0005071E">
            <w:pPr>
              <w:rPr>
                <w:rFonts w:asciiTheme="minorHAnsi" w:hAnsiTheme="minorHAnsi" w:cstheme="minorHAnsi"/>
                <w:sz w:val="16"/>
                <w:szCs w:val="16"/>
              </w:rPr>
            </w:pPr>
          </w:p>
        </w:tc>
      </w:tr>
      <w:tr w:rsidR="0005071E" w:rsidRPr="00DA0442" w14:paraId="4D449A24" w14:textId="77777777" w:rsidTr="0005071E">
        <w:tc>
          <w:tcPr>
            <w:tcW w:w="2830" w:type="dxa"/>
          </w:tcPr>
          <w:p w14:paraId="7F388EF6"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lastRenderedPageBreak/>
              <w:t xml:space="preserve">RISK 17: Risk of economic displacement towards the payment of energy services replacing the previous options. </w:t>
            </w:r>
            <w:r w:rsidRPr="00DA0442">
              <w:rPr>
                <w:color w:val="000000" w:themeColor="text1"/>
                <w:sz w:val="16"/>
                <w:szCs w:val="16"/>
              </w:rPr>
              <w:t>The scope of this risk belongs to</w:t>
            </w:r>
            <w:r w:rsidRPr="00DA0442">
              <w:rPr>
                <w:sz w:val="16"/>
                <w:szCs w:val="16"/>
              </w:rPr>
              <w:t xml:space="preserve"> </w:t>
            </w:r>
            <w:r w:rsidRPr="00DA0442">
              <w:rPr>
                <w:color w:val="000000" w:themeColor="text1"/>
                <w:sz w:val="16"/>
                <w:szCs w:val="16"/>
              </w:rPr>
              <w:t>Project Standard 5.</w:t>
            </w:r>
          </w:p>
          <w:p w14:paraId="37D15ED1" w14:textId="77777777" w:rsidR="0005071E" w:rsidRPr="00DA0442" w:rsidRDefault="0005071E" w:rsidP="0005071E">
            <w:pPr>
              <w:rPr>
                <w:rFonts w:asciiTheme="minorHAnsi" w:hAnsiTheme="minorHAnsi" w:cstheme="minorBidi"/>
                <w:sz w:val="16"/>
                <w:szCs w:val="16"/>
              </w:rPr>
            </w:pPr>
          </w:p>
          <w:p w14:paraId="762F3DAE" w14:textId="77777777" w:rsidR="0005071E" w:rsidRPr="00DA0442" w:rsidRDefault="0005071E" w:rsidP="0005071E">
            <w:pPr>
              <w:rPr>
                <w:rFonts w:asciiTheme="minorHAnsi" w:hAnsiTheme="minorHAnsi" w:cstheme="minorBidi"/>
                <w:sz w:val="16"/>
                <w:szCs w:val="16"/>
              </w:rPr>
            </w:pPr>
          </w:p>
          <w:p w14:paraId="0D5E408A" w14:textId="77777777" w:rsidR="0005071E" w:rsidRPr="00DA0442" w:rsidRDefault="0005071E" w:rsidP="0005071E">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lang w:val="en-GB"/>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Electricity supplied by the project represents a higher cost to users that previously.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xml:space="preserve">: Poor users have no economic means to face the increased costs of the energy provided by the project. </w:t>
            </w:r>
            <w:r w:rsidRPr="00DA0442">
              <w:rPr>
                <w:rFonts w:asciiTheme="minorHAnsi" w:eastAsiaTheme="minorEastAsia" w:hAnsiTheme="minorHAnsi" w:cstheme="minorBidi"/>
                <w:color w:val="000000" w:themeColor="text1"/>
                <w:sz w:val="16"/>
                <w:szCs w:val="16"/>
                <w:u w:val="single"/>
              </w:rPr>
              <w:t>Impact</w:t>
            </w:r>
            <w:r w:rsidRPr="00DA0442">
              <w:rPr>
                <w:rFonts w:asciiTheme="minorHAnsi" w:eastAsiaTheme="minorEastAsia" w:hAnsiTheme="minorHAnsi" w:cstheme="minorBidi"/>
                <w:color w:val="000000" w:themeColor="text1"/>
                <w:sz w:val="16"/>
                <w:szCs w:val="16"/>
              </w:rPr>
              <w:t>: this would lead to the increase of debt due to electricity buying.</w:t>
            </w:r>
          </w:p>
          <w:p w14:paraId="73DE9937" w14:textId="77777777" w:rsidR="0005071E" w:rsidRPr="00DA0442" w:rsidRDefault="0005071E" w:rsidP="0005071E">
            <w:pPr>
              <w:rPr>
                <w:rFonts w:asciiTheme="minorHAnsi" w:hAnsiTheme="minorHAnsi" w:cstheme="minorBidi"/>
                <w:sz w:val="16"/>
                <w:szCs w:val="16"/>
                <w:lang w:val="en-GB"/>
              </w:rPr>
            </w:pPr>
          </w:p>
        </w:tc>
        <w:tc>
          <w:tcPr>
            <w:tcW w:w="1139" w:type="dxa"/>
          </w:tcPr>
          <w:p w14:paraId="3DA8BDD4"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I = 4</w:t>
            </w:r>
          </w:p>
          <w:p w14:paraId="0D8748C2"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4</w:t>
            </w:r>
          </w:p>
          <w:p w14:paraId="19FEECAE"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 </w:t>
            </w:r>
          </w:p>
        </w:tc>
        <w:tc>
          <w:tcPr>
            <w:tcW w:w="1559" w:type="dxa"/>
          </w:tcPr>
          <w:p w14:paraId="63CA9D82"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Substantial</w:t>
            </w:r>
          </w:p>
        </w:tc>
        <w:tc>
          <w:tcPr>
            <w:tcW w:w="4536" w:type="dxa"/>
          </w:tcPr>
          <w:p w14:paraId="6F097D4F"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5A192DEB"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130371B5"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062DDE5C"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28B82C57"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3C89D2EF" w14:textId="77777777" w:rsidR="0005071E" w:rsidRPr="00DA0442" w:rsidRDefault="0005071E" w:rsidP="0005071E">
            <w:pPr>
              <w:rPr>
                <w:rFonts w:asciiTheme="minorHAnsi" w:hAnsiTheme="minorHAnsi" w:cstheme="minorHAnsi"/>
                <w:sz w:val="16"/>
                <w:szCs w:val="16"/>
              </w:rPr>
            </w:pPr>
          </w:p>
          <w:p w14:paraId="0E6DDFB0"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282B13A5"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179D56F8" w14:textId="77777777" w:rsidR="0005071E" w:rsidRPr="00DA0442" w:rsidRDefault="0005071E" w:rsidP="0005071E">
            <w:pPr>
              <w:rPr>
                <w:rFonts w:asciiTheme="minorHAnsi" w:hAnsiTheme="minorHAnsi" w:cstheme="minorHAnsi"/>
                <w:sz w:val="16"/>
                <w:szCs w:val="16"/>
              </w:rPr>
            </w:pPr>
          </w:p>
          <w:p w14:paraId="0A1E1A26" w14:textId="77777777" w:rsidR="0005071E" w:rsidRPr="00DA0442" w:rsidRDefault="0005071E" w:rsidP="0005071E">
            <w:pPr>
              <w:rPr>
                <w:rFonts w:asciiTheme="minorHAnsi" w:hAnsiTheme="minorHAnsi" w:cstheme="minorHAnsi"/>
                <w:sz w:val="16"/>
                <w:szCs w:val="16"/>
              </w:rPr>
            </w:pPr>
          </w:p>
          <w:p w14:paraId="3FDDE42B"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3E872096" w14:textId="77777777" w:rsidR="0005071E" w:rsidRPr="00DA0442" w:rsidRDefault="0005071E" w:rsidP="0005071E">
            <w:pPr>
              <w:rPr>
                <w:rFonts w:asciiTheme="minorHAnsi" w:hAnsiTheme="minorHAnsi" w:cstheme="minorHAnsi"/>
                <w:sz w:val="16"/>
                <w:szCs w:val="16"/>
              </w:rPr>
            </w:pPr>
          </w:p>
          <w:p w14:paraId="60F9E199" w14:textId="77777777" w:rsidR="0005071E" w:rsidRPr="00DA0442" w:rsidRDefault="0005071E" w:rsidP="0005071E">
            <w:pPr>
              <w:rPr>
                <w:rFonts w:asciiTheme="minorHAnsi" w:hAnsiTheme="minorHAnsi" w:cstheme="minorHAnsi"/>
                <w:sz w:val="16"/>
                <w:szCs w:val="16"/>
              </w:rPr>
            </w:pPr>
          </w:p>
        </w:tc>
        <w:tc>
          <w:tcPr>
            <w:tcW w:w="4678" w:type="dxa"/>
          </w:tcPr>
          <w:p w14:paraId="6D5092E1"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Country specifics: </w:t>
            </w:r>
          </w:p>
          <w:p w14:paraId="471FBBF2"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Bid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277A16A5" w14:textId="77777777" w:rsidR="0005071E" w:rsidRPr="00DA0442" w:rsidRDefault="0005071E" w:rsidP="0005071E">
            <w:pPr>
              <w:pStyle w:val="ListParagraph"/>
              <w:jc w:val="both"/>
              <w:rPr>
                <w:rFonts w:asciiTheme="minorHAnsi" w:hAnsiTheme="minorHAnsi" w:cstheme="minorHAnsi"/>
                <w:sz w:val="16"/>
                <w:szCs w:val="16"/>
              </w:rPr>
            </w:pPr>
          </w:p>
          <w:p w14:paraId="11C388B8"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The necessary management plan/measures will be put in place as part of ESMP(s), based on the ESIAs. </w:t>
            </w:r>
          </w:p>
          <w:p w14:paraId="1560A6FB" w14:textId="77777777" w:rsidR="0005071E" w:rsidRPr="00DA0442" w:rsidRDefault="0005071E" w:rsidP="0005071E">
            <w:pPr>
              <w:pStyle w:val="TableParagraph"/>
              <w:spacing w:before="5"/>
              <w:rPr>
                <w:rFonts w:asciiTheme="minorHAnsi" w:hAnsiTheme="minorHAnsi" w:cstheme="minorHAnsi"/>
                <w:sz w:val="16"/>
                <w:szCs w:val="16"/>
              </w:rPr>
            </w:pPr>
          </w:p>
          <w:p w14:paraId="37F29E23"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71A96BF8" w14:textId="77777777" w:rsidR="0005071E" w:rsidRPr="00DA0442" w:rsidRDefault="0005071E" w:rsidP="0005071E">
            <w:pPr>
              <w:rPr>
                <w:rFonts w:asciiTheme="minorHAnsi" w:hAnsiTheme="minorHAnsi" w:cstheme="minorHAnsi"/>
                <w:sz w:val="16"/>
                <w:szCs w:val="16"/>
              </w:rPr>
            </w:pPr>
          </w:p>
          <w:p w14:paraId="0B9FFF56" w14:textId="77777777" w:rsidR="0005071E" w:rsidRPr="00DA0442" w:rsidRDefault="0005071E" w:rsidP="0005071E">
            <w:pPr>
              <w:rPr>
                <w:rFonts w:asciiTheme="minorHAnsi" w:hAnsiTheme="minorHAnsi" w:cstheme="minorHAnsi"/>
                <w:sz w:val="16"/>
                <w:szCs w:val="16"/>
              </w:rPr>
            </w:pPr>
          </w:p>
          <w:p w14:paraId="14132BA2" w14:textId="77777777" w:rsidR="0005071E" w:rsidRPr="00DA0442" w:rsidRDefault="0005071E" w:rsidP="0005071E">
            <w:pPr>
              <w:rPr>
                <w:rFonts w:asciiTheme="minorHAnsi" w:hAnsiTheme="minorHAnsi" w:cstheme="minorHAnsi"/>
                <w:sz w:val="16"/>
                <w:szCs w:val="16"/>
              </w:rPr>
            </w:pPr>
          </w:p>
          <w:p w14:paraId="3E7DB1D4" w14:textId="77777777" w:rsidR="0005071E" w:rsidRPr="00DA0442" w:rsidRDefault="0005071E" w:rsidP="0005071E">
            <w:pPr>
              <w:rPr>
                <w:rFonts w:asciiTheme="minorHAnsi" w:hAnsiTheme="minorHAnsi" w:cstheme="minorHAnsi"/>
                <w:sz w:val="16"/>
                <w:szCs w:val="16"/>
              </w:rPr>
            </w:pPr>
          </w:p>
          <w:p w14:paraId="771BF2E5" w14:textId="77777777" w:rsidR="0005071E" w:rsidRPr="00DA0442" w:rsidRDefault="0005071E" w:rsidP="0005071E">
            <w:pPr>
              <w:rPr>
                <w:rFonts w:asciiTheme="minorHAnsi" w:hAnsiTheme="minorHAnsi" w:cstheme="minorHAnsi"/>
                <w:sz w:val="16"/>
                <w:szCs w:val="16"/>
              </w:rPr>
            </w:pPr>
          </w:p>
          <w:p w14:paraId="06423614" w14:textId="77777777" w:rsidR="0005071E" w:rsidRPr="00DA0442" w:rsidRDefault="0005071E" w:rsidP="0005071E">
            <w:pPr>
              <w:rPr>
                <w:rFonts w:asciiTheme="minorHAnsi" w:hAnsiTheme="minorHAnsi" w:cstheme="minorHAnsi"/>
                <w:sz w:val="16"/>
                <w:szCs w:val="16"/>
              </w:rPr>
            </w:pPr>
          </w:p>
          <w:p w14:paraId="35214C8C" w14:textId="77777777" w:rsidR="0005071E" w:rsidRPr="00DA0442" w:rsidRDefault="0005071E" w:rsidP="0005071E">
            <w:pPr>
              <w:rPr>
                <w:rFonts w:asciiTheme="minorHAnsi" w:hAnsiTheme="minorHAnsi" w:cstheme="minorHAnsi"/>
                <w:sz w:val="16"/>
                <w:szCs w:val="16"/>
              </w:rPr>
            </w:pPr>
          </w:p>
          <w:p w14:paraId="598261F0" w14:textId="77777777" w:rsidR="0005071E" w:rsidRPr="00DA0442" w:rsidRDefault="0005071E" w:rsidP="0005071E">
            <w:pPr>
              <w:rPr>
                <w:rFonts w:asciiTheme="minorHAnsi" w:hAnsiTheme="minorHAnsi" w:cstheme="minorHAnsi"/>
                <w:sz w:val="16"/>
                <w:szCs w:val="16"/>
              </w:rPr>
            </w:pPr>
          </w:p>
          <w:p w14:paraId="79F40E2C" w14:textId="77777777" w:rsidR="0005071E" w:rsidRPr="00DA0442" w:rsidRDefault="0005071E" w:rsidP="0005071E">
            <w:pPr>
              <w:rPr>
                <w:rFonts w:asciiTheme="minorHAnsi" w:hAnsiTheme="minorHAnsi" w:cstheme="minorHAnsi"/>
                <w:sz w:val="16"/>
                <w:szCs w:val="16"/>
              </w:rPr>
            </w:pPr>
          </w:p>
          <w:p w14:paraId="22D0B3F5" w14:textId="77777777" w:rsidR="0005071E" w:rsidRPr="00DA0442" w:rsidRDefault="0005071E" w:rsidP="0005071E">
            <w:pPr>
              <w:rPr>
                <w:rFonts w:asciiTheme="minorHAnsi" w:hAnsiTheme="minorHAnsi" w:cstheme="minorHAnsi"/>
                <w:sz w:val="16"/>
                <w:szCs w:val="16"/>
              </w:rPr>
            </w:pPr>
          </w:p>
          <w:p w14:paraId="3B948F27" w14:textId="77777777" w:rsidR="0005071E" w:rsidRPr="00DA0442" w:rsidRDefault="0005071E" w:rsidP="0005071E">
            <w:pPr>
              <w:rPr>
                <w:rFonts w:asciiTheme="minorHAnsi" w:hAnsiTheme="minorHAnsi" w:cstheme="minorHAnsi"/>
                <w:sz w:val="16"/>
                <w:szCs w:val="16"/>
              </w:rPr>
            </w:pPr>
          </w:p>
        </w:tc>
      </w:tr>
      <w:tr w:rsidR="0005071E" w:rsidRPr="00DA0442" w14:paraId="3DA59AD8" w14:textId="77777777" w:rsidTr="0005071E">
        <w:tc>
          <w:tcPr>
            <w:tcW w:w="2830" w:type="dxa"/>
          </w:tcPr>
          <w:p w14:paraId="5BDA4226"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lastRenderedPageBreak/>
              <w:t xml:space="preserve">RISK 18: Risk to indigenous peoples. </w:t>
            </w:r>
            <w:r w:rsidRPr="00DA0442">
              <w:rPr>
                <w:color w:val="000000" w:themeColor="text1"/>
                <w:sz w:val="16"/>
                <w:szCs w:val="16"/>
              </w:rPr>
              <w:t>The scope of this risk belongs to</w:t>
            </w:r>
            <w:r w:rsidRPr="00DA0442">
              <w:rPr>
                <w:sz w:val="16"/>
                <w:szCs w:val="16"/>
              </w:rPr>
              <w:t xml:space="preserve"> </w:t>
            </w:r>
            <w:r w:rsidRPr="00DA0442">
              <w:rPr>
                <w:color w:val="000000" w:themeColor="text1"/>
                <w:sz w:val="16"/>
                <w:szCs w:val="16"/>
              </w:rPr>
              <w:t>Project Standard 6.</w:t>
            </w:r>
          </w:p>
          <w:p w14:paraId="5F289B4C" w14:textId="77777777" w:rsidR="0005071E" w:rsidRPr="00DA0442" w:rsidRDefault="0005071E" w:rsidP="0005071E">
            <w:pPr>
              <w:rPr>
                <w:rFonts w:asciiTheme="minorHAnsi" w:hAnsiTheme="minorHAnsi" w:cstheme="minorBidi"/>
                <w:sz w:val="16"/>
                <w:szCs w:val="16"/>
              </w:rPr>
            </w:pPr>
          </w:p>
          <w:p w14:paraId="33DA973D" w14:textId="77777777" w:rsidR="0005071E" w:rsidRPr="00DA0442" w:rsidRDefault="0005071E" w:rsidP="0005071E">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lang w:val="en-GB"/>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Indigenous Peoples may be excluded at the participatory/beneficial activities of the project.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xml:space="preserve">: The formal oriented nature of energy and the limited social statues and opportunities identified for Indigenous Peoples. </w:t>
            </w:r>
            <w:r w:rsidRPr="00DA0442">
              <w:rPr>
                <w:rFonts w:asciiTheme="minorHAnsi" w:eastAsiaTheme="minorEastAsia" w:hAnsiTheme="minorHAnsi" w:cstheme="minorBidi"/>
                <w:color w:val="000000" w:themeColor="text1"/>
                <w:sz w:val="16"/>
                <w:szCs w:val="16"/>
                <w:u w:val="single"/>
              </w:rPr>
              <w:t>Impact</w:t>
            </w:r>
            <w:r w:rsidRPr="00DA0442">
              <w:rPr>
                <w:rFonts w:asciiTheme="minorHAnsi" w:eastAsiaTheme="minorEastAsia" w:hAnsiTheme="minorHAnsi" w:cstheme="minorBidi"/>
                <w:color w:val="000000" w:themeColor="text1"/>
                <w:sz w:val="16"/>
                <w:szCs w:val="16"/>
              </w:rPr>
              <w:t>: This may pose a challenge to ensure that Indigenous Peoples will have the chance to participate at the decisions-making level.</w:t>
            </w:r>
          </w:p>
          <w:p w14:paraId="63E8D6D3" w14:textId="77777777" w:rsidR="0005071E" w:rsidRPr="00DA0442" w:rsidRDefault="0005071E" w:rsidP="0005071E">
            <w:pPr>
              <w:rPr>
                <w:rFonts w:asciiTheme="minorHAnsi" w:hAnsiTheme="minorHAnsi" w:cstheme="minorBidi"/>
                <w:sz w:val="16"/>
                <w:szCs w:val="16"/>
                <w:lang w:val="en-GB"/>
              </w:rPr>
            </w:pPr>
          </w:p>
        </w:tc>
        <w:tc>
          <w:tcPr>
            <w:tcW w:w="1139" w:type="dxa"/>
          </w:tcPr>
          <w:p w14:paraId="76864A6B"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I = 3</w:t>
            </w:r>
          </w:p>
          <w:p w14:paraId="18E1EF0C"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3</w:t>
            </w:r>
          </w:p>
          <w:p w14:paraId="2E9C62B9"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 xml:space="preserve"> </w:t>
            </w:r>
          </w:p>
          <w:p w14:paraId="408411FF"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 xml:space="preserve"> </w:t>
            </w:r>
          </w:p>
        </w:tc>
        <w:tc>
          <w:tcPr>
            <w:tcW w:w="1559" w:type="dxa"/>
          </w:tcPr>
          <w:p w14:paraId="25B345B8" w14:textId="77777777" w:rsidR="0005071E" w:rsidRPr="00DA0442" w:rsidRDefault="0005071E" w:rsidP="0005071E">
            <w:pPr>
              <w:rPr>
                <w:rFonts w:asciiTheme="minorHAnsi" w:hAnsiTheme="minorHAnsi" w:cstheme="minorHAnsi"/>
                <w:sz w:val="16"/>
                <w:szCs w:val="16"/>
                <w:lang w:val="en-GB"/>
              </w:rPr>
            </w:pPr>
            <w:r w:rsidRPr="00DA0442">
              <w:rPr>
                <w:rFonts w:asciiTheme="minorHAnsi" w:hAnsiTheme="minorHAnsi" w:cstheme="minorHAnsi"/>
                <w:sz w:val="16"/>
                <w:szCs w:val="16"/>
                <w:lang w:val="en-GB"/>
              </w:rPr>
              <w:t>Moderate</w:t>
            </w:r>
          </w:p>
        </w:tc>
        <w:tc>
          <w:tcPr>
            <w:tcW w:w="4536" w:type="dxa"/>
          </w:tcPr>
          <w:p w14:paraId="698674C4" w14:textId="77777777" w:rsidR="0005071E" w:rsidRPr="00DA0442" w:rsidRDefault="0005071E" w:rsidP="0005071E">
            <w:pPr>
              <w:rPr>
                <w:rFonts w:asciiTheme="minorHAnsi" w:hAnsiTheme="minorHAnsi" w:cstheme="minorHAnsi"/>
                <w:sz w:val="16"/>
                <w:szCs w:val="16"/>
                <w:lang w:val="en-GB"/>
              </w:rPr>
            </w:pPr>
            <w:r w:rsidRPr="00DA0442">
              <w:rPr>
                <w:rFonts w:asciiTheme="minorHAnsi" w:hAnsiTheme="minorHAnsi" w:cstheme="minorHAnsi"/>
                <w:sz w:val="16"/>
                <w:szCs w:val="16"/>
              </w:rPr>
              <w:t>Due to the relative nature of the term “indigenous” a generic concept is considered. This may include tribes, first peoples/nations, aboriginals, ethnic groups, occupational and geographical related groups like hunter-gatherers, nomads, peasants, hill people, etc., are also considered for all practical purposes as “indigenous peoples”.</w:t>
            </w:r>
          </w:p>
          <w:p w14:paraId="663A63A2" w14:textId="77777777" w:rsidR="0005071E" w:rsidRPr="00DA0442" w:rsidRDefault="0005071E" w:rsidP="0005071E">
            <w:pPr>
              <w:rPr>
                <w:rFonts w:asciiTheme="minorHAnsi" w:hAnsiTheme="minorHAnsi" w:cstheme="minorHAnsi"/>
                <w:sz w:val="16"/>
                <w:szCs w:val="16"/>
              </w:rPr>
            </w:pPr>
          </w:p>
          <w:p w14:paraId="690D3549"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3AC21FE4"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444E36A9"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0793BA27"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49592BF4"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7CF81BE9" w14:textId="77777777" w:rsidR="0005071E" w:rsidRPr="00DA0442" w:rsidRDefault="0005071E" w:rsidP="0005071E">
            <w:pPr>
              <w:rPr>
                <w:rFonts w:asciiTheme="minorHAnsi" w:hAnsiTheme="minorHAnsi" w:cstheme="minorHAnsi"/>
                <w:sz w:val="16"/>
                <w:szCs w:val="16"/>
              </w:rPr>
            </w:pPr>
          </w:p>
          <w:p w14:paraId="5553A58A"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05028E8E"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4E2394E2" w14:textId="77777777" w:rsidR="0005071E" w:rsidRPr="00DA0442" w:rsidRDefault="0005071E" w:rsidP="0005071E">
            <w:pPr>
              <w:rPr>
                <w:rFonts w:asciiTheme="minorHAnsi" w:hAnsiTheme="minorHAnsi" w:cstheme="minorHAnsi"/>
                <w:sz w:val="16"/>
                <w:szCs w:val="16"/>
              </w:rPr>
            </w:pPr>
          </w:p>
          <w:p w14:paraId="46137DE4"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This risk is not covered by the national legal requirements to conduct the project activities and/or when requirements are in place there are signs of been inconsistently enforced to the UNDP SES level. </w:t>
            </w:r>
          </w:p>
          <w:p w14:paraId="74D15ADB" w14:textId="77777777" w:rsidR="0005071E" w:rsidRPr="00DA0442" w:rsidRDefault="0005071E" w:rsidP="0005071E">
            <w:pPr>
              <w:rPr>
                <w:rFonts w:asciiTheme="minorHAnsi" w:hAnsiTheme="minorHAnsi" w:cstheme="minorHAnsi"/>
                <w:sz w:val="16"/>
                <w:szCs w:val="16"/>
              </w:rPr>
            </w:pPr>
          </w:p>
        </w:tc>
        <w:tc>
          <w:tcPr>
            <w:tcW w:w="4678" w:type="dxa"/>
          </w:tcPr>
          <w:p w14:paraId="1E978B42"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Country specifics: </w:t>
            </w:r>
          </w:p>
          <w:p w14:paraId="36C614A8" w14:textId="77777777" w:rsidR="0005071E" w:rsidRPr="00DA0442" w:rsidRDefault="0005071E" w:rsidP="0005071E">
            <w:pPr>
              <w:rPr>
                <w:rFonts w:asciiTheme="minorHAnsi" w:hAnsiTheme="minorHAnsi" w:cstheme="minorHAnsi"/>
                <w:sz w:val="16"/>
                <w:szCs w:val="16"/>
              </w:rPr>
            </w:pPr>
          </w:p>
          <w:p w14:paraId="681334EA"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At the PPG phase, teams have NOT confirmed the presence of indigenous groups at the national level. At the time of this document no information was yet available to study this risk at the site level therefore certain risk is yet possible. Given that up to now this Child Project has not counted with the involvement of an Indigenous Peoples Expert, to be conservative, it is realistic to assume that each site will require assessment and management to identify the potential indigenous peoples at the local level. Potential gaps to be addressed will be identified through the gap analysis as indicated in the ESMF.</w:t>
            </w:r>
          </w:p>
          <w:p w14:paraId="43E1E493"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 </w:t>
            </w:r>
          </w:p>
          <w:p w14:paraId="4C0AC700"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As part of the ESIA/ESMP, an Indigenous Peoples Plan will be put in place and FPIC secured, if necessary for SES compliance. </w:t>
            </w:r>
          </w:p>
          <w:p w14:paraId="54811E8B" w14:textId="77777777" w:rsidR="0005071E" w:rsidRPr="00DA0442" w:rsidRDefault="0005071E" w:rsidP="0005071E">
            <w:pPr>
              <w:pStyle w:val="TableParagraph"/>
              <w:spacing w:before="5"/>
              <w:rPr>
                <w:rFonts w:asciiTheme="minorHAnsi" w:hAnsiTheme="minorHAnsi" w:cstheme="minorHAnsi"/>
                <w:sz w:val="16"/>
                <w:szCs w:val="16"/>
              </w:rPr>
            </w:pPr>
          </w:p>
          <w:p w14:paraId="787DA8A3"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07BB75DF" w14:textId="77777777" w:rsidR="0005071E" w:rsidRPr="00DA0442" w:rsidRDefault="0005071E" w:rsidP="0005071E">
            <w:pPr>
              <w:rPr>
                <w:rFonts w:asciiTheme="minorHAnsi" w:hAnsiTheme="minorHAnsi" w:cstheme="minorHAnsi"/>
                <w:sz w:val="16"/>
                <w:szCs w:val="16"/>
              </w:rPr>
            </w:pPr>
          </w:p>
        </w:tc>
      </w:tr>
      <w:tr w:rsidR="0005071E" w:rsidRPr="00DA0442" w14:paraId="56BF4AE5" w14:textId="77777777" w:rsidTr="0005071E">
        <w:tc>
          <w:tcPr>
            <w:tcW w:w="2830" w:type="dxa"/>
          </w:tcPr>
          <w:p w14:paraId="1532181A"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t xml:space="preserve">RISK 19a: Risk on labour opportunity and working conditions. </w:t>
            </w:r>
            <w:r w:rsidRPr="00DA0442">
              <w:rPr>
                <w:color w:val="000000" w:themeColor="text1"/>
                <w:sz w:val="16"/>
                <w:szCs w:val="16"/>
              </w:rPr>
              <w:t>The scope of this risk belongs to</w:t>
            </w:r>
            <w:r w:rsidRPr="00DA0442">
              <w:rPr>
                <w:sz w:val="16"/>
                <w:szCs w:val="16"/>
              </w:rPr>
              <w:t xml:space="preserve"> </w:t>
            </w:r>
            <w:r w:rsidRPr="00DA0442">
              <w:rPr>
                <w:color w:val="000000" w:themeColor="text1"/>
                <w:sz w:val="16"/>
                <w:szCs w:val="16"/>
              </w:rPr>
              <w:t>Project Standard 7.</w:t>
            </w:r>
          </w:p>
          <w:p w14:paraId="3DD369CC" w14:textId="77777777" w:rsidR="0005071E" w:rsidRPr="00DA0442" w:rsidRDefault="0005071E" w:rsidP="0005071E">
            <w:pPr>
              <w:rPr>
                <w:rFonts w:asciiTheme="minorHAnsi" w:hAnsiTheme="minorHAnsi" w:cstheme="minorBidi"/>
                <w:sz w:val="16"/>
                <w:szCs w:val="16"/>
              </w:rPr>
            </w:pPr>
          </w:p>
          <w:p w14:paraId="728E9478" w14:textId="77777777" w:rsidR="0005071E" w:rsidRPr="00DA0442" w:rsidRDefault="0005071E" w:rsidP="0005071E">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lang w:val="en-GB"/>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It may occur that working conditions are not meet the minimum criteria to satisfy the UNDP’s requirements. It may also occur that unskilled/manual labour loses their jobs.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xml:space="preserve">: all project stages (i.e. construction, operation…) will require labour, some project activities will displace unskilled/manual labour, and the UNDP Universal Human Rights Index informs concerns in this country regarding labour rights, employment rates and/or working conditions for some of the stakeholder groups relevant to this project. </w:t>
            </w:r>
            <w:r w:rsidRPr="00DA0442">
              <w:rPr>
                <w:rFonts w:asciiTheme="minorHAnsi" w:eastAsiaTheme="minorEastAsia" w:hAnsiTheme="minorHAnsi" w:cstheme="minorBidi"/>
                <w:color w:val="000000" w:themeColor="text1"/>
                <w:sz w:val="16"/>
                <w:szCs w:val="16"/>
                <w:u w:val="single"/>
              </w:rPr>
              <w:t>Impact</w:t>
            </w:r>
            <w:r w:rsidRPr="00DA0442">
              <w:rPr>
                <w:rFonts w:asciiTheme="minorHAnsi" w:eastAsiaTheme="minorEastAsia" w:hAnsiTheme="minorHAnsi" w:cstheme="minorBidi"/>
                <w:color w:val="000000" w:themeColor="text1"/>
                <w:sz w:val="16"/>
                <w:szCs w:val="16"/>
              </w:rPr>
              <w:t xml:space="preserve">: This may lead to </w:t>
            </w:r>
            <w:r w:rsidRPr="00DA0442">
              <w:rPr>
                <w:rFonts w:asciiTheme="minorHAnsi" w:eastAsiaTheme="minorEastAsia" w:hAnsiTheme="minorHAnsi" w:cstheme="minorBidi"/>
                <w:color w:val="000000" w:themeColor="text1"/>
                <w:sz w:val="16"/>
                <w:szCs w:val="16"/>
              </w:rPr>
              <w:lastRenderedPageBreak/>
              <w:t>the use of child, forces, discriminatory, under-minimum practices and/or occupational health and safety accidents/incidents.</w:t>
            </w:r>
          </w:p>
          <w:p w14:paraId="62E2A5DE" w14:textId="77777777" w:rsidR="0005071E" w:rsidRPr="00DA0442" w:rsidRDefault="0005071E" w:rsidP="0005071E">
            <w:pPr>
              <w:rPr>
                <w:rFonts w:asciiTheme="minorHAnsi" w:hAnsiTheme="minorHAnsi" w:cstheme="minorBidi"/>
                <w:sz w:val="16"/>
                <w:szCs w:val="16"/>
              </w:rPr>
            </w:pPr>
          </w:p>
        </w:tc>
        <w:tc>
          <w:tcPr>
            <w:tcW w:w="1139" w:type="dxa"/>
          </w:tcPr>
          <w:p w14:paraId="2C02339B"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lastRenderedPageBreak/>
              <w:t>I = 4</w:t>
            </w:r>
          </w:p>
          <w:p w14:paraId="6B8281BF"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4</w:t>
            </w:r>
            <w:r w:rsidRPr="00DA0442">
              <w:rPr>
                <w:rFonts w:asciiTheme="minorHAnsi" w:hAnsiTheme="minorHAnsi" w:cstheme="minorHAnsi"/>
                <w:sz w:val="16"/>
                <w:szCs w:val="16"/>
              </w:rPr>
              <w:t xml:space="preserve"> </w:t>
            </w:r>
          </w:p>
        </w:tc>
        <w:tc>
          <w:tcPr>
            <w:tcW w:w="1559" w:type="dxa"/>
          </w:tcPr>
          <w:p w14:paraId="08B85E52"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Substantial</w:t>
            </w:r>
          </w:p>
        </w:tc>
        <w:tc>
          <w:tcPr>
            <w:tcW w:w="4536" w:type="dxa"/>
          </w:tcPr>
          <w:p w14:paraId="240732DA"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43369E7A"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216A7A86"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0CEB361B"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368771F7"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052BE780" w14:textId="77777777" w:rsidR="0005071E" w:rsidRPr="00DA0442" w:rsidRDefault="0005071E" w:rsidP="0005071E">
            <w:pPr>
              <w:rPr>
                <w:rFonts w:asciiTheme="minorHAnsi" w:hAnsiTheme="minorHAnsi" w:cstheme="minorHAnsi"/>
                <w:sz w:val="16"/>
                <w:szCs w:val="16"/>
              </w:rPr>
            </w:pPr>
          </w:p>
          <w:p w14:paraId="005CDA04"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05248DFE"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66680823" w14:textId="77777777" w:rsidR="0005071E" w:rsidRPr="00DA0442" w:rsidRDefault="0005071E" w:rsidP="0005071E">
            <w:pPr>
              <w:pStyle w:val="TableParagraph"/>
              <w:spacing w:before="5"/>
              <w:rPr>
                <w:rFonts w:asciiTheme="minorHAnsi" w:hAnsiTheme="minorHAnsi" w:cstheme="minorHAnsi"/>
                <w:sz w:val="16"/>
                <w:szCs w:val="16"/>
              </w:rPr>
            </w:pPr>
          </w:p>
          <w:p w14:paraId="400D1E23"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5249FC3B" w14:textId="77777777" w:rsidR="0005071E" w:rsidRPr="00DA0442" w:rsidRDefault="0005071E" w:rsidP="0005071E">
            <w:pPr>
              <w:rPr>
                <w:rFonts w:asciiTheme="minorHAnsi" w:hAnsiTheme="minorHAnsi" w:cstheme="minorHAnsi"/>
                <w:sz w:val="16"/>
                <w:szCs w:val="16"/>
              </w:rPr>
            </w:pPr>
          </w:p>
        </w:tc>
        <w:tc>
          <w:tcPr>
            <w:tcW w:w="4678" w:type="dxa"/>
          </w:tcPr>
          <w:p w14:paraId="7B5E4343"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lastRenderedPageBreak/>
              <w:t xml:space="preserve">Country specifics: </w:t>
            </w:r>
          </w:p>
          <w:p w14:paraId="6A476DC1"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w:t>
            </w:r>
            <w:r w:rsidRPr="00DA0442">
              <w:t xml:space="preserve"> </w:t>
            </w:r>
            <w:r w:rsidRPr="00DA0442">
              <w:rPr>
                <w:rFonts w:asciiTheme="minorHAnsi" w:hAnsiTheme="minorHAnsi" w:cstheme="minorHAnsi"/>
                <w:sz w:val="16"/>
                <w:szCs w:val="16"/>
              </w:rPr>
              <w:t>Potential gaps to be addressed will be identified through the gap analysis as indicated in the ESMF.</w:t>
            </w:r>
          </w:p>
          <w:p w14:paraId="514A6E3D" w14:textId="77777777" w:rsidR="0005071E" w:rsidRPr="00DA0442" w:rsidRDefault="0005071E" w:rsidP="0005071E">
            <w:pPr>
              <w:rPr>
                <w:rFonts w:asciiTheme="minorHAnsi" w:hAnsiTheme="minorHAnsi" w:cstheme="minorHAnsi"/>
                <w:sz w:val="16"/>
                <w:szCs w:val="16"/>
              </w:rPr>
            </w:pPr>
          </w:p>
          <w:p w14:paraId="2F73EDEE"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The necessary management plan/measures will be put in place as part of ESMP(s), based on the ESIAs. In particular, operators, contractors and owners of sites shall be required to abide by OHS measures identified in the ESMP, including for instance operational procedures manual(s), safety information, training program for all workers, the provision of adequate safety equipment, and the clarification of roles and responsibilities at each phase of the project. </w:t>
            </w:r>
          </w:p>
          <w:p w14:paraId="0D7BA027" w14:textId="77777777" w:rsidR="0005071E" w:rsidRPr="00DA0442" w:rsidRDefault="0005071E" w:rsidP="0005071E">
            <w:pPr>
              <w:pStyle w:val="TableParagraph"/>
              <w:spacing w:before="5"/>
              <w:rPr>
                <w:rFonts w:asciiTheme="minorHAnsi" w:hAnsiTheme="minorHAnsi" w:cstheme="minorHAnsi"/>
                <w:sz w:val="16"/>
                <w:szCs w:val="16"/>
              </w:rPr>
            </w:pPr>
          </w:p>
          <w:p w14:paraId="5ABB9FBB"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6AEB9F2C" w14:textId="77777777" w:rsidR="0005071E" w:rsidRPr="00DA0442" w:rsidRDefault="0005071E" w:rsidP="0005071E">
            <w:pPr>
              <w:rPr>
                <w:rFonts w:asciiTheme="minorHAnsi" w:hAnsiTheme="minorHAnsi" w:cstheme="minorHAnsi"/>
                <w:sz w:val="16"/>
                <w:szCs w:val="16"/>
              </w:rPr>
            </w:pPr>
          </w:p>
          <w:p w14:paraId="6C465DCF" w14:textId="77777777" w:rsidR="0005071E" w:rsidRPr="00DA0442" w:rsidRDefault="0005071E" w:rsidP="0005071E">
            <w:pPr>
              <w:rPr>
                <w:rFonts w:asciiTheme="minorHAnsi" w:hAnsiTheme="minorHAnsi" w:cstheme="minorHAnsi"/>
                <w:sz w:val="16"/>
                <w:szCs w:val="16"/>
              </w:rPr>
            </w:pPr>
          </w:p>
          <w:p w14:paraId="6289ADBB" w14:textId="77777777" w:rsidR="0005071E" w:rsidRPr="00DA0442" w:rsidRDefault="0005071E" w:rsidP="0005071E">
            <w:pPr>
              <w:rPr>
                <w:rFonts w:asciiTheme="minorHAnsi" w:hAnsiTheme="minorHAnsi" w:cstheme="minorHAnsi"/>
                <w:sz w:val="16"/>
                <w:szCs w:val="16"/>
              </w:rPr>
            </w:pPr>
          </w:p>
          <w:p w14:paraId="56DACF8D" w14:textId="77777777" w:rsidR="0005071E" w:rsidRPr="00DA0442" w:rsidRDefault="0005071E" w:rsidP="0005071E">
            <w:pPr>
              <w:rPr>
                <w:rFonts w:asciiTheme="minorHAnsi" w:hAnsiTheme="minorHAnsi" w:cstheme="minorHAnsi"/>
                <w:sz w:val="16"/>
                <w:szCs w:val="16"/>
              </w:rPr>
            </w:pPr>
          </w:p>
          <w:p w14:paraId="23592E4A" w14:textId="77777777" w:rsidR="0005071E" w:rsidRPr="00DA0442" w:rsidRDefault="0005071E" w:rsidP="0005071E">
            <w:pPr>
              <w:rPr>
                <w:rFonts w:asciiTheme="minorHAnsi" w:hAnsiTheme="minorHAnsi" w:cstheme="minorHAnsi"/>
                <w:sz w:val="16"/>
                <w:szCs w:val="16"/>
              </w:rPr>
            </w:pPr>
          </w:p>
          <w:p w14:paraId="2F518D19" w14:textId="77777777" w:rsidR="0005071E" w:rsidRPr="00DA0442" w:rsidRDefault="0005071E" w:rsidP="0005071E">
            <w:pPr>
              <w:rPr>
                <w:rFonts w:asciiTheme="minorHAnsi" w:hAnsiTheme="minorHAnsi" w:cstheme="minorHAnsi"/>
                <w:sz w:val="16"/>
                <w:szCs w:val="16"/>
              </w:rPr>
            </w:pPr>
          </w:p>
          <w:p w14:paraId="669EC51B" w14:textId="77777777" w:rsidR="0005071E" w:rsidRPr="00DA0442" w:rsidRDefault="0005071E" w:rsidP="0005071E">
            <w:pPr>
              <w:rPr>
                <w:rFonts w:asciiTheme="minorHAnsi" w:hAnsiTheme="minorHAnsi" w:cstheme="minorHAnsi"/>
                <w:sz w:val="16"/>
                <w:szCs w:val="16"/>
              </w:rPr>
            </w:pPr>
          </w:p>
          <w:p w14:paraId="73FC9285" w14:textId="77777777" w:rsidR="0005071E" w:rsidRPr="00DA0442" w:rsidRDefault="0005071E" w:rsidP="0005071E">
            <w:pPr>
              <w:rPr>
                <w:rFonts w:asciiTheme="minorHAnsi" w:hAnsiTheme="minorHAnsi" w:cstheme="minorHAnsi"/>
                <w:sz w:val="16"/>
                <w:szCs w:val="16"/>
              </w:rPr>
            </w:pPr>
          </w:p>
          <w:p w14:paraId="3B8DDFDE" w14:textId="77777777" w:rsidR="0005071E" w:rsidRPr="00DA0442" w:rsidRDefault="0005071E" w:rsidP="0005071E">
            <w:pPr>
              <w:rPr>
                <w:rFonts w:asciiTheme="minorHAnsi" w:hAnsiTheme="minorHAnsi" w:cstheme="minorHAnsi"/>
                <w:sz w:val="16"/>
                <w:szCs w:val="16"/>
              </w:rPr>
            </w:pPr>
          </w:p>
          <w:p w14:paraId="4CD222B0" w14:textId="77777777" w:rsidR="0005071E" w:rsidRPr="00DA0442" w:rsidRDefault="0005071E" w:rsidP="0005071E">
            <w:pPr>
              <w:rPr>
                <w:rFonts w:asciiTheme="minorHAnsi" w:hAnsiTheme="minorHAnsi" w:cstheme="minorHAnsi"/>
                <w:sz w:val="16"/>
                <w:szCs w:val="16"/>
              </w:rPr>
            </w:pPr>
          </w:p>
          <w:p w14:paraId="34898804" w14:textId="77777777" w:rsidR="0005071E" w:rsidRPr="00DA0442" w:rsidRDefault="0005071E" w:rsidP="0005071E">
            <w:pPr>
              <w:rPr>
                <w:rFonts w:asciiTheme="minorHAnsi" w:hAnsiTheme="minorHAnsi" w:cstheme="minorHAnsi"/>
                <w:sz w:val="16"/>
                <w:szCs w:val="16"/>
              </w:rPr>
            </w:pPr>
          </w:p>
          <w:p w14:paraId="1B33BF46" w14:textId="77777777" w:rsidR="0005071E" w:rsidRPr="00DA0442" w:rsidRDefault="0005071E" w:rsidP="0005071E">
            <w:pPr>
              <w:rPr>
                <w:rFonts w:asciiTheme="minorHAnsi" w:hAnsiTheme="minorHAnsi" w:cstheme="minorHAnsi"/>
                <w:sz w:val="16"/>
                <w:szCs w:val="16"/>
              </w:rPr>
            </w:pPr>
          </w:p>
          <w:p w14:paraId="2B3D8E4A" w14:textId="77777777" w:rsidR="0005071E" w:rsidRPr="00DA0442" w:rsidRDefault="0005071E" w:rsidP="0005071E">
            <w:pPr>
              <w:rPr>
                <w:rFonts w:asciiTheme="minorHAnsi" w:hAnsiTheme="minorHAnsi" w:cstheme="minorHAnsi"/>
                <w:sz w:val="16"/>
                <w:szCs w:val="16"/>
              </w:rPr>
            </w:pPr>
          </w:p>
          <w:p w14:paraId="738866A6" w14:textId="77777777" w:rsidR="0005071E" w:rsidRPr="00DA0442" w:rsidRDefault="0005071E" w:rsidP="0005071E">
            <w:pPr>
              <w:rPr>
                <w:rFonts w:asciiTheme="minorHAnsi" w:hAnsiTheme="minorHAnsi" w:cstheme="minorHAnsi"/>
                <w:sz w:val="16"/>
                <w:szCs w:val="16"/>
              </w:rPr>
            </w:pPr>
          </w:p>
          <w:p w14:paraId="52D6F03B" w14:textId="77777777" w:rsidR="0005071E" w:rsidRPr="00DA0442" w:rsidRDefault="0005071E" w:rsidP="0005071E">
            <w:pPr>
              <w:rPr>
                <w:rFonts w:asciiTheme="minorHAnsi" w:hAnsiTheme="minorHAnsi" w:cstheme="minorHAnsi"/>
                <w:sz w:val="16"/>
                <w:szCs w:val="16"/>
              </w:rPr>
            </w:pPr>
          </w:p>
          <w:p w14:paraId="1ACAE014" w14:textId="77777777" w:rsidR="0005071E" w:rsidRPr="00DA0442" w:rsidRDefault="0005071E" w:rsidP="0005071E">
            <w:pPr>
              <w:rPr>
                <w:rFonts w:asciiTheme="minorHAnsi" w:hAnsiTheme="minorHAnsi" w:cstheme="minorHAnsi"/>
                <w:sz w:val="16"/>
                <w:szCs w:val="16"/>
              </w:rPr>
            </w:pPr>
          </w:p>
          <w:p w14:paraId="74030E2B" w14:textId="77777777" w:rsidR="0005071E" w:rsidRPr="00DA0442" w:rsidRDefault="0005071E" w:rsidP="0005071E">
            <w:pPr>
              <w:rPr>
                <w:rFonts w:asciiTheme="minorHAnsi" w:hAnsiTheme="minorHAnsi" w:cstheme="minorHAnsi"/>
                <w:sz w:val="16"/>
                <w:szCs w:val="16"/>
              </w:rPr>
            </w:pPr>
          </w:p>
          <w:p w14:paraId="34437C96" w14:textId="77777777" w:rsidR="0005071E" w:rsidRPr="00DA0442" w:rsidRDefault="0005071E" w:rsidP="0005071E">
            <w:pPr>
              <w:rPr>
                <w:rFonts w:asciiTheme="minorHAnsi" w:hAnsiTheme="minorHAnsi" w:cstheme="minorHAnsi"/>
                <w:sz w:val="16"/>
                <w:szCs w:val="16"/>
              </w:rPr>
            </w:pPr>
          </w:p>
          <w:p w14:paraId="1C0F4ECD" w14:textId="77777777" w:rsidR="0005071E" w:rsidRPr="00DA0442" w:rsidRDefault="0005071E" w:rsidP="0005071E">
            <w:pPr>
              <w:rPr>
                <w:rFonts w:asciiTheme="minorHAnsi" w:hAnsiTheme="minorHAnsi" w:cstheme="minorHAnsi"/>
                <w:sz w:val="16"/>
                <w:szCs w:val="16"/>
              </w:rPr>
            </w:pPr>
          </w:p>
          <w:p w14:paraId="124ECCD1" w14:textId="77777777" w:rsidR="0005071E" w:rsidRPr="00DA0442" w:rsidRDefault="0005071E" w:rsidP="0005071E">
            <w:pPr>
              <w:rPr>
                <w:rFonts w:asciiTheme="minorHAnsi" w:hAnsiTheme="minorHAnsi" w:cstheme="minorHAnsi"/>
                <w:sz w:val="16"/>
                <w:szCs w:val="16"/>
              </w:rPr>
            </w:pPr>
          </w:p>
          <w:p w14:paraId="74142632" w14:textId="77777777" w:rsidR="0005071E" w:rsidRPr="00DA0442" w:rsidRDefault="0005071E" w:rsidP="0005071E">
            <w:pPr>
              <w:rPr>
                <w:rFonts w:asciiTheme="minorHAnsi" w:hAnsiTheme="minorHAnsi" w:cstheme="minorHAnsi"/>
                <w:sz w:val="16"/>
                <w:szCs w:val="16"/>
              </w:rPr>
            </w:pPr>
          </w:p>
          <w:p w14:paraId="440A35D0" w14:textId="77777777" w:rsidR="0005071E" w:rsidRPr="00DA0442" w:rsidRDefault="0005071E" w:rsidP="0005071E">
            <w:pPr>
              <w:rPr>
                <w:rFonts w:asciiTheme="minorHAnsi" w:hAnsiTheme="minorHAnsi" w:cstheme="minorHAnsi"/>
                <w:sz w:val="16"/>
                <w:szCs w:val="16"/>
              </w:rPr>
            </w:pPr>
          </w:p>
        </w:tc>
      </w:tr>
      <w:tr w:rsidR="0005071E" w:rsidRPr="00DA0442" w14:paraId="2301858F" w14:textId="77777777" w:rsidTr="0005071E">
        <w:tc>
          <w:tcPr>
            <w:tcW w:w="2830" w:type="dxa"/>
          </w:tcPr>
          <w:p w14:paraId="03A92756"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lastRenderedPageBreak/>
              <w:t xml:space="preserve">RISK 19b: Risk on labour opportunities. </w:t>
            </w:r>
            <w:r w:rsidRPr="00DA0442">
              <w:rPr>
                <w:color w:val="000000" w:themeColor="text1"/>
                <w:sz w:val="16"/>
                <w:szCs w:val="16"/>
              </w:rPr>
              <w:t>The scope of this risk belongs to</w:t>
            </w:r>
            <w:r w:rsidRPr="00DA0442">
              <w:rPr>
                <w:sz w:val="16"/>
                <w:szCs w:val="16"/>
              </w:rPr>
              <w:t xml:space="preserve"> </w:t>
            </w:r>
            <w:r w:rsidRPr="00DA0442">
              <w:rPr>
                <w:color w:val="000000" w:themeColor="text1"/>
                <w:sz w:val="16"/>
                <w:szCs w:val="16"/>
              </w:rPr>
              <w:t>Project Standard 7.</w:t>
            </w:r>
          </w:p>
          <w:p w14:paraId="0B56B030" w14:textId="77777777" w:rsidR="0005071E" w:rsidRPr="00DA0442" w:rsidRDefault="0005071E" w:rsidP="0005071E">
            <w:pPr>
              <w:rPr>
                <w:rFonts w:asciiTheme="minorHAnsi" w:hAnsiTheme="minorHAnsi" w:cstheme="minorBidi"/>
                <w:sz w:val="16"/>
                <w:szCs w:val="16"/>
              </w:rPr>
            </w:pPr>
          </w:p>
          <w:p w14:paraId="17B1DFC8" w14:textId="77777777" w:rsidR="0005071E" w:rsidRPr="00DA0442" w:rsidRDefault="0005071E" w:rsidP="0005071E">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It may occur that unskilled/manual laborers see their jobs displaced.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xml:space="preserve">: some project investment (productive machinery, minigrids) could displace unskilled/manual labour </w:t>
            </w:r>
            <w:r w:rsidRPr="00DA0442">
              <w:rPr>
                <w:rFonts w:asciiTheme="minorHAnsi" w:eastAsiaTheme="minorEastAsia" w:hAnsiTheme="minorHAnsi" w:cstheme="minorBidi"/>
                <w:color w:val="000000" w:themeColor="text1"/>
                <w:sz w:val="16"/>
                <w:szCs w:val="16"/>
                <w:u w:val="single"/>
              </w:rPr>
              <w:t>Impact</w:t>
            </w:r>
            <w:r w:rsidRPr="00DA0442">
              <w:rPr>
                <w:rFonts w:asciiTheme="minorHAnsi" w:eastAsiaTheme="minorEastAsia" w:hAnsiTheme="minorHAnsi" w:cstheme="minorBidi"/>
                <w:color w:val="000000" w:themeColor="text1"/>
                <w:sz w:val="16"/>
                <w:szCs w:val="16"/>
              </w:rPr>
              <w:t>: This may lead manual laborers whose labour is made redundant to seek out alternative income-generating activities which may involve greater risk.</w:t>
            </w:r>
          </w:p>
          <w:p w14:paraId="1DE2B3EE" w14:textId="77777777" w:rsidR="0005071E" w:rsidRPr="00DA0442" w:rsidRDefault="0005071E" w:rsidP="0005071E">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rPr>
            </w:pPr>
          </w:p>
          <w:p w14:paraId="1D1D74C0" w14:textId="77777777" w:rsidR="0005071E" w:rsidRPr="00DA0442" w:rsidRDefault="0005071E" w:rsidP="0005071E">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lang w:val="en-GB"/>
              </w:rPr>
            </w:pPr>
            <w:r w:rsidRPr="00DA0442">
              <w:rPr>
                <w:rFonts w:asciiTheme="minorHAnsi" w:hAnsiTheme="minorHAnsi" w:cstheme="minorBidi"/>
                <w:sz w:val="16"/>
                <w:szCs w:val="16"/>
              </w:rPr>
              <w:t xml:space="preserve">(NB: </w:t>
            </w:r>
            <w:r w:rsidRPr="00DA0442">
              <w:rPr>
                <w:rFonts w:asciiTheme="minorHAnsi" w:eastAsiaTheme="minorEastAsia" w:hAnsiTheme="minorHAnsi" w:cstheme="minorBidi"/>
                <w:color w:val="000000" w:themeColor="text1"/>
                <w:sz w:val="16"/>
                <w:szCs w:val="16"/>
              </w:rPr>
              <w:t xml:space="preserve">the UNDP Universal Human Rights Index informs concerns in this country regarding labour rights, employment rates and/or working conditions for </w:t>
            </w:r>
            <w:r w:rsidRPr="00DA0442">
              <w:rPr>
                <w:rFonts w:asciiTheme="minorHAnsi" w:eastAsiaTheme="minorEastAsia" w:hAnsiTheme="minorHAnsi" w:cstheme="minorBidi"/>
                <w:color w:val="000000" w:themeColor="text1"/>
                <w:sz w:val="16"/>
                <w:szCs w:val="16"/>
              </w:rPr>
              <w:lastRenderedPageBreak/>
              <w:t>some of the stakeholder groups relevant to this project)</w:t>
            </w:r>
          </w:p>
          <w:p w14:paraId="0E14A193" w14:textId="77777777" w:rsidR="0005071E" w:rsidRPr="00DA0442" w:rsidRDefault="0005071E" w:rsidP="0005071E">
            <w:pPr>
              <w:rPr>
                <w:rFonts w:asciiTheme="minorHAnsi" w:hAnsiTheme="minorHAnsi" w:cstheme="minorBidi"/>
                <w:sz w:val="16"/>
                <w:szCs w:val="16"/>
              </w:rPr>
            </w:pPr>
          </w:p>
        </w:tc>
        <w:tc>
          <w:tcPr>
            <w:tcW w:w="1139" w:type="dxa"/>
          </w:tcPr>
          <w:p w14:paraId="4887443E"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lastRenderedPageBreak/>
              <w:t>I = 3</w:t>
            </w:r>
          </w:p>
          <w:p w14:paraId="0851CF13"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L = 1</w:t>
            </w:r>
            <w:r w:rsidRPr="00DA0442">
              <w:rPr>
                <w:rFonts w:asciiTheme="minorHAnsi" w:hAnsiTheme="minorHAnsi" w:cstheme="minorHAnsi"/>
                <w:sz w:val="16"/>
                <w:szCs w:val="16"/>
              </w:rPr>
              <w:t xml:space="preserve"> </w:t>
            </w:r>
          </w:p>
        </w:tc>
        <w:tc>
          <w:tcPr>
            <w:tcW w:w="1559" w:type="dxa"/>
          </w:tcPr>
          <w:p w14:paraId="4581C97E"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Low</w:t>
            </w:r>
          </w:p>
        </w:tc>
        <w:tc>
          <w:tcPr>
            <w:tcW w:w="4536" w:type="dxa"/>
          </w:tcPr>
          <w:p w14:paraId="1F1BCC74"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087F4447"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Policy and regulations</w:t>
            </w:r>
          </w:p>
          <w:p w14:paraId="156B0BDF"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46B326B4"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Scaled-up financing</w:t>
            </w:r>
          </w:p>
          <w:p w14:paraId="61E0A62C"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Digital, Knowledge Management and Monitoring and Evaluation</w:t>
            </w:r>
          </w:p>
          <w:p w14:paraId="0253DD93"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project’s activities will be aggregated to other ongoing projects with equivalent safeguard requirements to UNDP focused on this if it can be demonstrated the risk can be mitigated through such third-party requirements and capacity.</w:t>
            </w:r>
          </w:p>
          <w:p w14:paraId="6667FFFB" w14:textId="77777777" w:rsidR="0005071E" w:rsidRPr="00DA0442" w:rsidRDefault="0005071E" w:rsidP="0005071E">
            <w:pPr>
              <w:rPr>
                <w:rFonts w:asciiTheme="minorHAnsi" w:hAnsiTheme="minorHAnsi" w:cstheme="minorHAnsi"/>
                <w:sz w:val="16"/>
                <w:szCs w:val="16"/>
              </w:rPr>
            </w:pPr>
          </w:p>
          <w:p w14:paraId="3ED42723"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6BEE4A38"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jc w:val="both"/>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2FA244C0" w14:textId="77777777" w:rsidR="0005071E" w:rsidRPr="00DA0442" w:rsidRDefault="0005071E" w:rsidP="0005071E">
            <w:pPr>
              <w:pStyle w:val="TableParagraph"/>
              <w:spacing w:before="5"/>
              <w:rPr>
                <w:rFonts w:asciiTheme="minorHAnsi" w:hAnsiTheme="minorHAnsi" w:cstheme="minorHAnsi"/>
                <w:sz w:val="16"/>
                <w:szCs w:val="16"/>
              </w:rPr>
            </w:pPr>
          </w:p>
          <w:p w14:paraId="7F343DB5"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not covered by the national legal requirements to conduct the project activities and/or when requirements are in place there are signs of been inconsistently enforced to the UNDP SES level.</w:t>
            </w:r>
          </w:p>
          <w:p w14:paraId="12303F4B" w14:textId="77777777" w:rsidR="0005071E" w:rsidRPr="00DA0442" w:rsidRDefault="0005071E" w:rsidP="0005071E">
            <w:pPr>
              <w:rPr>
                <w:rFonts w:asciiTheme="minorHAnsi" w:hAnsiTheme="minorHAnsi" w:cstheme="minorHAnsi"/>
                <w:sz w:val="16"/>
                <w:szCs w:val="16"/>
              </w:rPr>
            </w:pPr>
          </w:p>
          <w:p w14:paraId="5FF8E182" w14:textId="77777777" w:rsidR="0005071E" w:rsidRPr="00DA0442" w:rsidRDefault="0005071E" w:rsidP="0005071E">
            <w:pPr>
              <w:rPr>
                <w:rFonts w:asciiTheme="minorHAnsi" w:hAnsiTheme="minorHAnsi" w:cstheme="minorHAnsi"/>
                <w:sz w:val="16"/>
                <w:szCs w:val="16"/>
              </w:rPr>
            </w:pPr>
          </w:p>
        </w:tc>
        <w:tc>
          <w:tcPr>
            <w:tcW w:w="4678" w:type="dxa"/>
          </w:tcPr>
          <w:p w14:paraId="69F01A15"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lastRenderedPageBreak/>
              <w:t xml:space="preserve">Country specifics: </w:t>
            </w:r>
          </w:p>
          <w:p w14:paraId="3B257A03"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w:t>
            </w:r>
            <w:r w:rsidRPr="00DA0442">
              <w:t xml:space="preserve"> </w:t>
            </w:r>
            <w:r w:rsidRPr="00DA0442">
              <w:rPr>
                <w:rFonts w:asciiTheme="minorHAnsi" w:hAnsiTheme="minorHAnsi" w:cstheme="minorHAnsi"/>
                <w:sz w:val="16"/>
                <w:szCs w:val="16"/>
              </w:rPr>
              <w:t>Potential gaps to be addressed will be identified through the gap analysis as indicated in the ESMF.</w:t>
            </w:r>
          </w:p>
          <w:p w14:paraId="27C68B86" w14:textId="77777777" w:rsidR="0005071E" w:rsidRPr="00DA0442" w:rsidRDefault="0005071E" w:rsidP="0005071E">
            <w:pPr>
              <w:rPr>
                <w:rFonts w:asciiTheme="minorHAnsi" w:hAnsiTheme="minorHAnsi" w:cstheme="minorHAnsi"/>
                <w:sz w:val="16"/>
                <w:szCs w:val="16"/>
              </w:rPr>
            </w:pPr>
          </w:p>
          <w:p w14:paraId="06E363A2"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The necessary management plan/measures, if any given that this risk is considered low, will be put in place as part of ESMP(s), based on the ESIAs. </w:t>
            </w:r>
          </w:p>
          <w:p w14:paraId="5C71EA0F" w14:textId="77777777" w:rsidR="0005071E" w:rsidRPr="00DA0442" w:rsidRDefault="0005071E" w:rsidP="0005071E">
            <w:pPr>
              <w:pStyle w:val="TableParagraph"/>
              <w:spacing w:before="5"/>
              <w:rPr>
                <w:rFonts w:asciiTheme="minorHAnsi" w:hAnsiTheme="minorHAnsi" w:cstheme="minorHAnsi"/>
                <w:sz w:val="16"/>
                <w:szCs w:val="16"/>
              </w:rPr>
            </w:pPr>
          </w:p>
          <w:p w14:paraId="192D21BC"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7373EC6E" w14:textId="77777777" w:rsidR="0005071E" w:rsidRPr="00DA0442" w:rsidRDefault="0005071E" w:rsidP="0005071E">
            <w:pPr>
              <w:rPr>
                <w:rFonts w:asciiTheme="minorHAnsi" w:hAnsiTheme="minorHAnsi" w:cstheme="minorHAnsi"/>
                <w:sz w:val="16"/>
                <w:szCs w:val="16"/>
              </w:rPr>
            </w:pPr>
          </w:p>
          <w:p w14:paraId="41422E93" w14:textId="77777777" w:rsidR="0005071E" w:rsidRPr="00DA0442" w:rsidRDefault="0005071E" w:rsidP="0005071E">
            <w:pPr>
              <w:rPr>
                <w:rFonts w:asciiTheme="minorHAnsi" w:hAnsiTheme="minorHAnsi" w:cstheme="minorHAnsi"/>
                <w:sz w:val="16"/>
                <w:szCs w:val="16"/>
              </w:rPr>
            </w:pPr>
          </w:p>
        </w:tc>
      </w:tr>
      <w:tr w:rsidR="0005071E" w:rsidRPr="00DA0442" w14:paraId="3A86E0C5" w14:textId="77777777" w:rsidTr="0005071E">
        <w:tc>
          <w:tcPr>
            <w:tcW w:w="2830" w:type="dxa"/>
          </w:tcPr>
          <w:p w14:paraId="0C6D95B8"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t xml:space="preserve">RISK 20: Risk on pollution and resource efficiency. </w:t>
            </w:r>
            <w:r w:rsidRPr="00DA0442">
              <w:rPr>
                <w:color w:val="000000" w:themeColor="text1"/>
                <w:sz w:val="16"/>
                <w:szCs w:val="16"/>
              </w:rPr>
              <w:t>The scope of this risk belongs to</w:t>
            </w:r>
            <w:r w:rsidRPr="00DA0442">
              <w:rPr>
                <w:sz w:val="16"/>
                <w:szCs w:val="16"/>
              </w:rPr>
              <w:t xml:space="preserve"> </w:t>
            </w:r>
            <w:r w:rsidRPr="00DA0442">
              <w:rPr>
                <w:color w:val="000000" w:themeColor="text1"/>
                <w:sz w:val="16"/>
                <w:szCs w:val="16"/>
              </w:rPr>
              <w:t>Project Standard 8.</w:t>
            </w:r>
          </w:p>
          <w:p w14:paraId="6315745B" w14:textId="77777777" w:rsidR="0005071E" w:rsidRPr="00DA0442" w:rsidRDefault="0005071E" w:rsidP="0005071E">
            <w:pPr>
              <w:rPr>
                <w:rFonts w:asciiTheme="minorHAnsi" w:hAnsiTheme="minorHAnsi" w:cstheme="minorBidi"/>
                <w:sz w:val="16"/>
                <w:szCs w:val="16"/>
              </w:rPr>
            </w:pPr>
          </w:p>
          <w:p w14:paraId="491DAFF5" w14:textId="77777777" w:rsidR="0005071E" w:rsidRPr="00DA0442" w:rsidRDefault="0005071E" w:rsidP="0005071E">
            <w:pPr>
              <w:pStyle w:val="TableParagraph"/>
              <w:tabs>
                <w:tab w:val="left" w:pos="824"/>
              </w:tabs>
              <w:spacing w:before="1"/>
              <w:contextualSpacing/>
              <w:jc w:val="both"/>
              <w:rPr>
                <w:rFonts w:asciiTheme="minorHAnsi" w:eastAsiaTheme="minorEastAsia" w:hAnsiTheme="minorHAnsi" w:cstheme="minorBidi"/>
                <w:color w:val="000000" w:themeColor="text1"/>
                <w:sz w:val="16"/>
                <w:szCs w:val="16"/>
                <w:lang w:val="en-GB"/>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Pollution may occur and resource efficiency is not practiced to meet the minimum criteria to satisfy the UNDP’s requirements.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xml:space="preserve">: All mini-grids will require resources and/or will lead with materials, waste and/or chemicals. And the UNDP Universal Human Rights Index informs concerns in this country regarding responsible consumption and production, clean water and sanitation, and life on land. </w:t>
            </w:r>
            <w:r w:rsidRPr="00DA0442">
              <w:rPr>
                <w:rFonts w:asciiTheme="minorHAnsi" w:eastAsiaTheme="minorEastAsia" w:hAnsiTheme="minorHAnsi" w:cstheme="minorBidi"/>
                <w:color w:val="000000" w:themeColor="text1"/>
                <w:sz w:val="16"/>
                <w:szCs w:val="16"/>
                <w:u w:val="single"/>
              </w:rPr>
              <w:t>Impact</w:t>
            </w:r>
            <w:r w:rsidRPr="00DA0442">
              <w:rPr>
                <w:rFonts w:asciiTheme="minorHAnsi" w:eastAsiaTheme="minorEastAsia" w:hAnsiTheme="minorHAnsi" w:cstheme="minorBidi"/>
                <w:color w:val="000000" w:themeColor="text1"/>
                <w:sz w:val="16"/>
                <w:szCs w:val="16"/>
              </w:rPr>
              <w:t>: This may lead to the significant consumption of raw materials, energy and/or waste, and the release of pollutants, generation of waste, hazardous/phase-outs materials, chemicals, pesticides.</w:t>
            </w:r>
          </w:p>
          <w:p w14:paraId="12F42F3C" w14:textId="77777777" w:rsidR="0005071E" w:rsidRPr="00DA0442" w:rsidRDefault="0005071E" w:rsidP="0005071E">
            <w:pPr>
              <w:rPr>
                <w:rFonts w:asciiTheme="minorHAnsi" w:hAnsiTheme="minorHAnsi" w:cstheme="minorBidi"/>
                <w:sz w:val="16"/>
                <w:szCs w:val="16"/>
                <w:lang w:val="en-GB"/>
              </w:rPr>
            </w:pPr>
          </w:p>
        </w:tc>
        <w:tc>
          <w:tcPr>
            <w:tcW w:w="1139" w:type="dxa"/>
          </w:tcPr>
          <w:p w14:paraId="3CC4D37C" w14:textId="77777777" w:rsidR="0005071E" w:rsidRPr="00DA0442" w:rsidRDefault="0005071E" w:rsidP="0005071E">
            <w:pPr>
              <w:rPr>
                <w:rFonts w:asciiTheme="minorHAnsi" w:hAnsiTheme="minorHAnsi" w:cstheme="minorHAnsi"/>
                <w:sz w:val="16"/>
                <w:szCs w:val="16"/>
                <w:lang w:val="es"/>
              </w:rPr>
            </w:pPr>
            <w:r w:rsidRPr="00DA0442">
              <w:rPr>
                <w:rFonts w:asciiTheme="minorHAnsi" w:hAnsiTheme="minorHAnsi" w:cstheme="minorHAnsi"/>
                <w:sz w:val="16"/>
                <w:szCs w:val="16"/>
                <w:lang w:val="es"/>
              </w:rPr>
              <w:t>I = 4</w:t>
            </w:r>
          </w:p>
          <w:p w14:paraId="65F208D9"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lang w:val="es"/>
              </w:rPr>
              <w:t>L = 4</w:t>
            </w:r>
            <w:r w:rsidRPr="00DA0442">
              <w:rPr>
                <w:rFonts w:asciiTheme="minorHAnsi" w:hAnsiTheme="minorHAnsi" w:cstheme="minorHAnsi"/>
                <w:sz w:val="16"/>
                <w:szCs w:val="16"/>
              </w:rPr>
              <w:t xml:space="preserve"> </w:t>
            </w:r>
          </w:p>
        </w:tc>
        <w:tc>
          <w:tcPr>
            <w:tcW w:w="1559" w:type="dxa"/>
          </w:tcPr>
          <w:p w14:paraId="114A4DA4" w14:textId="77777777" w:rsidR="0005071E" w:rsidRPr="00DA0442" w:rsidRDefault="0005071E" w:rsidP="0005071E">
            <w:pPr>
              <w:rPr>
                <w:rFonts w:asciiTheme="minorHAnsi" w:hAnsiTheme="minorHAnsi" w:cstheme="minorHAnsi"/>
                <w:sz w:val="16"/>
                <w:szCs w:val="16"/>
                <w:lang w:val="en-GB"/>
              </w:rPr>
            </w:pPr>
            <w:r w:rsidRPr="00DA0442">
              <w:rPr>
                <w:rFonts w:asciiTheme="minorHAnsi" w:hAnsiTheme="minorHAnsi" w:cstheme="minorHAnsi"/>
                <w:sz w:val="16"/>
                <w:szCs w:val="16"/>
              </w:rPr>
              <w:t>Substantial</w:t>
            </w:r>
          </w:p>
        </w:tc>
        <w:tc>
          <w:tcPr>
            <w:tcW w:w="4536" w:type="dxa"/>
          </w:tcPr>
          <w:p w14:paraId="6A915A20"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653B7DC0"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36541FD1"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Business model innovation and private business</w:t>
            </w:r>
          </w:p>
          <w:p w14:paraId="5455726F"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Innovative financing</w:t>
            </w:r>
          </w:p>
          <w:p w14:paraId="6D140089"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33657D68" w14:textId="77777777" w:rsidR="0005071E" w:rsidRPr="00DA0442" w:rsidRDefault="0005071E" w:rsidP="0005071E">
            <w:pPr>
              <w:rPr>
                <w:rFonts w:asciiTheme="minorHAnsi" w:hAnsiTheme="minorHAnsi" w:cstheme="minorHAnsi"/>
                <w:sz w:val="16"/>
                <w:szCs w:val="16"/>
              </w:rPr>
            </w:pPr>
          </w:p>
          <w:p w14:paraId="5788DF83"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Project involves additional risks because more complexity due to the potential connection of mini-grids to national grid, the potential involvement of hybrid mini-grids with existing fossil fuels (i.e. diesel) systems, and the potential involvement of hybrid mini-grids aggregated to existing other renewable technologies (hydro, biomass…).</w:t>
            </w:r>
          </w:p>
          <w:p w14:paraId="38F39189" w14:textId="77777777" w:rsidR="0005071E" w:rsidRPr="00DA0442" w:rsidRDefault="0005071E" w:rsidP="0005071E">
            <w:pPr>
              <w:rPr>
                <w:rFonts w:asciiTheme="minorHAnsi" w:hAnsiTheme="minorHAnsi" w:cstheme="minorHAnsi"/>
                <w:sz w:val="16"/>
                <w:szCs w:val="16"/>
              </w:rPr>
            </w:pPr>
          </w:p>
          <w:p w14:paraId="732312A7"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Output specifics:</w:t>
            </w:r>
          </w:p>
          <w:p w14:paraId="238F815D"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applies to activities related to implementing pilots and their M&amp;E but also to policy and regulatory activities due to the indirect potential impacts, for example, if they lead to expanded minigrid coverage after the project across the country.</w:t>
            </w:r>
          </w:p>
          <w:p w14:paraId="53628774" w14:textId="77777777" w:rsidR="0005071E" w:rsidRPr="00DA0442" w:rsidRDefault="0005071E" w:rsidP="0005071E">
            <w:pPr>
              <w:rPr>
                <w:rFonts w:asciiTheme="minorHAnsi" w:hAnsiTheme="minorHAnsi" w:cstheme="minorHAnsi"/>
                <w:sz w:val="16"/>
                <w:szCs w:val="16"/>
              </w:rPr>
            </w:pPr>
          </w:p>
          <w:p w14:paraId="05F34F9A" w14:textId="77777777" w:rsidR="0005071E" w:rsidRPr="00DA0442" w:rsidRDefault="0005071E" w:rsidP="0005071E">
            <w:pPr>
              <w:rPr>
                <w:rFonts w:asciiTheme="minorHAnsi" w:hAnsiTheme="minorHAnsi" w:cstheme="minorHAnsi"/>
                <w:sz w:val="16"/>
                <w:szCs w:val="16"/>
              </w:rPr>
            </w:pPr>
          </w:p>
        </w:tc>
        <w:tc>
          <w:tcPr>
            <w:tcW w:w="4678" w:type="dxa"/>
          </w:tcPr>
          <w:p w14:paraId="62416DFB"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Country specifics: </w:t>
            </w:r>
          </w:p>
          <w:p w14:paraId="03252861" w14:textId="77777777" w:rsidR="0005071E" w:rsidRPr="00DA0442" w:rsidRDefault="0005071E" w:rsidP="0005071E">
            <w:pPr>
              <w:pStyle w:val="ListParagraph"/>
              <w:widowControl w:val="0"/>
              <w:numPr>
                <w:ilvl w:val="0"/>
                <w:numId w:val="54"/>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At the time of this document no information was yet available to study this risk at the site level. Therefore, to be conservative, it is realistic to assume that each site will require assessment and management. Potential gaps to be addressed will be identified through the gap analysis as indicated in the ESMF.</w:t>
            </w:r>
          </w:p>
          <w:p w14:paraId="438ABDD2" w14:textId="77777777" w:rsidR="0005071E" w:rsidRPr="00DA0442" w:rsidRDefault="0005071E" w:rsidP="0005071E">
            <w:pPr>
              <w:rPr>
                <w:rFonts w:asciiTheme="minorHAnsi" w:hAnsiTheme="minorHAnsi" w:cstheme="minorHAnsi"/>
                <w:sz w:val="16"/>
                <w:szCs w:val="16"/>
              </w:rPr>
            </w:pPr>
          </w:p>
          <w:p w14:paraId="3CA0FE0E"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The necessary management plan/measures will be put in place as part of ESMP(s), based on the ESIAs. </w:t>
            </w:r>
          </w:p>
          <w:p w14:paraId="073F24A0" w14:textId="77777777" w:rsidR="0005071E" w:rsidRPr="00DA0442" w:rsidRDefault="0005071E" w:rsidP="0005071E">
            <w:pPr>
              <w:pStyle w:val="TableParagraph"/>
              <w:spacing w:before="5"/>
              <w:rPr>
                <w:rFonts w:asciiTheme="minorHAnsi" w:hAnsiTheme="minorHAnsi" w:cstheme="minorHAnsi"/>
                <w:sz w:val="16"/>
                <w:szCs w:val="16"/>
              </w:rPr>
            </w:pPr>
          </w:p>
          <w:p w14:paraId="1C6CB0D2"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p w14:paraId="10C81F97"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HAnsi"/>
                <w:sz w:val="16"/>
                <w:szCs w:val="16"/>
              </w:rPr>
              <w:t xml:space="preserve"> </w:t>
            </w:r>
          </w:p>
          <w:p w14:paraId="68709947" w14:textId="77777777" w:rsidR="0005071E" w:rsidRPr="00DA0442" w:rsidRDefault="0005071E" w:rsidP="0005071E">
            <w:pPr>
              <w:rPr>
                <w:rFonts w:asciiTheme="minorHAnsi" w:hAnsiTheme="minorHAnsi" w:cstheme="minorBidi"/>
                <w:sz w:val="16"/>
                <w:szCs w:val="16"/>
              </w:rPr>
            </w:pPr>
          </w:p>
          <w:p w14:paraId="42B52630" w14:textId="77777777" w:rsidR="0005071E" w:rsidRPr="00DA0442" w:rsidRDefault="0005071E" w:rsidP="0005071E">
            <w:pPr>
              <w:pStyle w:val="TableParagraph"/>
              <w:spacing w:before="5"/>
              <w:rPr>
                <w:rFonts w:asciiTheme="minorHAnsi" w:hAnsiTheme="minorHAnsi" w:cstheme="minorHAnsi"/>
                <w:sz w:val="16"/>
                <w:szCs w:val="16"/>
              </w:rPr>
            </w:pPr>
          </w:p>
        </w:tc>
      </w:tr>
      <w:tr w:rsidR="0005071E" w:rsidRPr="00DA0442" w14:paraId="1CB00666" w14:textId="77777777" w:rsidTr="0005071E">
        <w:tc>
          <w:tcPr>
            <w:tcW w:w="2830" w:type="dxa"/>
          </w:tcPr>
          <w:p w14:paraId="6369BD88" w14:textId="77777777" w:rsidR="0005071E" w:rsidRPr="00DA0442" w:rsidRDefault="0005071E" w:rsidP="0005071E">
            <w:pPr>
              <w:rPr>
                <w:rFonts w:asciiTheme="minorHAnsi" w:hAnsiTheme="minorHAnsi" w:cstheme="minorBidi"/>
                <w:sz w:val="16"/>
                <w:szCs w:val="16"/>
              </w:rPr>
            </w:pPr>
            <w:r w:rsidRPr="00DA0442">
              <w:rPr>
                <w:rFonts w:asciiTheme="minorHAnsi" w:hAnsiTheme="minorHAnsi" w:cstheme="minorBidi"/>
                <w:sz w:val="16"/>
                <w:szCs w:val="16"/>
              </w:rPr>
              <w:t>RISK 21: Upstream risks due to policy or regulatory changes</w:t>
            </w:r>
          </w:p>
          <w:p w14:paraId="6A98EDAF" w14:textId="77777777" w:rsidR="0005071E" w:rsidRPr="00DA0442" w:rsidRDefault="0005071E" w:rsidP="0005071E">
            <w:pPr>
              <w:rPr>
                <w:rFonts w:asciiTheme="minorHAnsi" w:hAnsiTheme="minorHAnsi" w:cstheme="minorBidi"/>
                <w:sz w:val="16"/>
                <w:szCs w:val="16"/>
              </w:rPr>
            </w:pPr>
          </w:p>
          <w:p w14:paraId="07E34644" w14:textId="77777777" w:rsidR="0005071E" w:rsidRPr="00DA0442" w:rsidRDefault="0005071E" w:rsidP="0005071E">
            <w:pPr>
              <w:pStyle w:val="TableParagraph"/>
              <w:tabs>
                <w:tab w:val="left" w:pos="824"/>
              </w:tabs>
              <w:contextualSpacing/>
              <w:jc w:val="both"/>
              <w:rPr>
                <w:rFonts w:asciiTheme="minorHAnsi" w:eastAsiaTheme="minorEastAsia" w:hAnsiTheme="minorHAnsi" w:cstheme="minorBidi"/>
                <w:color w:val="000000" w:themeColor="text1"/>
                <w:sz w:val="16"/>
                <w:szCs w:val="16"/>
              </w:rPr>
            </w:pPr>
            <w:r w:rsidRPr="00DA0442">
              <w:rPr>
                <w:rFonts w:asciiTheme="minorHAnsi" w:eastAsiaTheme="minorEastAsia" w:hAnsiTheme="minorHAnsi" w:cstheme="minorBidi"/>
                <w:color w:val="000000" w:themeColor="text1"/>
                <w:sz w:val="16"/>
                <w:szCs w:val="16"/>
                <w:u w:val="single"/>
              </w:rPr>
              <w:t>Event:</w:t>
            </w:r>
            <w:r w:rsidRPr="00DA0442">
              <w:rPr>
                <w:rFonts w:asciiTheme="minorHAnsi" w:eastAsiaTheme="minorEastAsia" w:hAnsiTheme="minorHAnsi" w:cstheme="minorBidi"/>
                <w:color w:val="000000" w:themeColor="text1"/>
                <w:sz w:val="16"/>
                <w:szCs w:val="16"/>
              </w:rPr>
              <w:t xml:space="preserve"> It may occur that changes to the current policies and regulations will have an upstream effect. </w:t>
            </w:r>
            <w:r w:rsidRPr="00DA0442">
              <w:rPr>
                <w:rFonts w:asciiTheme="minorHAnsi" w:eastAsiaTheme="minorEastAsia" w:hAnsiTheme="minorHAnsi" w:cstheme="minorBidi"/>
                <w:color w:val="000000" w:themeColor="text1"/>
                <w:sz w:val="16"/>
                <w:szCs w:val="16"/>
                <w:u w:val="single"/>
              </w:rPr>
              <w:t>Cause</w:t>
            </w:r>
            <w:r w:rsidRPr="00DA0442">
              <w:rPr>
                <w:rFonts w:asciiTheme="minorHAnsi" w:eastAsiaTheme="minorEastAsia" w:hAnsiTheme="minorHAnsi" w:cstheme="minorBidi"/>
                <w:color w:val="000000" w:themeColor="text1"/>
                <w:sz w:val="16"/>
                <w:szCs w:val="16"/>
              </w:rPr>
              <w:t>: New policies and regulations alien to the pre-existing conditions are an alteration, in essence.</w:t>
            </w:r>
            <w:r w:rsidRPr="00DA0442">
              <w:rPr>
                <w:rFonts w:asciiTheme="minorHAnsi" w:eastAsiaTheme="minorEastAsia" w:hAnsiTheme="minorHAnsi" w:cstheme="minorBidi"/>
                <w:color w:val="000000" w:themeColor="text1"/>
                <w:sz w:val="16"/>
                <w:szCs w:val="16"/>
                <w:u w:val="single"/>
              </w:rPr>
              <w:t xml:space="preserve"> Impact:</w:t>
            </w:r>
            <w:r w:rsidRPr="00DA0442">
              <w:rPr>
                <w:rFonts w:asciiTheme="minorHAnsi" w:eastAsiaTheme="minorEastAsia" w:hAnsiTheme="minorHAnsi" w:cstheme="minorBidi"/>
                <w:color w:val="000000" w:themeColor="text1"/>
                <w:sz w:val="16"/>
                <w:szCs w:val="16"/>
              </w:rPr>
              <w:t xml:space="preserve"> Expected unforeseen impacts should be expected according to the type of sector and activity to develop.</w:t>
            </w:r>
          </w:p>
          <w:p w14:paraId="350B6390" w14:textId="77777777" w:rsidR="0005071E" w:rsidRPr="00DA0442" w:rsidRDefault="0005071E" w:rsidP="0005071E">
            <w:pPr>
              <w:rPr>
                <w:rFonts w:asciiTheme="minorHAnsi" w:hAnsiTheme="minorHAnsi" w:cstheme="minorBidi"/>
                <w:sz w:val="16"/>
                <w:szCs w:val="16"/>
              </w:rPr>
            </w:pPr>
          </w:p>
        </w:tc>
        <w:tc>
          <w:tcPr>
            <w:tcW w:w="1139" w:type="dxa"/>
          </w:tcPr>
          <w:p w14:paraId="10F76262"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I = 4</w:t>
            </w:r>
          </w:p>
          <w:p w14:paraId="7D85FF9F"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L = 4</w:t>
            </w:r>
          </w:p>
          <w:p w14:paraId="18AC758B" w14:textId="77777777" w:rsidR="0005071E" w:rsidRPr="00DA0442" w:rsidRDefault="0005071E" w:rsidP="0005071E">
            <w:pPr>
              <w:rPr>
                <w:rFonts w:asciiTheme="minorHAnsi" w:hAnsiTheme="minorHAnsi" w:cstheme="minorHAnsi"/>
                <w:sz w:val="16"/>
                <w:szCs w:val="16"/>
                <w:lang w:val="es"/>
              </w:rPr>
            </w:pPr>
          </w:p>
        </w:tc>
        <w:tc>
          <w:tcPr>
            <w:tcW w:w="1559" w:type="dxa"/>
          </w:tcPr>
          <w:p w14:paraId="2B2615DC"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Substantial </w:t>
            </w:r>
          </w:p>
          <w:p w14:paraId="6F2173E2" w14:textId="77777777" w:rsidR="0005071E" w:rsidRPr="00DA0442" w:rsidRDefault="0005071E" w:rsidP="0005071E">
            <w:pPr>
              <w:rPr>
                <w:rFonts w:asciiTheme="minorHAnsi" w:hAnsiTheme="minorHAnsi" w:cstheme="minorHAnsi"/>
                <w:sz w:val="16"/>
                <w:szCs w:val="16"/>
              </w:rPr>
            </w:pPr>
          </w:p>
        </w:tc>
        <w:tc>
          <w:tcPr>
            <w:tcW w:w="4536" w:type="dxa"/>
          </w:tcPr>
          <w:p w14:paraId="71679292"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This risk is relevant to the project activities supporting the following components:</w:t>
            </w:r>
          </w:p>
          <w:p w14:paraId="2D6ED36A"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 xml:space="preserve">Policy and regulations </w:t>
            </w:r>
          </w:p>
          <w:p w14:paraId="0FB16466" w14:textId="77777777" w:rsidR="0005071E" w:rsidRPr="00DA0442" w:rsidRDefault="0005071E" w:rsidP="0005071E">
            <w:pPr>
              <w:pStyle w:val="ListParagraph"/>
              <w:widowControl w:val="0"/>
              <w:numPr>
                <w:ilvl w:val="0"/>
                <w:numId w:val="55"/>
              </w:numPr>
              <w:autoSpaceDE w:val="0"/>
              <w:autoSpaceDN w:val="0"/>
              <w:spacing w:after="0" w:line="240" w:lineRule="auto"/>
              <w:contextualSpacing w:val="0"/>
              <w:rPr>
                <w:rFonts w:asciiTheme="minorHAnsi" w:hAnsiTheme="minorHAnsi" w:cstheme="minorHAnsi"/>
                <w:sz w:val="16"/>
                <w:szCs w:val="16"/>
              </w:rPr>
            </w:pPr>
            <w:r w:rsidRPr="00DA0442">
              <w:rPr>
                <w:rFonts w:asciiTheme="minorHAnsi" w:hAnsiTheme="minorHAnsi" w:cstheme="minorHAnsi"/>
                <w:sz w:val="16"/>
                <w:szCs w:val="16"/>
              </w:rPr>
              <w:t>Digital, Knowledge Management and Monitoring and Evaluation</w:t>
            </w:r>
          </w:p>
          <w:p w14:paraId="23655D32" w14:textId="77777777" w:rsidR="0005071E" w:rsidRPr="00DA0442" w:rsidRDefault="0005071E" w:rsidP="0005071E">
            <w:pPr>
              <w:rPr>
                <w:rFonts w:asciiTheme="minorHAnsi" w:hAnsiTheme="minorHAnsi" w:cstheme="minorHAnsi"/>
                <w:sz w:val="16"/>
                <w:szCs w:val="16"/>
              </w:rPr>
            </w:pPr>
          </w:p>
          <w:p w14:paraId="02B50D3A" w14:textId="77777777" w:rsidR="0005071E" w:rsidRPr="00DA0442" w:rsidRDefault="0005071E" w:rsidP="0005071E">
            <w:pPr>
              <w:rPr>
                <w:rFonts w:asciiTheme="minorHAnsi" w:hAnsiTheme="minorHAnsi" w:cstheme="minorHAnsi"/>
                <w:sz w:val="16"/>
                <w:szCs w:val="16"/>
              </w:rPr>
            </w:pPr>
          </w:p>
        </w:tc>
        <w:tc>
          <w:tcPr>
            <w:tcW w:w="4678" w:type="dxa"/>
          </w:tcPr>
          <w:p w14:paraId="76C9172D" w14:textId="77777777" w:rsidR="0005071E" w:rsidRPr="00DA0442" w:rsidRDefault="0005071E" w:rsidP="0005071E">
            <w:pPr>
              <w:pStyle w:val="TableParagraph"/>
              <w:spacing w:before="5"/>
              <w:rPr>
                <w:rFonts w:asciiTheme="minorHAnsi" w:hAnsiTheme="minorHAnsi" w:cstheme="minorHAnsi"/>
                <w:sz w:val="16"/>
                <w:szCs w:val="16"/>
              </w:rPr>
            </w:pPr>
            <w:r w:rsidRPr="00DA0442">
              <w:rPr>
                <w:rFonts w:asciiTheme="minorHAnsi" w:hAnsiTheme="minorHAnsi" w:cstheme="minorHAnsi"/>
                <w:sz w:val="16"/>
                <w:szCs w:val="16"/>
              </w:rPr>
              <w:t>A SESA will be conducted on activities supporting policy and/or sector reforms to include the requirements and measures in order to minimise these unforeseen risks of future projects across the country during the scale-up of activities.</w:t>
            </w:r>
          </w:p>
          <w:p w14:paraId="1B8B0087" w14:textId="77777777" w:rsidR="0005071E" w:rsidRPr="00DA0442" w:rsidRDefault="0005071E" w:rsidP="0005071E">
            <w:pPr>
              <w:pStyle w:val="TableParagraph"/>
              <w:spacing w:before="5"/>
              <w:rPr>
                <w:rFonts w:asciiTheme="minorHAnsi" w:hAnsiTheme="minorHAnsi" w:cstheme="minorHAnsi"/>
                <w:sz w:val="16"/>
                <w:szCs w:val="16"/>
              </w:rPr>
            </w:pPr>
          </w:p>
          <w:p w14:paraId="3EA00A18" w14:textId="77777777" w:rsidR="0005071E" w:rsidRPr="00DA0442" w:rsidRDefault="0005071E" w:rsidP="0005071E">
            <w:pPr>
              <w:rPr>
                <w:rFonts w:asciiTheme="minorHAnsi" w:hAnsiTheme="minorHAnsi" w:cstheme="minorHAnsi"/>
                <w:sz w:val="16"/>
                <w:szCs w:val="16"/>
              </w:rPr>
            </w:pPr>
            <w:r w:rsidRPr="00DA0442">
              <w:rPr>
                <w:rFonts w:asciiTheme="minorHAnsi" w:hAnsiTheme="minorHAnsi" w:cstheme="minorHAnsi"/>
                <w:sz w:val="16"/>
                <w:szCs w:val="16"/>
              </w:rPr>
              <w:t xml:space="preserve">See ESMF Attachment II for details of assessment and management of this risk.  </w:t>
            </w:r>
          </w:p>
        </w:tc>
      </w:tr>
    </w:tbl>
    <w:p w14:paraId="27F23C11" w14:textId="77777777" w:rsidR="0005071E" w:rsidRPr="00DA0442" w:rsidDel="00FE4A59" w:rsidRDefault="0005071E" w:rsidP="0005071E">
      <w:pPr>
        <w:pStyle w:val="BodyText"/>
        <w:spacing w:before="69"/>
        <w:ind w:left="220"/>
        <w:rPr>
          <w:lang w:val="en-GB"/>
        </w:rPr>
        <w:sectPr w:rsidR="0005071E" w:rsidRPr="00DA0442" w:rsidDel="00FE4A59" w:rsidSect="0005071E">
          <w:headerReference w:type="default" r:id="rId77"/>
          <w:footerReference w:type="default" r:id="rId78"/>
          <w:type w:val="continuous"/>
          <w:pgSz w:w="15840" w:h="12240" w:orient="landscape"/>
          <w:pgMar w:top="1000" w:right="500" w:bottom="280" w:left="500" w:header="720" w:footer="720" w:gutter="0"/>
          <w:cols w:space="720"/>
        </w:sectPr>
      </w:pPr>
    </w:p>
    <w:p w14:paraId="12F716D2" w14:textId="77777777" w:rsidR="0005071E" w:rsidRPr="00DA0442" w:rsidRDefault="0005071E" w:rsidP="0005071E">
      <w:pPr>
        <w:pStyle w:val="BodyText"/>
        <w:rPr>
          <w:lang w:val="en-GB"/>
        </w:rPr>
      </w:pPr>
    </w:p>
    <w:tbl>
      <w:tblPr>
        <w:tblW w:w="14622" w:type="dxa"/>
        <w:tblInd w:w="1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28" w:type="dxa"/>
          <w:left w:w="28" w:type="dxa"/>
          <w:bottom w:w="28" w:type="dxa"/>
          <w:right w:w="28" w:type="dxa"/>
        </w:tblCellMar>
        <w:tblLook w:val="01E0" w:firstRow="1" w:lastRow="1" w:firstColumn="1" w:lastColumn="1" w:noHBand="0" w:noVBand="0"/>
      </w:tblPr>
      <w:tblGrid>
        <w:gridCol w:w="2592"/>
        <w:gridCol w:w="3117"/>
        <w:gridCol w:w="709"/>
        <w:gridCol w:w="1131"/>
        <w:gridCol w:w="995"/>
        <w:gridCol w:w="6078"/>
      </w:tblGrid>
      <w:tr w:rsidR="0005071E" w:rsidRPr="00DA0442" w14:paraId="102A9C14" w14:textId="77777777" w:rsidTr="0005071E">
        <w:trPr>
          <w:trHeight w:hRule="exact" w:val="604"/>
        </w:trPr>
        <w:tc>
          <w:tcPr>
            <w:tcW w:w="2592" w:type="dxa"/>
            <w:vMerge w:val="restart"/>
          </w:tcPr>
          <w:p w14:paraId="2C332412" w14:textId="77777777" w:rsidR="0005071E" w:rsidRPr="00DA0442" w:rsidRDefault="0005071E" w:rsidP="0005071E">
            <w:pPr>
              <w:rPr>
                <w:rFonts w:asciiTheme="minorHAnsi" w:eastAsiaTheme="minorEastAsia" w:hAnsiTheme="minorHAnsi" w:cstheme="minorHAnsi"/>
                <w:sz w:val="16"/>
                <w:szCs w:val="16"/>
              </w:rPr>
            </w:pPr>
          </w:p>
        </w:tc>
        <w:tc>
          <w:tcPr>
            <w:tcW w:w="12030" w:type="dxa"/>
            <w:gridSpan w:val="5"/>
            <w:shd w:val="clear" w:color="auto" w:fill="0E233D"/>
          </w:tcPr>
          <w:p w14:paraId="40FB9FB4" w14:textId="77777777" w:rsidR="0005071E" w:rsidRPr="00DA0442" w:rsidRDefault="0005071E" w:rsidP="0005071E">
            <w:pPr>
              <w:pStyle w:val="TableParagraph"/>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color w:val="FFFFFF" w:themeColor="background1"/>
                <w:sz w:val="16"/>
                <w:szCs w:val="16"/>
              </w:rPr>
              <w:t>QUESTION 4: What is the overall project risk categorization?</w:t>
            </w:r>
          </w:p>
        </w:tc>
      </w:tr>
      <w:tr w:rsidR="0005071E" w:rsidRPr="00DA0442" w14:paraId="0441B292"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34"/>
        </w:trPr>
        <w:tc>
          <w:tcPr>
            <w:tcW w:w="2592" w:type="dxa"/>
            <w:vMerge/>
          </w:tcPr>
          <w:p w14:paraId="4DB25D04" w14:textId="77777777" w:rsidR="0005071E" w:rsidRPr="00DA0442" w:rsidRDefault="0005071E" w:rsidP="0005071E">
            <w:pPr>
              <w:rPr>
                <w:rFonts w:asciiTheme="minorHAnsi" w:hAnsiTheme="minorHAnsi" w:cstheme="minorHAnsi"/>
                <w:sz w:val="16"/>
                <w:szCs w:val="16"/>
              </w:rPr>
            </w:pPr>
          </w:p>
        </w:tc>
        <w:tc>
          <w:tcPr>
            <w:tcW w:w="1203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EA753AB" w14:textId="77777777" w:rsidR="0005071E" w:rsidRPr="00DA0442" w:rsidRDefault="0005071E" w:rsidP="0005071E">
            <w:pPr>
              <w:rPr>
                <w:rFonts w:asciiTheme="minorHAnsi" w:eastAsiaTheme="minorEastAsia" w:hAnsiTheme="minorHAnsi" w:cstheme="minorHAnsi"/>
                <w:sz w:val="16"/>
                <w:szCs w:val="16"/>
              </w:rPr>
            </w:pPr>
          </w:p>
        </w:tc>
      </w:tr>
      <w:tr w:rsidR="0005071E" w:rsidRPr="00DA0442" w14:paraId="53660BE9"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76"/>
        </w:trPr>
        <w:tc>
          <w:tcPr>
            <w:tcW w:w="2592" w:type="dxa"/>
            <w:vMerge/>
          </w:tcPr>
          <w:p w14:paraId="676C50A5"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15EC054" w14:textId="77777777" w:rsidR="0005071E" w:rsidRPr="00DA0442" w:rsidRDefault="0005071E" w:rsidP="0005071E">
            <w:pPr>
              <w:pStyle w:val="TableParagraph"/>
              <w:spacing w:before="1"/>
              <w:ind w:right="101"/>
              <w:jc w:val="right"/>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Low Risk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B05300D" w14:textId="77777777" w:rsidR="0005071E" w:rsidRPr="00DA0442" w:rsidRDefault="0005071E" w:rsidP="0005071E">
            <w:pPr>
              <w:pStyle w:val="TableParagraph"/>
              <w:ind w:left="100"/>
              <w:rPr>
                <w:rFonts w:asciiTheme="minorHAnsi" w:eastAsiaTheme="minorEastAsia" w:hAnsiTheme="minorHAnsi" w:cstheme="minorHAnsi"/>
                <w:b/>
                <w:bCs/>
                <w:sz w:val="16"/>
                <w:szCs w:val="16"/>
              </w:rPr>
            </w:pPr>
            <w:r w:rsidRPr="00DA0442">
              <w:rPr>
                <w:rFonts w:ascii="Segoe UI Symbol" w:eastAsiaTheme="minorEastAsia" w:hAnsi="Segoe UI Symbol" w:cs="Segoe UI Symbol"/>
                <w:b/>
                <w:bCs/>
                <w:sz w:val="16"/>
                <w:szCs w:val="16"/>
              </w:rPr>
              <w:t>☐</w:t>
            </w:r>
            <w:r w:rsidRPr="00DA0442">
              <w:rPr>
                <w:rFonts w:asciiTheme="minorHAnsi" w:eastAsiaTheme="minorEastAsia" w:hAnsiTheme="minorHAnsi" w:cstheme="minorHAnsi"/>
                <w:b/>
                <w:bCs/>
                <w:sz w:val="16"/>
                <w:szCs w:val="16"/>
              </w:rPr>
              <w:t xml:space="preserve"> </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111653F" w14:textId="77777777" w:rsidR="0005071E" w:rsidRPr="00DA0442" w:rsidRDefault="0005071E" w:rsidP="0005071E">
            <w:pPr>
              <w:pStyle w:val="ListParagraph"/>
              <w:rPr>
                <w:rFonts w:asciiTheme="minorHAnsi" w:eastAsiaTheme="minorEastAsia" w:hAnsiTheme="minorHAnsi" w:cstheme="minorBidi"/>
                <w:sz w:val="16"/>
                <w:szCs w:val="16"/>
              </w:rPr>
            </w:pPr>
          </w:p>
        </w:tc>
      </w:tr>
      <w:tr w:rsidR="0005071E" w:rsidRPr="00DA0442" w14:paraId="60570BFD"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467"/>
        </w:trPr>
        <w:tc>
          <w:tcPr>
            <w:tcW w:w="2592" w:type="dxa"/>
            <w:vMerge/>
          </w:tcPr>
          <w:p w14:paraId="0CE3C450"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8EEDC4D" w14:textId="77777777" w:rsidR="0005071E" w:rsidRPr="00DA0442" w:rsidRDefault="0005071E" w:rsidP="0005071E">
            <w:pPr>
              <w:pStyle w:val="TableParagraph"/>
              <w:spacing w:before="1"/>
              <w:ind w:right="104"/>
              <w:jc w:val="right"/>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Moderate Risk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E862208" w14:textId="77777777" w:rsidR="0005071E" w:rsidRPr="00DA0442" w:rsidRDefault="0005071E" w:rsidP="0005071E">
            <w:pPr>
              <w:pStyle w:val="TableParagraph"/>
              <w:ind w:left="100"/>
              <w:rPr>
                <w:rFonts w:asciiTheme="minorHAnsi" w:eastAsiaTheme="minorEastAsia" w:hAnsiTheme="minorHAnsi" w:cstheme="minorHAnsi"/>
                <w:b/>
                <w:bCs/>
                <w:sz w:val="16"/>
                <w:szCs w:val="16"/>
              </w:rPr>
            </w:pPr>
            <w:r w:rsidRPr="00DA0442">
              <w:rPr>
                <w:rFonts w:ascii="Segoe UI Symbol" w:eastAsiaTheme="minorEastAsia" w:hAnsi="Segoe UI Symbol" w:cs="Segoe UI Symbol"/>
                <w:b/>
                <w:bCs/>
                <w:sz w:val="16"/>
                <w:szCs w:val="16"/>
              </w:rPr>
              <w:t>☐</w:t>
            </w:r>
            <w:r w:rsidRPr="00DA0442">
              <w:rPr>
                <w:rFonts w:asciiTheme="minorHAnsi" w:eastAsiaTheme="minorEastAsia" w:hAnsiTheme="minorHAnsi" w:cstheme="minorHAnsi"/>
                <w:b/>
                <w:bCs/>
                <w:sz w:val="16"/>
                <w:szCs w:val="16"/>
              </w:rPr>
              <w:t xml:space="preserve"> </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AD45F41" w14:textId="77777777" w:rsidR="0005071E" w:rsidRPr="00DA0442" w:rsidRDefault="0005071E" w:rsidP="0005071E">
            <w:pPr>
              <w:pStyle w:val="TableParagraph"/>
              <w:spacing w:line="219" w:lineRule="exact"/>
              <w:ind w:left="720"/>
              <w:rPr>
                <w:rFonts w:asciiTheme="minorHAnsi" w:eastAsiaTheme="minorEastAsia" w:hAnsiTheme="minorHAnsi" w:cstheme="minorHAnsi"/>
                <w:sz w:val="16"/>
                <w:szCs w:val="16"/>
              </w:rPr>
            </w:pPr>
          </w:p>
        </w:tc>
      </w:tr>
      <w:tr w:rsidR="0005071E" w:rsidRPr="00DA0442" w14:paraId="636F0865"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518"/>
        </w:trPr>
        <w:tc>
          <w:tcPr>
            <w:tcW w:w="2592" w:type="dxa"/>
            <w:vMerge/>
          </w:tcPr>
          <w:p w14:paraId="0673DEC7"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636210E" w14:textId="77777777" w:rsidR="0005071E" w:rsidRPr="00DA0442" w:rsidRDefault="0005071E" w:rsidP="0005071E">
            <w:pPr>
              <w:pStyle w:val="TableParagraph"/>
              <w:spacing w:before="2"/>
              <w:ind w:right="101"/>
              <w:jc w:val="right"/>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Substantial Risk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59EE8BC" w14:textId="77777777" w:rsidR="0005071E" w:rsidRPr="00DA0442" w:rsidRDefault="0005071E" w:rsidP="0005071E">
            <w:pPr>
              <w:pStyle w:val="TableParagraph"/>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sz w:val="16"/>
                <w:szCs w:val="16"/>
              </w:rPr>
              <w:t xml:space="preserve">X </w:t>
            </w:r>
          </w:p>
          <w:p w14:paraId="3C53352F" w14:textId="77777777" w:rsidR="0005071E" w:rsidRPr="00DA0442" w:rsidRDefault="0005071E" w:rsidP="0005071E">
            <w:pPr>
              <w:pStyle w:val="TableParagraph"/>
              <w:ind w:left="100"/>
              <w:rPr>
                <w:rFonts w:asciiTheme="minorHAnsi" w:eastAsiaTheme="minorEastAsia" w:hAnsiTheme="minorHAnsi" w:cstheme="minorHAnsi"/>
                <w:b/>
                <w:bCs/>
                <w:sz w:val="16"/>
                <w:szCs w:val="16"/>
              </w:rPr>
            </w:pP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F2C3173" w14:textId="77777777" w:rsidR="0005071E" w:rsidRPr="00DA0442" w:rsidRDefault="0005071E" w:rsidP="0005071E">
            <w:pPr>
              <w:pStyle w:val="TableParagraph"/>
              <w:spacing w:line="219" w:lineRule="exact"/>
              <w:rPr>
                <w:rFonts w:asciiTheme="minorHAnsi" w:eastAsiaTheme="minorEastAsia" w:hAnsiTheme="minorHAnsi" w:cstheme="minorHAnsi"/>
                <w:sz w:val="16"/>
                <w:szCs w:val="16"/>
                <w:lang w:val="es-ES"/>
              </w:rPr>
            </w:pPr>
            <w:r w:rsidRPr="00DA0442">
              <w:rPr>
                <w:rFonts w:asciiTheme="minorHAnsi" w:eastAsiaTheme="minorEastAsia" w:hAnsiTheme="minorHAnsi" w:cstheme="minorHAnsi"/>
                <w:sz w:val="16"/>
                <w:szCs w:val="16"/>
                <w:lang w:val="es-ES"/>
              </w:rPr>
              <w:t xml:space="preserve">Note: </w:t>
            </w:r>
          </w:p>
          <w:p w14:paraId="3D71FFC4" w14:textId="77777777" w:rsidR="0005071E" w:rsidRPr="00DA0442" w:rsidRDefault="0005071E" w:rsidP="0005071E">
            <w:pPr>
              <w:pStyle w:val="TableParagraph"/>
              <w:numPr>
                <w:ilvl w:val="0"/>
                <w:numId w:val="107"/>
              </w:numPr>
              <w:spacing w:line="219" w:lineRule="exact"/>
              <w:rPr>
                <w:rFonts w:asciiTheme="minorHAnsi" w:eastAsiaTheme="minorEastAsia" w:hAnsiTheme="minorHAnsi" w:cstheme="minorBidi"/>
                <w:sz w:val="16"/>
                <w:szCs w:val="16"/>
              </w:rPr>
            </w:pPr>
            <w:r w:rsidRPr="00DA0442">
              <w:rPr>
                <w:rFonts w:asciiTheme="minorHAnsi" w:eastAsiaTheme="minorEastAsia" w:hAnsiTheme="minorHAnsi" w:cstheme="minorBidi"/>
                <w:sz w:val="16"/>
                <w:szCs w:val="16"/>
              </w:rPr>
              <w:t>Requirements from Question 5 apply to this level of risk, for each Programmatic Principle and Project Standard triggered at this level of risk, a scoped study on key risks is required.</w:t>
            </w:r>
          </w:p>
          <w:p w14:paraId="596DC6C3" w14:textId="77777777" w:rsidR="0005071E" w:rsidRPr="00DA0442" w:rsidRDefault="0005071E" w:rsidP="0005071E">
            <w:pPr>
              <w:pStyle w:val="TableParagraph"/>
              <w:spacing w:line="219" w:lineRule="exact"/>
              <w:ind w:left="720"/>
              <w:rPr>
                <w:rFonts w:asciiTheme="minorHAnsi" w:eastAsiaTheme="minorEastAsia" w:hAnsiTheme="minorHAnsi" w:cstheme="minorHAnsi"/>
                <w:sz w:val="16"/>
                <w:szCs w:val="16"/>
              </w:rPr>
            </w:pPr>
          </w:p>
        </w:tc>
      </w:tr>
      <w:tr w:rsidR="0005071E" w:rsidRPr="00DA0442" w14:paraId="19F6C926"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825"/>
        </w:trPr>
        <w:tc>
          <w:tcPr>
            <w:tcW w:w="2592" w:type="dxa"/>
            <w:vMerge/>
          </w:tcPr>
          <w:p w14:paraId="35A1F790"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1A3263B" w14:textId="77777777" w:rsidR="0005071E" w:rsidRPr="00DA0442" w:rsidRDefault="0005071E" w:rsidP="0005071E">
            <w:pPr>
              <w:pStyle w:val="TableParagraph"/>
              <w:spacing w:before="1"/>
              <w:ind w:right="104"/>
              <w:jc w:val="right"/>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High Risk</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AFE73E3" w14:textId="77777777" w:rsidR="0005071E" w:rsidRPr="00DA0442" w:rsidRDefault="0005071E" w:rsidP="0005071E">
            <w:pPr>
              <w:pStyle w:val="TableParagraph"/>
              <w:ind w:left="100"/>
              <w:rPr>
                <w:rFonts w:asciiTheme="minorHAnsi" w:eastAsiaTheme="minorEastAsia" w:hAnsiTheme="minorHAnsi" w:cstheme="minorHAnsi"/>
                <w:b/>
                <w:bCs/>
                <w:sz w:val="16"/>
                <w:szCs w:val="16"/>
              </w:rPr>
            </w:pPr>
            <w:r w:rsidRPr="00DA0442">
              <w:rPr>
                <w:rFonts w:ascii="Segoe UI Symbol" w:eastAsiaTheme="minorEastAsia" w:hAnsi="Segoe UI Symbol" w:cs="Segoe UI Symbol"/>
                <w:b/>
                <w:bCs/>
                <w:sz w:val="16"/>
                <w:szCs w:val="16"/>
              </w:rPr>
              <w:t>☐</w:t>
            </w:r>
            <w:r w:rsidRPr="00DA0442">
              <w:rPr>
                <w:rFonts w:asciiTheme="minorHAnsi" w:eastAsiaTheme="minorEastAsia" w:hAnsiTheme="minorHAnsi" w:cstheme="minorHAnsi"/>
                <w:b/>
                <w:bCs/>
                <w:sz w:val="16"/>
                <w:szCs w:val="16"/>
              </w:rPr>
              <w:t xml:space="preserve"> </w:t>
            </w:r>
          </w:p>
          <w:p w14:paraId="5EB085C2" w14:textId="77777777" w:rsidR="0005071E" w:rsidRPr="00DA0442" w:rsidRDefault="0005071E" w:rsidP="0005071E">
            <w:pPr>
              <w:pStyle w:val="TableParagraph"/>
              <w:ind w:left="100"/>
              <w:rPr>
                <w:rFonts w:asciiTheme="minorHAnsi" w:eastAsiaTheme="minorEastAsia" w:hAnsiTheme="minorHAnsi" w:cstheme="minorHAnsi"/>
                <w:b/>
                <w:bCs/>
                <w:sz w:val="16"/>
                <w:szCs w:val="16"/>
              </w:rPr>
            </w:pP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5084974" w14:textId="77777777" w:rsidR="0005071E" w:rsidRPr="00DA0442" w:rsidRDefault="0005071E" w:rsidP="0005071E">
            <w:pPr>
              <w:rPr>
                <w:rFonts w:asciiTheme="minorHAnsi" w:eastAsiaTheme="minorEastAsia" w:hAnsiTheme="minorHAnsi" w:cstheme="minorHAnsi"/>
                <w:sz w:val="16"/>
                <w:szCs w:val="16"/>
              </w:rPr>
            </w:pPr>
          </w:p>
        </w:tc>
      </w:tr>
      <w:tr w:rsidR="0005071E" w:rsidRPr="00DA0442" w14:paraId="59223E9A" w14:textId="77777777" w:rsidTr="0005071E">
        <w:trPr>
          <w:trHeight w:hRule="exact" w:val="792"/>
        </w:trPr>
        <w:tc>
          <w:tcPr>
            <w:tcW w:w="2592" w:type="dxa"/>
            <w:vMerge w:val="restart"/>
          </w:tcPr>
          <w:p w14:paraId="2B8F80C3" w14:textId="77777777" w:rsidR="0005071E" w:rsidRPr="00DA0442" w:rsidRDefault="0005071E" w:rsidP="0005071E">
            <w:pPr>
              <w:rPr>
                <w:rFonts w:asciiTheme="minorHAnsi" w:eastAsiaTheme="minorEastAsia" w:hAnsiTheme="minorHAnsi" w:cstheme="minorHAnsi"/>
                <w:sz w:val="16"/>
                <w:szCs w:val="16"/>
              </w:rPr>
            </w:pPr>
          </w:p>
        </w:tc>
        <w:tc>
          <w:tcPr>
            <w:tcW w:w="12030" w:type="dxa"/>
            <w:gridSpan w:val="5"/>
            <w:shd w:val="clear" w:color="auto" w:fill="0E233D"/>
          </w:tcPr>
          <w:p w14:paraId="3B4B7708" w14:textId="77777777" w:rsidR="0005071E" w:rsidRPr="00DA0442" w:rsidRDefault="0005071E" w:rsidP="0005071E">
            <w:pPr>
              <w:pStyle w:val="TableParagraph"/>
              <w:spacing w:before="148"/>
              <w:ind w:left="3941" w:right="202" w:hanging="3728"/>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color w:val="FFFFFF" w:themeColor="background1"/>
                <w:sz w:val="16"/>
                <w:szCs w:val="16"/>
              </w:rPr>
              <w:t>QUESTION 5: Based on the identified risks and risk categorization, what requirements of the SES are triggered? (check all that apply)</w:t>
            </w:r>
          </w:p>
        </w:tc>
      </w:tr>
      <w:tr w:rsidR="0005071E" w:rsidRPr="00DA0442" w14:paraId="5FF4A197"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230"/>
        </w:trPr>
        <w:tc>
          <w:tcPr>
            <w:tcW w:w="2592" w:type="dxa"/>
            <w:vMerge/>
          </w:tcPr>
          <w:p w14:paraId="11C88BD7" w14:textId="77777777" w:rsidR="0005071E" w:rsidRPr="00DA0442" w:rsidRDefault="0005071E" w:rsidP="0005071E">
            <w:pPr>
              <w:rPr>
                <w:rFonts w:asciiTheme="minorHAnsi" w:hAnsiTheme="minorHAnsi" w:cstheme="minorHAnsi"/>
                <w:sz w:val="16"/>
                <w:szCs w:val="16"/>
              </w:rPr>
            </w:pPr>
          </w:p>
        </w:tc>
        <w:tc>
          <w:tcPr>
            <w:tcW w:w="1203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5A96E2D" w14:textId="77777777" w:rsidR="0005071E" w:rsidRPr="00DA0442" w:rsidRDefault="0005071E" w:rsidP="0005071E">
            <w:pPr>
              <w:pStyle w:val="TableParagraph"/>
              <w:spacing w:before="1"/>
              <w:ind w:left="100"/>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Question only required for Moderate, Substantial and High Risk projects</w:t>
            </w:r>
          </w:p>
        </w:tc>
      </w:tr>
      <w:tr w:rsidR="0005071E" w:rsidRPr="00DA0442" w14:paraId="71C39823"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647"/>
        </w:trPr>
        <w:tc>
          <w:tcPr>
            <w:tcW w:w="2592" w:type="dxa"/>
            <w:vMerge/>
          </w:tcPr>
          <w:p w14:paraId="46E8179D"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0DEC23E" w14:textId="77777777" w:rsidR="0005071E" w:rsidRPr="00DA0442" w:rsidRDefault="0005071E" w:rsidP="0005071E">
            <w:pPr>
              <w:pStyle w:val="TableParagraph"/>
              <w:rPr>
                <w:rFonts w:asciiTheme="minorHAnsi" w:eastAsiaTheme="minorEastAsia" w:hAnsiTheme="minorHAnsi" w:cstheme="minorHAnsi"/>
                <w:b/>
                <w:bCs/>
                <w:sz w:val="16"/>
                <w:szCs w:val="16"/>
              </w:rPr>
            </w:pPr>
          </w:p>
          <w:p w14:paraId="0CCEA70F" w14:textId="77777777" w:rsidR="0005071E" w:rsidRPr="00DA0442" w:rsidRDefault="0005071E" w:rsidP="0005071E">
            <w:pPr>
              <w:pStyle w:val="TableParagraph"/>
              <w:ind w:left="100"/>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u w:val="single"/>
              </w:rPr>
              <w:t>Is assessment required? (check if “yes”)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EEB9874" w14:textId="77777777" w:rsidR="0005071E" w:rsidRPr="00DA0442" w:rsidRDefault="0005071E" w:rsidP="0005071E">
            <w:pPr>
              <w:pStyle w:val="TableParagraph"/>
              <w:spacing w:before="197"/>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F448835" w14:textId="77777777" w:rsidR="0005071E" w:rsidRPr="00DA0442" w:rsidRDefault="0005071E" w:rsidP="0005071E">
            <w:pPr>
              <w:rPr>
                <w:rFonts w:asciiTheme="minorHAnsi" w:eastAsiaTheme="minorEastAsia" w:hAnsiTheme="minorHAnsi" w:cstheme="minorHAnsi"/>
                <w:sz w:val="16"/>
                <w:szCs w:val="16"/>
              </w:rPr>
            </w:pP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32A5303" w14:textId="77777777" w:rsidR="0005071E" w:rsidRPr="00DA0442" w:rsidRDefault="0005071E" w:rsidP="0005071E">
            <w:pPr>
              <w:rPr>
                <w:rFonts w:asciiTheme="minorHAnsi" w:eastAsiaTheme="minorEastAsia" w:hAnsiTheme="minorHAnsi" w:cstheme="minorHAnsi"/>
                <w:sz w:val="16"/>
                <w:szCs w:val="16"/>
              </w:rPr>
            </w:pP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9BF7A4C" w14:textId="77777777" w:rsidR="0005071E" w:rsidRPr="00DA0442" w:rsidRDefault="0005071E" w:rsidP="0005071E">
            <w:pPr>
              <w:pStyle w:val="TableParagraph"/>
              <w:ind w:left="100" w:right="118"/>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Status? (completed, planned)</w:t>
            </w:r>
          </w:p>
        </w:tc>
      </w:tr>
      <w:tr w:rsidR="0005071E" w:rsidRPr="00DA0442" w14:paraId="39C166BD"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9970"/>
        </w:trPr>
        <w:tc>
          <w:tcPr>
            <w:tcW w:w="2592" w:type="dxa"/>
            <w:vMerge/>
          </w:tcPr>
          <w:p w14:paraId="77B07172" w14:textId="77777777" w:rsidR="0005071E" w:rsidRPr="00DA0442" w:rsidRDefault="0005071E" w:rsidP="0005071E">
            <w:pPr>
              <w:rPr>
                <w:rFonts w:asciiTheme="minorHAnsi" w:hAnsiTheme="minorHAnsi" w:cstheme="minorHAnsi"/>
                <w:sz w:val="16"/>
                <w:szCs w:val="16"/>
              </w:rPr>
            </w:pPr>
          </w:p>
        </w:tc>
        <w:tc>
          <w:tcPr>
            <w:tcW w:w="311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6FD10A2" w14:textId="77777777" w:rsidR="0005071E" w:rsidRPr="00DA0442" w:rsidRDefault="0005071E" w:rsidP="0005071E">
            <w:pPr>
              <w:pStyle w:val="TableParagraph"/>
              <w:spacing w:line="219" w:lineRule="exact"/>
              <w:ind w:left="1463"/>
              <w:rPr>
                <w:rFonts w:asciiTheme="minorHAnsi" w:eastAsiaTheme="minorEastAsia" w:hAnsiTheme="minorHAnsi" w:cstheme="minorHAnsi"/>
                <w:i/>
                <w:iCs/>
                <w:sz w:val="16"/>
                <w:szCs w:val="16"/>
              </w:rPr>
            </w:pPr>
            <w:r w:rsidRPr="00DA0442">
              <w:rPr>
                <w:rFonts w:asciiTheme="minorHAnsi" w:eastAsiaTheme="minorEastAsia" w:hAnsiTheme="minorHAnsi" w:cstheme="minorHAnsi"/>
                <w:i/>
                <w:iCs/>
                <w:sz w:val="16"/>
                <w:szCs w:val="16"/>
              </w:rPr>
              <w:t>if yes, indicate overall type and status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573F82E" w14:textId="77777777" w:rsidR="0005071E" w:rsidRPr="00DA0442" w:rsidRDefault="0005071E" w:rsidP="0005071E">
            <w:pPr>
              <w:rPr>
                <w:rFonts w:asciiTheme="minorHAnsi" w:eastAsiaTheme="minorEastAsia" w:hAnsiTheme="minorHAnsi" w:cstheme="minorHAnsi"/>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D04FB09" w14:textId="77777777" w:rsidR="0005071E" w:rsidRPr="00DA0442" w:rsidRDefault="0005071E" w:rsidP="0005071E">
            <w:pPr>
              <w:pStyle w:val="TableParagraph"/>
              <w:ind w:left="11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sz w:val="16"/>
                <w:szCs w:val="16"/>
              </w:rPr>
              <w:t>X</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31F9210" w14:textId="77777777" w:rsidR="0005071E" w:rsidRPr="00DA0442" w:rsidRDefault="0005071E" w:rsidP="0005071E">
            <w:pPr>
              <w:pStyle w:val="TableParagraph"/>
              <w:spacing w:line="219" w:lineRule="exact"/>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Targeted assessment</w:t>
            </w: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D334B27" w14:textId="77777777" w:rsidR="0005071E" w:rsidRPr="00DA0442" w:rsidRDefault="0005071E" w:rsidP="0005071E">
            <w:pPr>
              <w:ind w:right="118"/>
              <w:rPr>
                <w:rFonts w:asciiTheme="minorHAnsi" w:eastAsiaTheme="minorEastAsia" w:hAnsiTheme="minorHAnsi" w:cstheme="minorHAnsi"/>
                <w:sz w:val="16"/>
                <w:szCs w:val="16"/>
                <w:u w:val="single"/>
              </w:rPr>
            </w:pPr>
            <w:r w:rsidRPr="00DA0442">
              <w:rPr>
                <w:rFonts w:asciiTheme="minorHAnsi" w:eastAsiaTheme="minorEastAsia" w:hAnsiTheme="minorHAnsi" w:cstheme="minorHAnsi"/>
                <w:sz w:val="16"/>
                <w:szCs w:val="16"/>
                <w:u w:val="single"/>
              </w:rPr>
              <w:t>Stakeholder Analysis</w:t>
            </w:r>
          </w:p>
          <w:p w14:paraId="23D6DAC1" w14:textId="77777777" w:rsidR="0005071E" w:rsidRPr="00DA0442" w:rsidRDefault="0005071E" w:rsidP="0005071E">
            <w:pPr>
              <w:pStyle w:val="ListParagraph"/>
              <w:widowControl w:val="0"/>
              <w:numPr>
                <w:ilvl w:val="0"/>
                <w:numId w:val="111"/>
              </w:numPr>
              <w:autoSpaceDE w:val="0"/>
              <w:autoSpaceDN w:val="0"/>
              <w:spacing w:after="0" w:line="240" w:lineRule="auto"/>
              <w:ind w:left="291" w:right="118" w:hanging="218"/>
              <w:contextualSpacing w:val="0"/>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Completed, a Stakeholder Engagement Plan has been conducted at the PPG phase before PAC approval of the project.</w:t>
            </w:r>
          </w:p>
          <w:p w14:paraId="0492F1D0" w14:textId="77777777" w:rsidR="0005071E" w:rsidRPr="00DA0442" w:rsidRDefault="0005071E" w:rsidP="0005071E">
            <w:pPr>
              <w:pStyle w:val="ListParagraph"/>
              <w:widowControl w:val="0"/>
              <w:numPr>
                <w:ilvl w:val="0"/>
                <w:numId w:val="111"/>
              </w:numPr>
              <w:autoSpaceDE w:val="0"/>
              <w:autoSpaceDN w:val="0"/>
              <w:spacing w:after="0" w:line="240" w:lineRule="auto"/>
              <w:ind w:left="291" w:right="118" w:hanging="218"/>
              <w:contextualSpacing w:val="0"/>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Planned, a Stakeholder Engagement Plan for each sub-project (as needed for SES compliance) and will need to the completed previous to the approval of the sub-project.</w:t>
            </w:r>
          </w:p>
          <w:p w14:paraId="145367EC" w14:textId="77777777" w:rsidR="0005071E" w:rsidRPr="00DA0442" w:rsidRDefault="0005071E" w:rsidP="0005071E">
            <w:pPr>
              <w:ind w:right="118"/>
              <w:rPr>
                <w:rFonts w:asciiTheme="minorHAnsi" w:eastAsiaTheme="minorEastAsia" w:hAnsiTheme="minorHAnsi" w:cstheme="minorHAnsi"/>
                <w:sz w:val="16"/>
                <w:szCs w:val="16"/>
                <w:u w:val="single"/>
              </w:rPr>
            </w:pPr>
          </w:p>
          <w:p w14:paraId="5EC6746B" w14:textId="77777777" w:rsidR="0005071E" w:rsidRPr="00DA0442" w:rsidRDefault="0005071E" w:rsidP="0005071E">
            <w:pPr>
              <w:ind w:right="118"/>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u w:val="single"/>
              </w:rPr>
              <w:t xml:space="preserve">Gender Analysis: </w:t>
            </w:r>
            <w:r w:rsidRPr="00DA0442">
              <w:rPr>
                <w:rFonts w:asciiTheme="minorHAnsi" w:eastAsiaTheme="minorEastAsia" w:hAnsiTheme="minorHAnsi" w:cstheme="minorHAnsi"/>
                <w:sz w:val="16"/>
                <w:szCs w:val="16"/>
              </w:rPr>
              <w:t xml:space="preserve">See ProDoc; </w:t>
            </w:r>
            <w:r w:rsidRPr="00DA0442">
              <w:rPr>
                <w:rFonts w:asciiTheme="minorHAnsi" w:eastAsiaTheme="minorEastAsia" w:hAnsiTheme="minorHAnsi" w:cstheme="minorHAnsi"/>
                <w:color w:val="2B579A"/>
                <w:sz w:val="16"/>
                <w:szCs w:val="16"/>
                <w:shd w:val="clear" w:color="auto" w:fill="E6E6E6"/>
              </w:rPr>
              <w:t>completed during PPG</w:t>
            </w:r>
            <w:r w:rsidRPr="00DA0442">
              <w:rPr>
                <w:rFonts w:asciiTheme="minorHAnsi" w:eastAsiaTheme="minorEastAsia" w:hAnsiTheme="minorHAnsi" w:cstheme="minorHAnsi"/>
                <w:sz w:val="16"/>
                <w:szCs w:val="16"/>
              </w:rPr>
              <w:t>.</w:t>
            </w:r>
          </w:p>
          <w:p w14:paraId="7E6D02BC" w14:textId="77777777" w:rsidR="0005071E" w:rsidRPr="00DA0442" w:rsidRDefault="0005071E" w:rsidP="0005071E">
            <w:pPr>
              <w:pStyle w:val="TableParagraph"/>
              <w:spacing w:line="219" w:lineRule="exact"/>
              <w:ind w:right="118"/>
              <w:jc w:val="both"/>
              <w:rPr>
                <w:rFonts w:asciiTheme="minorHAnsi" w:eastAsiaTheme="minorEastAsia" w:hAnsiTheme="minorHAnsi" w:cstheme="minorHAnsi"/>
                <w:sz w:val="16"/>
                <w:szCs w:val="16"/>
                <w:u w:val="single"/>
              </w:rPr>
            </w:pPr>
          </w:p>
          <w:p w14:paraId="370EECA5" w14:textId="77777777" w:rsidR="0005071E" w:rsidRPr="00DA0442" w:rsidRDefault="0005071E" w:rsidP="0005071E">
            <w:pPr>
              <w:pStyle w:val="TableParagraph"/>
              <w:spacing w:line="219" w:lineRule="exact"/>
              <w:ind w:right="118"/>
              <w:jc w:val="both"/>
              <w:rPr>
                <w:rFonts w:asciiTheme="minorHAnsi" w:eastAsiaTheme="minorEastAsia" w:hAnsiTheme="minorHAnsi" w:cstheme="minorHAnsi"/>
                <w:sz w:val="16"/>
                <w:szCs w:val="16"/>
                <w:u w:val="single"/>
              </w:rPr>
            </w:pPr>
            <w:r w:rsidRPr="00DA0442">
              <w:rPr>
                <w:rFonts w:asciiTheme="minorHAnsi" w:eastAsiaTheme="minorEastAsia" w:hAnsiTheme="minorHAnsi" w:cstheme="minorHAnsi"/>
                <w:sz w:val="16"/>
                <w:szCs w:val="16"/>
                <w:u w:val="single"/>
              </w:rPr>
              <w:t>Capacity assessment for duty-bearers</w:t>
            </w:r>
          </w:p>
          <w:p w14:paraId="529943A4" w14:textId="77777777" w:rsidR="0005071E" w:rsidRPr="00DA0442" w:rsidRDefault="0005071E" w:rsidP="0005071E">
            <w:pPr>
              <w:pStyle w:val="TableParagraph"/>
              <w:numPr>
                <w:ilvl w:val="0"/>
                <w:numId w:val="111"/>
              </w:numPr>
              <w:spacing w:line="219" w:lineRule="exact"/>
              <w:ind w:left="293" w:right="118" w:hanging="142"/>
              <w:jc w:val="both"/>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Ongoing, a Capacity Assessment for duty-bearers (top and bottom, i.e. government and security personnel) at the project has been initiated at the PPG phase before PAC approval of the project. See ProDoc.</w:t>
            </w:r>
          </w:p>
          <w:p w14:paraId="5CC4D247" w14:textId="77777777" w:rsidR="0005071E" w:rsidRPr="00DA0442" w:rsidRDefault="0005071E" w:rsidP="0005071E">
            <w:pPr>
              <w:pStyle w:val="TableParagraph"/>
              <w:numPr>
                <w:ilvl w:val="0"/>
                <w:numId w:val="111"/>
              </w:numPr>
              <w:spacing w:line="219" w:lineRule="exact"/>
              <w:ind w:left="293" w:right="118" w:hanging="142"/>
              <w:jc w:val="both"/>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Additionally, at the sub-project level, further capacity assessment for duty-bearers locally is planned and will need to the completed previous to the approval of each sub-project.</w:t>
            </w:r>
          </w:p>
          <w:p w14:paraId="05C3D69F" w14:textId="77777777" w:rsidR="0005071E" w:rsidRPr="00DA0442" w:rsidRDefault="0005071E" w:rsidP="0005071E">
            <w:pPr>
              <w:pStyle w:val="TableParagraph"/>
              <w:spacing w:line="219" w:lineRule="exact"/>
              <w:ind w:right="118"/>
              <w:jc w:val="both"/>
              <w:rPr>
                <w:rFonts w:asciiTheme="minorHAnsi" w:eastAsiaTheme="minorEastAsia" w:hAnsiTheme="minorHAnsi" w:cstheme="minorHAnsi"/>
                <w:sz w:val="16"/>
                <w:szCs w:val="16"/>
              </w:rPr>
            </w:pPr>
          </w:p>
          <w:p w14:paraId="450D49A9" w14:textId="77777777" w:rsidR="0005071E" w:rsidRPr="00DA0442" w:rsidRDefault="0005071E" w:rsidP="0005071E">
            <w:pPr>
              <w:pStyle w:val="TableParagraph"/>
              <w:spacing w:line="219" w:lineRule="exact"/>
              <w:ind w:right="118"/>
              <w:jc w:val="both"/>
              <w:rPr>
                <w:rFonts w:asciiTheme="minorHAnsi" w:eastAsiaTheme="minorEastAsia" w:hAnsiTheme="minorHAnsi" w:cstheme="minorHAnsi"/>
                <w:sz w:val="16"/>
                <w:szCs w:val="16"/>
                <w:u w:val="single"/>
              </w:rPr>
            </w:pPr>
            <w:r w:rsidRPr="00DA0442">
              <w:rPr>
                <w:rFonts w:asciiTheme="minorHAnsi" w:eastAsiaTheme="minorEastAsia" w:hAnsiTheme="minorHAnsi" w:cstheme="minorHAnsi"/>
                <w:sz w:val="16"/>
                <w:szCs w:val="16"/>
                <w:u w:val="single"/>
              </w:rPr>
              <w:t>Capacity assessment for right-holders</w:t>
            </w:r>
          </w:p>
          <w:p w14:paraId="29CF9F34" w14:textId="77777777" w:rsidR="0005071E" w:rsidRPr="00DA0442" w:rsidRDefault="0005071E" w:rsidP="0005071E">
            <w:pPr>
              <w:pStyle w:val="TableParagraph"/>
              <w:numPr>
                <w:ilvl w:val="0"/>
                <w:numId w:val="111"/>
              </w:numPr>
              <w:spacing w:line="219" w:lineRule="exact"/>
              <w:ind w:left="291" w:right="118" w:hanging="142"/>
              <w:jc w:val="both"/>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Ongoing, a Capacity Assessment for rights-holders (top and bottom, i.e. pan-African/national and local) at the project has been initiated at the PPG phase before PAC approval of the project. See ProDoc.</w:t>
            </w:r>
          </w:p>
          <w:p w14:paraId="1D1B5A52" w14:textId="77777777" w:rsidR="0005071E" w:rsidRPr="00DA0442" w:rsidRDefault="0005071E" w:rsidP="0005071E">
            <w:pPr>
              <w:pStyle w:val="TableParagraph"/>
              <w:numPr>
                <w:ilvl w:val="0"/>
                <w:numId w:val="111"/>
              </w:numPr>
              <w:spacing w:line="219" w:lineRule="exact"/>
              <w:ind w:left="291" w:right="118" w:hanging="142"/>
              <w:jc w:val="both"/>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Additionally, at the sub-project level, further capacity assessment for right-holders locally is planned and will need to the completed previous to the approval of each sub-project.</w:t>
            </w:r>
          </w:p>
          <w:p w14:paraId="3D64B9C1" w14:textId="77777777" w:rsidR="0005071E" w:rsidRPr="00DA0442" w:rsidRDefault="0005071E" w:rsidP="0005071E">
            <w:pPr>
              <w:pStyle w:val="TableParagraph"/>
              <w:spacing w:line="219" w:lineRule="exact"/>
              <w:ind w:right="118"/>
              <w:jc w:val="both"/>
              <w:rPr>
                <w:rFonts w:asciiTheme="minorHAnsi" w:eastAsiaTheme="minorEastAsia" w:hAnsiTheme="minorHAnsi" w:cstheme="minorHAnsi"/>
                <w:sz w:val="16"/>
                <w:szCs w:val="16"/>
              </w:rPr>
            </w:pPr>
          </w:p>
          <w:p w14:paraId="5C370345" w14:textId="77777777" w:rsidR="0005071E" w:rsidRPr="00DA0442" w:rsidRDefault="0005071E" w:rsidP="0005071E">
            <w:pPr>
              <w:pStyle w:val="TableParagraph"/>
              <w:spacing w:line="219" w:lineRule="exact"/>
              <w:ind w:right="118"/>
              <w:jc w:val="both"/>
              <w:rPr>
                <w:rFonts w:asciiTheme="minorHAnsi" w:eastAsiaTheme="minorEastAsia" w:hAnsiTheme="minorHAnsi" w:cstheme="minorHAnsi"/>
                <w:sz w:val="16"/>
                <w:szCs w:val="16"/>
                <w:u w:val="single"/>
              </w:rPr>
            </w:pPr>
            <w:r w:rsidRPr="00DA0442">
              <w:rPr>
                <w:rFonts w:asciiTheme="minorHAnsi" w:eastAsiaTheme="minorEastAsia" w:hAnsiTheme="minorHAnsi" w:cstheme="minorHAnsi"/>
                <w:sz w:val="16"/>
                <w:szCs w:val="16"/>
                <w:u w:val="single"/>
              </w:rPr>
              <w:t>Indigenous Peoples, initial analysis:</w:t>
            </w:r>
          </w:p>
          <w:p w14:paraId="458545F5" w14:textId="77777777" w:rsidR="0005071E" w:rsidRPr="00DA0442" w:rsidRDefault="0005071E" w:rsidP="0005071E">
            <w:pPr>
              <w:pStyle w:val="TableParagraph"/>
              <w:spacing w:line="219" w:lineRule="exact"/>
              <w:ind w:right="118"/>
              <w:jc w:val="both"/>
              <w:rPr>
                <w:rFonts w:asciiTheme="minorHAnsi" w:eastAsiaTheme="minorEastAsia" w:hAnsiTheme="minorHAnsi" w:cstheme="minorBidi"/>
                <w:sz w:val="16"/>
                <w:szCs w:val="16"/>
              </w:rPr>
            </w:pPr>
            <w:r w:rsidRPr="00DA0442">
              <w:rPr>
                <w:rFonts w:asciiTheme="minorHAnsi" w:eastAsiaTheme="minorEastAsia" w:hAnsiTheme="minorHAnsi" w:cstheme="minorHAnsi"/>
                <w:sz w:val="16"/>
                <w:szCs w:val="16"/>
              </w:rPr>
              <w:t xml:space="preserve">Completed, an Indigenous Peoples Analysis has been completed at the PPG phase before PAC approval of the project. </w:t>
            </w:r>
          </w:p>
          <w:p w14:paraId="24D9A451" w14:textId="77777777" w:rsidR="0005071E" w:rsidRPr="00DA0442" w:rsidRDefault="0005071E" w:rsidP="0005071E">
            <w:pPr>
              <w:pStyle w:val="TableParagraph"/>
              <w:spacing w:line="219" w:lineRule="exact"/>
              <w:ind w:right="118"/>
              <w:jc w:val="both"/>
              <w:rPr>
                <w:rFonts w:asciiTheme="minorHAnsi" w:eastAsiaTheme="minorEastAsia" w:hAnsiTheme="minorHAnsi" w:cstheme="minorHAnsi"/>
                <w:sz w:val="16"/>
                <w:szCs w:val="16"/>
              </w:rPr>
            </w:pPr>
          </w:p>
          <w:p w14:paraId="4C8188DF" w14:textId="77777777" w:rsidR="0005071E" w:rsidRPr="00DA0442" w:rsidRDefault="0005071E" w:rsidP="0005071E">
            <w:pPr>
              <w:pStyle w:val="TableParagraph"/>
              <w:spacing w:line="219" w:lineRule="exact"/>
              <w:ind w:right="118"/>
              <w:jc w:val="both"/>
              <w:rPr>
                <w:rFonts w:asciiTheme="minorHAnsi" w:eastAsiaTheme="minorEastAsia" w:hAnsiTheme="minorHAnsi" w:cstheme="minorHAnsi"/>
                <w:sz w:val="16"/>
                <w:szCs w:val="16"/>
                <w:u w:val="single"/>
              </w:rPr>
            </w:pPr>
            <w:r w:rsidRPr="00DA0442">
              <w:rPr>
                <w:rFonts w:asciiTheme="minorHAnsi" w:eastAsiaTheme="minorEastAsia" w:hAnsiTheme="minorHAnsi" w:cstheme="minorHAnsi"/>
                <w:sz w:val="16"/>
                <w:szCs w:val="16"/>
                <w:u w:val="single"/>
              </w:rPr>
              <w:t>Other targeted assessments might be required (separate from the ESIA requirements noted below), and will be determined during implementation of the ESMF. That could include (inter alia):</w:t>
            </w:r>
          </w:p>
          <w:p w14:paraId="206CBDDD" w14:textId="77777777" w:rsidR="0005071E" w:rsidRPr="00DA0442" w:rsidRDefault="0005071E" w:rsidP="0005071E">
            <w:pPr>
              <w:pStyle w:val="TableParagraph"/>
              <w:numPr>
                <w:ilvl w:val="0"/>
                <w:numId w:val="111"/>
              </w:numPr>
              <w:spacing w:line="219" w:lineRule="exact"/>
              <w:ind w:left="293" w:right="118" w:hanging="218"/>
              <w:jc w:val="both"/>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 xml:space="preserve">A Cultural Heritage Analysis </w:t>
            </w:r>
          </w:p>
          <w:p w14:paraId="06BC7B84" w14:textId="77777777" w:rsidR="0005071E" w:rsidRPr="00DA0442" w:rsidRDefault="0005071E" w:rsidP="0005071E">
            <w:pPr>
              <w:pStyle w:val="TableParagraph"/>
              <w:numPr>
                <w:ilvl w:val="0"/>
                <w:numId w:val="111"/>
              </w:numPr>
              <w:spacing w:line="219" w:lineRule="exact"/>
              <w:ind w:left="293" w:right="118" w:hanging="218"/>
              <w:jc w:val="both"/>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 xml:space="preserve">A climate risk assessment, </w:t>
            </w:r>
          </w:p>
          <w:p w14:paraId="07DB1B39" w14:textId="77777777" w:rsidR="0005071E" w:rsidRPr="00DA0442" w:rsidRDefault="0005071E" w:rsidP="0005071E">
            <w:pPr>
              <w:pStyle w:val="TableParagraph"/>
              <w:numPr>
                <w:ilvl w:val="0"/>
                <w:numId w:val="111"/>
              </w:numPr>
              <w:spacing w:line="219" w:lineRule="exact"/>
              <w:ind w:left="293" w:right="118" w:hanging="218"/>
              <w:jc w:val="both"/>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 xml:space="preserve">A disaster risk assessment, </w:t>
            </w:r>
          </w:p>
          <w:p w14:paraId="7BB009E2" w14:textId="77777777" w:rsidR="0005071E" w:rsidRPr="00DA0442" w:rsidRDefault="0005071E" w:rsidP="0005071E">
            <w:pPr>
              <w:pStyle w:val="TableParagraph"/>
              <w:numPr>
                <w:ilvl w:val="0"/>
                <w:numId w:val="111"/>
              </w:numPr>
              <w:spacing w:line="219" w:lineRule="exact"/>
              <w:ind w:left="293" w:right="118" w:hanging="218"/>
              <w:jc w:val="both"/>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 xml:space="preserve">A hazard assessment, </w:t>
            </w:r>
          </w:p>
          <w:p w14:paraId="2B781B70" w14:textId="77777777" w:rsidR="0005071E" w:rsidRPr="00DA0442" w:rsidRDefault="0005071E" w:rsidP="0005071E">
            <w:pPr>
              <w:pStyle w:val="TableParagraph"/>
              <w:numPr>
                <w:ilvl w:val="0"/>
                <w:numId w:val="111"/>
              </w:numPr>
              <w:spacing w:line="219" w:lineRule="exact"/>
              <w:ind w:left="293" w:right="118" w:hanging="218"/>
              <w:jc w:val="both"/>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A health impact assessment</w:t>
            </w:r>
          </w:p>
        </w:tc>
      </w:tr>
      <w:tr w:rsidR="0005071E" w:rsidRPr="00DA0442" w14:paraId="728BA14B"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49"/>
        </w:trPr>
        <w:tc>
          <w:tcPr>
            <w:tcW w:w="2592" w:type="dxa"/>
            <w:vMerge/>
          </w:tcPr>
          <w:p w14:paraId="4B8F2C56" w14:textId="77777777" w:rsidR="0005071E" w:rsidRPr="00DA0442" w:rsidRDefault="0005071E" w:rsidP="0005071E">
            <w:pPr>
              <w:rPr>
                <w:rFonts w:asciiTheme="minorHAnsi" w:hAnsiTheme="minorHAnsi" w:cstheme="minorHAnsi"/>
                <w:sz w:val="16"/>
                <w:szCs w:val="16"/>
              </w:rPr>
            </w:pPr>
          </w:p>
        </w:tc>
        <w:tc>
          <w:tcPr>
            <w:tcW w:w="3117" w:type="dxa"/>
            <w:vMerge/>
          </w:tcPr>
          <w:p w14:paraId="4EA4CA9D" w14:textId="77777777" w:rsidR="0005071E" w:rsidRPr="00DA0442" w:rsidRDefault="0005071E" w:rsidP="0005071E">
            <w:pPr>
              <w:rPr>
                <w:rFonts w:asciiTheme="minorHAnsi" w:hAnsiTheme="minorHAnsi" w:cstheme="minorHAnsi"/>
                <w:sz w:val="16"/>
                <w:szCs w:val="16"/>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2FDCE0A" w14:textId="77777777" w:rsidR="0005071E" w:rsidRPr="00DA0442" w:rsidRDefault="0005071E" w:rsidP="0005071E">
            <w:pPr>
              <w:rPr>
                <w:rFonts w:asciiTheme="minorHAnsi" w:eastAsiaTheme="minorEastAsia" w:hAnsiTheme="minorHAnsi" w:cstheme="minorHAnsi"/>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DD629C6" w14:textId="77777777" w:rsidR="0005071E" w:rsidRPr="00DA0442" w:rsidRDefault="0005071E" w:rsidP="0005071E">
            <w:pPr>
              <w:pStyle w:val="TableParagraph"/>
              <w:ind w:left="11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C0D9076" w14:textId="77777777" w:rsidR="0005071E" w:rsidRPr="00DA0442" w:rsidRDefault="0005071E" w:rsidP="0005071E">
            <w:pPr>
              <w:pStyle w:val="TableParagraph"/>
              <w:ind w:right="312"/>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ESIA (Environmental and Social Impact Assessment)</w:t>
            </w: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6BB856" w14:textId="77777777" w:rsidR="0005071E" w:rsidRPr="00DA0442" w:rsidRDefault="0005071E" w:rsidP="0005071E">
            <w:pPr>
              <w:ind w:right="118"/>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Planned, to be developed for each sub-project and will need to the completed previous to the approval of the sub-project.</w:t>
            </w:r>
          </w:p>
        </w:tc>
      </w:tr>
      <w:tr w:rsidR="0005071E" w:rsidRPr="00DA0442" w14:paraId="53E717DE"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382"/>
        </w:trPr>
        <w:tc>
          <w:tcPr>
            <w:tcW w:w="2592" w:type="dxa"/>
            <w:vMerge/>
          </w:tcPr>
          <w:p w14:paraId="71B7A338" w14:textId="77777777" w:rsidR="0005071E" w:rsidRPr="00DA0442" w:rsidRDefault="0005071E" w:rsidP="0005071E">
            <w:pPr>
              <w:rPr>
                <w:rFonts w:asciiTheme="minorHAnsi" w:hAnsiTheme="minorHAnsi" w:cstheme="minorHAnsi"/>
                <w:sz w:val="16"/>
                <w:szCs w:val="16"/>
              </w:rPr>
            </w:pPr>
          </w:p>
        </w:tc>
        <w:tc>
          <w:tcPr>
            <w:tcW w:w="3117" w:type="dxa"/>
            <w:vMerge/>
          </w:tcPr>
          <w:p w14:paraId="2CFD879E" w14:textId="77777777" w:rsidR="0005071E" w:rsidRPr="00DA0442" w:rsidRDefault="0005071E" w:rsidP="0005071E">
            <w:pPr>
              <w:rPr>
                <w:rFonts w:asciiTheme="minorHAnsi" w:hAnsiTheme="minorHAnsi" w:cstheme="minorHAnsi"/>
                <w:sz w:val="16"/>
                <w:szCs w:val="16"/>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5487E02" w14:textId="77777777" w:rsidR="0005071E" w:rsidRPr="00DA0442" w:rsidRDefault="0005071E" w:rsidP="0005071E">
            <w:pPr>
              <w:rPr>
                <w:rFonts w:asciiTheme="minorHAnsi" w:eastAsiaTheme="minorEastAsia" w:hAnsiTheme="minorHAnsi" w:cstheme="minorHAnsi"/>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916E2C1" w14:textId="77777777" w:rsidR="0005071E" w:rsidRPr="00DA0442" w:rsidRDefault="0005071E" w:rsidP="0005071E">
            <w:pPr>
              <w:pStyle w:val="TableParagraph"/>
              <w:ind w:left="11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E05B94B" w14:textId="77777777" w:rsidR="0005071E" w:rsidRPr="00DA0442" w:rsidRDefault="0005071E" w:rsidP="0005071E">
            <w:pPr>
              <w:pStyle w:val="TableParagraph"/>
              <w:spacing w:before="1"/>
              <w:ind w:right="312"/>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SESA (Strategic Environmental and Social Assessment)</w:t>
            </w: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CA2280B" w14:textId="77777777" w:rsidR="0005071E" w:rsidRPr="00DA0442" w:rsidRDefault="0005071E" w:rsidP="0005071E">
            <w:pPr>
              <w:ind w:right="118"/>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Planned.</w:t>
            </w:r>
          </w:p>
        </w:tc>
      </w:tr>
      <w:tr w:rsidR="0005071E" w:rsidRPr="00DA0442" w14:paraId="6DD420FA"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276"/>
        </w:trPr>
        <w:tc>
          <w:tcPr>
            <w:tcW w:w="2592" w:type="dxa"/>
            <w:vMerge/>
          </w:tcPr>
          <w:p w14:paraId="638B92BD"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C89367F" w14:textId="77777777" w:rsidR="0005071E" w:rsidRPr="00DA0442" w:rsidRDefault="0005071E" w:rsidP="0005071E">
            <w:pPr>
              <w:pStyle w:val="TableParagraph"/>
              <w:spacing w:before="23"/>
              <w:ind w:left="100"/>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Are management plans required? (check if “yes)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6FC9E2C" w14:textId="77777777" w:rsidR="0005071E" w:rsidRPr="00DA0442" w:rsidRDefault="0005071E" w:rsidP="0005071E">
            <w:pPr>
              <w:pStyle w:val="TableParagraph"/>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44CD787" w14:textId="77777777" w:rsidR="0005071E" w:rsidRPr="00DA0442" w:rsidRDefault="0005071E" w:rsidP="0005071E">
            <w:pPr>
              <w:rPr>
                <w:rFonts w:asciiTheme="minorHAnsi" w:eastAsiaTheme="minorEastAsia" w:hAnsiTheme="minorHAnsi" w:cstheme="minorHAnsi"/>
                <w:sz w:val="16"/>
                <w:szCs w:val="16"/>
              </w:rPr>
            </w:pPr>
          </w:p>
        </w:tc>
        <w:tc>
          <w:tcPr>
            <w:tcW w:w="707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2F50BD7" w14:textId="77777777" w:rsidR="0005071E" w:rsidRPr="00DA0442" w:rsidRDefault="0005071E" w:rsidP="0005071E">
            <w:pPr>
              <w:ind w:right="118"/>
              <w:rPr>
                <w:rFonts w:asciiTheme="minorHAnsi" w:eastAsiaTheme="minorEastAsia" w:hAnsiTheme="minorHAnsi" w:cstheme="minorHAnsi"/>
                <w:sz w:val="16"/>
                <w:szCs w:val="16"/>
              </w:rPr>
            </w:pPr>
          </w:p>
        </w:tc>
      </w:tr>
      <w:tr w:rsidR="0005071E" w:rsidRPr="00DA0442" w14:paraId="6DE5CC00"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7122"/>
        </w:trPr>
        <w:tc>
          <w:tcPr>
            <w:tcW w:w="2592" w:type="dxa"/>
            <w:vMerge/>
          </w:tcPr>
          <w:p w14:paraId="7E0209E8"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F43097C" w14:textId="77777777" w:rsidR="0005071E" w:rsidRPr="00DA0442" w:rsidRDefault="0005071E" w:rsidP="0005071E">
            <w:pPr>
              <w:pStyle w:val="TableParagraph"/>
              <w:spacing w:before="1"/>
              <w:ind w:left="2263"/>
              <w:rPr>
                <w:rFonts w:asciiTheme="minorHAnsi" w:eastAsiaTheme="minorEastAsia" w:hAnsiTheme="minorHAnsi" w:cstheme="minorHAnsi"/>
                <w:i/>
                <w:iCs/>
                <w:sz w:val="16"/>
                <w:szCs w:val="16"/>
              </w:rPr>
            </w:pPr>
            <w:r w:rsidRPr="00DA0442">
              <w:rPr>
                <w:rFonts w:asciiTheme="minorHAnsi" w:eastAsiaTheme="minorEastAsia" w:hAnsiTheme="minorHAnsi" w:cstheme="minorHAnsi"/>
                <w:i/>
                <w:iCs/>
                <w:sz w:val="16"/>
                <w:szCs w:val="16"/>
              </w:rPr>
              <w:t>If yes, indicate overall type</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9CFABCB" w14:textId="77777777" w:rsidR="0005071E" w:rsidRPr="00DA0442" w:rsidRDefault="0005071E" w:rsidP="0005071E">
            <w:pPr>
              <w:rPr>
                <w:rFonts w:asciiTheme="minorHAnsi" w:eastAsiaTheme="minorEastAsia" w:hAnsiTheme="minorHAnsi" w:cstheme="minorHAnsi"/>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EFE6B1A" w14:textId="77777777" w:rsidR="0005071E" w:rsidRPr="00DA0442" w:rsidRDefault="0005071E" w:rsidP="0005071E">
            <w:pPr>
              <w:pStyle w:val="TableParagraph"/>
              <w:ind w:left="11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sz w:val="16"/>
                <w:szCs w:val="16"/>
              </w:rPr>
              <w:t>X</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15FB4EA" w14:textId="77777777" w:rsidR="0005071E" w:rsidRPr="00DA0442" w:rsidRDefault="0005071E" w:rsidP="0005071E">
            <w:pPr>
              <w:pStyle w:val="TableParagraph"/>
              <w:spacing w:before="1"/>
              <w:ind w:right="205"/>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Targeted management plans (e.g. Gender Action Plan, Emergency Response Plan, Waste Management Plan, others)</w:t>
            </w: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FAC4136" w14:textId="77777777" w:rsidR="0005071E" w:rsidRPr="00DA0442" w:rsidRDefault="0005071E" w:rsidP="0005071E">
            <w:pPr>
              <w:ind w:right="118"/>
              <w:rPr>
                <w:rFonts w:asciiTheme="minorHAnsi" w:eastAsiaTheme="minorEastAsia" w:hAnsiTheme="minorHAnsi" w:cstheme="minorHAnsi"/>
                <w:sz w:val="16"/>
                <w:szCs w:val="16"/>
                <w:u w:val="single"/>
              </w:rPr>
            </w:pPr>
            <w:r w:rsidRPr="00DA0442">
              <w:rPr>
                <w:rFonts w:asciiTheme="minorHAnsi" w:eastAsiaTheme="minorEastAsia" w:hAnsiTheme="minorHAnsi" w:cstheme="minorHAnsi"/>
                <w:sz w:val="16"/>
                <w:szCs w:val="16"/>
                <w:u w:val="single"/>
              </w:rPr>
              <w:t xml:space="preserve">Capacity Management Plan: </w:t>
            </w:r>
            <w:r w:rsidRPr="00DA0442">
              <w:rPr>
                <w:rFonts w:asciiTheme="minorHAnsi" w:eastAsiaTheme="minorEastAsia" w:hAnsiTheme="minorHAnsi" w:cstheme="minorHAnsi"/>
                <w:sz w:val="16"/>
                <w:szCs w:val="16"/>
              </w:rPr>
              <w:t>Planned, for each sub-project and will need to the completed previous to the approval of the sub-project.</w:t>
            </w:r>
          </w:p>
          <w:p w14:paraId="4E4E840A" w14:textId="77777777" w:rsidR="0005071E" w:rsidRPr="00DA0442" w:rsidRDefault="0005071E" w:rsidP="0005071E">
            <w:pPr>
              <w:ind w:right="118"/>
              <w:rPr>
                <w:rFonts w:asciiTheme="minorHAnsi" w:eastAsiaTheme="minorEastAsia" w:hAnsiTheme="minorHAnsi" w:cstheme="minorHAnsi"/>
                <w:sz w:val="16"/>
                <w:szCs w:val="16"/>
                <w:u w:val="single"/>
              </w:rPr>
            </w:pPr>
            <w:r w:rsidRPr="00DA0442">
              <w:rPr>
                <w:rFonts w:asciiTheme="minorHAnsi" w:eastAsiaTheme="minorEastAsia" w:hAnsiTheme="minorHAnsi" w:cstheme="minorHAnsi"/>
                <w:sz w:val="16"/>
                <w:szCs w:val="16"/>
                <w:u w:val="single"/>
              </w:rPr>
              <w:t>Stakeholder Engagement Plan</w:t>
            </w:r>
          </w:p>
          <w:p w14:paraId="352C6227" w14:textId="77777777" w:rsidR="0005071E" w:rsidRPr="00DA0442" w:rsidRDefault="0005071E" w:rsidP="0005071E">
            <w:pPr>
              <w:pStyle w:val="ListParagraph"/>
              <w:widowControl w:val="0"/>
              <w:numPr>
                <w:ilvl w:val="0"/>
                <w:numId w:val="111"/>
              </w:numPr>
              <w:autoSpaceDE w:val="0"/>
              <w:autoSpaceDN w:val="0"/>
              <w:spacing w:after="0" w:line="240" w:lineRule="auto"/>
              <w:ind w:left="291" w:right="118" w:hanging="218"/>
              <w:contextualSpacing w:val="0"/>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Completed, a Stakeholder Engagement Plan has been conducted at the PPG phase before PAC approval of the project.</w:t>
            </w:r>
          </w:p>
          <w:p w14:paraId="02BE48F0" w14:textId="77777777" w:rsidR="0005071E" w:rsidRPr="00DA0442" w:rsidRDefault="0005071E" w:rsidP="0005071E">
            <w:pPr>
              <w:pStyle w:val="ListParagraph"/>
              <w:widowControl w:val="0"/>
              <w:numPr>
                <w:ilvl w:val="0"/>
                <w:numId w:val="111"/>
              </w:numPr>
              <w:autoSpaceDE w:val="0"/>
              <w:autoSpaceDN w:val="0"/>
              <w:spacing w:after="0" w:line="240" w:lineRule="auto"/>
              <w:ind w:left="291" w:right="118" w:hanging="218"/>
              <w:contextualSpacing w:val="0"/>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Planned, a Stakeholder Engagement Plan for each sub-project and will need to the completed previous to the approval of the sub-project.</w:t>
            </w:r>
          </w:p>
          <w:p w14:paraId="5900DFB3" w14:textId="77777777" w:rsidR="0005071E" w:rsidRPr="00DA0442" w:rsidRDefault="0005071E" w:rsidP="0005071E">
            <w:pPr>
              <w:ind w:right="118"/>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u w:val="single"/>
              </w:rPr>
              <w:t xml:space="preserve">Gender Action Plan: </w:t>
            </w:r>
            <w:r w:rsidRPr="00DA0442">
              <w:rPr>
                <w:rFonts w:asciiTheme="minorHAnsi" w:eastAsiaTheme="minorEastAsia" w:hAnsiTheme="minorHAnsi" w:cstheme="minorHAnsi"/>
                <w:sz w:val="16"/>
                <w:szCs w:val="16"/>
              </w:rPr>
              <w:t xml:space="preserve">See ProDoc; </w:t>
            </w:r>
            <w:r w:rsidRPr="00DA0442">
              <w:rPr>
                <w:rFonts w:asciiTheme="minorHAnsi" w:eastAsiaTheme="minorEastAsia" w:hAnsiTheme="minorHAnsi" w:cstheme="minorHAnsi"/>
                <w:sz w:val="16"/>
                <w:szCs w:val="16"/>
                <w:u w:val="single"/>
              </w:rPr>
              <w:t>completed during PPG</w:t>
            </w:r>
          </w:p>
          <w:p w14:paraId="1192BEEF" w14:textId="77777777" w:rsidR="0005071E" w:rsidRPr="00DA0442" w:rsidRDefault="0005071E" w:rsidP="0005071E">
            <w:pPr>
              <w:ind w:right="118"/>
              <w:rPr>
                <w:rFonts w:asciiTheme="minorHAnsi" w:eastAsiaTheme="minorEastAsia" w:hAnsiTheme="minorHAnsi" w:cstheme="minorHAnsi"/>
                <w:sz w:val="16"/>
                <w:szCs w:val="16"/>
                <w:u w:val="single"/>
              </w:rPr>
            </w:pPr>
          </w:p>
          <w:p w14:paraId="45B38654" w14:textId="77777777" w:rsidR="0005071E" w:rsidRPr="00DA0442" w:rsidRDefault="0005071E" w:rsidP="0005071E">
            <w:pPr>
              <w:ind w:right="118"/>
              <w:rPr>
                <w:rFonts w:asciiTheme="minorHAnsi" w:eastAsiaTheme="minorEastAsia" w:hAnsiTheme="minorHAnsi" w:cstheme="minorHAnsi"/>
                <w:sz w:val="16"/>
                <w:szCs w:val="16"/>
                <w:u w:val="single"/>
              </w:rPr>
            </w:pPr>
            <w:r w:rsidRPr="00DA0442">
              <w:rPr>
                <w:rFonts w:asciiTheme="minorHAnsi" w:eastAsiaTheme="minorEastAsia" w:hAnsiTheme="minorHAnsi" w:cstheme="minorHAnsi"/>
                <w:sz w:val="16"/>
                <w:szCs w:val="16"/>
                <w:u w:val="single"/>
              </w:rPr>
              <w:t>Other targeted management plans might be required (separate from the ESMP requirements noted below), and will be determined during implementation of the ESMF. That could include (inter alia):</w:t>
            </w:r>
          </w:p>
          <w:p w14:paraId="13352480" w14:textId="77777777" w:rsidR="0005071E" w:rsidRPr="00DA0442" w:rsidRDefault="0005071E" w:rsidP="0005071E">
            <w:pPr>
              <w:pStyle w:val="ListParagraph"/>
              <w:widowControl w:val="0"/>
              <w:numPr>
                <w:ilvl w:val="0"/>
                <w:numId w:val="151"/>
              </w:numPr>
              <w:autoSpaceDE w:val="0"/>
              <w:autoSpaceDN w:val="0"/>
              <w:spacing w:after="0" w:line="240" w:lineRule="auto"/>
              <w:ind w:right="118"/>
              <w:contextualSpacing w:val="0"/>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u w:val="single"/>
              </w:rPr>
              <w:t>Emergency Response Plan</w:t>
            </w:r>
            <w:r w:rsidRPr="00DA0442">
              <w:rPr>
                <w:rFonts w:asciiTheme="minorHAnsi" w:eastAsiaTheme="minorEastAsia" w:hAnsiTheme="minorHAnsi" w:cstheme="minorHAnsi"/>
                <w:sz w:val="16"/>
                <w:szCs w:val="16"/>
              </w:rPr>
              <w:t xml:space="preserve"> </w:t>
            </w:r>
          </w:p>
          <w:p w14:paraId="78C6101F" w14:textId="77777777" w:rsidR="0005071E" w:rsidRPr="00DA0442" w:rsidRDefault="0005071E" w:rsidP="0005071E">
            <w:pPr>
              <w:pStyle w:val="ListParagraph"/>
              <w:widowControl w:val="0"/>
              <w:numPr>
                <w:ilvl w:val="0"/>
                <w:numId w:val="151"/>
              </w:numPr>
              <w:autoSpaceDE w:val="0"/>
              <w:autoSpaceDN w:val="0"/>
              <w:spacing w:after="0" w:line="240" w:lineRule="auto"/>
              <w:ind w:right="118"/>
              <w:contextualSpacing w:val="0"/>
              <w:rPr>
                <w:rFonts w:asciiTheme="minorHAnsi" w:eastAsiaTheme="minorEastAsia" w:hAnsiTheme="minorHAnsi" w:cstheme="minorHAnsi"/>
                <w:sz w:val="16"/>
                <w:szCs w:val="16"/>
                <w:u w:val="single"/>
              </w:rPr>
            </w:pPr>
            <w:r w:rsidRPr="00DA0442">
              <w:rPr>
                <w:rFonts w:asciiTheme="minorHAnsi" w:eastAsiaTheme="minorEastAsia" w:hAnsiTheme="minorHAnsi" w:cstheme="minorHAnsi"/>
                <w:sz w:val="16"/>
                <w:szCs w:val="16"/>
                <w:u w:val="single"/>
              </w:rPr>
              <w:t>Waste Management Plan</w:t>
            </w:r>
          </w:p>
          <w:p w14:paraId="61657C5B" w14:textId="77777777" w:rsidR="0005071E" w:rsidRPr="00DA0442" w:rsidRDefault="0005071E" w:rsidP="0005071E">
            <w:pPr>
              <w:pStyle w:val="ListParagraph"/>
              <w:widowControl w:val="0"/>
              <w:numPr>
                <w:ilvl w:val="0"/>
                <w:numId w:val="151"/>
              </w:numPr>
              <w:autoSpaceDE w:val="0"/>
              <w:autoSpaceDN w:val="0"/>
              <w:spacing w:after="0" w:line="240" w:lineRule="auto"/>
              <w:ind w:right="118"/>
              <w:contextualSpacing w:val="0"/>
              <w:rPr>
                <w:rFonts w:asciiTheme="minorHAnsi" w:eastAsiaTheme="minorEastAsia" w:hAnsiTheme="minorHAnsi" w:cstheme="minorHAnsi"/>
                <w:sz w:val="16"/>
                <w:szCs w:val="16"/>
                <w:u w:val="single"/>
              </w:rPr>
            </w:pPr>
            <w:r w:rsidRPr="00DA0442">
              <w:rPr>
                <w:rFonts w:asciiTheme="minorHAnsi" w:eastAsiaTheme="minorEastAsia" w:hAnsiTheme="minorHAnsi" w:cstheme="minorHAnsi"/>
                <w:sz w:val="16"/>
                <w:szCs w:val="16"/>
                <w:u w:val="single"/>
              </w:rPr>
              <w:t>Labor Management Procedures (LMP)</w:t>
            </w:r>
          </w:p>
          <w:p w14:paraId="0D609C15" w14:textId="77777777" w:rsidR="0005071E" w:rsidRPr="00DA0442" w:rsidRDefault="0005071E" w:rsidP="0005071E">
            <w:pPr>
              <w:pStyle w:val="ListParagraph"/>
              <w:widowControl w:val="0"/>
              <w:numPr>
                <w:ilvl w:val="0"/>
                <w:numId w:val="151"/>
              </w:numPr>
              <w:autoSpaceDE w:val="0"/>
              <w:autoSpaceDN w:val="0"/>
              <w:spacing w:after="0" w:line="240" w:lineRule="auto"/>
              <w:ind w:right="118"/>
              <w:contextualSpacing w:val="0"/>
              <w:rPr>
                <w:rFonts w:asciiTheme="minorHAnsi" w:eastAsiaTheme="minorEastAsia" w:hAnsiTheme="minorHAnsi" w:cstheme="minorHAnsi"/>
                <w:sz w:val="16"/>
                <w:szCs w:val="16"/>
                <w:u w:val="single"/>
              </w:rPr>
            </w:pPr>
            <w:r w:rsidRPr="00DA0442">
              <w:rPr>
                <w:rFonts w:asciiTheme="minorHAnsi" w:eastAsiaTheme="minorEastAsia" w:hAnsiTheme="minorHAnsi" w:cstheme="minorHAnsi"/>
                <w:sz w:val="16"/>
                <w:szCs w:val="16"/>
                <w:u w:val="single"/>
              </w:rPr>
              <w:t>Biodiversity Action Plan</w:t>
            </w:r>
          </w:p>
          <w:p w14:paraId="4E50901E" w14:textId="77777777" w:rsidR="0005071E" w:rsidRPr="00DA0442" w:rsidRDefault="0005071E" w:rsidP="0005071E">
            <w:pPr>
              <w:ind w:right="118"/>
              <w:rPr>
                <w:rFonts w:asciiTheme="minorHAnsi" w:eastAsiaTheme="minorEastAsia" w:hAnsiTheme="minorHAnsi" w:cstheme="minorHAnsi"/>
                <w:sz w:val="16"/>
                <w:szCs w:val="16"/>
                <w:u w:val="single"/>
              </w:rPr>
            </w:pPr>
          </w:p>
          <w:p w14:paraId="03B5BB79" w14:textId="77777777" w:rsidR="0005071E" w:rsidRPr="00DA0442" w:rsidRDefault="0005071E" w:rsidP="0005071E">
            <w:pPr>
              <w:pStyle w:val="TableParagraph"/>
              <w:numPr>
                <w:ilvl w:val="0"/>
                <w:numId w:val="111"/>
              </w:numPr>
              <w:spacing w:line="219" w:lineRule="exact"/>
              <w:ind w:right="118"/>
              <w:jc w:val="both"/>
              <w:rPr>
                <w:rFonts w:asciiTheme="minorHAnsi" w:eastAsiaTheme="minorEastAsia" w:hAnsiTheme="minorHAnsi" w:cstheme="minorHAnsi"/>
                <w:sz w:val="16"/>
                <w:szCs w:val="16"/>
              </w:rPr>
            </w:pPr>
          </w:p>
        </w:tc>
      </w:tr>
      <w:tr w:rsidR="0005071E" w:rsidRPr="00DA0442" w14:paraId="3015A80F"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670"/>
        </w:trPr>
        <w:tc>
          <w:tcPr>
            <w:tcW w:w="259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CFFAF0" w14:textId="77777777" w:rsidR="0005071E" w:rsidRPr="00DA0442" w:rsidRDefault="0005071E" w:rsidP="0005071E">
            <w:pPr>
              <w:rPr>
                <w:rFonts w:asciiTheme="minorHAnsi" w:eastAsiaTheme="minorEastAsia" w:hAnsiTheme="minorHAnsi" w:cstheme="minorHAnsi"/>
                <w:sz w:val="16"/>
                <w:szCs w:val="16"/>
              </w:rPr>
            </w:pPr>
          </w:p>
        </w:tc>
        <w:tc>
          <w:tcPr>
            <w:tcW w:w="311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CDA820E" w14:textId="77777777" w:rsidR="0005071E" w:rsidRPr="00DA0442" w:rsidRDefault="0005071E" w:rsidP="0005071E">
            <w:pPr>
              <w:rPr>
                <w:rFonts w:asciiTheme="minorHAnsi" w:eastAsiaTheme="minorEastAsia" w:hAnsiTheme="minorHAnsi" w:cstheme="minorHAnsi"/>
                <w:sz w:val="16"/>
                <w:szCs w:val="16"/>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5BC4E1E" w14:textId="77777777" w:rsidR="0005071E" w:rsidRPr="00DA0442" w:rsidRDefault="0005071E" w:rsidP="0005071E">
            <w:pPr>
              <w:rPr>
                <w:rFonts w:asciiTheme="minorHAnsi" w:eastAsiaTheme="minorEastAsia" w:hAnsiTheme="minorHAnsi" w:cstheme="minorHAnsi"/>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40DB8A2" w14:textId="77777777" w:rsidR="0005071E" w:rsidRPr="00DA0442" w:rsidRDefault="0005071E" w:rsidP="0005071E">
            <w:pPr>
              <w:pStyle w:val="TableParagraph"/>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D70C943" w14:textId="77777777" w:rsidR="0005071E" w:rsidRPr="00DA0442" w:rsidRDefault="0005071E" w:rsidP="0005071E">
            <w:pPr>
              <w:pStyle w:val="TableParagraph"/>
              <w:spacing w:before="2"/>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ESMP (Environmental and Social Management Plan which may include range of targeted plans)</w:t>
            </w: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AE5E1D7" w14:textId="77777777" w:rsidR="0005071E" w:rsidRPr="00DA0442" w:rsidRDefault="0005071E" w:rsidP="0005071E">
            <w:pPr>
              <w:ind w:right="118"/>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Planned, as noted in the ESMF.</w:t>
            </w:r>
          </w:p>
        </w:tc>
      </w:tr>
      <w:tr w:rsidR="0005071E" w:rsidRPr="00DA0442" w14:paraId="14CF422B"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314"/>
        </w:trPr>
        <w:tc>
          <w:tcPr>
            <w:tcW w:w="2592" w:type="dxa"/>
            <w:vMerge/>
          </w:tcPr>
          <w:p w14:paraId="49DD0EB5" w14:textId="77777777" w:rsidR="0005071E" w:rsidRPr="00DA0442" w:rsidRDefault="0005071E" w:rsidP="0005071E">
            <w:pPr>
              <w:rPr>
                <w:rFonts w:asciiTheme="minorHAnsi" w:hAnsiTheme="minorHAnsi" w:cstheme="minorHAnsi"/>
                <w:sz w:val="16"/>
                <w:szCs w:val="16"/>
              </w:rPr>
            </w:pPr>
          </w:p>
        </w:tc>
        <w:tc>
          <w:tcPr>
            <w:tcW w:w="3117" w:type="dxa"/>
            <w:vMerge/>
          </w:tcPr>
          <w:p w14:paraId="408A05A1" w14:textId="77777777" w:rsidR="0005071E" w:rsidRPr="00DA0442" w:rsidRDefault="0005071E" w:rsidP="0005071E">
            <w:pPr>
              <w:rPr>
                <w:rFonts w:asciiTheme="minorHAnsi" w:hAnsiTheme="minorHAnsi" w:cstheme="minorHAnsi"/>
                <w:sz w:val="16"/>
                <w:szCs w:val="16"/>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A06BD18" w14:textId="77777777" w:rsidR="0005071E" w:rsidRPr="00DA0442" w:rsidRDefault="0005071E" w:rsidP="0005071E">
            <w:pPr>
              <w:rPr>
                <w:rFonts w:asciiTheme="minorHAnsi" w:eastAsiaTheme="minorEastAsia" w:hAnsiTheme="minorHAnsi" w:cstheme="minorHAnsi"/>
                <w:sz w:val="16"/>
                <w:szCs w:val="16"/>
              </w:rPr>
            </w:pPr>
          </w:p>
        </w:tc>
        <w:tc>
          <w:tcPr>
            <w:tcW w:w="11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F90FFC2" w14:textId="77777777" w:rsidR="0005071E" w:rsidRPr="00DA0442" w:rsidRDefault="0005071E" w:rsidP="0005071E">
            <w:pPr>
              <w:pStyle w:val="TableParagraph"/>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9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8B09E9A" w14:textId="77777777" w:rsidR="0005071E" w:rsidRPr="00DA0442" w:rsidRDefault="0005071E" w:rsidP="0005071E">
            <w:pPr>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ESMF (Environmental and Social Management Framework)</w:t>
            </w:r>
          </w:p>
        </w:tc>
        <w:tc>
          <w:tcPr>
            <w:tcW w:w="60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AC14DB6" w14:textId="77777777" w:rsidR="0005071E" w:rsidRPr="00DA0442" w:rsidRDefault="0005071E" w:rsidP="0005071E">
            <w:pPr>
              <w:ind w:right="118"/>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Completed during PPG (covering this AMP child project and others). Exceptionally, only if the project design (i.e. components, activities) change along the project cycle, this ESMF will need to be re-visited. See exclusion criteria in the ProDoc, Annex 10.</w:t>
            </w:r>
          </w:p>
        </w:tc>
      </w:tr>
      <w:tr w:rsidR="0005071E" w:rsidRPr="00DA0442" w14:paraId="5CEA2441"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47"/>
        </w:trPr>
        <w:tc>
          <w:tcPr>
            <w:tcW w:w="2592" w:type="dxa"/>
            <w:vMerge/>
          </w:tcPr>
          <w:p w14:paraId="6E2A398B"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4EE861A" w14:textId="77777777" w:rsidR="0005071E" w:rsidRPr="00DA0442" w:rsidRDefault="0005071E" w:rsidP="0005071E">
            <w:pPr>
              <w:pStyle w:val="TableParagraph"/>
              <w:spacing w:before="1"/>
              <w:ind w:left="100" w:right="435"/>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 xml:space="preserve">Based on identified </w:t>
            </w:r>
            <w:r w:rsidRPr="00DA0442">
              <w:rPr>
                <w:rFonts w:asciiTheme="minorHAnsi" w:eastAsiaTheme="minorEastAsia" w:hAnsiTheme="minorHAnsi" w:cstheme="minorHAnsi"/>
                <w:b/>
                <w:bCs/>
                <w:i/>
                <w:iCs/>
                <w:sz w:val="16"/>
                <w:szCs w:val="16"/>
                <w:u w:val="single"/>
              </w:rPr>
              <w:t>risks</w:t>
            </w:r>
            <w:r w:rsidRPr="00DA0442">
              <w:rPr>
                <w:rFonts w:asciiTheme="minorHAnsi" w:eastAsiaTheme="minorEastAsia" w:hAnsiTheme="minorHAnsi" w:cstheme="minorHAnsi"/>
                <w:b/>
                <w:bCs/>
                <w:i/>
                <w:iCs/>
                <w:sz w:val="16"/>
                <w:szCs w:val="16"/>
              </w:rPr>
              <w:t>, which Principles/Project- level Standards triggered?</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D9B6FFC" w14:textId="77777777" w:rsidR="0005071E" w:rsidRPr="00DA0442" w:rsidRDefault="0005071E" w:rsidP="0005071E">
            <w:pPr>
              <w:rPr>
                <w:rFonts w:asciiTheme="minorHAnsi" w:eastAsiaTheme="minorEastAsia" w:hAnsiTheme="minorHAnsi" w:cstheme="minorHAnsi"/>
                <w:sz w:val="16"/>
                <w:szCs w:val="16"/>
              </w:rPr>
            </w:pP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F23D689" w14:textId="77777777" w:rsidR="0005071E" w:rsidRPr="00DA0442" w:rsidRDefault="0005071E" w:rsidP="0005071E">
            <w:pPr>
              <w:pStyle w:val="TableParagraph"/>
              <w:spacing w:before="152"/>
              <w:ind w:left="1418" w:right="118"/>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sz w:val="16"/>
                <w:szCs w:val="16"/>
              </w:rPr>
              <w:t>Comments (not required)</w:t>
            </w:r>
          </w:p>
        </w:tc>
      </w:tr>
      <w:tr w:rsidR="0005071E" w:rsidRPr="00DA0442" w14:paraId="7223BC5D"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385"/>
        </w:trPr>
        <w:tc>
          <w:tcPr>
            <w:tcW w:w="2592" w:type="dxa"/>
            <w:vMerge/>
          </w:tcPr>
          <w:p w14:paraId="1D7DAD54"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96F2F93" w14:textId="77777777" w:rsidR="0005071E" w:rsidRPr="00DA0442" w:rsidRDefault="0005071E" w:rsidP="0005071E">
            <w:pPr>
              <w:pStyle w:val="TableParagraph"/>
              <w:spacing w:line="219" w:lineRule="exact"/>
              <w:ind w:left="100"/>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Overarching Principle 1: Leave No One Behind</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9812638" w14:textId="77777777" w:rsidR="0005071E" w:rsidRPr="00DA0442" w:rsidRDefault="0005071E" w:rsidP="0005071E">
            <w:pPr>
              <w:rPr>
                <w:rFonts w:asciiTheme="minorHAnsi" w:eastAsiaTheme="minorEastAsia" w:hAnsiTheme="minorHAnsi" w:cstheme="minorHAnsi"/>
                <w:sz w:val="16"/>
                <w:szCs w:val="16"/>
              </w:rPr>
            </w:pPr>
            <w:r w:rsidRPr="00DA0442">
              <w:rPr>
                <w:rFonts w:asciiTheme="minorHAnsi" w:eastAsiaTheme="minorEastAsia" w:hAnsiTheme="minorHAnsi" w:cstheme="minorHAnsi"/>
                <w:sz w:val="16"/>
                <w:szCs w:val="16"/>
              </w:rPr>
              <w:t>n/a</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AA40A16" w14:textId="77777777" w:rsidR="0005071E" w:rsidRPr="00DA0442" w:rsidRDefault="0005071E" w:rsidP="0005071E">
            <w:pPr>
              <w:pStyle w:val="TableParagraph"/>
              <w:ind w:right="118"/>
              <w:rPr>
                <w:rFonts w:asciiTheme="minorHAnsi" w:eastAsiaTheme="minorEastAsia" w:hAnsiTheme="minorHAnsi" w:cstheme="minorHAnsi"/>
                <w:sz w:val="16"/>
                <w:szCs w:val="16"/>
              </w:rPr>
            </w:pPr>
          </w:p>
        </w:tc>
      </w:tr>
      <w:tr w:rsidR="0005071E" w:rsidRPr="00DA0442" w14:paraId="7530B4B6"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308"/>
        </w:trPr>
        <w:tc>
          <w:tcPr>
            <w:tcW w:w="2592" w:type="dxa"/>
            <w:vMerge/>
          </w:tcPr>
          <w:p w14:paraId="5FFE3BD6"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74A6AEB" w14:textId="77777777" w:rsidR="0005071E" w:rsidRPr="00DA0442" w:rsidRDefault="0005071E" w:rsidP="0005071E">
            <w:pPr>
              <w:pStyle w:val="TableParagraph"/>
              <w:spacing w:before="35"/>
              <w:ind w:left="100"/>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Programming Principle 2: Human Rights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CF47B9C" w14:textId="77777777" w:rsidR="0005071E" w:rsidRPr="00DA0442" w:rsidRDefault="0005071E" w:rsidP="0005071E">
            <w:pPr>
              <w:pStyle w:val="TableParagraph"/>
              <w:spacing w:before="12"/>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A36D908" w14:textId="77777777" w:rsidR="0005071E" w:rsidRPr="00DA0442" w:rsidRDefault="0005071E" w:rsidP="0005071E">
            <w:pPr>
              <w:pStyle w:val="TableParagraph"/>
              <w:ind w:left="103" w:right="118"/>
              <w:jc w:val="both"/>
              <w:rPr>
                <w:rFonts w:asciiTheme="minorHAnsi" w:eastAsiaTheme="minorEastAsia" w:hAnsiTheme="minorHAnsi" w:cstheme="minorHAnsi"/>
                <w:sz w:val="16"/>
                <w:szCs w:val="16"/>
              </w:rPr>
            </w:pPr>
          </w:p>
        </w:tc>
      </w:tr>
      <w:tr w:rsidR="0005071E" w:rsidRPr="00DA0442" w14:paraId="3B707443"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57"/>
        </w:trPr>
        <w:tc>
          <w:tcPr>
            <w:tcW w:w="2592" w:type="dxa"/>
            <w:vMerge/>
          </w:tcPr>
          <w:p w14:paraId="68919BC8"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51236A0" w14:textId="77777777" w:rsidR="0005071E" w:rsidRPr="00DA0442" w:rsidRDefault="0005071E" w:rsidP="0005071E">
            <w:pPr>
              <w:pStyle w:val="TableParagraph"/>
              <w:spacing w:before="23"/>
              <w:ind w:left="100"/>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Programming Principle 3: Gender Equality and Women’s Empowerment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6C67257" w14:textId="77777777" w:rsidR="0005071E" w:rsidRPr="00DA0442" w:rsidRDefault="0005071E" w:rsidP="0005071E">
            <w:pPr>
              <w:pStyle w:val="TableParagraph"/>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61D41C1" w14:textId="77777777" w:rsidR="0005071E" w:rsidRPr="00DA0442" w:rsidRDefault="0005071E" w:rsidP="0005071E">
            <w:pPr>
              <w:pStyle w:val="TableParagraph"/>
              <w:ind w:right="118"/>
              <w:jc w:val="both"/>
              <w:rPr>
                <w:rFonts w:asciiTheme="minorHAnsi" w:eastAsiaTheme="minorEastAsia" w:hAnsiTheme="minorHAnsi" w:cstheme="minorHAnsi"/>
                <w:sz w:val="16"/>
                <w:szCs w:val="16"/>
              </w:rPr>
            </w:pPr>
          </w:p>
        </w:tc>
      </w:tr>
      <w:tr w:rsidR="0005071E" w:rsidRPr="00DA0442" w14:paraId="77312048"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703"/>
        </w:trPr>
        <w:tc>
          <w:tcPr>
            <w:tcW w:w="2592" w:type="dxa"/>
            <w:vMerge/>
          </w:tcPr>
          <w:p w14:paraId="6428FE70"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3B5EF33" w14:textId="77777777" w:rsidR="0005071E" w:rsidRPr="00DA0442" w:rsidRDefault="0005071E" w:rsidP="0005071E">
            <w:pPr>
              <w:pStyle w:val="TableParagraph"/>
              <w:spacing w:before="23"/>
              <w:ind w:left="100"/>
              <w:rPr>
                <w:rFonts w:asciiTheme="minorHAnsi" w:eastAsiaTheme="minorEastAsia" w:hAnsiTheme="minorHAnsi" w:cstheme="minorHAnsi"/>
                <w:b/>
                <w:bCs/>
                <w:i/>
                <w:iCs/>
                <w:sz w:val="16"/>
                <w:szCs w:val="16"/>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5A62934" w14:textId="77777777" w:rsidR="0005071E" w:rsidRPr="00DA0442" w:rsidRDefault="0005071E" w:rsidP="0005071E">
            <w:pPr>
              <w:pStyle w:val="TableParagraph"/>
              <w:ind w:left="100"/>
              <w:rPr>
                <w:rFonts w:asciiTheme="minorHAnsi" w:eastAsiaTheme="minorEastAsia" w:hAnsiTheme="minorHAnsi" w:cstheme="minorHAnsi"/>
                <w:b/>
                <w:bCs/>
                <w:w w:val="99"/>
                <w:sz w:val="16"/>
                <w:szCs w:val="16"/>
              </w:rPr>
            </w:pP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2879A24" w14:textId="77777777" w:rsidR="0005071E" w:rsidRPr="00DA0442" w:rsidRDefault="0005071E" w:rsidP="0005071E">
            <w:pPr>
              <w:ind w:right="118"/>
              <w:rPr>
                <w:rFonts w:asciiTheme="minorHAnsi" w:eastAsiaTheme="minorEastAsia" w:hAnsiTheme="minorHAnsi" w:cstheme="minorHAnsi"/>
                <w:sz w:val="16"/>
                <w:szCs w:val="16"/>
              </w:rPr>
            </w:pPr>
          </w:p>
        </w:tc>
      </w:tr>
      <w:tr w:rsidR="0005071E" w:rsidRPr="00DA0442" w14:paraId="77DECD55"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363"/>
        </w:trPr>
        <w:tc>
          <w:tcPr>
            <w:tcW w:w="2592" w:type="dxa"/>
            <w:vMerge/>
          </w:tcPr>
          <w:p w14:paraId="32B055C1"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1D6A0A9" w14:textId="77777777" w:rsidR="0005071E" w:rsidRPr="00DA0442" w:rsidRDefault="0005071E" w:rsidP="0005071E">
            <w:pPr>
              <w:pStyle w:val="TableParagraph"/>
              <w:spacing w:before="31"/>
              <w:ind w:left="100"/>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Programming Principle 5: Accountability</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1DE3B2E" w14:textId="77777777" w:rsidR="0005071E" w:rsidRPr="00DA0442" w:rsidRDefault="0005071E" w:rsidP="0005071E">
            <w:pPr>
              <w:pStyle w:val="TableParagraph"/>
              <w:spacing w:before="8"/>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59107A4" w14:textId="77777777" w:rsidR="0005071E" w:rsidRPr="00DA0442" w:rsidRDefault="0005071E" w:rsidP="0005071E">
            <w:pPr>
              <w:ind w:right="118"/>
              <w:rPr>
                <w:rFonts w:asciiTheme="minorHAnsi" w:eastAsiaTheme="minorEastAsia" w:hAnsiTheme="minorHAnsi" w:cstheme="minorHAnsi"/>
                <w:sz w:val="16"/>
                <w:szCs w:val="16"/>
              </w:rPr>
            </w:pPr>
          </w:p>
        </w:tc>
      </w:tr>
      <w:tr w:rsidR="0005071E" w:rsidRPr="00DA0442" w14:paraId="7E8C8D0F"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94"/>
        </w:trPr>
        <w:tc>
          <w:tcPr>
            <w:tcW w:w="2592" w:type="dxa"/>
            <w:vMerge/>
          </w:tcPr>
          <w:p w14:paraId="39781CE8"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F9C0D4" w14:textId="77777777" w:rsidR="0005071E" w:rsidRPr="00DA0442" w:rsidRDefault="0005071E" w:rsidP="0005071E">
            <w:pPr>
              <w:pStyle w:val="TableParagraph"/>
              <w:spacing w:before="1"/>
              <w:ind w:left="100" w:hanging="272"/>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1.  Project- level Standard 1. - Biodiversity Conservation and Sustainable Natural Resource Management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B6768F8" w14:textId="77777777" w:rsidR="0005071E" w:rsidRPr="00DA0442" w:rsidRDefault="0005071E" w:rsidP="0005071E">
            <w:pPr>
              <w:pStyle w:val="TableParagraph"/>
              <w:spacing w:before="86"/>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932D7C6" w14:textId="77777777" w:rsidR="0005071E" w:rsidRPr="00DA0442" w:rsidRDefault="0005071E" w:rsidP="0005071E">
            <w:pPr>
              <w:ind w:right="118"/>
              <w:rPr>
                <w:rFonts w:asciiTheme="minorHAnsi" w:eastAsiaTheme="minorEastAsia" w:hAnsiTheme="minorHAnsi" w:cstheme="minorHAnsi"/>
                <w:sz w:val="16"/>
                <w:szCs w:val="16"/>
              </w:rPr>
            </w:pPr>
          </w:p>
        </w:tc>
      </w:tr>
      <w:tr w:rsidR="0005071E" w:rsidRPr="00DA0442" w14:paraId="27077516"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76"/>
        </w:trPr>
        <w:tc>
          <w:tcPr>
            <w:tcW w:w="2592" w:type="dxa"/>
            <w:vMerge/>
          </w:tcPr>
          <w:p w14:paraId="710C7940"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6946F62" w14:textId="77777777" w:rsidR="0005071E" w:rsidRPr="00DA0442" w:rsidRDefault="0005071E" w:rsidP="0005071E">
            <w:pPr>
              <w:pStyle w:val="TableParagraph"/>
              <w:spacing w:before="66"/>
              <w:ind w:left="100"/>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Project- level Standard 2.   Climate Change and Disaster Risks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781C212" w14:textId="77777777" w:rsidR="0005071E" w:rsidRPr="00DA0442" w:rsidRDefault="0005071E" w:rsidP="0005071E">
            <w:pPr>
              <w:pStyle w:val="TableParagraph"/>
              <w:spacing w:before="43"/>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7FEDA40" w14:textId="77777777" w:rsidR="0005071E" w:rsidRPr="00DA0442" w:rsidRDefault="0005071E" w:rsidP="0005071E">
            <w:pPr>
              <w:rPr>
                <w:rFonts w:asciiTheme="minorHAnsi" w:hAnsiTheme="minorHAnsi" w:cstheme="minorHAnsi"/>
                <w:sz w:val="16"/>
                <w:szCs w:val="16"/>
              </w:rPr>
            </w:pPr>
          </w:p>
        </w:tc>
      </w:tr>
      <w:tr w:rsidR="0005071E" w:rsidRPr="00DA0442" w14:paraId="26905CBF"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57"/>
        </w:trPr>
        <w:tc>
          <w:tcPr>
            <w:tcW w:w="2592" w:type="dxa"/>
            <w:vMerge/>
          </w:tcPr>
          <w:p w14:paraId="64238A6E"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2829C11" w14:textId="77777777" w:rsidR="0005071E" w:rsidRPr="00DA0442" w:rsidRDefault="0005071E" w:rsidP="0005071E">
            <w:pPr>
              <w:pStyle w:val="TableParagraph"/>
              <w:spacing w:before="56"/>
              <w:ind w:left="100"/>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Project- level Standard 3.   Community Health, Safety and Security</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7AA068D" w14:textId="77777777" w:rsidR="0005071E" w:rsidRPr="00DA0442" w:rsidRDefault="0005071E" w:rsidP="0005071E">
            <w:pPr>
              <w:pStyle w:val="TableParagraph"/>
              <w:spacing w:before="33"/>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0CA28E9" w14:textId="77777777" w:rsidR="0005071E" w:rsidRPr="00DA0442" w:rsidRDefault="0005071E" w:rsidP="0005071E">
            <w:pPr>
              <w:rPr>
                <w:rFonts w:asciiTheme="minorHAnsi" w:hAnsiTheme="minorHAnsi" w:cstheme="minorHAnsi"/>
                <w:sz w:val="16"/>
                <w:szCs w:val="16"/>
              </w:rPr>
            </w:pPr>
          </w:p>
        </w:tc>
      </w:tr>
      <w:tr w:rsidR="0005071E" w:rsidRPr="00DA0442" w14:paraId="60148A7F"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615"/>
        </w:trPr>
        <w:tc>
          <w:tcPr>
            <w:tcW w:w="2592" w:type="dxa"/>
            <w:vMerge/>
          </w:tcPr>
          <w:p w14:paraId="0B42C6A9"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BCBE882" w14:textId="77777777" w:rsidR="0005071E" w:rsidRPr="00DA0442" w:rsidRDefault="0005071E" w:rsidP="0005071E">
            <w:pPr>
              <w:pStyle w:val="TableParagraph"/>
              <w:spacing w:before="23"/>
              <w:ind w:left="100"/>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Project- level Standard 4.   Cultural Heritage</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8A39605" w14:textId="77777777" w:rsidR="0005071E" w:rsidRPr="00DA0442" w:rsidRDefault="0005071E" w:rsidP="0005071E">
            <w:pPr>
              <w:pStyle w:val="TableParagraph"/>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6BF3301" w14:textId="77777777" w:rsidR="0005071E" w:rsidRPr="00DA0442" w:rsidRDefault="0005071E" w:rsidP="0005071E">
            <w:pPr>
              <w:pStyle w:val="TableParagraph"/>
              <w:ind w:left="103" w:right="118"/>
              <w:jc w:val="both"/>
              <w:rPr>
                <w:rFonts w:asciiTheme="minorHAnsi" w:eastAsiaTheme="minorEastAsia" w:hAnsiTheme="minorHAnsi" w:cstheme="minorHAnsi"/>
                <w:sz w:val="16"/>
                <w:szCs w:val="16"/>
              </w:rPr>
            </w:pPr>
          </w:p>
        </w:tc>
      </w:tr>
      <w:tr w:rsidR="0005071E" w:rsidRPr="00DA0442" w14:paraId="6E92D007"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606"/>
        </w:trPr>
        <w:tc>
          <w:tcPr>
            <w:tcW w:w="2592" w:type="dxa"/>
            <w:vMerge/>
          </w:tcPr>
          <w:p w14:paraId="0F1221E0"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5AA4BE4" w14:textId="77777777" w:rsidR="0005071E" w:rsidRPr="00DA0442" w:rsidRDefault="0005071E" w:rsidP="0005071E">
            <w:pPr>
              <w:pStyle w:val="TableParagraph"/>
              <w:spacing w:before="71"/>
              <w:ind w:left="100"/>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Project- level Standard 5.   Displacement and Resettlement</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12E488A" w14:textId="77777777" w:rsidR="0005071E" w:rsidRPr="00DA0442" w:rsidRDefault="0005071E" w:rsidP="0005071E">
            <w:pPr>
              <w:pStyle w:val="TableParagraph"/>
              <w:spacing w:before="45"/>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7A1A063" w14:textId="77777777" w:rsidR="0005071E" w:rsidRPr="00DA0442" w:rsidRDefault="0005071E" w:rsidP="0005071E">
            <w:pPr>
              <w:pStyle w:val="TableParagraph"/>
              <w:ind w:left="103" w:right="118"/>
              <w:jc w:val="both"/>
              <w:rPr>
                <w:rFonts w:asciiTheme="minorHAnsi" w:eastAsiaTheme="minorEastAsia" w:hAnsiTheme="minorHAnsi" w:cstheme="minorHAnsi"/>
                <w:sz w:val="16"/>
                <w:szCs w:val="16"/>
              </w:rPr>
            </w:pPr>
          </w:p>
        </w:tc>
      </w:tr>
      <w:tr w:rsidR="0005071E" w:rsidRPr="00DA0442" w14:paraId="7464B7A3"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642"/>
        </w:trPr>
        <w:tc>
          <w:tcPr>
            <w:tcW w:w="2592" w:type="dxa"/>
            <w:vMerge/>
          </w:tcPr>
          <w:p w14:paraId="1143831F"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60A095C" w14:textId="77777777" w:rsidR="0005071E" w:rsidRPr="00DA0442" w:rsidRDefault="0005071E" w:rsidP="0005071E">
            <w:pPr>
              <w:pStyle w:val="TableParagraph"/>
              <w:spacing w:before="71"/>
              <w:ind w:left="100"/>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Project- level Standard 6.   Indigenous Peoples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A160B1B" w14:textId="77777777" w:rsidR="0005071E" w:rsidRPr="00DA0442" w:rsidRDefault="0005071E" w:rsidP="0005071E">
            <w:pPr>
              <w:pStyle w:val="TableParagraph"/>
              <w:spacing w:before="48"/>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AB4C7E0" w14:textId="77777777" w:rsidR="0005071E" w:rsidRPr="00DA0442" w:rsidRDefault="0005071E" w:rsidP="0005071E">
            <w:pPr>
              <w:pStyle w:val="TableParagraph"/>
              <w:ind w:left="103" w:right="118"/>
              <w:jc w:val="both"/>
              <w:rPr>
                <w:rFonts w:asciiTheme="minorHAnsi" w:eastAsiaTheme="minorEastAsia" w:hAnsiTheme="minorHAnsi" w:cstheme="minorHAnsi"/>
                <w:sz w:val="16"/>
                <w:szCs w:val="16"/>
              </w:rPr>
            </w:pPr>
          </w:p>
        </w:tc>
      </w:tr>
      <w:tr w:rsidR="0005071E" w:rsidRPr="00DA0442" w14:paraId="47AE5159"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615"/>
        </w:trPr>
        <w:tc>
          <w:tcPr>
            <w:tcW w:w="2592" w:type="dxa"/>
            <w:vMerge/>
          </w:tcPr>
          <w:p w14:paraId="56E5CB32"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8B1150E" w14:textId="77777777" w:rsidR="0005071E" w:rsidRPr="00DA0442" w:rsidRDefault="0005071E" w:rsidP="0005071E">
            <w:pPr>
              <w:pStyle w:val="TableParagraph"/>
              <w:spacing w:before="71"/>
              <w:ind w:left="100"/>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Project- level Standard 7.   Labour and Working Conditions</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C819666" w14:textId="77777777" w:rsidR="0005071E" w:rsidRPr="00DA0442" w:rsidRDefault="0005071E" w:rsidP="0005071E">
            <w:pPr>
              <w:pStyle w:val="TableParagraph"/>
              <w:spacing w:before="48"/>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2739881" w14:textId="77777777" w:rsidR="0005071E" w:rsidRPr="00DA0442" w:rsidRDefault="0005071E" w:rsidP="0005071E">
            <w:pPr>
              <w:pStyle w:val="TableParagraph"/>
              <w:ind w:left="103" w:right="118"/>
              <w:jc w:val="both"/>
              <w:rPr>
                <w:rFonts w:asciiTheme="minorHAnsi" w:eastAsiaTheme="minorEastAsia" w:hAnsiTheme="minorHAnsi" w:cstheme="minorHAnsi"/>
                <w:sz w:val="16"/>
                <w:szCs w:val="16"/>
              </w:rPr>
            </w:pPr>
          </w:p>
        </w:tc>
      </w:tr>
      <w:tr w:rsidR="0005071E" w:rsidRPr="00DA0442" w14:paraId="35BCBD50" w14:textId="77777777" w:rsidTr="000507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633"/>
        </w:trPr>
        <w:tc>
          <w:tcPr>
            <w:tcW w:w="2592" w:type="dxa"/>
            <w:vMerge/>
          </w:tcPr>
          <w:p w14:paraId="05739DED" w14:textId="77777777" w:rsidR="0005071E" w:rsidRPr="00DA0442" w:rsidRDefault="0005071E" w:rsidP="0005071E">
            <w:pPr>
              <w:rPr>
                <w:rFonts w:asciiTheme="minorHAnsi" w:hAnsiTheme="minorHAnsi" w:cstheme="minorHAnsi"/>
                <w:sz w:val="16"/>
                <w:szCs w:val="16"/>
              </w:rPr>
            </w:pP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F7E315D" w14:textId="77777777" w:rsidR="0005071E" w:rsidRPr="00DA0442" w:rsidRDefault="0005071E" w:rsidP="0005071E">
            <w:pPr>
              <w:pStyle w:val="TableParagraph"/>
              <w:spacing w:before="35"/>
              <w:ind w:left="100"/>
              <w:rPr>
                <w:rFonts w:asciiTheme="minorHAnsi" w:eastAsiaTheme="minorEastAsia" w:hAnsiTheme="minorHAnsi" w:cstheme="minorHAnsi"/>
                <w:b/>
                <w:bCs/>
                <w:i/>
                <w:iCs/>
                <w:sz w:val="16"/>
                <w:szCs w:val="16"/>
              </w:rPr>
            </w:pPr>
            <w:r w:rsidRPr="00DA0442">
              <w:rPr>
                <w:rFonts w:asciiTheme="minorHAnsi" w:eastAsiaTheme="minorEastAsia" w:hAnsiTheme="minorHAnsi" w:cstheme="minorHAnsi"/>
                <w:b/>
                <w:bCs/>
                <w:i/>
                <w:iCs/>
                <w:sz w:val="16"/>
                <w:szCs w:val="16"/>
              </w:rPr>
              <w:t>Project- level Standard 8.   Pollution Prevention and Resource Efficiency</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7389353" w14:textId="77777777" w:rsidR="0005071E" w:rsidRPr="00DA0442" w:rsidRDefault="0005071E" w:rsidP="0005071E">
            <w:pPr>
              <w:pStyle w:val="TableParagraph"/>
              <w:spacing w:before="12"/>
              <w:ind w:left="100"/>
              <w:rPr>
                <w:rFonts w:asciiTheme="minorHAnsi" w:eastAsiaTheme="minorEastAsia" w:hAnsiTheme="minorHAnsi" w:cstheme="minorHAnsi"/>
                <w:b/>
                <w:bCs/>
                <w:sz w:val="16"/>
                <w:szCs w:val="16"/>
              </w:rPr>
            </w:pPr>
            <w:r w:rsidRPr="00DA0442">
              <w:rPr>
                <w:rFonts w:asciiTheme="minorHAnsi" w:eastAsiaTheme="minorEastAsia" w:hAnsiTheme="minorHAnsi" w:cstheme="minorHAnsi"/>
                <w:b/>
                <w:bCs/>
                <w:w w:val="99"/>
                <w:sz w:val="16"/>
                <w:szCs w:val="16"/>
              </w:rPr>
              <w:t>X</w:t>
            </w:r>
          </w:p>
        </w:tc>
        <w:tc>
          <w:tcPr>
            <w:tcW w:w="82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078CF7E" w14:textId="77777777" w:rsidR="0005071E" w:rsidRPr="00DA0442" w:rsidRDefault="0005071E" w:rsidP="0005071E">
            <w:pPr>
              <w:pStyle w:val="TableParagraph"/>
              <w:ind w:left="103" w:right="118"/>
              <w:jc w:val="both"/>
              <w:rPr>
                <w:rFonts w:asciiTheme="minorHAnsi" w:eastAsiaTheme="minorEastAsia" w:hAnsiTheme="minorHAnsi" w:cstheme="minorHAnsi"/>
                <w:sz w:val="16"/>
                <w:szCs w:val="16"/>
              </w:rPr>
            </w:pPr>
          </w:p>
        </w:tc>
      </w:tr>
    </w:tbl>
    <w:p w14:paraId="24B763CE" w14:textId="77777777" w:rsidR="0005071E" w:rsidRPr="00DA0442" w:rsidRDefault="0005071E" w:rsidP="0005071E">
      <w:pPr>
        <w:spacing w:line="259" w:lineRule="exact"/>
        <w:sectPr w:rsidR="0005071E" w:rsidRPr="00DA0442">
          <w:headerReference w:type="default" r:id="rId79"/>
          <w:footerReference w:type="default" r:id="rId80"/>
          <w:pgSz w:w="15840" w:h="12240" w:orient="landscape"/>
          <w:pgMar w:top="980" w:right="500" w:bottom="280" w:left="500" w:header="720" w:footer="720" w:gutter="0"/>
          <w:cols w:space="720"/>
        </w:sectPr>
      </w:pPr>
    </w:p>
    <w:p w14:paraId="05AF14A4" w14:textId="77777777" w:rsidR="00B76CCA" w:rsidRPr="00DA0442" w:rsidRDefault="00B76CCA" w:rsidP="00B76CCA">
      <w:pPr>
        <w:pStyle w:val="BodyText"/>
        <w:spacing w:before="12"/>
        <w:rPr>
          <w:sz w:val="24"/>
        </w:rPr>
      </w:pPr>
    </w:p>
    <w:p w14:paraId="28B79ACA" w14:textId="77777777" w:rsidR="00B76CCA" w:rsidRPr="00DA0442" w:rsidRDefault="00B76CCA" w:rsidP="00B76CCA">
      <w:pPr>
        <w:pStyle w:val="Heading2"/>
        <w:spacing w:before="100"/>
        <w:ind w:left="580"/>
        <w:rPr>
          <w:rFonts w:ascii="Trebuchet MS"/>
        </w:rPr>
      </w:pPr>
      <w:r w:rsidRPr="00DA0442">
        <w:rPr>
          <w:rFonts w:ascii="Trebuchet MS"/>
          <w:color w:val="4F82BD"/>
        </w:rPr>
        <w:t>Final Sign Off</w:t>
      </w:r>
    </w:p>
    <w:p w14:paraId="26BA0E9A" w14:textId="77777777" w:rsidR="00B76CCA" w:rsidRPr="00DA0442" w:rsidRDefault="00B76CCA" w:rsidP="00B76CCA">
      <w:pPr>
        <w:pStyle w:val="BodyText"/>
        <w:rPr>
          <w:rFonts w:ascii="Trebuchet MS"/>
          <w:b/>
          <w:sz w:val="19"/>
        </w:rPr>
      </w:pPr>
    </w:p>
    <w:tbl>
      <w:tblPr>
        <w:tblW w:w="0" w:type="auto"/>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5"/>
        <w:gridCol w:w="1523"/>
        <w:gridCol w:w="9848"/>
      </w:tblGrid>
      <w:tr w:rsidR="00B76CCA" w:rsidRPr="00DA0442" w14:paraId="4ECCDB64" w14:textId="77777777" w:rsidTr="002870DC">
        <w:trPr>
          <w:trHeight w:hRule="exact" w:val="218"/>
        </w:trPr>
        <w:tc>
          <w:tcPr>
            <w:tcW w:w="3245" w:type="dxa"/>
            <w:shd w:val="clear" w:color="auto" w:fill="C6D9F1"/>
          </w:tcPr>
          <w:p w14:paraId="4ACEEDE8" w14:textId="77777777" w:rsidR="00B76CCA" w:rsidRPr="00DA0442" w:rsidRDefault="00B76CCA" w:rsidP="002870DC">
            <w:pPr>
              <w:pStyle w:val="TableParagraph"/>
              <w:spacing w:line="201" w:lineRule="exact"/>
              <w:ind w:left="103"/>
              <w:rPr>
                <w:rFonts w:ascii="Trebuchet MS"/>
                <w:b/>
                <w:i/>
                <w:sz w:val="18"/>
              </w:rPr>
            </w:pPr>
            <w:r w:rsidRPr="00DA0442">
              <w:rPr>
                <w:rFonts w:ascii="Trebuchet MS"/>
                <w:b/>
                <w:i/>
                <w:sz w:val="18"/>
              </w:rPr>
              <w:t>Signature</w:t>
            </w:r>
          </w:p>
        </w:tc>
        <w:tc>
          <w:tcPr>
            <w:tcW w:w="1523" w:type="dxa"/>
            <w:shd w:val="clear" w:color="auto" w:fill="C6D9F1"/>
          </w:tcPr>
          <w:p w14:paraId="7F89AD73" w14:textId="77777777" w:rsidR="00B76CCA" w:rsidRPr="00DA0442" w:rsidRDefault="00B76CCA" w:rsidP="002870DC">
            <w:pPr>
              <w:pStyle w:val="TableParagraph"/>
              <w:spacing w:line="201" w:lineRule="exact"/>
              <w:ind w:left="103"/>
              <w:rPr>
                <w:rFonts w:ascii="Trebuchet MS"/>
                <w:b/>
                <w:i/>
                <w:sz w:val="18"/>
              </w:rPr>
            </w:pPr>
            <w:r w:rsidRPr="00DA0442">
              <w:rPr>
                <w:rFonts w:ascii="Trebuchet MS"/>
                <w:b/>
                <w:i/>
                <w:sz w:val="18"/>
              </w:rPr>
              <w:t>Date</w:t>
            </w:r>
          </w:p>
        </w:tc>
        <w:tc>
          <w:tcPr>
            <w:tcW w:w="9848" w:type="dxa"/>
            <w:shd w:val="clear" w:color="auto" w:fill="C6D9F1"/>
          </w:tcPr>
          <w:p w14:paraId="5FD0229D" w14:textId="77777777" w:rsidR="00B76CCA" w:rsidRPr="00DA0442" w:rsidRDefault="00B76CCA" w:rsidP="002870DC">
            <w:pPr>
              <w:pStyle w:val="TableParagraph"/>
              <w:spacing w:line="201" w:lineRule="exact"/>
              <w:ind w:left="103"/>
              <w:rPr>
                <w:rFonts w:ascii="Trebuchet MS"/>
                <w:b/>
                <w:i/>
                <w:sz w:val="18"/>
              </w:rPr>
            </w:pPr>
            <w:r w:rsidRPr="00DA0442">
              <w:rPr>
                <w:rFonts w:ascii="Trebuchet MS"/>
                <w:b/>
                <w:i/>
                <w:sz w:val="18"/>
              </w:rPr>
              <w:t>Description</w:t>
            </w:r>
          </w:p>
        </w:tc>
      </w:tr>
      <w:tr w:rsidR="00B76CCA" w:rsidRPr="00DA0442" w14:paraId="5D561DB7" w14:textId="77777777" w:rsidTr="002870DC">
        <w:trPr>
          <w:trHeight w:hRule="exact" w:val="640"/>
        </w:trPr>
        <w:tc>
          <w:tcPr>
            <w:tcW w:w="3245" w:type="dxa"/>
          </w:tcPr>
          <w:p w14:paraId="24097CEC" w14:textId="77777777" w:rsidR="00B76CCA" w:rsidRPr="00DA0442" w:rsidRDefault="00B76CCA" w:rsidP="002870DC">
            <w:pPr>
              <w:pStyle w:val="TableParagraph"/>
              <w:spacing w:line="246" w:lineRule="exact"/>
              <w:ind w:left="103"/>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t>QA Assessor</w:t>
            </w:r>
          </w:p>
        </w:tc>
        <w:tc>
          <w:tcPr>
            <w:tcW w:w="1523" w:type="dxa"/>
          </w:tcPr>
          <w:p w14:paraId="1B0A2B4D" w14:textId="77777777" w:rsidR="00B76CCA" w:rsidRPr="00DA0442" w:rsidRDefault="00B76CCA" w:rsidP="002870DC">
            <w:pPr>
              <w:rPr>
                <w:rFonts w:asciiTheme="minorHAnsi" w:eastAsiaTheme="minorEastAsia" w:hAnsiTheme="minorHAnsi" w:cstheme="minorBidi"/>
                <w:sz w:val="18"/>
                <w:szCs w:val="18"/>
              </w:rPr>
            </w:pPr>
          </w:p>
        </w:tc>
        <w:tc>
          <w:tcPr>
            <w:tcW w:w="9848" w:type="dxa"/>
          </w:tcPr>
          <w:p w14:paraId="702BD9F9" w14:textId="77777777" w:rsidR="00B76CCA" w:rsidRPr="00DA0442" w:rsidRDefault="00B76CCA" w:rsidP="002870DC">
            <w:pPr>
              <w:pStyle w:val="TableParagraph"/>
              <w:spacing w:line="264" w:lineRule="auto"/>
              <w:ind w:left="103"/>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t>UNDP staff member responsible for the Project, typically a UNDP Programme Officer. Final signature confirms they have “checked” to ensure that the SESP is adequately conducted.</w:t>
            </w:r>
          </w:p>
        </w:tc>
      </w:tr>
      <w:tr w:rsidR="00B76CCA" w:rsidRPr="00DA0442" w14:paraId="23232FD6" w14:textId="77777777" w:rsidTr="002870DC">
        <w:trPr>
          <w:trHeight w:hRule="exact" w:val="1032"/>
        </w:trPr>
        <w:tc>
          <w:tcPr>
            <w:tcW w:w="3245" w:type="dxa"/>
          </w:tcPr>
          <w:p w14:paraId="4BBEE3D9" w14:textId="77777777" w:rsidR="00B76CCA" w:rsidRPr="00DA0442" w:rsidRDefault="00B76CCA" w:rsidP="002870DC">
            <w:pPr>
              <w:pStyle w:val="TableParagraph"/>
              <w:spacing w:line="244" w:lineRule="exact"/>
              <w:ind w:left="103"/>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t>QA Approver</w:t>
            </w:r>
          </w:p>
        </w:tc>
        <w:tc>
          <w:tcPr>
            <w:tcW w:w="1523" w:type="dxa"/>
          </w:tcPr>
          <w:p w14:paraId="7537EB06" w14:textId="77777777" w:rsidR="00B76CCA" w:rsidRPr="00DA0442" w:rsidRDefault="00B76CCA" w:rsidP="002870DC">
            <w:pPr>
              <w:rPr>
                <w:rFonts w:asciiTheme="minorHAnsi" w:eastAsiaTheme="minorEastAsia" w:hAnsiTheme="minorHAnsi" w:cstheme="minorBidi"/>
                <w:sz w:val="18"/>
                <w:szCs w:val="18"/>
              </w:rPr>
            </w:pPr>
          </w:p>
        </w:tc>
        <w:tc>
          <w:tcPr>
            <w:tcW w:w="9848" w:type="dxa"/>
          </w:tcPr>
          <w:p w14:paraId="7D40344C" w14:textId="77777777" w:rsidR="00B76CCA" w:rsidRPr="00DA0442" w:rsidRDefault="00B76CCA" w:rsidP="002870DC">
            <w:pPr>
              <w:pStyle w:val="TableParagraph"/>
              <w:ind w:left="103" w:right="101" w:hanging="1"/>
              <w:jc w:val="both"/>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t>UNDP senior manager, typically the UNDP Deputy Country Director (DCD), Country Director (CD)</w:t>
            </w:r>
            <w:r w:rsidRPr="00DA0442">
              <w:rPr>
                <w:rFonts w:asciiTheme="minorHAnsi" w:eastAsiaTheme="minorEastAsia" w:hAnsiTheme="minorHAnsi" w:cstheme="minorBidi"/>
                <w:b/>
                <w:bCs/>
                <w:sz w:val="18"/>
                <w:szCs w:val="18"/>
              </w:rPr>
              <w:t xml:space="preserve">, </w:t>
            </w:r>
            <w:r w:rsidRPr="00DA0442">
              <w:rPr>
                <w:rFonts w:asciiTheme="minorHAnsi" w:eastAsiaTheme="minorEastAsia" w:hAnsiTheme="minorHAnsi" w:cstheme="minorBidi"/>
                <w:sz w:val="18"/>
                <w:szCs w:val="18"/>
              </w:rPr>
              <w:t>Deputy Resident Representative (DRR), or Resident Representative (RR). The QA Approver cannot also be the QA Assessor. Final signature confirms they have “cleared” the SESP prior to submittal to the PAC.</w:t>
            </w:r>
          </w:p>
        </w:tc>
      </w:tr>
      <w:tr w:rsidR="00B76CCA" w:rsidRPr="00DA0442" w14:paraId="1E45B9A3" w14:textId="77777777" w:rsidTr="002870DC">
        <w:trPr>
          <w:trHeight w:hRule="exact" w:val="776"/>
        </w:trPr>
        <w:tc>
          <w:tcPr>
            <w:tcW w:w="3245" w:type="dxa"/>
          </w:tcPr>
          <w:p w14:paraId="17EEF1B2" w14:textId="77777777" w:rsidR="00B76CCA" w:rsidRPr="00DA0442" w:rsidRDefault="00B76CCA" w:rsidP="002870DC">
            <w:pPr>
              <w:pStyle w:val="TableParagraph"/>
              <w:spacing w:line="244" w:lineRule="exact"/>
              <w:ind w:left="103"/>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t>PAC Chair</w:t>
            </w:r>
          </w:p>
        </w:tc>
        <w:tc>
          <w:tcPr>
            <w:tcW w:w="1523" w:type="dxa"/>
          </w:tcPr>
          <w:p w14:paraId="44BB020B" w14:textId="77777777" w:rsidR="00B76CCA" w:rsidRPr="00DA0442" w:rsidRDefault="00B76CCA" w:rsidP="002870DC">
            <w:pPr>
              <w:rPr>
                <w:rFonts w:asciiTheme="minorHAnsi" w:eastAsiaTheme="minorEastAsia" w:hAnsiTheme="minorHAnsi" w:cstheme="minorBidi"/>
                <w:sz w:val="18"/>
                <w:szCs w:val="18"/>
              </w:rPr>
            </w:pPr>
          </w:p>
        </w:tc>
        <w:tc>
          <w:tcPr>
            <w:tcW w:w="9848" w:type="dxa"/>
          </w:tcPr>
          <w:p w14:paraId="554A4BAB" w14:textId="77777777" w:rsidR="00B76CCA" w:rsidRPr="00DA0442" w:rsidRDefault="00B76CCA" w:rsidP="002870DC">
            <w:pPr>
              <w:pStyle w:val="TableParagraph"/>
              <w:ind w:left="103" w:right="100"/>
              <w:jc w:val="both"/>
              <w:rPr>
                <w:rFonts w:asciiTheme="minorHAnsi" w:eastAsiaTheme="minorEastAsia" w:hAnsiTheme="minorHAnsi" w:cstheme="minorBidi"/>
                <w:sz w:val="18"/>
                <w:szCs w:val="18"/>
              </w:rPr>
            </w:pPr>
            <w:r w:rsidRPr="00DA0442">
              <w:rPr>
                <w:rFonts w:asciiTheme="minorHAnsi" w:eastAsiaTheme="minorEastAsia" w:hAnsiTheme="minorHAnsi" w:cstheme="minorBidi"/>
                <w:sz w:val="18"/>
                <w:szCs w:val="18"/>
              </w:rPr>
              <w:t>UNDP chair of the PAC. In some cases, PAC Chair may also be the QA Approver. Final signature confirms that the SESP was considered as part of the Project appraisal and considered in recommendations of the PAC.</w:t>
            </w:r>
          </w:p>
        </w:tc>
      </w:tr>
    </w:tbl>
    <w:p w14:paraId="73EF65DF" w14:textId="77777777" w:rsidR="00B76CCA" w:rsidRPr="00DA0442" w:rsidRDefault="00B76CCA" w:rsidP="00B76CCA">
      <w:pPr>
        <w:pStyle w:val="BodyText"/>
        <w:rPr>
          <w:rFonts w:ascii="Trebuchet MS"/>
          <w:b/>
        </w:rPr>
      </w:pPr>
    </w:p>
    <w:p w14:paraId="42241D0A" w14:textId="77777777" w:rsidR="00B76CCA" w:rsidRPr="00DA0442" w:rsidRDefault="00B76CCA" w:rsidP="00B76CCA">
      <w:pPr>
        <w:pStyle w:val="BodyText"/>
        <w:spacing w:before="6"/>
        <w:rPr>
          <w:rFonts w:ascii="Trebuchet MS"/>
          <w:b/>
          <w:sz w:val="29"/>
        </w:rPr>
      </w:pPr>
    </w:p>
    <w:p w14:paraId="7E7ADA60" w14:textId="77777777" w:rsidR="00B76CCA" w:rsidRPr="00DA0442" w:rsidRDefault="00B76CCA" w:rsidP="00B76CCA">
      <w:pPr>
        <w:jc w:val="center"/>
        <w:sectPr w:rsidR="00B76CCA" w:rsidRPr="00DA0442">
          <w:headerReference w:type="default" r:id="rId81"/>
          <w:footerReference w:type="default" r:id="rId82"/>
          <w:pgSz w:w="15840" w:h="12240" w:orient="landscape"/>
          <w:pgMar w:top="980" w:right="500" w:bottom="280" w:left="500" w:header="720" w:footer="720" w:gutter="0"/>
          <w:cols w:space="720"/>
        </w:sectPr>
      </w:pPr>
    </w:p>
    <w:p w14:paraId="4A189B99" w14:textId="77777777" w:rsidR="00B76CCA" w:rsidRPr="00DA0442" w:rsidRDefault="00B76CCA" w:rsidP="00B76CCA">
      <w:pPr>
        <w:shd w:val="clear" w:color="auto" w:fill="E2EFD9" w:themeFill="accent6" w:themeFillTint="33"/>
        <w:spacing w:before="88"/>
        <w:ind w:left="217"/>
        <w:rPr>
          <w:rFonts w:ascii="Trebuchet MS"/>
          <w:b/>
        </w:rPr>
      </w:pPr>
      <w:r w:rsidRPr="00DA0442">
        <w:rPr>
          <w:rFonts w:ascii="Trebuchet MS"/>
          <w:b/>
          <w:w w:val="105"/>
        </w:rPr>
        <w:lastRenderedPageBreak/>
        <w:t>SESP Attachment 1. Social and Environmental Risk Screening Checklist</w:t>
      </w:r>
    </w:p>
    <w:p w14:paraId="2D1606D6" w14:textId="77777777" w:rsidR="00B76CCA" w:rsidRPr="00DA0442" w:rsidRDefault="00B76CCA" w:rsidP="00B76CCA">
      <w:pPr>
        <w:pStyle w:val="BodyText"/>
        <w:rPr>
          <w:rFonts w:ascii="Trebuchet MS"/>
          <w:b/>
        </w:rPr>
      </w:pPr>
    </w:p>
    <w:p w14:paraId="411119CE" w14:textId="77777777" w:rsidR="00B76CCA" w:rsidRPr="00DA0442" w:rsidRDefault="00B76CCA" w:rsidP="00B76CCA">
      <w:pPr>
        <w:pStyle w:val="BodyText"/>
        <w:spacing w:before="11"/>
        <w:rPr>
          <w:b/>
          <w:sz w:val="21"/>
        </w:rPr>
      </w:pPr>
      <w:bookmarkStart w:id="70" w:name="_TOC_250021"/>
      <w:bookmarkStart w:id="71" w:name="_TOC_250020"/>
      <w:bookmarkStart w:id="72" w:name="_TOC_250019"/>
      <w:bookmarkStart w:id="73" w:name="_TOC_250018"/>
      <w:bookmarkStart w:id="74" w:name="_TOC_250017"/>
      <w:bookmarkStart w:id="75" w:name="_TOC_250016"/>
      <w:bookmarkStart w:id="76" w:name="_TOC_250015"/>
      <w:bookmarkStart w:id="77" w:name="_TOC_250014"/>
      <w:bookmarkStart w:id="78" w:name="_TOC_250010"/>
      <w:bookmarkStart w:id="79" w:name="_TOC_250009"/>
      <w:bookmarkStart w:id="80" w:name="_TOC_250004"/>
      <w:bookmarkStart w:id="81" w:name="_TOC_250002"/>
      <w:bookmarkStart w:id="82" w:name="_TOC_250001"/>
      <w:bookmarkStart w:id="83" w:name="_TOC_250000"/>
      <w:bookmarkEnd w:id="70"/>
      <w:bookmarkEnd w:id="71"/>
      <w:bookmarkEnd w:id="72"/>
      <w:bookmarkEnd w:id="73"/>
      <w:bookmarkEnd w:id="74"/>
      <w:bookmarkEnd w:id="75"/>
      <w:bookmarkEnd w:id="76"/>
      <w:bookmarkEnd w:id="77"/>
      <w:bookmarkEnd w:id="78"/>
      <w:bookmarkEnd w:id="79"/>
      <w:bookmarkEnd w:id="80"/>
      <w:bookmarkEnd w:id="81"/>
      <w:bookmarkEnd w:id="82"/>
      <w:bookmarkEnd w:id="83"/>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2"/>
        <w:gridCol w:w="948"/>
      </w:tblGrid>
      <w:tr w:rsidR="00B76CCA" w:rsidRPr="00DA0442" w14:paraId="1333141F" w14:textId="77777777" w:rsidTr="002870DC">
        <w:trPr>
          <w:trHeight w:hRule="exact" w:val="278"/>
        </w:trPr>
        <w:tc>
          <w:tcPr>
            <w:tcW w:w="8522" w:type="dxa"/>
            <w:shd w:val="clear" w:color="auto" w:fill="8DB3E1"/>
          </w:tcPr>
          <w:p w14:paraId="4817DA6A" w14:textId="77777777" w:rsidR="00B76CCA" w:rsidRPr="00DA0442" w:rsidRDefault="00B76CCA" w:rsidP="002870DC">
            <w:pPr>
              <w:pStyle w:val="TableParagraph"/>
              <w:spacing w:line="268" w:lineRule="exact"/>
              <w:rPr>
                <w:rFonts w:asciiTheme="minorHAnsi" w:hAnsiTheme="minorHAnsi" w:cstheme="minorHAnsi"/>
                <w:b/>
                <w:sz w:val="18"/>
                <w:szCs w:val="18"/>
              </w:rPr>
            </w:pPr>
            <w:r w:rsidRPr="00DA0442">
              <w:rPr>
                <w:rFonts w:asciiTheme="minorHAnsi" w:hAnsiTheme="minorHAnsi" w:cstheme="minorHAnsi"/>
                <w:b/>
                <w:sz w:val="18"/>
                <w:szCs w:val="18"/>
              </w:rPr>
              <w:t xml:space="preserve">Checklist Potential Social and Environmental </w:t>
            </w:r>
            <w:r w:rsidRPr="00DA0442">
              <w:rPr>
                <w:rFonts w:asciiTheme="minorHAnsi" w:hAnsiTheme="minorHAnsi" w:cstheme="minorHAnsi"/>
                <w:b/>
                <w:sz w:val="18"/>
                <w:szCs w:val="18"/>
                <w:u w:val="single"/>
              </w:rPr>
              <w:t>Risks</w:t>
            </w:r>
          </w:p>
        </w:tc>
        <w:tc>
          <w:tcPr>
            <w:tcW w:w="948" w:type="dxa"/>
            <w:shd w:val="clear" w:color="auto" w:fill="8DB3E1"/>
          </w:tcPr>
          <w:p w14:paraId="5622E188" w14:textId="77777777" w:rsidR="00B76CCA" w:rsidRPr="00DA0442" w:rsidRDefault="00B76CCA" w:rsidP="002870DC">
            <w:pPr>
              <w:rPr>
                <w:rFonts w:asciiTheme="minorHAnsi" w:hAnsiTheme="minorHAnsi" w:cstheme="minorHAnsi"/>
                <w:sz w:val="18"/>
                <w:szCs w:val="18"/>
              </w:rPr>
            </w:pPr>
          </w:p>
        </w:tc>
      </w:tr>
      <w:tr w:rsidR="00B76CCA" w:rsidRPr="00DA0442" w14:paraId="7FEB4865" w14:textId="77777777" w:rsidTr="002870DC">
        <w:trPr>
          <w:trHeight w:hRule="exact" w:val="835"/>
        </w:trPr>
        <w:tc>
          <w:tcPr>
            <w:tcW w:w="8522" w:type="dxa"/>
            <w:shd w:val="clear" w:color="auto" w:fill="DBE4F0"/>
          </w:tcPr>
          <w:p w14:paraId="2997AA73" w14:textId="77777777" w:rsidR="00B76CCA" w:rsidRPr="00DA0442" w:rsidRDefault="00B76CCA" w:rsidP="002870DC">
            <w:pPr>
              <w:pStyle w:val="TableParagraph"/>
              <w:spacing w:before="121"/>
              <w:rPr>
                <w:rFonts w:asciiTheme="minorHAnsi" w:hAnsiTheme="minorHAnsi" w:cstheme="minorHAnsi"/>
                <w:b/>
                <w:sz w:val="18"/>
                <w:szCs w:val="18"/>
              </w:rPr>
            </w:pPr>
            <w:bookmarkStart w:id="84" w:name="_Hlk58088287"/>
            <w:r w:rsidRPr="00DA0442">
              <w:rPr>
                <w:rFonts w:asciiTheme="minorHAnsi" w:hAnsiTheme="minorHAnsi" w:cstheme="minorHAnsi"/>
                <w:b/>
                <w:sz w:val="18"/>
                <w:szCs w:val="18"/>
              </w:rPr>
              <w:t>Overarching Principle 1: Leave No One Behind</w:t>
            </w:r>
          </w:p>
          <w:bookmarkEnd w:id="84"/>
          <w:p w14:paraId="3A72D8AB" w14:textId="77777777" w:rsidR="00B76CCA" w:rsidRPr="00DA0442" w:rsidRDefault="00B76CCA" w:rsidP="002870DC">
            <w:pPr>
              <w:pStyle w:val="TableParagraph"/>
              <w:spacing w:before="120"/>
              <w:rPr>
                <w:rFonts w:asciiTheme="minorHAnsi" w:hAnsiTheme="minorHAnsi" w:cstheme="minorHAnsi"/>
                <w:b/>
                <w:sz w:val="18"/>
                <w:szCs w:val="18"/>
              </w:rPr>
            </w:pPr>
            <w:r w:rsidRPr="00DA0442">
              <w:rPr>
                <w:rFonts w:asciiTheme="minorHAnsi" w:hAnsiTheme="minorHAnsi" w:cstheme="minorHAnsi"/>
                <w:b/>
                <w:sz w:val="18"/>
                <w:szCs w:val="18"/>
              </w:rPr>
              <w:t>Programming Principle 2: Human Rights</w:t>
            </w:r>
          </w:p>
        </w:tc>
        <w:tc>
          <w:tcPr>
            <w:tcW w:w="948" w:type="dxa"/>
            <w:shd w:val="clear" w:color="auto" w:fill="DBE4F0"/>
          </w:tcPr>
          <w:p w14:paraId="62EED842" w14:textId="77777777" w:rsidR="00B76CCA" w:rsidRPr="00DA0442" w:rsidRDefault="00B76CCA" w:rsidP="002870DC">
            <w:pPr>
              <w:pStyle w:val="TableParagraph"/>
              <w:ind w:left="117" w:right="98" w:firstLine="40"/>
              <w:rPr>
                <w:rFonts w:asciiTheme="minorHAnsi" w:hAnsiTheme="minorHAnsi" w:cstheme="minorHAnsi"/>
                <w:b/>
                <w:sz w:val="18"/>
                <w:szCs w:val="18"/>
              </w:rPr>
            </w:pPr>
            <w:r w:rsidRPr="00DA0442">
              <w:rPr>
                <w:rFonts w:asciiTheme="minorHAnsi" w:hAnsiTheme="minorHAnsi" w:cstheme="minorHAnsi"/>
                <w:b/>
                <w:sz w:val="18"/>
                <w:szCs w:val="18"/>
              </w:rPr>
              <w:t>Answer (Yes/No)</w:t>
            </w:r>
          </w:p>
        </w:tc>
      </w:tr>
      <w:tr w:rsidR="00B76CCA" w:rsidRPr="00DA0442" w14:paraId="710702B5" w14:textId="77777777" w:rsidTr="002870DC">
        <w:trPr>
          <w:trHeight w:hRule="exact" w:val="569"/>
        </w:trPr>
        <w:tc>
          <w:tcPr>
            <w:tcW w:w="8522" w:type="dxa"/>
          </w:tcPr>
          <w:p w14:paraId="00454487" w14:textId="77777777" w:rsidR="00B76CCA" w:rsidRPr="00DA0442" w:rsidRDefault="00B76CCA" w:rsidP="002870DC">
            <w:pPr>
              <w:pStyle w:val="TableParagraph"/>
              <w:tabs>
                <w:tab w:val="left" w:pos="669"/>
              </w:tabs>
              <w:spacing w:before="59"/>
              <w:ind w:left="669" w:right="252" w:hanging="567"/>
              <w:rPr>
                <w:rFonts w:asciiTheme="minorHAnsi" w:hAnsiTheme="minorHAnsi" w:cstheme="minorHAnsi"/>
                <w:sz w:val="18"/>
                <w:szCs w:val="18"/>
              </w:rPr>
            </w:pPr>
            <w:r w:rsidRPr="00DA0442">
              <w:rPr>
                <w:rFonts w:asciiTheme="minorHAnsi" w:hAnsiTheme="minorHAnsi" w:cstheme="minorHAnsi"/>
                <w:sz w:val="18"/>
                <w:szCs w:val="18"/>
              </w:rPr>
              <w:t>P.1</w:t>
            </w:r>
            <w:r w:rsidRPr="00DA0442">
              <w:rPr>
                <w:rFonts w:asciiTheme="minorHAnsi" w:hAnsiTheme="minorHAnsi" w:cstheme="minorHAnsi"/>
                <w:sz w:val="18"/>
                <w:szCs w:val="18"/>
              </w:rPr>
              <w:tab/>
              <w:t>Have local communities or individuals raised human rights concerns regarding the project (e.g.</w:t>
            </w:r>
            <w:r w:rsidRPr="00DA0442">
              <w:rPr>
                <w:rFonts w:asciiTheme="minorHAnsi" w:hAnsiTheme="minorHAnsi" w:cstheme="minorHAnsi"/>
                <w:spacing w:val="-23"/>
                <w:sz w:val="18"/>
                <w:szCs w:val="18"/>
              </w:rPr>
              <w:t xml:space="preserve"> </w:t>
            </w:r>
            <w:r w:rsidRPr="00DA0442">
              <w:rPr>
                <w:rFonts w:asciiTheme="minorHAnsi" w:hAnsiTheme="minorHAnsi" w:cstheme="minorHAnsi"/>
                <w:sz w:val="18"/>
                <w:szCs w:val="18"/>
              </w:rPr>
              <w:t>during</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the stakeholder engagement process, grievance processes, public</w:t>
            </w:r>
            <w:r w:rsidRPr="00DA0442">
              <w:rPr>
                <w:rFonts w:asciiTheme="minorHAnsi" w:hAnsiTheme="minorHAnsi" w:cstheme="minorHAnsi"/>
                <w:spacing w:val="-19"/>
                <w:sz w:val="18"/>
                <w:szCs w:val="18"/>
              </w:rPr>
              <w:t xml:space="preserve"> </w:t>
            </w:r>
            <w:r w:rsidRPr="00DA0442">
              <w:rPr>
                <w:rFonts w:asciiTheme="minorHAnsi" w:hAnsiTheme="minorHAnsi" w:cstheme="minorHAnsi"/>
                <w:sz w:val="18"/>
                <w:szCs w:val="18"/>
              </w:rPr>
              <w:t>statements)?</w:t>
            </w:r>
          </w:p>
        </w:tc>
        <w:tc>
          <w:tcPr>
            <w:tcW w:w="948" w:type="dxa"/>
          </w:tcPr>
          <w:p w14:paraId="7C62B001"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No</w:t>
            </w:r>
          </w:p>
        </w:tc>
      </w:tr>
      <w:tr w:rsidR="00B76CCA" w:rsidRPr="00DA0442" w14:paraId="45483994" w14:textId="77777777" w:rsidTr="002870DC">
        <w:trPr>
          <w:trHeight w:hRule="exact" w:val="569"/>
        </w:trPr>
        <w:tc>
          <w:tcPr>
            <w:tcW w:w="8522" w:type="dxa"/>
          </w:tcPr>
          <w:p w14:paraId="34FFDB02" w14:textId="77777777" w:rsidR="00B76CCA" w:rsidRPr="00DA0442" w:rsidRDefault="00B76CCA" w:rsidP="002870DC">
            <w:pPr>
              <w:pStyle w:val="TableParagraph"/>
              <w:tabs>
                <w:tab w:val="left" w:pos="669"/>
              </w:tabs>
              <w:spacing w:before="62"/>
              <w:ind w:left="669" w:right="779" w:hanging="567"/>
              <w:rPr>
                <w:rFonts w:asciiTheme="minorHAnsi" w:hAnsiTheme="minorHAnsi" w:cstheme="minorHAnsi"/>
                <w:sz w:val="18"/>
                <w:szCs w:val="18"/>
              </w:rPr>
            </w:pPr>
            <w:r w:rsidRPr="00DA0442">
              <w:rPr>
                <w:rFonts w:asciiTheme="minorHAnsi" w:hAnsiTheme="minorHAnsi" w:cstheme="minorHAnsi"/>
                <w:sz w:val="18"/>
                <w:szCs w:val="18"/>
              </w:rPr>
              <w:t>P.2</w:t>
            </w:r>
            <w:r w:rsidRPr="00DA0442">
              <w:rPr>
                <w:rFonts w:asciiTheme="minorHAnsi" w:hAnsiTheme="minorHAnsi" w:cstheme="minorHAnsi"/>
                <w:sz w:val="18"/>
                <w:szCs w:val="18"/>
              </w:rPr>
              <w:tab/>
              <w:t>Is there a risk that duty-bearers (e.g. government agencies) do not have the capacity to</w:t>
            </w:r>
            <w:r w:rsidRPr="00DA0442">
              <w:rPr>
                <w:rFonts w:asciiTheme="minorHAnsi" w:hAnsiTheme="minorHAnsi" w:cstheme="minorHAnsi"/>
                <w:spacing w:val="-24"/>
                <w:sz w:val="18"/>
                <w:szCs w:val="18"/>
              </w:rPr>
              <w:t xml:space="preserve"> </w:t>
            </w:r>
            <w:r w:rsidRPr="00DA0442">
              <w:rPr>
                <w:rFonts w:asciiTheme="minorHAnsi" w:hAnsiTheme="minorHAnsi" w:cstheme="minorHAnsi"/>
                <w:sz w:val="18"/>
                <w:szCs w:val="18"/>
              </w:rPr>
              <w:t>meet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their obligations in the</w:t>
            </w:r>
            <w:r w:rsidRPr="00DA0442">
              <w:rPr>
                <w:rFonts w:asciiTheme="minorHAnsi" w:hAnsiTheme="minorHAnsi" w:cstheme="minorHAnsi"/>
                <w:spacing w:val="-10"/>
                <w:sz w:val="18"/>
                <w:szCs w:val="18"/>
              </w:rPr>
              <w:t xml:space="preserve"> </w:t>
            </w:r>
            <w:r w:rsidRPr="00DA0442">
              <w:rPr>
                <w:rFonts w:asciiTheme="minorHAnsi" w:hAnsiTheme="minorHAnsi" w:cstheme="minorHAnsi"/>
                <w:sz w:val="18"/>
                <w:szCs w:val="18"/>
              </w:rPr>
              <w:t>project?</w:t>
            </w:r>
          </w:p>
        </w:tc>
        <w:tc>
          <w:tcPr>
            <w:tcW w:w="948" w:type="dxa"/>
          </w:tcPr>
          <w:p w14:paraId="56819BF0"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28072908" w14:textId="77777777" w:rsidTr="002870DC">
        <w:trPr>
          <w:trHeight w:hRule="exact" w:val="569"/>
        </w:trPr>
        <w:tc>
          <w:tcPr>
            <w:tcW w:w="8522" w:type="dxa"/>
          </w:tcPr>
          <w:p w14:paraId="7ED5B21C" w14:textId="77777777" w:rsidR="00B76CCA" w:rsidRPr="00DA0442" w:rsidRDefault="00B76CCA" w:rsidP="002870DC">
            <w:pPr>
              <w:pStyle w:val="TableParagraph"/>
              <w:tabs>
                <w:tab w:val="left" w:pos="669"/>
              </w:tabs>
              <w:ind w:left="669" w:right="469" w:hanging="567"/>
              <w:rPr>
                <w:rFonts w:asciiTheme="minorHAnsi" w:hAnsiTheme="minorHAnsi" w:cstheme="minorHAnsi"/>
                <w:sz w:val="18"/>
                <w:szCs w:val="18"/>
              </w:rPr>
            </w:pPr>
            <w:r w:rsidRPr="00DA0442">
              <w:rPr>
                <w:rFonts w:asciiTheme="minorHAnsi" w:hAnsiTheme="minorHAnsi" w:cstheme="minorHAnsi"/>
                <w:sz w:val="18"/>
                <w:szCs w:val="18"/>
              </w:rPr>
              <w:t>P.3</w:t>
            </w:r>
            <w:r w:rsidRPr="00DA0442">
              <w:rPr>
                <w:rFonts w:asciiTheme="minorHAnsi" w:hAnsiTheme="minorHAnsi" w:cstheme="minorHAnsi"/>
                <w:sz w:val="18"/>
                <w:szCs w:val="18"/>
              </w:rPr>
              <w:tab/>
              <w:t>Is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there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risk</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that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rights-holders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(e.g.</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project-affected</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persons)</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do</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not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have</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the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capacity</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claim</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their rights?</w:t>
            </w:r>
          </w:p>
        </w:tc>
        <w:tc>
          <w:tcPr>
            <w:tcW w:w="948" w:type="dxa"/>
          </w:tcPr>
          <w:p w14:paraId="671EEA16"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3AC36E01" w14:textId="77777777" w:rsidTr="002870DC">
        <w:trPr>
          <w:trHeight w:hRule="exact" w:val="350"/>
        </w:trPr>
        <w:tc>
          <w:tcPr>
            <w:tcW w:w="8522" w:type="dxa"/>
          </w:tcPr>
          <w:p w14:paraId="35BDE5FC" w14:textId="77777777" w:rsidR="00B76CCA" w:rsidRPr="00DA0442" w:rsidRDefault="00B76CCA" w:rsidP="002870DC">
            <w:pPr>
              <w:pStyle w:val="TableParagraph"/>
              <w:spacing w:before="64"/>
              <w:rPr>
                <w:rFonts w:asciiTheme="minorHAnsi" w:hAnsiTheme="minorHAnsi" w:cstheme="minorHAnsi"/>
                <w:i/>
                <w:sz w:val="18"/>
                <w:szCs w:val="18"/>
              </w:rPr>
            </w:pPr>
            <w:r w:rsidRPr="00DA0442">
              <w:rPr>
                <w:rFonts w:asciiTheme="minorHAnsi" w:hAnsiTheme="minorHAnsi" w:cstheme="minorHAnsi"/>
                <w:i/>
                <w:sz w:val="18"/>
                <w:szCs w:val="18"/>
              </w:rPr>
              <w:t>Would the project potentially involve or lead to:</w:t>
            </w:r>
          </w:p>
        </w:tc>
        <w:tc>
          <w:tcPr>
            <w:tcW w:w="948" w:type="dxa"/>
          </w:tcPr>
          <w:p w14:paraId="512CB25D" w14:textId="77777777" w:rsidR="00B76CCA" w:rsidRPr="00DA0442" w:rsidRDefault="00B76CCA" w:rsidP="002870DC">
            <w:pPr>
              <w:rPr>
                <w:rFonts w:asciiTheme="minorHAnsi" w:hAnsiTheme="minorHAnsi" w:cstheme="minorHAnsi"/>
                <w:sz w:val="18"/>
                <w:szCs w:val="18"/>
              </w:rPr>
            </w:pPr>
          </w:p>
        </w:tc>
      </w:tr>
      <w:tr w:rsidR="00B76CCA" w:rsidRPr="00DA0442" w14:paraId="03D7FEAC" w14:textId="77777777" w:rsidTr="002870DC">
        <w:trPr>
          <w:trHeight w:hRule="exact" w:val="569"/>
        </w:trPr>
        <w:tc>
          <w:tcPr>
            <w:tcW w:w="8522" w:type="dxa"/>
          </w:tcPr>
          <w:p w14:paraId="765FFC7E" w14:textId="77777777" w:rsidR="00B76CCA" w:rsidRPr="00DA0442" w:rsidRDefault="00B76CCA" w:rsidP="002870DC">
            <w:pPr>
              <w:pStyle w:val="TableParagraph"/>
              <w:tabs>
                <w:tab w:val="left" w:pos="669"/>
              </w:tabs>
              <w:ind w:left="669" w:right="566" w:hanging="567"/>
              <w:rPr>
                <w:rFonts w:asciiTheme="minorHAnsi" w:hAnsiTheme="minorHAnsi" w:cstheme="minorHAnsi"/>
                <w:sz w:val="18"/>
                <w:szCs w:val="18"/>
              </w:rPr>
            </w:pPr>
            <w:r w:rsidRPr="00DA0442">
              <w:rPr>
                <w:rFonts w:asciiTheme="minorHAnsi" w:hAnsiTheme="minorHAnsi" w:cstheme="minorHAnsi"/>
                <w:sz w:val="18"/>
                <w:szCs w:val="18"/>
              </w:rPr>
              <w:t>P.4</w:t>
            </w:r>
            <w:r w:rsidRPr="00DA0442">
              <w:rPr>
                <w:rFonts w:asciiTheme="minorHAnsi" w:hAnsiTheme="minorHAnsi" w:cstheme="minorHAnsi"/>
                <w:sz w:val="18"/>
                <w:szCs w:val="18"/>
              </w:rPr>
              <w:tab/>
              <w:t>adverse impacts on enjoyment of the human rights (civil, political, economic, social or cultural) of the affected population and particularly of marginalized groups?</w:t>
            </w:r>
          </w:p>
        </w:tc>
        <w:tc>
          <w:tcPr>
            <w:tcW w:w="948" w:type="dxa"/>
          </w:tcPr>
          <w:p w14:paraId="5B666FB3"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407FA7B1" w14:textId="77777777" w:rsidTr="002870DC">
        <w:trPr>
          <w:trHeight w:hRule="exact" w:val="571"/>
        </w:trPr>
        <w:tc>
          <w:tcPr>
            <w:tcW w:w="8522" w:type="dxa"/>
          </w:tcPr>
          <w:p w14:paraId="1051BB65" w14:textId="77777777" w:rsidR="00B76CCA" w:rsidRPr="00DA0442" w:rsidRDefault="00B76CCA" w:rsidP="002870DC">
            <w:pPr>
              <w:pStyle w:val="TableParagraph"/>
              <w:tabs>
                <w:tab w:val="left" w:pos="669"/>
              </w:tabs>
              <w:ind w:left="669" w:right="574" w:hanging="567"/>
              <w:rPr>
                <w:rFonts w:asciiTheme="minorHAnsi" w:hAnsiTheme="minorHAnsi" w:cstheme="minorHAnsi"/>
                <w:sz w:val="18"/>
                <w:szCs w:val="18"/>
              </w:rPr>
            </w:pPr>
            <w:r w:rsidRPr="00DA0442">
              <w:rPr>
                <w:rFonts w:asciiTheme="minorHAnsi" w:hAnsiTheme="minorHAnsi" w:cstheme="minorHAnsi"/>
                <w:sz w:val="18"/>
                <w:szCs w:val="18"/>
              </w:rPr>
              <w:t>P.5</w:t>
            </w:r>
            <w:r w:rsidRPr="00DA0442">
              <w:rPr>
                <w:rFonts w:asciiTheme="minorHAnsi" w:hAnsiTheme="minorHAnsi" w:cstheme="minorHAnsi"/>
                <w:sz w:val="18"/>
                <w:szCs w:val="18"/>
              </w:rPr>
              <w:tab/>
              <w:t>inequitable or discriminatory impacts on affected populations, particularly people living in</w:t>
            </w:r>
            <w:r w:rsidRPr="00DA0442">
              <w:rPr>
                <w:rFonts w:asciiTheme="minorHAnsi" w:hAnsiTheme="minorHAnsi" w:cstheme="minorHAnsi"/>
                <w:spacing w:val="-26"/>
                <w:sz w:val="18"/>
                <w:szCs w:val="18"/>
              </w:rPr>
              <w:t xml:space="preserve"> </w:t>
            </w:r>
            <w:r w:rsidRPr="00DA0442">
              <w:rPr>
                <w:rFonts w:asciiTheme="minorHAnsi" w:hAnsiTheme="minorHAnsi" w:cstheme="minorHAnsi"/>
                <w:sz w:val="18"/>
                <w:szCs w:val="18"/>
              </w:rPr>
              <w:t>poverty or marginalized</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excluded</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individuals</w:t>
            </w:r>
            <w:r w:rsidRPr="00DA0442">
              <w:rPr>
                <w:rFonts w:asciiTheme="minorHAnsi" w:hAnsiTheme="minorHAnsi" w:cstheme="minorHAnsi"/>
                <w:spacing w:val="-5"/>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groups,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including</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persons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with</w:t>
            </w:r>
            <w:r w:rsidRPr="00DA0442">
              <w:rPr>
                <w:rFonts w:asciiTheme="minorHAnsi" w:hAnsiTheme="minorHAnsi" w:cstheme="minorHAnsi"/>
                <w:spacing w:val="-5"/>
                <w:sz w:val="18"/>
                <w:szCs w:val="18"/>
              </w:rPr>
              <w:t xml:space="preserve"> </w:t>
            </w:r>
            <w:r w:rsidRPr="00DA0442">
              <w:rPr>
                <w:rFonts w:asciiTheme="minorHAnsi" w:hAnsiTheme="minorHAnsi" w:cstheme="minorHAnsi"/>
                <w:sz w:val="18"/>
                <w:szCs w:val="18"/>
              </w:rPr>
              <w:t>disabilities?</w:t>
            </w:r>
            <w:r w:rsidRPr="00DA0442">
              <w:rPr>
                <w:rFonts w:asciiTheme="minorHAnsi" w:hAnsiTheme="minorHAnsi" w:cstheme="minorHAnsi"/>
                <w:spacing w:val="-14"/>
                <w:sz w:val="18"/>
                <w:szCs w:val="18"/>
              </w:rPr>
              <w:t xml:space="preserve"> </w:t>
            </w:r>
            <w:r w:rsidRPr="00DA0442">
              <w:rPr>
                <w:rFonts w:asciiTheme="minorHAnsi" w:hAnsiTheme="minorHAnsi" w:cstheme="minorHAnsi"/>
                <w:position w:val="5"/>
                <w:sz w:val="18"/>
                <w:szCs w:val="18"/>
              </w:rPr>
              <w:t>16</w:t>
            </w:r>
          </w:p>
        </w:tc>
        <w:tc>
          <w:tcPr>
            <w:tcW w:w="948" w:type="dxa"/>
          </w:tcPr>
          <w:p w14:paraId="2A8EB9EE"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30D9629B" w14:textId="77777777" w:rsidTr="002870DC">
        <w:trPr>
          <w:trHeight w:hRule="exact" w:val="569"/>
        </w:trPr>
        <w:tc>
          <w:tcPr>
            <w:tcW w:w="8522" w:type="dxa"/>
          </w:tcPr>
          <w:p w14:paraId="7C510F08" w14:textId="77777777" w:rsidR="00B76CCA" w:rsidRPr="00DA0442" w:rsidRDefault="00B76CCA" w:rsidP="002870DC">
            <w:pPr>
              <w:pStyle w:val="TableParagraph"/>
              <w:tabs>
                <w:tab w:val="left" w:pos="669"/>
              </w:tabs>
              <w:spacing w:before="59"/>
              <w:ind w:left="669" w:right="961" w:hanging="567"/>
              <w:rPr>
                <w:rFonts w:asciiTheme="minorHAnsi" w:hAnsiTheme="minorHAnsi" w:cstheme="minorHAnsi"/>
                <w:sz w:val="18"/>
                <w:szCs w:val="18"/>
              </w:rPr>
            </w:pPr>
            <w:r w:rsidRPr="00DA0442">
              <w:rPr>
                <w:rFonts w:asciiTheme="minorHAnsi" w:hAnsiTheme="minorHAnsi" w:cstheme="minorHAnsi"/>
                <w:sz w:val="18"/>
                <w:szCs w:val="18"/>
              </w:rPr>
              <w:t>P.6</w:t>
            </w:r>
            <w:r w:rsidRPr="00DA0442">
              <w:rPr>
                <w:rFonts w:asciiTheme="minorHAnsi" w:hAnsiTheme="minorHAnsi" w:cstheme="minorHAnsi"/>
                <w:sz w:val="18"/>
                <w:szCs w:val="18"/>
              </w:rPr>
              <w:tab/>
              <w:t>restrictions in availability, quality of and/or access to resources or basic services, in</w:t>
            </w:r>
            <w:r w:rsidRPr="00DA0442">
              <w:rPr>
                <w:rFonts w:asciiTheme="minorHAnsi" w:hAnsiTheme="minorHAnsi" w:cstheme="minorHAnsi"/>
                <w:spacing w:val="-27"/>
                <w:sz w:val="18"/>
                <w:szCs w:val="18"/>
              </w:rPr>
              <w:t xml:space="preserve"> </w:t>
            </w:r>
            <w:r w:rsidRPr="00DA0442">
              <w:rPr>
                <w:rFonts w:asciiTheme="minorHAnsi" w:hAnsiTheme="minorHAnsi" w:cstheme="minorHAnsi"/>
                <w:sz w:val="18"/>
                <w:szCs w:val="18"/>
              </w:rPr>
              <w:t>particular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to marginalized individuals or groups, including persons with</w:t>
            </w:r>
            <w:r w:rsidRPr="00DA0442">
              <w:rPr>
                <w:rFonts w:asciiTheme="minorHAnsi" w:hAnsiTheme="minorHAnsi" w:cstheme="minorHAnsi"/>
                <w:spacing w:val="-20"/>
                <w:sz w:val="18"/>
                <w:szCs w:val="18"/>
              </w:rPr>
              <w:t xml:space="preserve"> </w:t>
            </w:r>
            <w:r w:rsidRPr="00DA0442">
              <w:rPr>
                <w:rFonts w:asciiTheme="minorHAnsi" w:hAnsiTheme="minorHAnsi" w:cstheme="minorHAnsi"/>
                <w:sz w:val="18"/>
                <w:szCs w:val="18"/>
              </w:rPr>
              <w:t>disabilities?</w:t>
            </w:r>
          </w:p>
        </w:tc>
        <w:tc>
          <w:tcPr>
            <w:tcW w:w="948" w:type="dxa"/>
          </w:tcPr>
          <w:p w14:paraId="4CBAAF06"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6A67ECDF" w14:textId="77777777" w:rsidTr="002870DC">
        <w:trPr>
          <w:trHeight w:hRule="exact" w:val="569"/>
        </w:trPr>
        <w:tc>
          <w:tcPr>
            <w:tcW w:w="8522" w:type="dxa"/>
          </w:tcPr>
          <w:p w14:paraId="1EA89D97" w14:textId="77777777" w:rsidR="00B76CCA" w:rsidRPr="00DA0442" w:rsidRDefault="00B76CCA" w:rsidP="002870DC">
            <w:pPr>
              <w:pStyle w:val="TableParagraph"/>
              <w:tabs>
                <w:tab w:val="left" w:pos="669"/>
              </w:tabs>
              <w:spacing w:before="62"/>
              <w:ind w:left="669" w:right="924" w:hanging="567"/>
              <w:rPr>
                <w:rFonts w:asciiTheme="minorHAnsi" w:hAnsiTheme="minorHAnsi" w:cstheme="minorHAnsi"/>
                <w:sz w:val="18"/>
                <w:szCs w:val="18"/>
              </w:rPr>
            </w:pPr>
            <w:r w:rsidRPr="00DA0442">
              <w:rPr>
                <w:rFonts w:asciiTheme="minorHAnsi" w:hAnsiTheme="minorHAnsi" w:cstheme="minorHAnsi"/>
                <w:sz w:val="18"/>
                <w:szCs w:val="18"/>
              </w:rPr>
              <w:t>P.7</w:t>
            </w:r>
            <w:r w:rsidRPr="00DA0442">
              <w:rPr>
                <w:rFonts w:asciiTheme="minorHAnsi" w:hAnsiTheme="minorHAnsi" w:cstheme="minorHAnsi"/>
                <w:sz w:val="18"/>
                <w:szCs w:val="18"/>
              </w:rPr>
              <w:tab/>
              <w:t>exacerbation of conflicts among and/or the risk of violence to project-affected</w:t>
            </w:r>
            <w:r w:rsidRPr="00DA0442">
              <w:rPr>
                <w:rFonts w:asciiTheme="minorHAnsi" w:hAnsiTheme="minorHAnsi" w:cstheme="minorHAnsi"/>
                <w:spacing w:val="-26"/>
                <w:sz w:val="18"/>
                <w:szCs w:val="18"/>
              </w:rPr>
              <w:t xml:space="preserve"> </w:t>
            </w:r>
            <w:r w:rsidRPr="00DA0442">
              <w:rPr>
                <w:rFonts w:asciiTheme="minorHAnsi" w:hAnsiTheme="minorHAnsi" w:cstheme="minorHAnsi"/>
                <w:sz w:val="18"/>
                <w:szCs w:val="18"/>
              </w:rPr>
              <w:t>communities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and individuals?</w:t>
            </w:r>
          </w:p>
        </w:tc>
        <w:tc>
          <w:tcPr>
            <w:tcW w:w="948" w:type="dxa"/>
          </w:tcPr>
          <w:p w14:paraId="45B2760F"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No</w:t>
            </w:r>
          </w:p>
        </w:tc>
      </w:tr>
      <w:tr w:rsidR="00B76CCA" w:rsidRPr="00DA0442" w14:paraId="22F553DD" w14:textId="77777777" w:rsidTr="002870DC">
        <w:trPr>
          <w:trHeight w:hRule="exact" w:val="470"/>
        </w:trPr>
        <w:tc>
          <w:tcPr>
            <w:tcW w:w="8522" w:type="dxa"/>
            <w:shd w:val="clear" w:color="auto" w:fill="DBE4F0"/>
          </w:tcPr>
          <w:p w14:paraId="2FF71588" w14:textId="77777777" w:rsidR="00B76CCA" w:rsidRPr="00DA0442" w:rsidRDefault="00B76CCA" w:rsidP="002870DC">
            <w:pPr>
              <w:pStyle w:val="TableParagraph"/>
              <w:spacing w:before="121"/>
              <w:rPr>
                <w:rFonts w:asciiTheme="minorHAnsi" w:hAnsiTheme="minorHAnsi" w:cstheme="minorHAnsi"/>
                <w:b/>
                <w:sz w:val="18"/>
                <w:szCs w:val="18"/>
              </w:rPr>
            </w:pPr>
            <w:r w:rsidRPr="00DA0442">
              <w:rPr>
                <w:rFonts w:asciiTheme="minorHAnsi" w:hAnsiTheme="minorHAnsi" w:cstheme="minorHAnsi"/>
                <w:b/>
                <w:sz w:val="18"/>
                <w:szCs w:val="18"/>
              </w:rPr>
              <w:t>Programming  Principle 3: Gender Equality and Women’s Empowerment</w:t>
            </w:r>
          </w:p>
        </w:tc>
        <w:tc>
          <w:tcPr>
            <w:tcW w:w="948" w:type="dxa"/>
            <w:shd w:val="clear" w:color="auto" w:fill="DBE4F0"/>
          </w:tcPr>
          <w:p w14:paraId="3501D92D" w14:textId="77777777" w:rsidR="00B76CCA" w:rsidRPr="00DA0442" w:rsidRDefault="00B76CCA" w:rsidP="002870DC">
            <w:pPr>
              <w:rPr>
                <w:rFonts w:asciiTheme="minorHAnsi" w:hAnsiTheme="minorHAnsi" w:cstheme="minorHAnsi"/>
                <w:sz w:val="18"/>
                <w:szCs w:val="18"/>
              </w:rPr>
            </w:pPr>
          </w:p>
        </w:tc>
      </w:tr>
      <w:tr w:rsidR="00B76CCA" w:rsidRPr="00DA0442" w14:paraId="2613F901" w14:textId="77777777" w:rsidTr="002870DC">
        <w:trPr>
          <w:trHeight w:hRule="exact" w:val="569"/>
        </w:trPr>
        <w:tc>
          <w:tcPr>
            <w:tcW w:w="8522" w:type="dxa"/>
          </w:tcPr>
          <w:p w14:paraId="389F07D2" w14:textId="77777777" w:rsidR="00B76CCA" w:rsidRPr="00DA0442" w:rsidRDefault="00B76CCA" w:rsidP="002870DC">
            <w:pPr>
              <w:pStyle w:val="TableParagraph"/>
              <w:tabs>
                <w:tab w:val="left" w:pos="669"/>
              </w:tabs>
              <w:ind w:left="669" w:right="564" w:hanging="567"/>
              <w:rPr>
                <w:rFonts w:asciiTheme="minorHAnsi" w:hAnsiTheme="minorHAnsi" w:cstheme="minorHAnsi"/>
                <w:sz w:val="18"/>
                <w:szCs w:val="18"/>
              </w:rPr>
            </w:pPr>
            <w:r w:rsidRPr="00DA0442">
              <w:rPr>
                <w:rFonts w:asciiTheme="minorHAnsi" w:hAnsiTheme="minorHAnsi" w:cstheme="minorHAnsi"/>
                <w:sz w:val="18"/>
                <w:szCs w:val="18"/>
              </w:rPr>
              <w:t>P.8</w:t>
            </w:r>
            <w:r w:rsidRPr="00DA0442">
              <w:rPr>
                <w:rFonts w:asciiTheme="minorHAnsi" w:hAnsiTheme="minorHAnsi" w:cstheme="minorHAnsi"/>
                <w:sz w:val="18"/>
                <w:szCs w:val="18"/>
              </w:rPr>
              <w:tab/>
              <w:t>Have women’s groups/leaders raised gender equality concerns regarding the project, (e.g.</w:t>
            </w:r>
            <w:r w:rsidRPr="00DA0442">
              <w:rPr>
                <w:rFonts w:asciiTheme="minorHAnsi" w:hAnsiTheme="minorHAnsi" w:cstheme="minorHAnsi"/>
                <w:spacing w:val="-17"/>
                <w:sz w:val="18"/>
                <w:szCs w:val="18"/>
              </w:rPr>
              <w:t xml:space="preserve"> </w:t>
            </w:r>
            <w:r w:rsidRPr="00DA0442">
              <w:rPr>
                <w:rFonts w:asciiTheme="minorHAnsi" w:hAnsiTheme="minorHAnsi" w:cstheme="minorHAnsi"/>
                <w:sz w:val="18"/>
                <w:szCs w:val="18"/>
              </w:rPr>
              <w:t>during</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the stakeholder engagement process, grievance processes, public</w:t>
            </w:r>
            <w:r w:rsidRPr="00DA0442">
              <w:rPr>
                <w:rFonts w:asciiTheme="minorHAnsi" w:hAnsiTheme="minorHAnsi" w:cstheme="minorHAnsi"/>
                <w:spacing w:val="-19"/>
                <w:sz w:val="18"/>
                <w:szCs w:val="18"/>
              </w:rPr>
              <w:t xml:space="preserve"> </w:t>
            </w:r>
            <w:r w:rsidRPr="00DA0442">
              <w:rPr>
                <w:rFonts w:asciiTheme="minorHAnsi" w:hAnsiTheme="minorHAnsi" w:cstheme="minorHAnsi"/>
                <w:sz w:val="18"/>
                <w:szCs w:val="18"/>
              </w:rPr>
              <w:t>statements)?</w:t>
            </w:r>
          </w:p>
        </w:tc>
        <w:tc>
          <w:tcPr>
            <w:tcW w:w="948" w:type="dxa"/>
          </w:tcPr>
          <w:p w14:paraId="47FBE884"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No</w:t>
            </w:r>
          </w:p>
        </w:tc>
      </w:tr>
      <w:tr w:rsidR="00B76CCA" w:rsidRPr="00DA0442" w14:paraId="770BFDB9" w14:textId="77777777" w:rsidTr="002870DC">
        <w:trPr>
          <w:trHeight w:hRule="exact" w:val="350"/>
        </w:trPr>
        <w:tc>
          <w:tcPr>
            <w:tcW w:w="8522" w:type="dxa"/>
          </w:tcPr>
          <w:p w14:paraId="6744682A" w14:textId="77777777" w:rsidR="00B76CCA" w:rsidRPr="00DA0442" w:rsidRDefault="00B76CCA" w:rsidP="002870DC">
            <w:pPr>
              <w:pStyle w:val="TableParagraph"/>
              <w:rPr>
                <w:rFonts w:asciiTheme="minorHAnsi" w:hAnsiTheme="minorHAnsi" w:cstheme="minorHAnsi"/>
                <w:i/>
                <w:sz w:val="18"/>
                <w:szCs w:val="18"/>
              </w:rPr>
            </w:pPr>
            <w:r w:rsidRPr="00DA0442">
              <w:rPr>
                <w:rFonts w:asciiTheme="minorHAnsi" w:hAnsiTheme="minorHAnsi" w:cstheme="minorHAnsi"/>
                <w:i/>
                <w:sz w:val="18"/>
                <w:szCs w:val="18"/>
              </w:rPr>
              <w:t>Would the project potentially involve or lead to:</w:t>
            </w:r>
          </w:p>
        </w:tc>
        <w:tc>
          <w:tcPr>
            <w:tcW w:w="948" w:type="dxa"/>
          </w:tcPr>
          <w:p w14:paraId="465CF411" w14:textId="77777777" w:rsidR="00B76CCA" w:rsidRPr="00DA0442" w:rsidRDefault="00B76CCA" w:rsidP="002870DC">
            <w:pPr>
              <w:rPr>
                <w:rFonts w:asciiTheme="minorHAnsi" w:hAnsiTheme="minorHAnsi" w:cstheme="minorHAnsi"/>
                <w:sz w:val="18"/>
                <w:szCs w:val="18"/>
              </w:rPr>
            </w:pPr>
          </w:p>
        </w:tc>
      </w:tr>
      <w:tr w:rsidR="00B76CCA" w:rsidRPr="00DA0442" w14:paraId="65AAEC2A" w14:textId="77777777" w:rsidTr="002870DC">
        <w:trPr>
          <w:trHeight w:hRule="exact" w:val="350"/>
        </w:trPr>
        <w:tc>
          <w:tcPr>
            <w:tcW w:w="8522" w:type="dxa"/>
          </w:tcPr>
          <w:p w14:paraId="2211A256"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P.9</w:t>
            </w:r>
            <w:r w:rsidRPr="00DA0442">
              <w:rPr>
                <w:rFonts w:asciiTheme="minorHAnsi" w:hAnsiTheme="minorHAnsi" w:cstheme="minorHAnsi"/>
                <w:sz w:val="18"/>
                <w:szCs w:val="18"/>
              </w:rPr>
              <w:tab/>
              <w:t>adverse impacts on gender equality and/or the situation of women and</w:t>
            </w:r>
            <w:r w:rsidRPr="00DA0442">
              <w:rPr>
                <w:rFonts w:asciiTheme="minorHAnsi" w:hAnsiTheme="minorHAnsi" w:cstheme="minorHAnsi"/>
                <w:spacing w:val="-19"/>
                <w:sz w:val="18"/>
                <w:szCs w:val="18"/>
              </w:rPr>
              <w:t xml:space="preserve"> </w:t>
            </w:r>
            <w:r w:rsidRPr="00DA0442">
              <w:rPr>
                <w:rFonts w:asciiTheme="minorHAnsi" w:hAnsiTheme="minorHAnsi" w:cstheme="minorHAnsi"/>
                <w:sz w:val="18"/>
                <w:szCs w:val="18"/>
              </w:rPr>
              <w:t>girls?</w:t>
            </w:r>
          </w:p>
        </w:tc>
        <w:tc>
          <w:tcPr>
            <w:tcW w:w="948" w:type="dxa"/>
          </w:tcPr>
          <w:p w14:paraId="198D8819"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2C2DD80B" w14:textId="77777777" w:rsidTr="002870DC">
        <w:trPr>
          <w:trHeight w:hRule="exact" w:val="569"/>
        </w:trPr>
        <w:tc>
          <w:tcPr>
            <w:tcW w:w="8522" w:type="dxa"/>
          </w:tcPr>
          <w:p w14:paraId="6932F33A" w14:textId="77777777" w:rsidR="00B76CCA" w:rsidRPr="00DA0442" w:rsidRDefault="00B76CCA" w:rsidP="002870DC">
            <w:pPr>
              <w:pStyle w:val="TableParagraph"/>
              <w:tabs>
                <w:tab w:val="left" w:pos="669"/>
              </w:tabs>
              <w:spacing w:before="59"/>
              <w:ind w:left="669" w:right="288" w:hanging="567"/>
              <w:rPr>
                <w:rFonts w:asciiTheme="minorHAnsi" w:hAnsiTheme="minorHAnsi" w:cstheme="minorHAnsi"/>
                <w:sz w:val="18"/>
                <w:szCs w:val="18"/>
              </w:rPr>
            </w:pPr>
            <w:r w:rsidRPr="00DA0442">
              <w:rPr>
                <w:rFonts w:asciiTheme="minorHAnsi" w:hAnsiTheme="minorHAnsi" w:cstheme="minorHAnsi"/>
                <w:sz w:val="18"/>
                <w:szCs w:val="18"/>
              </w:rPr>
              <w:t>P.10</w:t>
            </w:r>
            <w:r w:rsidRPr="00DA0442">
              <w:rPr>
                <w:rFonts w:asciiTheme="minorHAnsi" w:hAnsiTheme="minorHAnsi" w:cstheme="minorHAnsi"/>
                <w:sz w:val="18"/>
                <w:szCs w:val="18"/>
              </w:rPr>
              <w:tab/>
              <w:t>reproducing discriminations against women based on gender, especially regarding participation</w:t>
            </w:r>
            <w:r w:rsidRPr="00DA0442">
              <w:rPr>
                <w:rFonts w:asciiTheme="minorHAnsi" w:hAnsiTheme="minorHAnsi" w:cstheme="minorHAnsi"/>
                <w:spacing w:val="-26"/>
                <w:sz w:val="18"/>
                <w:szCs w:val="18"/>
              </w:rPr>
              <w:t xml:space="preserve"> </w:t>
            </w:r>
            <w:r w:rsidRPr="00DA0442">
              <w:rPr>
                <w:rFonts w:asciiTheme="minorHAnsi" w:hAnsiTheme="minorHAnsi" w:cstheme="minorHAnsi"/>
                <w:sz w:val="18"/>
                <w:szCs w:val="18"/>
              </w:rPr>
              <w:t>in</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design and implementation or access to opportunities and</w:t>
            </w:r>
            <w:r w:rsidRPr="00DA0442">
              <w:rPr>
                <w:rFonts w:asciiTheme="minorHAnsi" w:hAnsiTheme="minorHAnsi" w:cstheme="minorHAnsi"/>
                <w:spacing w:val="-17"/>
                <w:sz w:val="18"/>
                <w:szCs w:val="18"/>
              </w:rPr>
              <w:t xml:space="preserve"> </w:t>
            </w:r>
            <w:r w:rsidRPr="00DA0442">
              <w:rPr>
                <w:rFonts w:asciiTheme="minorHAnsi" w:hAnsiTheme="minorHAnsi" w:cstheme="minorHAnsi"/>
                <w:sz w:val="18"/>
                <w:szCs w:val="18"/>
              </w:rPr>
              <w:t>benefits?</w:t>
            </w:r>
          </w:p>
        </w:tc>
        <w:tc>
          <w:tcPr>
            <w:tcW w:w="948" w:type="dxa"/>
          </w:tcPr>
          <w:p w14:paraId="62A9EE75"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004CD8F1" w14:textId="77777777" w:rsidTr="002870DC">
        <w:trPr>
          <w:trHeight w:hRule="exact" w:val="1069"/>
        </w:trPr>
        <w:tc>
          <w:tcPr>
            <w:tcW w:w="8522" w:type="dxa"/>
          </w:tcPr>
          <w:p w14:paraId="75C5FA28" w14:textId="77777777" w:rsidR="00B76CCA" w:rsidRPr="00DA0442" w:rsidRDefault="00B76CCA" w:rsidP="002870DC">
            <w:pPr>
              <w:pStyle w:val="TableParagraph"/>
              <w:tabs>
                <w:tab w:val="left" w:pos="669"/>
              </w:tabs>
              <w:ind w:left="669" w:right="209" w:hanging="567"/>
              <w:rPr>
                <w:rFonts w:asciiTheme="minorHAnsi" w:hAnsiTheme="minorHAnsi" w:cstheme="minorHAnsi"/>
                <w:sz w:val="18"/>
                <w:szCs w:val="18"/>
              </w:rPr>
            </w:pPr>
            <w:r w:rsidRPr="00DA0442">
              <w:rPr>
                <w:rFonts w:asciiTheme="minorHAnsi" w:hAnsiTheme="minorHAnsi" w:cstheme="minorHAnsi"/>
                <w:sz w:val="18"/>
                <w:szCs w:val="18"/>
              </w:rPr>
              <w:t>P.11</w:t>
            </w:r>
            <w:r w:rsidRPr="00DA0442">
              <w:rPr>
                <w:rFonts w:asciiTheme="minorHAnsi" w:hAnsiTheme="minorHAnsi" w:cstheme="minorHAnsi"/>
                <w:sz w:val="18"/>
                <w:szCs w:val="18"/>
              </w:rPr>
              <w:tab/>
              <w:t>limitations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women’s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ability</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use,</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develop</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and</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protect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natural</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resources,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taking</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into</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account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different roles and positions of women and men in accessing environmental goods and</w:t>
            </w:r>
            <w:r w:rsidRPr="00DA0442">
              <w:rPr>
                <w:rFonts w:asciiTheme="minorHAnsi" w:hAnsiTheme="minorHAnsi" w:cstheme="minorHAnsi"/>
                <w:spacing w:val="-27"/>
                <w:sz w:val="18"/>
                <w:szCs w:val="18"/>
              </w:rPr>
              <w:t xml:space="preserve"> </w:t>
            </w:r>
            <w:r w:rsidRPr="00DA0442">
              <w:rPr>
                <w:rFonts w:asciiTheme="minorHAnsi" w:hAnsiTheme="minorHAnsi" w:cstheme="minorHAnsi"/>
                <w:sz w:val="18"/>
                <w:szCs w:val="18"/>
              </w:rPr>
              <w:t>services?</w:t>
            </w:r>
          </w:p>
          <w:p w14:paraId="471ABA68" w14:textId="77777777" w:rsidR="00B76CCA" w:rsidRPr="00DA0442" w:rsidRDefault="00B76CCA" w:rsidP="002870DC">
            <w:pPr>
              <w:pStyle w:val="TableParagraph"/>
              <w:spacing w:before="59"/>
              <w:ind w:left="669" w:right="307"/>
              <w:rPr>
                <w:rFonts w:asciiTheme="minorHAnsi" w:hAnsiTheme="minorHAnsi" w:cstheme="minorHAnsi"/>
                <w:i/>
                <w:sz w:val="18"/>
                <w:szCs w:val="18"/>
              </w:rPr>
            </w:pPr>
            <w:r w:rsidRPr="00DA0442">
              <w:rPr>
                <w:rFonts w:asciiTheme="minorHAnsi" w:hAnsiTheme="minorHAnsi" w:cstheme="minorHAnsi"/>
                <w:i/>
                <w:sz w:val="18"/>
                <w:szCs w:val="18"/>
              </w:rPr>
              <w:t>For example, activities that could lead to natural resources degradation or depletion in communities who depend on these resources for their livelihoods and well being</w:t>
            </w:r>
          </w:p>
        </w:tc>
        <w:tc>
          <w:tcPr>
            <w:tcW w:w="948" w:type="dxa"/>
          </w:tcPr>
          <w:p w14:paraId="676DF495"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2D1CA6A7" w14:textId="77777777" w:rsidTr="002870DC">
        <w:trPr>
          <w:trHeight w:hRule="exact" w:val="850"/>
        </w:trPr>
        <w:tc>
          <w:tcPr>
            <w:tcW w:w="8522" w:type="dxa"/>
          </w:tcPr>
          <w:p w14:paraId="1F2B3CBE"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P.12</w:t>
            </w:r>
            <w:r w:rsidRPr="00DA0442">
              <w:rPr>
                <w:rFonts w:asciiTheme="minorHAnsi" w:hAnsiTheme="minorHAnsi" w:cstheme="minorHAnsi"/>
                <w:sz w:val="18"/>
                <w:szCs w:val="18"/>
              </w:rPr>
              <w:tab/>
              <w:t>exacerbation of risks of gender-based</w:t>
            </w:r>
            <w:r w:rsidRPr="00DA0442">
              <w:rPr>
                <w:rFonts w:asciiTheme="minorHAnsi" w:hAnsiTheme="minorHAnsi" w:cstheme="minorHAnsi"/>
                <w:spacing w:val="-13"/>
                <w:sz w:val="18"/>
                <w:szCs w:val="18"/>
              </w:rPr>
              <w:t xml:space="preserve"> </w:t>
            </w:r>
            <w:r w:rsidRPr="00DA0442">
              <w:rPr>
                <w:rFonts w:asciiTheme="minorHAnsi" w:hAnsiTheme="minorHAnsi" w:cstheme="minorHAnsi"/>
                <w:sz w:val="18"/>
                <w:szCs w:val="18"/>
              </w:rPr>
              <w:t>violence?</w:t>
            </w:r>
          </w:p>
          <w:p w14:paraId="58C5F86D" w14:textId="77777777" w:rsidR="00B76CCA" w:rsidRPr="00DA0442" w:rsidRDefault="00B76CCA" w:rsidP="002870DC">
            <w:pPr>
              <w:pStyle w:val="TableParagraph"/>
              <w:spacing w:before="60"/>
              <w:ind w:left="669" w:right="319"/>
              <w:rPr>
                <w:rFonts w:asciiTheme="minorHAnsi" w:hAnsiTheme="minorHAnsi" w:cstheme="minorHAnsi"/>
                <w:sz w:val="18"/>
                <w:szCs w:val="18"/>
              </w:rPr>
            </w:pPr>
            <w:r w:rsidRPr="00DA0442">
              <w:rPr>
                <w:rFonts w:asciiTheme="minorHAnsi" w:hAnsiTheme="minorHAnsi" w:cstheme="minorHAnsi"/>
                <w:i/>
                <w:sz w:val="18"/>
                <w:szCs w:val="18"/>
              </w:rPr>
              <w:t>For example, through the influx of workers to a community, changes in community and household power dynamics, increased exposure to unsafe public places and/or transport, etc</w:t>
            </w:r>
            <w:r w:rsidRPr="00DA0442">
              <w:rPr>
                <w:rFonts w:asciiTheme="minorHAnsi" w:hAnsiTheme="minorHAnsi" w:cstheme="minorHAnsi"/>
                <w:sz w:val="18"/>
                <w:szCs w:val="18"/>
              </w:rPr>
              <w:t>.</w:t>
            </w:r>
          </w:p>
        </w:tc>
        <w:tc>
          <w:tcPr>
            <w:tcW w:w="948" w:type="dxa"/>
          </w:tcPr>
          <w:p w14:paraId="3DD846B0"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bl>
    <w:p w14:paraId="3F3230E8" w14:textId="77777777" w:rsidR="00B76CCA" w:rsidRPr="00DA0442" w:rsidRDefault="00B76CCA" w:rsidP="00B76CCA">
      <w:pPr>
        <w:pStyle w:val="BodyText"/>
        <w:spacing w:before="1"/>
        <w:rPr>
          <w:b/>
          <w:sz w:val="23"/>
        </w:rPr>
      </w:pPr>
      <w:r w:rsidRPr="00DA0442">
        <w:rPr>
          <w:noProof/>
        </w:rPr>
        <mc:AlternateContent>
          <mc:Choice Requires="wps">
            <w:drawing>
              <wp:anchor distT="0" distB="0" distL="0" distR="0" simplePos="0" relativeHeight="251658250" behindDoc="0" locked="0" layoutInCell="1" allowOverlap="1" wp14:anchorId="18941FFF" wp14:editId="059C2A6B">
                <wp:simplePos x="0" y="0"/>
                <wp:positionH relativeFrom="page">
                  <wp:posOffset>914400</wp:posOffset>
                </wp:positionH>
                <wp:positionV relativeFrom="paragraph">
                  <wp:posOffset>208280</wp:posOffset>
                </wp:positionV>
                <wp:extent cx="1829435" cy="0"/>
                <wp:effectExtent l="9525" t="8255" r="8890" b="10795"/>
                <wp:wrapTopAndBottom/>
                <wp:docPr id="1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9435"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BFEA2" id="Line 6" o:spid="_x0000_s1026" style="position:absolute;z-index:25166235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6.4pt" to="216.0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" strokeweight=".6pt">
                <w10:wrap type="topAndBottom" anchorx="page"/>
              </v:line>
            </w:pict>
          </mc:Fallback>
        </mc:AlternateContent>
      </w:r>
    </w:p>
    <w:p w14:paraId="038AFEC4" w14:textId="77777777" w:rsidR="00B76CCA" w:rsidRPr="00DA0442" w:rsidRDefault="00B76CCA" w:rsidP="00B76CCA">
      <w:pPr>
        <w:spacing w:before="63"/>
        <w:ind w:left="120" w:right="286"/>
        <w:rPr>
          <w:sz w:val="18"/>
        </w:rPr>
      </w:pPr>
      <w:r w:rsidRPr="00DA0442">
        <w:rPr>
          <w:position w:val="5"/>
          <w:sz w:val="12"/>
        </w:rPr>
        <w:t xml:space="preserve">16 </w:t>
      </w:r>
      <w:r w:rsidRPr="00DA0442">
        <w:rPr>
          <w:sz w:val="18"/>
        </w:rPr>
        <w:t>Prohibited grounds of discrimination include race, ethnicity, sex, age, language, disability, sexual orientation, gender identity, religion, political or other opinion, national or social or geographical origin, property, birth or other status including as an indigenous person or as a member of a minority. References to “women and men” or similar is understood to include women and men, boys and girls, and other groups discriminated against based on their gender identities, such as transgender and transsexual people.</w:t>
      </w:r>
    </w:p>
    <w:p w14:paraId="065C4773" w14:textId="77777777" w:rsidR="00B76CCA" w:rsidRPr="00DA0442" w:rsidRDefault="00B76CCA" w:rsidP="00B76CCA">
      <w:pPr>
        <w:rPr>
          <w:sz w:val="18"/>
        </w:rPr>
        <w:sectPr w:rsidR="00B76CCA" w:rsidRPr="00DA0442">
          <w:headerReference w:type="default" r:id="rId83"/>
          <w:footerReference w:type="default" r:id="rId84"/>
          <w:pgSz w:w="12240" w:h="15840"/>
          <w:pgMar w:top="1500" w:right="1200" w:bottom="840" w:left="1320" w:header="0" w:footer="660" w:gutter="0"/>
          <w:pgNumType w:start="27"/>
          <w:cols w:space="720"/>
        </w:sect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B76CCA" w:rsidRPr="00DA0442" w14:paraId="641CD85C" w14:textId="77777777" w:rsidTr="002870DC">
        <w:trPr>
          <w:trHeight w:hRule="exact" w:val="689"/>
        </w:trPr>
        <w:tc>
          <w:tcPr>
            <w:tcW w:w="8637" w:type="dxa"/>
            <w:shd w:val="clear" w:color="auto" w:fill="DBE4F0"/>
          </w:tcPr>
          <w:p w14:paraId="1D2DBAA1" w14:textId="77777777" w:rsidR="00B76CCA" w:rsidRPr="00DA0442" w:rsidRDefault="00B76CCA" w:rsidP="002870DC">
            <w:pPr>
              <w:pStyle w:val="TableParagraph"/>
              <w:spacing w:before="122"/>
              <w:ind w:right="199"/>
              <w:rPr>
                <w:rFonts w:asciiTheme="minorHAnsi" w:hAnsiTheme="minorHAnsi" w:cstheme="minorHAnsi"/>
                <w:sz w:val="18"/>
                <w:szCs w:val="18"/>
              </w:rPr>
            </w:pPr>
            <w:r w:rsidRPr="00DA0442">
              <w:rPr>
                <w:rFonts w:asciiTheme="minorHAnsi" w:hAnsiTheme="minorHAnsi" w:cstheme="minorHAnsi"/>
                <w:b/>
                <w:sz w:val="18"/>
                <w:szCs w:val="18"/>
              </w:rPr>
              <w:lastRenderedPageBreak/>
              <w:t xml:space="preserve">Programming Principle 4: Sustainability and Resilience: </w:t>
            </w:r>
            <w:r w:rsidRPr="00DA0442">
              <w:rPr>
                <w:rFonts w:asciiTheme="minorHAnsi" w:hAnsiTheme="minorHAnsi" w:cstheme="minorHAnsi"/>
                <w:sz w:val="18"/>
                <w:szCs w:val="18"/>
              </w:rPr>
              <w:t>Screening questions regarding risks associated with sustainability and resilience are encompassed by the Standard-specific questions below</w:t>
            </w:r>
          </w:p>
        </w:tc>
        <w:tc>
          <w:tcPr>
            <w:tcW w:w="833" w:type="dxa"/>
            <w:shd w:val="clear" w:color="auto" w:fill="DBE4F0"/>
          </w:tcPr>
          <w:p w14:paraId="7E5D80A3" w14:textId="77777777" w:rsidR="00B76CCA" w:rsidRPr="00DA0442" w:rsidRDefault="00B76CCA" w:rsidP="002870DC">
            <w:pPr>
              <w:rPr>
                <w:rFonts w:asciiTheme="minorHAnsi" w:hAnsiTheme="minorHAnsi" w:cstheme="minorHAnsi"/>
                <w:sz w:val="18"/>
                <w:szCs w:val="18"/>
              </w:rPr>
            </w:pPr>
          </w:p>
        </w:tc>
      </w:tr>
      <w:tr w:rsidR="00B76CCA" w:rsidRPr="00DA0442" w14:paraId="5533417E" w14:textId="77777777" w:rsidTr="002870DC">
        <w:trPr>
          <w:trHeight w:hRule="exact" w:val="470"/>
        </w:trPr>
        <w:tc>
          <w:tcPr>
            <w:tcW w:w="8637" w:type="dxa"/>
            <w:shd w:val="clear" w:color="auto" w:fill="DBE4F0"/>
          </w:tcPr>
          <w:p w14:paraId="41A53809" w14:textId="77777777" w:rsidR="00B76CCA" w:rsidRPr="00DA0442" w:rsidRDefault="00B76CCA" w:rsidP="002870DC">
            <w:pPr>
              <w:pStyle w:val="TableParagraph"/>
              <w:spacing w:before="121"/>
              <w:rPr>
                <w:rFonts w:asciiTheme="minorHAnsi" w:hAnsiTheme="minorHAnsi" w:cstheme="minorHAnsi"/>
                <w:b/>
                <w:sz w:val="18"/>
                <w:szCs w:val="18"/>
              </w:rPr>
            </w:pPr>
            <w:r w:rsidRPr="00DA0442">
              <w:rPr>
                <w:rFonts w:asciiTheme="minorHAnsi" w:hAnsiTheme="minorHAnsi" w:cstheme="minorHAnsi"/>
                <w:b/>
                <w:sz w:val="18"/>
                <w:szCs w:val="18"/>
              </w:rPr>
              <w:t>Programming Principle 5: Accountability</w:t>
            </w:r>
          </w:p>
        </w:tc>
        <w:tc>
          <w:tcPr>
            <w:tcW w:w="833" w:type="dxa"/>
            <w:shd w:val="clear" w:color="auto" w:fill="DBE4F0"/>
          </w:tcPr>
          <w:p w14:paraId="7A637959" w14:textId="77777777" w:rsidR="00B76CCA" w:rsidRPr="00DA0442" w:rsidRDefault="00B76CCA" w:rsidP="002870DC">
            <w:pPr>
              <w:rPr>
                <w:rFonts w:asciiTheme="minorHAnsi" w:hAnsiTheme="minorHAnsi" w:cstheme="minorHAnsi"/>
                <w:sz w:val="18"/>
                <w:szCs w:val="18"/>
              </w:rPr>
            </w:pPr>
          </w:p>
        </w:tc>
      </w:tr>
      <w:tr w:rsidR="00B76CCA" w:rsidRPr="00DA0442" w14:paraId="75702BFE" w14:textId="77777777" w:rsidTr="002870DC">
        <w:trPr>
          <w:trHeight w:hRule="exact" w:val="350"/>
        </w:trPr>
        <w:tc>
          <w:tcPr>
            <w:tcW w:w="8637" w:type="dxa"/>
          </w:tcPr>
          <w:p w14:paraId="2A6469D9" w14:textId="77777777" w:rsidR="00B76CCA" w:rsidRPr="00DA0442" w:rsidRDefault="00B76CCA" w:rsidP="002870DC">
            <w:pPr>
              <w:pStyle w:val="TableParagraph"/>
              <w:rPr>
                <w:rFonts w:asciiTheme="minorHAnsi" w:hAnsiTheme="minorHAnsi" w:cstheme="minorHAnsi"/>
                <w:i/>
                <w:sz w:val="18"/>
                <w:szCs w:val="18"/>
              </w:rPr>
            </w:pPr>
            <w:r w:rsidRPr="00DA0442">
              <w:rPr>
                <w:rFonts w:asciiTheme="minorHAnsi" w:hAnsiTheme="minorHAnsi" w:cstheme="minorHAnsi"/>
                <w:i/>
                <w:sz w:val="18"/>
                <w:szCs w:val="18"/>
              </w:rPr>
              <w:t>Would the project potentially involve or lead to:</w:t>
            </w:r>
          </w:p>
        </w:tc>
        <w:tc>
          <w:tcPr>
            <w:tcW w:w="833" w:type="dxa"/>
          </w:tcPr>
          <w:p w14:paraId="693D72F6" w14:textId="77777777" w:rsidR="00B76CCA" w:rsidRPr="00DA0442" w:rsidRDefault="00B76CCA" w:rsidP="002870DC">
            <w:pPr>
              <w:rPr>
                <w:rFonts w:asciiTheme="minorHAnsi" w:hAnsiTheme="minorHAnsi" w:cstheme="minorHAnsi"/>
                <w:sz w:val="18"/>
                <w:szCs w:val="18"/>
              </w:rPr>
            </w:pPr>
          </w:p>
        </w:tc>
      </w:tr>
      <w:tr w:rsidR="00B76CCA" w:rsidRPr="00DA0442" w14:paraId="70F126A6" w14:textId="77777777" w:rsidTr="002870DC">
        <w:trPr>
          <w:trHeight w:hRule="exact" w:val="569"/>
        </w:trPr>
        <w:tc>
          <w:tcPr>
            <w:tcW w:w="8637" w:type="dxa"/>
          </w:tcPr>
          <w:p w14:paraId="6B54AD4D" w14:textId="77777777" w:rsidR="00B76CCA" w:rsidRPr="00DA0442" w:rsidRDefault="00B76CCA" w:rsidP="002870DC">
            <w:pPr>
              <w:pStyle w:val="TableParagraph"/>
              <w:tabs>
                <w:tab w:val="left" w:pos="669"/>
              </w:tabs>
              <w:spacing w:before="59"/>
              <w:ind w:left="669" w:right="248" w:hanging="567"/>
              <w:rPr>
                <w:rFonts w:asciiTheme="minorHAnsi" w:hAnsiTheme="minorHAnsi" w:cstheme="minorHAnsi"/>
                <w:sz w:val="18"/>
                <w:szCs w:val="18"/>
              </w:rPr>
            </w:pPr>
            <w:r w:rsidRPr="00DA0442">
              <w:rPr>
                <w:rFonts w:asciiTheme="minorHAnsi" w:hAnsiTheme="minorHAnsi" w:cstheme="minorHAnsi"/>
                <w:sz w:val="18"/>
                <w:szCs w:val="18"/>
              </w:rPr>
              <w:t>P.13</w:t>
            </w:r>
            <w:r w:rsidRPr="00DA0442">
              <w:rPr>
                <w:rFonts w:asciiTheme="minorHAnsi" w:hAnsiTheme="minorHAnsi" w:cstheme="minorHAnsi"/>
                <w:sz w:val="18"/>
                <w:szCs w:val="18"/>
              </w:rPr>
              <w:tab/>
              <w:t>exclusion of any potentially affected stakeholders, in particular marginalized groups</w:t>
            </w:r>
            <w:r w:rsidRPr="00DA0442">
              <w:rPr>
                <w:rFonts w:asciiTheme="minorHAnsi" w:hAnsiTheme="minorHAnsi" w:cstheme="minorHAnsi"/>
                <w:spacing w:val="-24"/>
                <w:sz w:val="18"/>
                <w:szCs w:val="18"/>
              </w:rPr>
              <w:t xml:space="preserve"> </w:t>
            </w:r>
            <w:r w:rsidRPr="00DA0442">
              <w:rPr>
                <w:rFonts w:asciiTheme="minorHAnsi" w:hAnsiTheme="minorHAnsi" w:cstheme="minorHAnsi"/>
                <w:sz w:val="18"/>
                <w:szCs w:val="18"/>
              </w:rPr>
              <w:t>and</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excluded individuals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(including</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persons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with</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disabilities),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from</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fully</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participating</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in</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decisions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that</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may</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affect</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them?</w:t>
            </w:r>
          </w:p>
        </w:tc>
        <w:tc>
          <w:tcPr>
            <w:tcW w:w="833" w:type="dxa"/>
          </w:tcPr>
          <w:p w14:paraId="2A8950E5"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078A2B6D" w14:textId="77777777" w:rsidTr="002870DC">
        <w:trPr>
          <w:trHeight w:hRule="exact" w:val="350"/>
        </w:trPr>
        <w:tc>
          <w:tcPr>
            <w:tcW w:w="8637" w:type="dxa"/>
          </w:tcPr>
          <w:p w14:paraId="6E6496C1"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P.14</w:t>
            </w:r>
            <w:r w:rsidRPr="00DA0442">
              <w:rPr>
                <w:rFonts w:asciiTheme="minorHAnsi" w:hAnsiTheme="minorHAnsi" w:cstheme="minorHAnsi"/>
                <w:sz w:val="18"/>
                <w:szCs w:val="18"/>
              </w:rPr>
              <w:tab/>
              <w:t>grievances or objections from potentially affected</w:t>
            </w:r>
            <w:r w:rsidRPr="00DA0442">
              <w:rPr>
                <w:rFonts w:asciiTheme="minorHAnsi" w:hAnsiTheme="minorHAnsi" w:cstheme="minorHAnsi"/>
                <w:spacing w:val="-25"/>
                <w:sz w:val="18"/>
                <w:szCs w:val="18"/>
              </w:rPr>
              <w:t xml:space="preserve"> </w:t>
            </w:r>
            <w:r w:rsidRPr="00DA0442">
              <w:rPr>
                <w:rFonts w:asciiTheme="minorHAnsi" w:hAnsiTheme="minorHAnsi" w:cstheme="minorHAnsi"/>
                <w:sz w:val="18"/>
                <w:szCs w:val="18"/>
              </w:rPr>
              <w:t>stakeholders?</w:t>
            </w:r>
          </w:p>
        </w:tc>
        <w:tc>
          <w:tcPr>
            <w:tcW w:w="833" w:type="dxa"/>
          </w:tcPr>
          <w:p w14:paraId="23F84C0C"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090220F5" w14:textId="77777777" w:rsidTr="002870DC">
        <w:trPr>
          <w:trHeight w:hRule="exact" w:val="569"/>
        </w:trPr>
        <w:tc>
          <w:tcPr>
            <w:tcW w:w="8637" w:type="dxa"/>
          </w:tcPr>
          <w:p w14:paraId="5AB09783" w14:textId="77777777" w:rsidR="00B76CCA" w:rsidRPr="00DA0442" w:rsidRDefault="00B76CCA" w:rsidP="002870DC">
            <w:pPr>
              <w:pStyle w:val="TableParagraph"/>
              <w:tabs>
                <w:tab w:val="left" w:pos="669"/>
              </w:tabs>
              <w:spacing w:before="59"/>
              <w:ind w:left="669" w:right="400" w:hanging="567"/>
              <w:rPr>
                <w:rFonts w:asciiTheme="minorHAnsi" w:hAnsiTheme="minorHAnsi" w:cstheme="minorHAnsi"/>
                <w:sz w:val="18"/>
                <w:szCs w:val="18"/>
              </w:rPr>
            </w:pPr>
            <w:r w:rsidRPr="00DA0442">
              <w:rPr>
                <w:rFonts w:asciiTheme="minorHAnsi" w:hAnsiTheme="minorHAnsi" w:cstheme="minorHAnsi"/>
                <w:sz w:val="18"/>
                <w:szCs w:val="18"/>
              </w:rPr>
              <w:t>P.15</w:t>
            </w:r>
            <w:r w:rsidRPr="00DA0442">
              <w:rPr>
                <w:rFonts w:asciiTheme="minorHAnsi" w:hAnsiTheme="minorHAnsi" w:cstheme="minorHAnsi"/>
                <w:sz w:val="18"/>
                <w:szCs w:val="18"/>
              </w:rPr>
              <w:tab/>
              <w:t>risks of retaliation or reprisals against stakeholders who express concerns or grievances, or who</w:t>
            </w:r>
            <w:r w:rsidRPr="00DA0442">
              <w:rPr>
                <w:rFonts w:asciiTheme="minorHAnsi" w:hAnsiTheme="minorHAnsi" w:cstheme="minorHAnsi"/>
                <w:spacing w:val="-27"/>
                <w:sz w:val="18"/>
                <w:szCs w:val="18"/>
              </w:rPr>
              <w:t xml:space="preserve"> </w:t>
            </w:r>
            <w:r w:rsidRPr="00DA0442">
              <w:rPr>
                <w:rFonts w:asciiTheme="minorHAnsi" w:hAnsiTheme="minorHAnsi" w:cstheme="minorHAnsi"/>
                <w:sz w:val="18"/>
                <w:szCs w:val="18"/>
              </w:rPr>
              <w:t>seek</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to participate in or to obtain information on the</w:t>
            </w:r>
            <w:r w:rsidRPr="00DA0442">
              <w:rPr>
                <w:rFonts w:asciiTheme="minorHAnsi" w:hAnsiTheme="minorHAnsi" w:cstheme="minorHAnsi"/>
                <w:spacing w:val="-14"/>
                <w:sz w:val="18"/>
                <w:szCs w:val="18"/>
              </w:rPr>
              <w:t xml:space="preserve"> </w:t>
            </w:r>
            <w:r w:rsidRPr="00DA0442">
              <w:rPr>
                <w:rFonts w:asciiTheme="minorHAnsi" w:hAnsiTheme="minorHAnsi" w:cstheme="minorHAnsi"/>
                <w:sz w:val="18"/>
                <w:szCs w:val="18"/>
              </w:rPr>
              <w:t>project?</w:t>
            </w:r>
          </w:p>
        </w:tc>
        <w:tc>
          <w:tcPr>
            <w:tcW w:w="833" w:type="dxa"/>
          </w:tcPr>
          <w:p w14:paraId="43B16F28"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1DF7C046" w14:textId="77777777" w:rsidTr="002870DC">
        <w:trPr>
          <w:trHeight w:hRule="exact" w:val="471"/>
        </w:trPr>
        <w:tc>
          <w:tcPr>
            <w:tcW w:w="8637" w:type="dxa"/>
            <w:tcBorders>
              <w:bottom w:val="single" w:sz="4" w:space="0" w:color="000000" w:themeColor="text1"/>
            </w:tcBorders>
            <w:shd w:val="clear" w:color="auto" w:fill="DBE4F0"/>
          </w:tcPr>
          <w:p w14:paraId="31B71F29" w14:textId="77777777" w:rsidR="00B76CCA" w:rsidRPr="00DA0442" w:rsidRDefault="00B76CCA" w:rsidP="002870DC">
            <w:pPr>
              <w:pStyle w:val="TableParagraph"/>
              <w:spacing w:before="121"/>
              <w:rPr>
                <w:rFonts w:asciiTheme="minorHAnsi" w:hAnsiTheme="minorHAnsi" w:cstheme="minorHAnsi"/>
                <w:b/>
                <w:sz w:val="18"/>
                <w:szCs w:val="18"/>
              </w:rPr>
            </w:pPr>
            <w:r w:rsidRPr="00DA0442">
              <w:rPr>
                <w:rFonts w:asciiTheme="minorHAnsi" w:hAnsiTheme="minorHAnsi" w:cstheme="minorHAnsi"/>
                <w:b/>
                <w:sz w:val="18"/>
                <w:szCs w:val="18"/>
              </w:rPr>
              <w:t>Project-Level Standards</w:t>
            </w:r>
          </w:p>
        </w:tc>
        <w:tc>
          <w:tcPr>
            <w:tcW w:w="833" w:type="dxa"/>
            <w:tcBorders>
              <w:bottom w:val="single" w:sz="4" w:space="0" w:color="000000" w:themeColor="text1"/>
            </w:tcBorders>
            <w:shd w:val="clear" w:color="auto" w:fill="DBE4F0"/>
          </w:tcPr>
          <w:p w14:paraId="59333EA9" w14:textId="77777777" w:rsidR="00B76CCA" w:rsidRPr="00DA0442" w:rsidRDefault="00B76CCA" w:rsidP="002870DC">
            <w:pPr>
              <w:rPr>
                <w:rFonts w:asciiTheme="minorHAnsi" w:hAnsiTheme="minorHAnsi" w:cstheme="minorHAnsi"/>
                <w:sz w:val="18"/>
                <w:szCs w:val="18"/>
              </w:rPr>
            </w:pPr>
          </w:p>
        </w:tc>
      </w:tr>
      <w:tr w:rsidR="00B76CCA" w:rsidRPr="00DA0442" w14:paraId="385D1F0E" w14:textId="77777777" w:rsidTr="002870DC">
        <w:trPr>
          <w:trHeight w:hRule="exact" w:val="468"/>
        </w:trPr>
        <w:tc>
          <w:tcPr>
            <w:tcW w:w="8637" w:type="dxa"/>
            <w:tcBorders>
              <w:top w:val="single" w:sz="4" w:space="0" w:color="000000" w:themeColor="text1"/>
            </w:tcBorders>
            <w:shd w:val="clear" w:color="auto" w:fill="DBE4F0"/>
          </w:tcPr>
          <w:p w14:paraId="4497FFF7" w14:textId="77777777" w:rsidR="00B76CCA" w:rsidRPr="00DA0442" w:rsidRDefault="00B76CCA" w:rsidP="002870DC">
            <w:pPr>
              <w:pStyle w:val="TableParagraph"/>
              <w:spacing w:before="121"/>
              <w:rPr>
                <w:rFonts w:asciiTheme="minorHAnsi" w:hAnsiTheme="minorHAnsi" w:cstheme="minorHAnsi"/>
                <w:b/>
                <w:sz w:val="18"/>
                <w:szCs w:val="18"/>
              </w:rPr>
            </w:pPr>
            <w:r w:rsidRPr="00DA0442">
              <w:rPr>
                <w:rFonts w:asciiTheme="minorHAnsi" w:hAnsiTheme="minorHAnsi" w:cstheme="minorHAnsi"/>
                <w:b/>
                <w:sz w:val="18"/>
                <w:szCs w:val="18"/>
              </w:rPr>
              <w:t>Standard 1: Biodiversity Conservation and Sustainable Natural Resource Management</w:t>
            </w:r>
          </w:p>
        </w:tc>
        <w:tc>
          <w:tcPr>
            <w:tcW w:w="833" w:type="dxa"/>
            <w:tcBorders>
              <w:top w:val="single" w:sz="4" w:space="0" w:color="000000" w:themeColor="text1"/>
            </w:tcBorders>
            <w:shd w:val="clear" w:color="auto" w:fill="DBE4F0"/>
          </w:tcPr>
          <w:p w14:paraId="16438BF6" w14:textId="77777777" w:rsidR="00B76CCA" w:rsidRPr="00DA0442" w:rsidRDefault="00B76CCA" w:rsidP="002870DC">
            <w:pPr>
              <w:rPr>
                <w:rFonts w:asciiTheme="minorHAnsi" w:hAnsiTheme="minorHAnsi" w:cstheme="minorHAnsi"/>
                <w:sz w:val="18"/>
                <w:szCs w:val="18"/>
              </w:rPr>
            </w:pPr>
          </w:p>
        </w:tc>
      </w:tr>
      <w:tr w:rsidR="00B76CCA" w:rsidRPr="00DA0442" w14:paraId="70EAE3FA" w14:textId="77777777" w:rsidTr="002870DC">
        <w:trPr>
          <w:trHeight w:hRule="exact" w:val="350"/>
        </w:trPr>
        <w:tc>
          <w:tcPr>
            <w:tcW w:w="8637" w:type="dxa"/>
          </w:tcPr>
          <w:p w14:paraId="677D28E3" w14:textId="77777777" w:rsidR="00B76CCA" w:rsidRPr="00DA0442" w:rsidRDefault="00B76CCA" w:rsidP="002870DC">
            <w:pPr>
              <w:pStyle w:val="TableParagraph"/>
              <w:spacing w:before="64"/>
              <w:rPr>
                <w:rFonts w:asciiTheme="minorHAnsi" w:hAnsiTheme="minorHAnsi" w:cstheme="minorHAnsi"/>
                <w:i/>
                <w:sz w:val="18"/>
                <w:szCs w:val="18"/>
              </w:rPr>
            </w:pPr>
            <w:r w:rsidRPr="00DA0442">
              <w:rPr>
                <w:rFonts w:asciiTheme="minorHAnsi" w:hAnsiTheme="minorHAnsi" w:cstheme="minorHAnsi"/>
                <w:i/>
                <w:sz w:val="18"/>
                <w:szCs w:val="18"/>
              </w:rPr>
              <w:t>Would the project potentially involve or lead to:</w:t>
            </w:r>
          </w:p>
        </w:tc>
        <w:tc>
          <w:tcPr>
            <w:tcW w:w="833" w:type="dxa"/>
          </w:tcPr>
          <w:p w14:paraId="47966D46" w14:textId="77777777" w:rsidR="00B76CCA" w:rsidRPr="00DA0442" w:rsidRDefault="00B76CCA" w:rsidP="002870DC">
            <w:pPr>
              <w:rPr>
                <w:rFonts w:asciiTheme="minorHAnsi" w:hAnsiTheme="minorHAnsi" w:cstheme="minorHAnsi"/>
                <w:sz w:val="18"/>
                <w:szCs w:val="18"/>
              </w:rPr>
            </w:pPr>
          </w:p>
        </w:tc>
      </w:tr>
      <w:tr w:rsidR="00B76CCA" w:rsidRPr="00DA0442" w14:paraId="1773F52B" w14:textId="77777777" w:rsidTr="002870DC">
        <w:trPr>
          <w:trHeight w:hRule="exact" w:val="850"/>
        </w:trPr>
        <w:tc>
          <w:tcPr>
            <w:tcW w:w="8637" w:type="dxa"/>
          </w:tcPr>
          <w:p w14:paraId="7E38EDF2" w14:textId="77777777" w:rsidR="00B76CCA" w:rsidRPr="00DA0442" w:rsidRDefault="00B76CCA" w:rsidP="002870DC">
            <w:pPr>
              <w:pStyle w:val="TableParagraph"/>
              <w:tabs>
                <w:tab w:val="left" w:pos="669"/>
              </w:tabs>
              <w:ind w:left="669" w:right="129" w:hanging="567"/>
              <w:rPr>
                <w:rFonts w:asciiTheme="minorHAnsi" w:hAnsiTheme="minorHAnsi" w:cstheme="minorHAnsi"/>
                <w:sz w:val="18"/>
                <w:szCs w:val="18"/>
              </w:rPr>
            </w:pPr>
            <w:r w:rsidRPr="00DA0442">
              <w:rPr>
                <w:rFonts w:asciiTheme="minorHAnsi" w:hAnsiTheme="minorHAnsi" w:cstheme="minorHAnsi"/>
                <w:sz w:val="18"/>
                <w:szCs w:val="18"/>
              </w:rPr>
              <w:t>1.1</w:t>
            </w:r>
            <w:r w:rsidRPr="00DA0442">
              <w:rPr>
                <w:rFonts w:asciiTheme="minorHAnsi" w:hAnsiTheme="minorHAnsi" w:cstheme="minorHAnsi"/>
                <w:sz w:val="18"/>
                <w:szCs w:val="18"/>
              </w:rPr>
              <w:tab/>
              <w:t>adverse impacts to habitats (e.g. modified, natural, and critical habitats) and/or ecosystems</w:t>
            </w:r>
            <w:r w:rsidRPr="00DA0442">
              <w:rPr>
                <w:rFonts w:asciiTheme="minorHAnsi" w:hAnsiTheme="minorHAnsi" w:cstheme="minorHAnsi"/>
                <w:spacing w:val="-24"/>
                <w:sz w:val="18"/>
                <w:szCs w:val="18"/>
              </w:rPr>
              <w:t xml:space="preserve"> </w:t>
            </w:r>
            <w:r w:rsidRPr="00DA0442">
              <w:rPr>
                <w:rFonts w:asciiTheme="minorHAnsi" w:hAnsiTheme="minorHAnsi" w:cstheme="minorHAnsi"/>
                <w:sz w:val="18"/>
                <w:szCs w:val="18"/>
              </w:rPr>
              <w:t>and</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ecosystem services?</w:t>
            </w:r>
          </w:p>
          <w:p w14:paraId="690D4E21" w14:textId="77777777" w:rsidR="00B76CCA" w:rsidRPr="00DA0442" w:rsidRDefault="00B76CCA" w:rsidP="002870DC">
            <w:pPr>
              <w:pStyle w:val="TableParagraph"/>
              <w:spacing w:before="58"/>
              <w:ind w:left="669"/>
              <w:rPr>
                <w:rFonts w:asciiTheme="minorHAnsi" w:hAnsiTheme="minorHAnsi" w:cstheme="minorHAnsi"/>
                <w:i/>
                <w:sz w:val="18"/>
                <w:szCs w:val="18"/>
              </w:rPr>
            </w:pPr>
            <w:r w:rsidRPr="00DA0442">
              <w:rPr>
                <w:rFonts w:asciiTheme="minorHAnsi" w:hAnsiTheme="minorHAnsi" w:cstheme="minorHAnsi"/>
                <w:i/>
                <w:sz w:val="18"/>
                <w:szCs w:val="18"/>
              </w:rPr>
              <w:t>For example, through habitat loss, conversion or degradation, fragmentation, hydrological changes</w:t>
            </w:r>
          </w:p>
        </w:tc>
        <w:tc>
          <w:tcPr>
            <w:tcW w:w="833" w:type="dxa"/>
          </w:tcPr>
          <w:p w14:paraId="3E7B3383"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4E3DC3DC" w14:textId="77777777" w:rsidTr="002870DC">
        <w:trPr>
          <w:trHeight w:hRule="exact" w:val="790"/>
        </w:trPr>
        <w:tc>
          <w:tcPr>
            <w:tcW w:w="8637" w:type="dxa"/>
          </w:tcPr>
          <w:p w14:paraId="56913E86" w14:textId="77777777" w:rsidR="00B76CCA" w:rsidRPr="00DA0442" w:rsidRDefault="00B76CCA" w:rsidP="002870DC">
            <w:pPr>
              <w:pStyle w:val="TableParagraph"/>
              <w:tabs>
                <w:tab w:val="left" w:pos="669"/>
              </w:tabs>
              <w:ind w:left="669" w:right="298" w:hanging="567"/>
              <w:rPr>
                <w:rFonts w:asciiTheme="minorHAnsi" w:hAnsiTheme="minorHAnsi" w:cstheme="minorHAnsi"/>
                <w:sz w:val="18"/>
                <w:szCs w:val="18"/>
              </w:rPr>
            </w:pPr>
            <w:bookmarkStart w:id="85" w:name="_Hlk70595519"/>
            <w:r w:rsidRPr="00DA0442">
              <w:rPr>
                <w:rFonts w:asciiTheme="minorHAnsi" w:hAnsiTheme="minorHAnsi" w:cstheme="minorHAnsi"/>
                <w:sz w:val="18"/>
                <w:szCs w:val="18"/>
              </w:rPr>
              <w:t>1.2</w:t>
            </w:r>
            <w:r w:rsidRPr="00DA0442">
              <w:rPr>
                <w:rFonts w:asciiTheme="minorHAnsi" w:hAnsiTheme="minorHAnsi" w:cstheme="minorHAnsi"/>
                <w:sz w:val="18"/>
                <w:szCs w:val="18"/>
              </w:rPr>
              <w:tab/>
              <w:t>activities within or adjacent to critical habitats and/or environmentally sensitive areas, including</w:t>
            </w:r>
            <w:r w:rsidRPr="00DA0442">
              <w:rPr>
                <w:rFonts w:asciiTheme="minorHAnsi" w:hAnsiTheme="minorHAnsi" w:cstheme="minorHAnsi"/>
                <w:spacing w:val="-26"/>
                <w:sz w:val="18"/>
                <w:szCs w:val="18"/>
              </w:rPr>
              <w:t xml:space="preserve"> </w:t>
            </w:r>
            <w:r w:rsidRPr="00DA0442">
              <w:rPr>
                <w:rFonts w:asciiTheme="minorHAnsi" w:hAnsiTheme="minorHAnsi" w:cstheme="minorHAnsi"/>
                <w:sz w:val="18"/>
                <w:szCs w:val="18"/>
              </w:rPr>
              <w:t>(but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not limited to) legally protected areas (e.g. nature reserve, national park), areas proposed for protection, or recognized as such by authoritative sources and/or indigenous peoples or local</w:t>
            </w:r>
            <w:r w:rsidRPr="00DA0442">
              <w:rPr>
                <w:rFonts w:asciiTheme="minorHAnsi" w:hAnsiTheme="minorHAnsi" w:cstheme="minorHAnsi"/>
                <w:spacing w:val="-27"/>
                <w:sz w:val="18"/>
                <w:szCs w:val="18"/>
              </w:rPr>
              <w:t xml:space="preserve"> </w:t>
            </w:r>
            <w:r w:rsidRPr="00DA0442">
              <w:rPr>
                <w:rFonts w:asciiTheme="minorHAnsi" w:hAnsiTheme="minorHAnsi" w:cstheme="minorHAnsi"/>
                <w:sz w:val="18"/>
                <w:szCs w:val="18"/>
              </w:rPr>
              <w:t>communities?</w:t>
            </w:r>
          </w:p>
        </w:tc>
        <w:tc>
          <w:tcPr>
            <w:tcW w:w="833" w:type="dxa"/>
          </w:tcPr>
          <w:p w14:paraId="1D187499"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09EDC9A7" w14:textId="77777777" w:rsidTr="002870DC">
        <w:trPr>
          <w:trHeight w:hRule="exact" w:val="569"/>
        </w:trPr>
        <w:tc>
          <w:tcPr>
            <w:tcW w:w="8637" w:type="dxa"/>
          </w:tcPr>
          <w:p w14:paraId="328FA431" w14:textId="77777777" w:rsidR="00B76CCA" w:rsidRPr="00DA0442" w:rsidRDefault="00B76CCA" w:rsidP="002870DC">
            <w:pPr>
              <w:pStyle w:val="TableParagraph"/>
              <w:tabs>
                <w:tab w:val="left" w:pos="669"/>
              </w:tabs>
              <w:ind w:left="669" w:right="200" w:hanging="567"/>
              <w:rPr>
                <w:rFonts w:asciiTheme="minorHAnsi" w:hAnsiTheme="minorHAnsi" w:cstheme="minorHAnsi"/>
                <w:sz w:val="18"/>
                <w:szCs w:val="18"/>
              </w:rPr>
            </w:pPr>
            <w:r w:rsidRPr="00DA0442">
              <w:rPr>
                <w:rFonts w:asciiTheme="minorHAnsi" w:hAnsiTheme="minorHAnsi" w:cstheme="minorHAnsi"/>
                <w:sz w:val="18"/>
                <w:szCs w:val="18"/>
              </w:rPr>
              <w:t>1.3</w:t>
            </w:r>
            <w:r w:rsidRPr="00DA0442">
              <w:rPr>
                <w:rFonts w:asciiTheme="minorHAnsi" w:hAnsiTheme="minorHAnsi" w:cstheme="minorHAnsi"/>
                <w:sz w:val="18"/>
                <w:szCs w:val="18"/>
              </w:rPr>
              <w:tab/>
              <w:t>changes</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the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use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lands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and</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resources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that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may</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have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adverse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impacts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on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habitats,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ecosystems, and/or livelihoods?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(Note:</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if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restrictions</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and/or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limitations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access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lands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would</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apply,</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refer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Standard</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5)</w:t>
            </w:r>
          </w:p>
        </w:tc>
        <w:tc>
          <w:tcPr>
            <w:tcW w:w="833" w:type="dxa"/>
          </w:tcPr>
          <w:p w14:paraId="4B9ABA66"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2376743E" w14:textId="77777777" w:rsidTr="002870DC">
        <w:trPr>
          <w:trHeight w:hRule="exact" w:val="380"/>
        </w:trPr>
        <w:tc>
          <w:tcPr>
            <w:tcW w:w="8637" w:type="dxa"/>
          </w:tcPr>
          <w:p w14:paraId="025DC30B"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1.4</w:t>
            </w:r>
            <w:r w:rsidRPr="00DA0442">
              <w:rPr>
                <w:rFonts w:asciiTheme="minorHAnsi" w:hAnsiTheme="minorHAnsi" w:cstheme="minorHAnsi"/>
                <w:sz w:val="18"/>
                <w:szCs w:val="18"/>
              </w:rPr>
              <w:tab/>
              <w:t>risks to endangered species (e.g. reduction, encroachment on</w:t>
            </w:r>
            <w:r w:rsidRPr="00DA0442">
              <w:rPr>
                <w:rFonts w:asciiTheme="minorHAnsi" w:hAnsiTheme="minorHAnsi" w:cstheme="minorHAnsi"/>
                <w:spacing w:val="-16"/>
                <w:sz w:val="18"/>
                <w:szCs w:val="18"/>
              </w:rPr>
              <w:t xml:space="preserve"> </w:t>
            </w:r>
            <w:r w:rsidRPr="00DA0442">
              <w:rPr>
                <w:rFonts w:asciiTheme="minorHAnsi" w:hAnsiTheme="minorHAnsi" w:cstheme="minorHAnsi"/>
                <w:sz w:val="18"/>
                <w:szCs w:val="18"/>
              </w:rPr>
              <w:t>habitat)?</w:t>
            </w:r>
          </w:p>
        </w:tc>
        <w:tc>
          <w:tcPr>
            <w:tcW w:w="833" w:type="dxa"/>
          </w:tcPr>
          <w:p w14:paraId="62103963"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29E1A9D4" w14:textId="77777777" w:rsidTr="002870DC">
        <w:trPr>
          <w:trHeight w:hRule="exact" w:val="348"/>
        </w:trPr>
        <w:tc>
          <w:tcPr>
            <w:tcW w:w="8637" w:type="dxa"/>
          </w:tcPr>
          <w:p w14:paraId="125640DF"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1.5</w:t>
            </w:r>
            <w:r w:rsidRPr="00DA0442">
              <w:rPr>
                <w:rFonts w:asciiTheme="minorHAnsi" w:hAnsiTheme="minorHAnsi" w:cstheme="minorHAnsi"/>
                <w:sz w:val="18"/>
                <w:szCs w:val="18"/>
              </w:rPr>
              <w:tab/>
              <w:t>exacerbation of illegal wildlife</w:t>
            </w:r>
            <w:r w:rsidRPr="00DA0442">
              <w:rPr>
                <w:rFonts w:asciiTheme="minorHAnsi" w:hAnsiTheme="minorHAnsi" w:cstheme="minorHAnsi"/>
                <w:spacing w:val="-13"/>
                <w:sz w:val="18"/>
                <w:szCs w:val="18"/>
              </w:rPr>
              <w:t xml:space="preserve"> </w:t>
            </w:r>
            <w:r w:rsidRPr="00DA0442">
              <w:rPr>
                <w:rFonts w:asciiTheme="minorHAnsi" w:hAnsiTheme="minorHAnsi" w:cstheme="minorHAnsi"/>
                <w:sz w:val="18"/>
                <w:szCs w:val="18"/>
              </w:rPr>
              <w:t>trade?</w:t>
            </w:r>
          </w:p>
        </w:tc>
        <w:tc>
          <w:tcPr>
            <w:tcW w:w="833" w:type="dxa"/>
          </w:tcPr>
          <w:p w14:paraId="12037665"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38A51C76" w14:textId="77777777" w:rsidTr="002870DC">
        <w:trPr>
          <w:trHeight w:hRule="exact" w:val="350"/>
        </w:trPr>
        <w:tc>
          <w:tcPr>
            <w:tcW w:w="8637" w:type="dxa"/>
          </w:tcPr>
          <w:p w14:paraId="513CF924"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1.6</w:t>
            </w:r>
            <w:r w:rsidRPr="00DA0442">
              <w:rPr>
                <w:rFonts w:asciiTheme="minorHAnsi" w:hAnsiTheme="minorHAnsi" w:cstheme="minorHAnsi"/>
                <w:sz w:val="18"/>
                <w:szCs w:val="18"/>
              </w:rPr>
              <w:tab/>
              <w:t>introduction of invasive alien</w:t>
            </w:r>
            <w:r w:rsidRPr="00DA0442">
              <w:rPr>
                <w:rFonts w:asciiTheme="minorHAnsi" w:hAnsiTheme="minorHAnsi" w:cstheme="minorHAnsi"/>
                <w:spacing w:val="-12"/>
                <w:sz w:val="18"/>
                <w:szCs w:val="18"/>
              </w:rPr>
              <w:t xml:space="preserve"> </w:t>
            </w:r>
            <w:r w:rsidRPr="00DA0442">
              <w:rPr>
                <w:rFonts w:asciiTheme="minorHAnsi" w:hAnsiTheme="minorHAnsi" w:cstheme="minorHAnsi"/>
                <w:sz w:val="18"/>
                <w:szCs w:val="18"/>
              </w:rPr>
              <w:t>species?</w:t>
            </w:r>
          </w:p>
        </w:tc>
        <w:tc>
          <w:tcPr>
            <w:tcW w:w="833" w:type="dxa"/>
          </w:tcPr>
          <w:p w14:paraId="2B2EACBA"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2A67FB22" w14:textId="77777777" w:rsidTr="002870DC">
        <w:trPr>
          <w:trHeight w:hRule="exact" w:val="350"/>
        </w:trPr>
        <w:tc>
          <w:tcPr>
            <w:tcW w:w="8637" w:type="dxa"/>
          </w:tcPr>
          <w:p w14:paraId="314199E2"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1.7</w:t>
            </w:r>
            <w:r w:rsidRPr="00DA0442">
              <w:rPr>
                <w:rFonts w:asciiTheme="minorHAnsi" w:hAnsiTheme="minorHAnsi" w:cstheme="minorHAnsi"/>
                <w:sz w:val="18"/>
                <w:szCs w:val="18"/>
              </w:rPr>
              <w:tab/>
              <w:t>adverse impacts on</w:t>
            </w:r>
            <w:r w:rsidRPr="00DA0442">
              <w:rPr>
                <w:rFonts w:asciiTheme="minorHAnsi" w:hAnsiTheme="minorHAnsi" w:cstheme="minorHAnsi"/>
                <w:spacing w:val="-11"/>
                <w:sz w:val="18"/>
                <w:szCs w:val="18"/>
              </w:rPr>
              <w:t xml:space="preserve"> </w:t>
            </w:r>
            <w:r w:rsidRPr="00DA0442">
              <w:rPr>
                <w:rFonts w:asciiTheme="minorHAnsi" w:hAnsiTheme="minorHAnsi" w:cstheme="minorHAnsi"/>
                <w:sz w:val="18"/>
                <w:szCs w:val="18"/>
              </w:rPr>
              <w:t>soils?</w:t>
            </w:r>
          </w:p>
        </w:tc>
        <w:tc>
          <w:tcPr>
            <w:tcW w:w="833" w:type="dxa"/>
          </w:tcPr>
          <w:p w14:paraId="3CB943BA"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40E99C24" w14:textId="77777777" w:rsidTr="002870DC">
        <w:trPr>
          <w:trHeight w:hRule="exact" w:val="348"/>
        </w:trPr>
        <w:tc>
          <w:tcPr>
            <w:tcW w:w="8637" w:type="dxa"/>
          </w:tcPr>
          <w:p w14:paraId="721A028B"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1.8</w:t>
            </w:r>
            <w:r w:rsidRPr="00DA0442">
              <w:rPr>
                <w:rFonts w:asciiTheme="minorHAnsi" w:hAnsiTheme="minorHAnsi" w:cstheme="minorHAnsi"/>
                <w:sz w:val="18"/>
                <w:szCs w:val="18"/>
              </w:rPr>
              <w:tab/>
            </w:r>
            <w:bookmarkStart w:id="86" w:name="_Hlk62115119"/>
            <w:r w:rsidRPr="00DA0442">
              <w:rPr>
                <w:rFonts w:asciiTheme="minorHAnsi" w:hAnsiTheme="minorHAnsi" w:cstheme="minorHAnsi"/>
                <w:sz w:val="18"/>
                <w:szCs w:val="18"/>
              </w:rPr>
              <w:t>harvesting of natural forests, plantation development, or</w:t>
            </w:r>
            <w:r w:rsidRPr="00DA0442">
              <w:rPr>
                <w:rFonts w:asciiTheme="minorHAnsi" w:hAnsiTheme="minorHAnsi" w:cstheme="minorHAnsi"/>
                <w:spacing w:val="-23"/>
                <w:sz w:val="18"/>
                <w:szCs w:val="18"/>
              </w:rPr>
              <w:t xml:space="preserve"> </w:t>
            </w:r>
            <w:r w:rsidRPr="00DA0442">
              <w:rPr>
                <w:rFonts w:asciiTheme="minorHAnsi" w:hAnsiTheme="minorHAnsi" w:cstheme="minorHAnsi"/>
                <w:sz w:val="18"/>
                <w:szCs w:val="18"/>
              </w:rPr>
              <w:t>reforestation</w:t>
            </w:r>
            <w:bookmarkEnd w:id="86"/>
            <w:r w:rsidRPr="00DA0442">
              <w:rPr>
                <w:rFonts w:asciiTheme="minorHAnsi" w:hAnsiTheme="minorHAnsi" w:cstheme="minorHAnsi"/>
                <w:sz w:val="18"/>
                <w:szCs w:val="18"/>
              </w:rPr>
              <w:t>?</w:t>
            </w:r>
          </w:p>
        </w:tc>
        <w:tc>
          <w:tcPr>
            <w:tcW w:w="833" w:type="dxa"/>
          </w:tcPr>
          <w:p w14:paraId="6AE07B5D"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766C80B9" w14:textId="77777777" w:rsidTr="002870DC">
        <w:trPr>
          <w:trHeight w:hRule="exact" w:val="350"/>
        </w:trPr>
        <w:tc>
          <w:tcPr>
            <w:tcW w:w="8637" w:type="dxa"/>
          </w:tcPr>
          <w:p w14:paraId="5D17E692" w14:textId="77777777" w:rsidR="00B76CCA" w:rsidRPr="00DA0442" w:rsidRDefault="00B76CCA" w:rsidP="002870DC">
            <w:pPr>
              <w:pStyle w:val="TableParagraph"/>
              <w:tabs>
                <w:tab w:val="left" w:pos="669"/>
              </w:tabs>
              <w:spacing w:before="64"/>
              <w:rPr>
                <w:rFonts w:asciiTheme="minorHAnsi" w:hAnsiTheme="minorHAnsi" w:cstheme="minorHAnsi"/>
                <w:sz w:val="18"/>
                <w:szCs w:val="18"/>
              </w:rPr>
            </w:pPr>
            <w:r w:rsidRPr="00DA0442">
              <w:rPr>
                <w:rFonts w:asciiTheme="minorHAnsi" w:hAnsiTheme="minorHAnsi" w:cstheme="minorHAnsi"/>
                <w:sz w:val="18"/>
                <w:szCs w:val="18"/>
              </w:rPr>
              <w:t>1.9</w:t>
            </w:r>
            <w:r w:rsidRPr="00DA0442">
              <w:rPr>
                <w:rFonts w:asciiTheme="minorHAnsi" w:hAnsiTheme="minorHAnsi" w:cstheme="minorHAnsi"/>
                <w:sz w:val="18"/>
                <w:szCs w:val="18"/>
              </w:rPr>
              <w:tab/>
              <w:t>significant agricultural</w:t>
            </w:r>
            <w:r w:rsidRPr="00DA0442">
              <w:rPr>
                <w:rFonts w:asciiTheme="minorHAnsi" w:hAnsiTheme="minorHAnsi" w:cstheme="minorHAnsi"/>
                <w:spacing w:val="-11"/>
                <w:sz w:val="18"/>
                <w:szCs w:val="18"/>
              </w:rPr>
              <w:t xml:space="preserve"> </w:t>
            </w:r>
            <w:r w:rsidRPr="00DA0442">
              <w:rPr>
                <w:rFonts w:asciiTheme="minorHAnsi" w:hAnsiTheme="minorHAnsi" w:cstheme="minorHAnsi"/>
                <w:sz w:val="18"/>
                <w:szCs w:val="18"/>
              </w:rPr>
              <w:t>production?</w:t>
            </w:r>
          </w:p>
        </w:tc>
        <w:tc>
          <w:tcPr>
            <w:tcW w:w="833" w:type="dxa"/>
          </w:tcPr>
          <w:p w14:paraId="78F5528A"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7ADD25BF" w14:textId="77777777" w:rsidTr="002870DC">
        <w:trPr>
          <w:trHeight w:hRule="exact" w:val="350"/>
        </w:trPr>
        <w:tc>
          <w:tcPr>
            <w:tcW w:w="8637" w:type="dxa"/>
          </w:tcPr>
          <w:p w14:paraId="3B933E81"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1.10</w:t>
            </w:r>
            <w:r w:rsidRPr="00DA0442">
              <w:rPr>
                <w:rFonts w:asciiTheme="minorHAnsi" w:hAnsiTheme="minorHAnsi" w:cstheme="minorHAnsi"/>
                <w:sz w:val="18"/>
                <w:szCs w:val="18"/>
              </w:rPr>
              <w:tab/>
              <w:t>animal husbandry or harvesting of fish populations or other aquatic</w:t>
            </w:r>
            <w:r w:rsidRPr="00DA0442">
              <w:rPr>
                <w:rFonts w:asciiTheme="minorHAnsi" w:hAnsiTheme="minorHAnsi" w:cstheme="minorHAnsi"/>
                <w:spacing w:val="-21"/>
                <w:sz w:val="18"/>
                <w:szCs w:val="18"/>
              </w:rPr>
              <w:t xml:space="preserve"> </w:t>
            </w:r>
            <w:r w:rsidRPr="00DA0442">
              <w:rPr>
                <w:rFonts w:asciiTheme="minorHAnsi" w:hAnsiTheme="minorHAnsi" w:cstheme="minorHAnsi"/>
                <w:sz w:val="18"/>
                <w:szCs w:val="18"/>
              </w:rPr>
              <w:t>species?</w:t>
            </w:r>
          </w:p>
        </w:tc>
        <w:tc>
          <w:tcPr>
            <w:tcW w:w="833" w:type="dxa"/>
          </w:tcPr>
          <w:p w14:paraId="1AD1BA1A"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0395AACE" w14:textId="77777777" w:rsidTr="002870DC">
        <w:trPr>
          <w:trHeight w:hRule="exact" w:val="629"/>
        </w:trPr>
        <w:tc>
          <w:tcPr>
            <w:tcW w:w="8637" w:type="dxa"/>
          </w:tcPr>
          <w:p w14:paraId="10FE1A55"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1.11</w:t>
            </w:r>
            <w:r w:rsidRPr="00DA0442">
              <w:rPr>
                <w:rFonts w:asciiTheme="minorHAnsi" w:hAnsiTheme="minorHAnsi" w:cstheme="minorHAnsi"/>
                <w:sz w:val="18"/>
                <w:szCs w:val="18"/>
              </w:rPr>
              <w:tab/>
              <w:t>significant extraction, diversion or containment of surface or ground</w:t>
            </w:r>
            <w:r w:rsidRPr="00DA0442">
              <w:rPr>
                <w:rFonts w:asciiTheme="minorHAnsi" w:hAnsiTheme="minorHAnsi" w:cstheme="minorHAnsi"/>
                <w:spacing w:val="-24"/>
                <w:sz w:val="18"/>
                <w:szCs w:val="18"/>
              </w:rPr>
              <w:t xml:space="preserve"> </w:t>
            </w:r>
            <w:r w:rsidRPr="00DA0442">
              <w:rPr>
                <w:rFonts w:asciiTheme="minorHAnsi" w:hAnsiTheme="minorHAnsi" w:cstheme="minorHAnsi"/>
                <w:sz w:val="18"/>
                <w:szCs w:val="18"/>
              </w:rPr>
              <w:t>water?</w:t>
            </w:r>
          </w:p>
          <w:p w14:paraId="7F44F1C9" w14:textId="77777777" w:rsidR="00B76CCA" w:rsidRPr="00DA0442" w:rsidRDefault="00B76CCA" w:rsidP="002870DC">
            <w:pPr>
              <w:pStyle w:val="TableParagraph"/>
              <w:spacing w:before="60"/>
              <w:ind w:left="669"/>
              <w:rPr>
                <w:rFonts w:asciiTheme="minorHAnsi" w:hAnsiTheme="minorHAnsi" w:cstheme="minorHAnsi"/>
                <w:i/>
                <w:sz w:val="18"/>
                <w:szCs w:val="18"/>
              </w:rPr>
            </w:pPr>
            <w:r w:rsidRPr="00DA0442">
              <w:rPr>
                <w:rFonts w:asciiTheme="minorHAnsi" w:hAnsiTheme="minorHAnsi" w:cstheme="minorHAnsi"/>
                <w:i/>
                <w:sz w:val="18"/>
                <w:szCs w:val="18"/>
              </w:rPr>
              <w:t>For example, construction of dams, reservoirs, river basin developments, groundwater extraction</w:t>
            </w:r>
          </w:p>
        </w:tc>
        <w:tc>
          <w:tcPr>
            <w:tcW w:w="833" w:type="dxa"/>
          </w:tcPr>
          <w:p w14:paraId="12FCB418"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7D802DF9" w14:textId="77777777" w:rsidTr="002870DC">
        <w:trPr>
          <w:trHeight w:hRule="exact" w:val="350"/>
        </w:trPr>
        <w:tc>
          <w:tcPr>
            <w:tcW w:w="8637" w:type="dxa"/>
          </w:tcPr>
          <w:p w14:paraId="1FC64926"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1.12</w:t>
            </w:r>
            <w:r w:rsidRPr="00DA0442">
              <w:rPr>
                <w:rFonts w:asciiTheme="minorHAnsi" w:hAnsiTheme="minorHAnsi" w:cstheme="minorHAnsi"/>
                <w:sz w:val="18"/>
                <w:szCs w:val="18"/>
              </w:rPr>
              <w:tab/>
              <w:t>handling or utilization of genetically modified organisms/living modified</w:t>
            </w:r>
            <w:r w:rsidRPr="00DA0442">
              <w:rPr>
                <w:rFonts w:asciiTheme="minorHAnsi" w:hAnsiTheme="minorHAnsi" w:cstheme="minorHAnsi"/>
                <w:spacing w:val="-25"/>
                <w:sz w:val="18"/>
                <w:szCs w:val="18"/>
              </w:rPr>
              <w:t xml:space="preserve"> </w:t>
            </w:r>
            <w:r w:rsidRPr="00DA0442">
              <w:rPr>
                <w:rFonts w:asciiTheme="minorHAnsi" w:hAnsiTheme="minorHAnsi" w:cstheme="minorHAnsi"/>
                <w:sz w:val="18"/>
                <w:szCs w:val="18"/>
              </w:rPr>
              <w:t>organisms?</w:t>
            </w:r>
            <w:r w:rsidRPr="00DA0442">
              <w:rPr>
                <w:rFonts w:asciiTheme="minorHAnsi" w:hAnsiTheme="minorHAnsi" w:cstheme="minorHAnsi"/>
                <w:position w:val="5"/>
                <w:sz w:val="18"/>
                <w:szCs w:val="18"/>
              </w:rPr>
              <w:t>17</w:t>
            </w:r>
          </w:p>
        </w:tc>
        <w:tc>
          <w:tcPr>
            <w:tcW w:w="833" w:type="dxa"/>
          </w:tcPr>
          <w:p w14:paraId="14F10602"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68C0B1E0" w14:textId="77777777" w:rsidTr="002870DC">
        <w:trPr>
          <w:trHeight w:hRule="exact" w:val="351"/>
        </w:trPr>
        <w:tc>
          <w:tcPr>
            <w:tcW w:w="8637" w:type="dxa"/>
          </w:tcPr>
          <w:p w14:paraId="3970B2F4" w14:textId="77777777" w:rsidR="00B76CCA" w:rsidRPr="00DA0442" w:rsidRDefault="00B76CCA" w:rsidP="002870DC">
            <w:pPr>
              <w:pStyle w:val="TableParagraph"/>
              <w:tabs>
                <w:tab w:val="left" w:pos="669"/>
              </w:tabs>
              <w:spacing w:before="62"/>
              <w:rPr>
                <w:rFonts w:asciiTheme="minorHAnsi" w:hAnsiTheme="minorHAnsi" w:cstheme="minorHAnsi"/>
                <w:sz w:val="18"/>
                <w:szCs w:val="18"/>
              </w:rPr>
            </w:pPr>
            <w:r w:rsidRPr="00DA0442">
              <w:rPr>
                <w:rFonts w:asciiTheme="minorHAnsi" w:hAnsiTheme="minorHAnsi" w:cstheme="minorHAnsi"/>
                <w:sz w:val="18"/>
                <w:szCs w:val="18"/>
              </w:rPr>
              <w:t>1.13</w:t>
            </w:r>
            <w:r w:rsidRPr="00DA0442">
              <w:rPr>
                <w:rFonts w:asciiTheme="minorHAnsi" w:hAnsiTheme="minorHAnsi" w:cstheme="minorHAnsi"/>
                <w:sz w:val="18"/>
                <w:szCs w:val="18"/>
              </w:rPr>
              <w:tab/>
              <w:t>utilization</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genetic</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resources?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(e.g.</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collection</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and/or</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harvesting,</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commercial</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development)</w:t>
            </w:r>
            <w:r w:rsidRPr="00DA0442">
              <w:rPr>
                <w:rFonts w:asciiTheme="minorHAnsi" w:hAnsiTheme="minorHAnsi" w:cstheme="minorHAnsi"/>
                <w:position w:val="5"/>
                <w:sz w:val="18"/>
                <w:szCs w:val="18"/>
              </w:rPr>
              <w:t>18</w:t>
            </w:r>
          </w:p>
        </w:tc>
        <w:tc>
          <w:tcPr>
            <w:tcW w:w="833" w:type="dxa"/>
          </w:tcPr>
          <w:p w14:paraId="338DFA1B"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bookmarkEnd w:id="85"/>
      <w:tr w:rsidR="00B76CCA" w:rsidRPr="00DA0442" w14:paraId="1948623B" w14:textId="77777777" w:rsidTr="002870DC">
        <w:trPr>
          <w:trHeight w:hRule="exact" w:val="348"/>
        </w:trPr>
        <w:tc>
          <w:tcPr>
            <w:tcW w:w="8637" w:type="dxa"/>
          </w:tcPr>
          <w:p w14:paraId="4374D6EF"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1.14</w:t>
            </w:r>
            <w:r w:rsidRPr="00DA0442">
              <w:rPr>
                <w:rFonts w:asciiTheme="minorHAnsi" w:hAnsiTheme="minorHAnsi" w:cstheme="minorHAnsi"/>
                <w:sz w:val="18"/>
                <w:szCs w:val="18"/>
              </w:rPr>
              <w:tab/>
              <w:t>adverse transboundary or global environmental</w:t>
            </w:r>
            <w:r w:rsidRPr="00DA0442">
              <w:rPr>
                <w:rFonts w:asciiTheme="minorHAnsi" w:hAnsiTheme="minorHAnsi" w:cstheme="minorHAnsi"/>
                <w:spacing w:val="-18"/>
                <w:sz w:val="18"/>
                <w:szCs w:val="18"/>
              </w:rPr>
              <w:t xml:space="preserve"> </w:t>
            </w:r>
            <w:r w:rsidRPr="00DA0442">
              <w:rPr>
                <w:rFonts w:asciiTheme="minorHAnsi" w:hAnsiTheme="minorHAnsi" w:cstheme="minorHAnsi"/>
                <w:sz w:val="18"/>
                <w:szCs w:val="18"/>
              </w:rPr>
              <w:t>concerns?</w:t>
            </w:r>
          </w:p>
        </w:tc>
        <w:tc>
          <w:tcPr>
            <w:tcW w:w="833" w:type="dxa"/>
          </w:tcPr>
          <w:p w14:paraId="746672A0"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16227575" w14:textId="77777777" w:rsidTr="002870DC">
        <w:trPr>
          <w:trHeight w:hRule="exact" w:val="540"/>
        </w:trPr>
        <w:tc>
          <w:tcPr>
            <w:tcW w:w="8637" w:type="dxa"/>
            <w:shd w:val="clear" w:color="auto" w:fill="DBE4F0"/>
          </w:tcPr>
          <w:p w14:paraId="08ED3FE3" w14:textId="77777777" w:rsidR="00B76CCA" w:rsidRPr="00DA0442" w:rsidRDefault="00B76CCA" w:rsidP="002870DC">
            <w:pPr>
              <w:pStyle w:val="TableParagraph"/>
              <w:spacing w:before="157"/>
              <w:rPr>
                <w:rFonts w:asciiTheme="minorHAnsi" w:hAnsiTheme="minorHAnsi" w:cstheme="minorHAnsi"/>
                <w:b/>
                <w:sz w:val="18"/>
                <w:szCs w:val="18"/>
              </w:rPr>
            </w:pPr>
            <w:r w:rsidRPr="00DA0442">
              <w:rPr>
                <w:rFonts w:asciiTheme="minorHAnsi" w:hAnsiTheme="minorHAnsi" w:cstheme="minorHAnsi"/>
                <w:b/>
                <w:sz w:val="18"/>
                <w:szCs w:val="18"/>
              </w:rPr>
              <w:t>Standard 2: Climate Change and Disaster Risks</w:t>
            </w:r>
          </w:p>
        </w:tc>
        <w:tc>
          <w:tcPr>
            <w:tcW w:w="833" w:type="dxa"/>
            <w:shd w:val="clear" w:color="auto" w:fill="DBE4F0"/>
          </w:tcPr>
          <w:p w14:paraId="10B8A1C3" w14:textId="77777777" w:rsidR="00B76CCA" w:rsidRPr="00DA0442" w:rsidRDefault="00B76CCA" w:rsidP="002870DC">
            <w:pPr>
              <w:rPr>
                <w:rFonts w:asciiTheme="minorHAnsi" w:hAnsiTheme="minorHAnsi" w:cstheme="minorHAnsi"/>
                <w:sz w:val="18"/>
                <w:szCs w:val="18"/>
              </w:rPr>
            </w:pPr>
          </w:p>
        </w:tc>
      </w:tr>
      <w:tr w:rsidR="00B76CCA" w:rsidRPr="00DA0442" w14:paraId="572E5307" w14:textId="77777777" w:rsidTr="002870DC">
        <w:trPr>
          <w:trHeight w:hRule="exact" w:val="350"/>
        </w:trPr>
        <w:tc>
          <w:tcPr>
            <w:tcW w:w="8637" w:type="dxa"/>
          </w:tcPr>
          <w:p w14:paraId="4300C526" w14:textId="77777777" w:rsidR="00B76CCA" w:rsidRPr="00DA0442" w:rsidRDefault="00B76CCA" w:rsidP="002870DC">
            <w:pPr>
              <w:pStyle w:val="TableParagraph"/>
              <w:rPr>
                <w:rFonts w:asciiTheme="minorHAnsi" w:hAnsiTheme="minorHAnsi" w:cstheme="minorHAnsi"/>
                <w:i/>
                <w:sz w:val="18"/>
                <w:szCs w:val="18"/>
              </w:rPr>
            </w:pPr>
            <w:r w:rsidRPr="00DA0442">
              <w:rPr>
                <w:rFonts w:asciiTheme="minorHAnsi" w:hAnsiTheme="minorHAnsi" w:cstheme="minorHAnsi"/>
                <w:i/>
                <w:sz w:val="18"/>
                <w:szCs w:val="18"/>
              </w:rPr>
              <w:t>Would the project potentially involve or lead to:</w:t>
            </w:r>
          </w:p>
        </w:tc>
        <w:tc>
          <w:tcPr>
            <w:tcW w:w="833" w:type="dxa"/>
          </w:tcPr>
          <w:p w14:paraId="0F980CC3" w14:textId="77777777" w:rsidR="00B76CCA" w:rsidRPr="00DA0442" w:rsidRDefault="00B76CCA" w:rsidP="002870DC">
            <w:pPr>
              <w:rPr>
                <w:rFonts w:asciiTheme="minorHAnsi" w:hAnsiTheme="minorHAnsi" w:cstheme="minorHAnsi"/>
                <w:sz w:val="18"/>
                <w:szCs w:val="18"/>
              </w:rPr>
            </w:pPr>
          </w:p>
        </w:tc>
      </w:tr>
    </w:tbl>
    <w:p w14:paraId="27342A9B" w14:textId="77777777" w:rsidR="00B76CCA" w:rsidRPr="00DA0442" w:rsidRDefault="00B76CCA" w:rsidP="00B76CCA">
      <w:pPr>
        <w:pStyle w:val="BodyText"/>
      </w:pPr>
    </w:p>
    <w:p w14:paraId="175347D7" w14:textId="77777777" w:rsidR="00B76CCA" w:rsidRPr="00DA0442" w:rsidRDefault="00B76CCA" w:rsidP="00B76CCA">
      <w:pPr>
        <w:pStyle w:val="BodyText"/>
        <w:spacing w:before="10"/>
        <w:rPr>
          <w:sz w:val="29"/>
        </w:rPr>
      </w:pPr>
      <w:r w:rsidRPr="00DA0442">
        <w:rPr>
          <w:noProof/>
        </w:rPr>
        <mc:AlternateContent>
          <mc:Choice Requires="wps">
            <w:drawing>
              <wp:anchor distT="0" distB="0" distL="0" distR="0" simplePos="0" relativeHeight="251658251" behindDoc="0" locked="0" layoutInCell="1" allowOverlap="1" wp14:anchorId="531407DD" wp14:editId="427E7D94">
                <wp:simplePos x="0" y="0"/>
                <wp:positionH relativeFrom="page">
                  <wp:posOffset>914400</wp:posOffset>
                </wp:positionH>
                <wp:positionV relativeFrom="paragraph">
                  <wp:posOffset>260350</wp:posOffset>
                </wp:positionV>
                <wp:extent cx="1829435" cy="0"/>
                <wp:effectExtent l="9525" t="12700" r="8890" b="6350"/>
                <wp:wrapTopAndBottom/>
                <wp:docPr id="1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9435"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281F14" id="Line 5" o:spid="_x0000_s1026" style="position:absolute;z-index:25166337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20.5pt" to="216.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" strokeweight=".6pt">
                <w10:wrap type="topAndBottom" anchorx="page"/>
              </v:line>
            </w:pict>
          </mc:Fallback>
        </mc:AlternateContent>
      </w:r>
    </w:p>
    <w:p w14:paraId="70F7BA2D" w14:textId="77777777" w:rsidR="00B76CCA" w:rsidRPr="00DA0442" w:rsidRDefault="00B76CCA" w:rsidP="00B76CCA">
      <w:pPr>
        <w:spacing w:before="63" w:line="219" w:lineRule="exact"/>
        <w:ind w:left="120"/>
        <w:rPr>
          <w:sz w:val="18"/>
        </w:rPr>
      </w:pPr>
      <w:r w:rsidRPr="00DA0442">
        <w:rPr>
          <w:position w:val="5"/>
          <w:sz w:val="12"/>
        </w:rPr>
        <w:t xml:space="preserve">17 </w:t>
      </w:r>
      <w:r w:rsidRPr="00DA0442">
        <w:rPr>
          <w:sz w:val="18"/>
        </w:rPr>
        <w:t xml:space="preserve">See the </w:t>
      </w:r>
      <w:hyperlink r:id="rId85">
        <w:r w:rsidRPr="00DA0442">
          <w:rPr>
            <w:color w:val="0000FF"/>
            <w:sz w:val="18"/>
            <w:u w:val="single" w:color="0000FF"/>
          </w:rPr>
          <w:t xml:space="preserve">Convention on Biological Diversity </w:t>
        </w:r>
      </w:hyperlink>
      <w:r w:rsidRPr="00DA0442">
        <w:rPr>
          <w:sz w:val="18"/>
        </w:rPr>
        <w:t xml:space="preserve">and its </w:t>
      </w:r>
      <w:hyperlink r:id="rId86">
        <w:r w:rsidRPr="00DA0442">
          <w:rPr>
            <w:color w:val="0000FF"/>
            <w:sz w:val="18"/>
            <w:u w:val="single" w:color="0000FF"/>
          </w:rPr>
          <w:t>Cartagena Protocol on Biosafety</w:t>
        </w:r>
        <w:r w:rsidRPr="00DA0442">
          <w:rPr>
            <w:sz w:val="18"/>
          </w:rPr>
          <w:t>.</w:t>
        </w:r>
      </w:hyperlink>
    </w:p>
    <w:p w14:paraId="6AAE3D97" w14:textId="77777777" w:rsidR="00B76CCA" w:rsidRPr="00DA0442" w:rsidRDefault="00B76CCA" w:rsidP="00B76CCA">
      <w:pPr>
        <w:ind w:left="120" w:right="916"/>
        <w:rPr>
          <w:sz w:val="18"/>
        </w:rPr>
      </w:pPr>
      <w:r w:rsidRPr="00DA0442">
        <w:rPr>
          <w:position w:val="5"/>
          <w:sz w:val="12"/>
        </w:rPr>
        <w:t xml:space="preserve">18 </w:t>
      </w:r>
      <w:r w:rsidRPr="00DA0442">
        <w:rPr>
          <w:sz w:val="18"/>
        </w:rPr>
        <w:t xml:space="preserve">See the </w:t>
      </w:r>
      <w:hyperlink r:id="rId87">
        <w:r w:rsidRPr="00DA0442">
          <w:rPr>
            <w:color w:val="0000FF"/>
            <w:sz w:val="18"/>
            <w:u w:val="single" w:color="0000FF"/>
          </w:rPr>
          <w:t xml:space="preserve">Convention on Biological Diversity </w:t>
        </w:r>
      </w:hyperlink>
      <w:r w:rsidRPr="00DA0442">
        <w:rPr>
          <w:sz w:val="18"/>
        </w:rPr>
        <w:t xml:space="preserve">and its </w:t>
      </w:r>
      <w:hyperlink r:id="rId88">
        <w:r w:rsidRPr="00DA0442">
          <w:rPr>
            <w:color w:val="0000FF"/>
            <w:sz w:val="18"/>
            <w:u w:val="single" w:color="0000FF"/>
          </w:rPr>
          <w:t xml:space="preserve">Nagoya Protocol </w:t>
        </w:r>
      </w:hyperlink>
      <w:r w:rsidRPr="00DA0442">
        <w:rPr>
          <w:sz w:val="18"/>
        </w:rPr>
        <w:t>on access and benefit sharing from use of genetic resources.</w:t>
      </w:r>
    </w:p>
    <w:p w14:paraId="397DC3C4" w14:textId="77777777" w:rsidR="00B76CCA" w:rsidRPr="00DA0442" w:rsidRDefault="00B76CCA" w:rsidP="00B76CCA">
      <w:pPr>
        <w:rPr>
          <w:sz w:val="18"/>
        </w:rPr>
        <w:sectPr w:rsidR="00B76CCA" w:rsidRPr="00DA0442">
          <w:headerReference w:type="default" r:id="rId89"/>
          <w:pgSz w:w="12240" w:h="15840"/>
          <w:pgMar w:top="1440" w:right="1200" w:bottom="900" w:left="1320" w:header="0" w:footer="660" w:gutter="0"/>
          <w:cols w:space="720"/>
        </w:sectPr>
      </w:pP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B76CCA" w:rsidRPr="00DA0442" w14:paraId="64D094DC" w14:textId="77777777" w:rsidTr="002870DC">
        <w:trPr>
          <w:trHeight w:hRule="exact" w:val="861"/>
        </w:trPr>
        <w:tc>
          <w:tcPr>
            <w:tcW w:w="8637" w:type="dxa"/>
          </w:tcPr>
          <w:p w14:paraId="28CBFDFC" w14:textId="77777777" w:rsidR="00B76CCA" w:rsidRPr="00DA0442" w:rsidRDefault="00B76CCA" w:rsidP="002870DC">
            <w:pPr>
              <w:pStyle w:val="TableParagraph"/>
              <w:tabs>
                <w:tab w:val="left" w:pos="669"/>
              </w:tabs>
              <w:spacing w:before="62"/>
              <w:ind w:left="669" w:right="375" w:hanging="567"/>
              <w:rPr>
                <w:rFonts w:asciiTheme="minorHAnsi" w:hAnsiTheme="minorHAnsi" w:cstheme="minorHAnsi"/>
                <w:sz w:val="18"/>
                <w:szCs w:val="18"/>
              </w:rPr>
            </w:pPr>
            <w:r w:rsidRPr="00DA0442">
              <w:rPr>
                <w:rFonts w:asciiTheme="minorHAnsi" w:hAnsiTheme="minorHAnsi" w:cstheme="minorHAnsi"/>
                <w:sz w:val="18"/>
                <w:szCs w:val="18"/>
              </w:rPr>
              <w:lastRenderedPageBreak/>
              <w:t>2.1</w:t>
            </w:r>
            <w:r w:rsidRPr="00DA0442">
              <w:rPr>
                <w:rFonts w:asciiTheme="minorHAnsi" w:hAnsiTheme="minorHAnsi" w:cstheme="minorHAnsi"/>
                <w:sz w:val="18"/>
                <w:szCs w:val="18"/>
              </w:rPr>
              <w:tab/>
              <w:t>areas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subject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hazards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such</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earthquakes,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floods,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landslides,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severe</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winds,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storm</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surges,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tsunami</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or volcanic</w:t>
            </w:r>
            <w:r w:rsidRPr="00DA0442">
              <w:rPr>
                <w:rFonts w:asciiTheme="minorHAnsi" w:hAnsiTheme="minorHAnsi" w:cstheme="minorHAnsi"/>
                <w:spacing w:val="-7"/>
                <w:sz w:val="18"/>
                <w:szCs w:val="18"/>
              </w:rPr>
              <w:t xml:space="preserve"> </w:t>
            </w:r>
            <w:r w:rsidRPr="00DA0442">
              <w:rPr>
                <w:rFonts w:asciiTheme="minorHAnsi" w:hAnsiTheme="minorHAnsi" w:cstheme="minorHAnsi"/>
                <w:sz w:val="18"/>
                <w:szCs w:val="18"/>
              </w:rPr>
              <w:t>eruptions?</w:t>
            </w:r>
          </w:p>
        </w:tc>
        <w:tc>
          <w:tcPr>
            <w:tcW w:w="833" w:type="dxa"/>
          </w:tcPr>
          <w:p w14:paraId="34DB86D6"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2FF7A419" w14:textId="77777777" w:rsidTr="002870DC">
        <w:trPr>
          <w:trHeight w:hRule="exact" w:val="631"/>
        </w:trPr>
        <w:tc>
          <w:tcPr>
            <w:tcW w:w="8637" w:type="dxa"/>
          </w:tcPr>
          <w:p w14:paraId="30EBA2F3"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2.2</w:t>
            </w:r>
            <w:r w:rsidRPr="00DA0442">
              <w:rPr>
                <w:rFonts w:asciiTheme="minorHAnsi" w:hAnsiTheme="minorHAnsi" w:cstheme="minorHAnsi"/>
                <w:sz w:val="18"/>
                <w:szCs w:val="18"/>
              </w:rPr>
              <w:tab/>
              <w:t>outputs and outcomes sensitive or vulnerable to potential impacts of climate change or</w:t>
            </w:r>
            <w:r w:rsidRPr="00DA0442">
              <w:rPr>
                <w:rFonts w:asciiTheme="minorHAnsi" w:hAnsiTheme="minorHAnsi" w:cstheme="minorHAnsi"/>
                <w:spacing w:val="-23"/>
                <w:sz w:val="18"/>
                <w:szCs w:val="18"/>
              </w:rPr>
              <w:t xml:space="preserve"> </w:t>
            </w:r>
            <w:r w:rsidRPr="00DA0442">
              <w:rPr>
                <w:rFonts w:asciiTheme="minorHAnsi" w:hAnsiTheme="minorHAnsi" w:cstheme="minorHAnsi"/>
                <w:sz w:val="18"/>
                <w:szCs w:val="18"/>
              </w:rPr>
              <w:t>disasters?</w:t>
            </w:r>
          </w:p>
          <w:p w14:paraId="5AD714C0" w14:textId="77777777" w:rsidR="00B76CCA" w:rsidRPr="00DA0442" w:rsidRDefault="00B76CCA" w:rsidP="002870DC">
            <w:pPr>
              <w:pStyle w:val="TableParagraph"/>
              <w:spacing w:before="60"/>
              <w:ind w:left="669"/>
              <w:rPr>
                <w:rFonts w:asciiTheme="minorHAnsi" w:hAnsiTheme="minorHAnsi" w:cstheme="minorHAnsi"/>
                <w:i/>
                <w:sz w:val="18"/>
                <w:szCs w:val="18"/>
              </w:rPr>
            </w:pPr>
            <w:r w:rsidRPr="00DA0442">
              <w:rPr>
                <w:rFonts w:asciiTheme="minorHAnsi" w:hAnsiTheme="minorHAnsi" w:cstheme="minorHAnsi"/>
                <w:i/>
                <w:sz w:val="18"/>
                <w:szCs w:val="18"/>
              </w:rPr>
              <w:t>For example, through increased precipitation, drought, temperature, salinity, extreme events, earthquakes</w:t>
            </w:r>
          </w:p>
        </w:tc>
        <w:tc>
          <w:tcPr>
            <w:tcW w:w="833" w:type="dxa"/>
          </w:tcPr>
          <w:p w14:paraId="0843E6BD"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No</w:t>
            </w:r>
          </w:p>
        </w:tc>
      </w:tr>
      <w:tr w:rsidR="00B76CCA" w:rsidRPr="00DA0442" w14:paraId="47C185DE" w14:textId="77777777" w:rsidTr="002870DC">
        <w:trPr>
          <w:trHeight w:hRule="exact" w:val="1068"/>
        </w:trPr>
        <w:tc>
          <w:tcPr>
            <w:tcW w:w="8637" w:type="dxa"/>
          </w:tcPr>
          <w:p w14:paraId="4A5F18D7" w14:textId="77777777" w:rsidR="00B76CCA" w:rsidRPr="00DA0442" w:rsidRDefault="00B76CCA" w:rsidP="002870DC">
            <w:pPr>
              <w:pStyle w:val="TableParagraph"/>
              <w:tabs>
                <w:tab w:val="left" w:pos="669"/>
              </w:tabs>
              <w:spacing w:before="59"/>
              <w:ind w:left="669" w:right="375" w:hanging="567"/>
              <w:rPr>
                <w:rFonts w:asciiTheme="minorHAnsi" w:hAnsiTheme="minorHAnsi" w:cstheme="minorHAnsi"/>
                <w:sz w:val="18"/>
                <w:szCs w:val="18"/>
              </w:rPr>
            </w:pPr>
            <w:r w:rsidRPr="00DA0442">
              <w:rPr>
                <w:rFonts w:asciiTheme="minorHAnsi" w:hAnsiTheme="minorHAnsi" w:cstheme="minorHAnsi"/>
                <w:sz w:val="18"/>
                <w:szCs w:val="18"/>
              </w:rPr>
              <w:t>2.3</w:t>
            </w:r>
            <w:r w:rsidRPr="00DA0442">
              <w:rPr>
                <w:rFonts w:asciiTheme="minorHAnsi" w:hAnsiTheme="minorHAnsi" w:cstheme="minorHAnsi"/>
                <w:sz w:val="18"/>
                <w:szCs w:val="18"/>
              </w:rPr>
              <w:tab/>
              <w:t>increases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in</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vulnerability</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climate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change impacts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disaster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risks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now</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in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the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future</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(also</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known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as maladaptive or negative coping</w:t>
            </w:r>
            <w:r w:rsidRPr="00DA0442">
              <w:rPr>
                <w:rFonts w:asciiTheme="minorHAnsi" w:hAnsiTheme="minorHAnsi" w:cstheme="minorHAnsi"/>
                <w:spacing w:val="-9"/>
                <w:sz w:val="18"/>
                <w:szCs w:val="18"/>
              </w:rPr>
              <w:t xml:space="preserve"> </w:t>
            </w:r>
            <w:r w:rsidRPr="00DA0442">
              <w:rPr>
                <w:rFonts w:asciiTheme="minorHAnsi" w:hAnsiTheme="minorHAnsi" w:cstheme="minorHAnsi"/>
                <w:sz w:val="18"/>
                <w:szCs w:val="18"/>
              </w:rPr>
              <w:t>practices)?</w:t>
            </w:r>
          </w:p>
          <w:p w14:paraId="3D48CE11" w14:textId="77777777" w:rsidR="00B76CCA" w:rsidRPr="00DA0442" w:rsidRDefault="00B76CCA" w:rsidP="002870DC">
            <w:pPr>
              <w:pStyle w:val="TableParagraph"/>
              <w:spacing w:before="58"/>
              <w:ind w:left="734"/>
              <w:rPr>
                <w:rFonts w:asciiTheme="minorHAnsi" w:hAnsiTheme="minorHAnsi" w:cstheme="minorHAnsi"/>
                <w:i/>
                <w:sz w:val="18"/>
                <w:szCs w:val="18"/>
              </w:rPr>
            </w:pPr>
            <w:r w:rsidRPr="00DA0442">
              <w:rPr>
                <w:rFonts w:asciiTheme="minorHAnsi" w:hAnsiTheme="minorHAnsi" w:cstheme="minorHAnsi"/>
                <w:i/>
                <w:sz w:val="18"/>
                <w:szCs w:val="18"/>
              </w:rPr>
              <w:t>For example, changes to land use planning may encourage further development of floodplains, potentially increasing the population’s vulnerability to climate change, specifically flooding</w:t>
            </w:r>
          </w:p>
        </w:tc>
        <w:tc>
          <w:tcPr>
            <w:tcW w:w="833" w:type="dxa"/>
          </w:tcPr>
          <w:p w14:paraId="2D163379"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No</w:t>
            </w:r>
          </w:p>
        </w:tc>
      </w:tr>
      <w:tr w:rsidR="00B76CCA" w:rsidRPr="00DA0442" w14:paraId="508101E6" w14:textId="77777777" w:rsidTr="002870DC">
        <w:trPr>
          <w:trHeight w:hRule="exact" w:val="350"/>
        </w:trPr>
        <w:tc>
          <w:tcPr>
            <w:tcW w:w="8637" w:type="dxa"/>
          </w:tcPr>
          <w:p w14:paraId="6639787A" w14:textId="77777777" w:rsidR="00B76CCA" w:rsidRPr="00DA0442" w:rsidRDefault="00B76CCA" w:rsidP="002870DC">
            <w:pPr>
              <w:pStyle w:val="TableParagraph"/>
              <w:tabs>
                <w:tab w:val="left" w:pos="669"/>
              </w:tabs>
              <w:rPr>
                <w:rFonts w:asciiTheme="minorHAnsi" w:hAnsiTheme="minorHAnsi" w:cstheme="minorHAnsi"/>
                <w:sz w:val="18"/>
                <w:szCs w:val="18"/>
              </w:rPr>
            </w:pPr>
            <w:bookmarkStart w:id="87" w:name="_Hlk62422120"/>
            <w:r w:rsidRPr="00DA0442">
              <w:rPr>
                <w:rFonts w:asciiTheme="minorHAnsi" w:hAnsiTheme="minorHAnsi" w:cstheme="minorHAnsi"/>
                <w:sz w:val="18"/>
                <w:szCs w:val="18"/>
              </w:rPr>
              <w:t>2.4</w:t>
            </w:r>
            <w:r w:rsidRPr="00DA0442">
              <w:rPr>
                <w:rFonts w:asciiTheme="minorHAnsi" w:hAnsiTheme="minorHAnsi" w:cstheme="minorHAnsi"/>
                <w:sz w:val="18"/>
                <w:szCs w:val="18"/>
              </w:rPr>
              <w:tab/>
              <w:t>increases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greenhouse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gas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emissions,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black</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carbon</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emissions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other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drivers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climate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change?</w:t>
            </w:r>
          </w:p>
        </w:tc>
        <w:tc>
          <w:tcPr>
            <w:tcW w:w="833" w:type="dxa"/>
          </w:tcPr>
          <w:p w14:paraId="45CFD090"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bookmarkEnd w:id="87"/>
      <w:tr w:rsidR="00B76CCA" w:rsidRPr="00DA0442" w14:paraId="224D5481" w14:textId="77777777" w:rsidTr="002870DC">
        <w:trPr>
          <w:trHeight w:hRule="exact" w:val="547"/>
        </w:trPr>
        <w:tc>
          <w:tcPr>
            <w:tcW w:w="8637" w:type="dxa"/>
            <w:shd w:val="clear" w:color="auto" w:fill="DBE4F0"/>
          </w:tcPr>
          <w:p w14:paraId="0032A961" w14:textId="77777777" w:rsidR="00B76CCA" w:rsidRPr="00DA0442" w:rsidRDefault="00B76CCA" w:rsidP="002870DC">
            <w:pPr>
              <w:pStyle w:val="TableParagraph"/>
              <w:spacing w:before="160"/>
              <w:rPr>
                <w:rFonts w:asciiTheme="minorHAnsi" w:hAnsiTheme="minorHAnsi" w:cstheme="minorHAnsi"/>
                <w:b/>
                <w:sz w:val="18"/>
                <w:szCs w:val="18"/>
              </w:rPr>
            </w:pPr>
            <w:r w:rsidRPr="00DA0442">
              <w:rPr>
                <w:rFonts w:asciiTheme="minorHAnsi" w:hAnsiTheme="minorHAnsi" w:cstheme="minorHAnsi"/>
                <w:b/>
                <w:sz w:val="18"/>
                <w:szCs w:val="18"/>
              </w:rPr>
              <w:t>Standard 3: Community Health, Safety and Security</w:t>
            </w:r>
          </w:p>
        </w:tc>
        <w:tc>
          <w:tcPr>
            <w:tcW w:w="833" w:type="dxa"/>
            <w:shd w:val="clear" w:color="auto" w:fill="DBE4F0"/>
          </w:tcPr>
          <w:p w14:paraId="32989307" w14:textId="77777777" w:rsidR="00B76CCA" w:rsidRPr="00DA0442" w:rsidRDefault="00B76CCA" w:rsidP="002870DC">
            <w:pPr>
              <w:rPr>
                <w:rFonts w:asciiTheme="minorHAnsi" w:hAnsiTheme="minorHAnsi" w:cstheme="minorHAnsi"/>
                <w:sz w:val="18"/>
                <w:szCs w:val="18"/>
              </w:rPr>
            </w:pPr>
          </w:p>
        </w:tc>
      </w:tr>
      <w:tr w:rsidR="00B76CCA" w:rsidRPr="00DA0442" w14:paraId="340B7CC9" w14:textId="77777777" w:rsidTr="002870DC">
        <w:trPr>
          <w:trHeight w:hRule="exact" w:val="351"/>
        </w:trPr>
        <w:tc>
          <w:tcPr>
            <w:tcW w:w="8637" w:type="dxa"/>
          </w:tcPr>
          <w:p w14:paraId="0BAF9C61" w14:textId="77777777" w:rsidR="00B76CCA" w:rsidRPr="00DA0442" w:rsidRDefault="00B76CCA" w:rsidP="002870DC">
            <w:pPr>
              <w:pStyle w:val="TableParagraph"/>
              <w:spacing w:before="64"/>
              <w:rPr>
                <w:rFonts w:asciiTheme="minorHAnsi" w:hAnsiTheme="minorHAnsi" w:cstheme="minorHAnsi"/>
                <w:i/>
                <w:sz w:val="18"/>
                <w:szCs w:val="18"/>
              </w:rPr>
            </w:pPr>
            <w:r w:rsidRPr="00DA0442">
              <w:rPr>
                <w:rFonts w:asciiTheme="minorHAnsi" w:hAnsiTheme="minorHAnsi" w:cstheme="minorHAnsi"/>
                <w:i/>
                <w:sz w:val="18"/>
                <w:szCs w:val="18"/>
              </w:rPr>
              <w:t>Would the project potentially involve or lead to:</w:t>
            </w:r>
          </w:p>
        </w:tc>
        <w:tc>
          <w:tcPr>
            <w:tcW w:w="833" w:type="dxa"/>
          </w:tcPr>
          <w:p w14:paraId="6B0EDB99" w14:textId="77777777" w:rsidR="00B76CCA" w:rsidRPr="00DA0442" w:rsidRDefault="00B76CCA" w:rsidP="002870DC">
            <w:pPr>
              <w:rPr>
                <w:rFonts w:asciiTheme="minorHAnsi" w:hAnsiTheme="minorHAnsi" w:cstheme="minorHAnsi"/>
                <w:sz w:val="18"/>
                <w:szCs w:val="18"/>
              </w:rPr>
            </w:pPr>
          </w:p>
        </w:tc>
      </w:tr>
      <w:tr w:rsidR="00B76CCA" w:rsidRPr="00DA0442" w14:paraId="07D51D6C" w14:textId="77777777" w:rsidTr="002870DC">
        <w:trPr>
          <w:trHeight w:hRule="exact" w:val="569"/>
        </w:trPr>
        <w:tc>
          <w:tcPr>
            <w:tcW w:w="8637" w:type="dxa"/>
          </w:tcPr>
          <w:p w14:paraId="37BEFCC4" w14:textId="77777777" w:rsidR="00B76CCA" w:rsidRPr="00DA0442" w:rsidRDefault="00B76CCA" w:rsidP="002870DC">
            <w:pPr>
              <w:pStyle w:val="TableParagraph"/>
              <w:tabs>
                <w:tab w:val="left" w:pos="669"/>
              </w:tabs>
              <w:ind w:left="669" w:right="458" w:hanging="567"/>
              <w:rPr>
                <w:rFonts w:asciiTheme="minorHAnsi" w:hAnsiTheme="minorHAnsi" w:cstheme="minorHAnsi"/>
                <w:sz w:val="18"/>
                <w:szCs w:val="18"/>
              </w:rPr>
            </w:pPr>
            <w:r w:rsidRPr="00DA0442">
              <w:rPr>
                <w:rFonts w:asciiTheme="minorHAnsi" w:hAnsiTheme="minorHAnsi" w:cstheme="minorHAnsi"/>
                <w:sz w:val="18"/>
                <w:szCs w:val="18"/>
              </w:rPr>
              <w:t>3.1</w:t>
            </w:r>
            <w:r w:rsidRPr="00DA0442">
              <w:rPr>
                <w:rFonts w:asciiTheme="minorHAnsi" w:hAnsiTheme="minorHAnsi" w:cstheme="minorHAnsi"/>
                <w:sz w:val="18"/>
                <w:szCs w:val="18"/>
              </w:rPr>
              <w:tab/>
              <w:t>construction</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and/or</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infrastructure</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development</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(e.g.</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roads,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buildings,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dams)?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(Note: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the</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GEF</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does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not finance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projects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that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would</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involve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the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construction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rehabilitation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large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complex</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dams)</w:t>
            </w:r>
          </w:p>
        </w:tc>
        <w:tc>
          <w:tcPr>
            <w:tcW w:w="833" w:type="dxa"/>
          </w:tcPr>
          <w:p w14:paraId="34F3CB90"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5F28CAC8" w14:textId="77777777" w:rsidTr="002870DC">
        <w:trPr>
          <w:trHeight w:hRule="exact" w:val="571"/>
        </w:trPr>
        <w:tc>
          <w:tcPr>
            <w:tcW w:w="8637" w:type="dxa"/>
          </w:tcPr>
          <w:p w14:paraId="15D65E00" w14:textId="77777777" w:rsidR="00B76CCA" w:rsidRPr="00DA0442" w:rsidRDefault="00B76CCA" w:rsidP="002870DC">
            <w:pPr>
              <w:pStyle w:val="TableParagraph"/>
              <w:tabs>
                <w:tab w:val="left" w:pos="669"/>
              </w:tabs>
              <w:ind w:left="669" w:right="350" w:hanging="567"/>
              <w:rPr>
                <w:rFonts w:asciiTheme="minorHAnsi" w:hAnsiTheme="minorHAnsi" w:cstheme="minorHAnsi"/>
                <w:sz w:val="18"/>
                <w:szCs w:val="18"/>
              </w:rPr>
            </w:pPr>
            <w:r w:rsidRPr="00DA0442">
              <w:rPr>
                <w:rFonts w:asciiTheme="minorHAnsi" w:hAnsiTheme="minorHAnsi" w:cstheme="minorHAnsi"/>
                <w:sz w:val="18"/>
                <w:szCs w:val="18"/>
              </w:rPr>
              <w:t>3.2</w:t>
            </w:r>
            <w:r w:rsidRPr="00DA0442">
              <w:rPr>
                <w:rFonts w:asciiTheme="minorHAnsi" w:hAnsiTheme="minorHAnsi" w:cstheme="minorHAnsi"/>
                <w:sz w:val="18"/>
                <w:szCs w:val="18"/>
              </w:rPr>
              <w:tab/>
              <w:t>air</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pollution,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noise,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vibration,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traffic, injuries,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physical</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hazards,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poor</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surface</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water</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quality</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due</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runoff, erosion,</w:t>
            </w:r>
            <w:r w:rsidRPr="00DA0442">
              <w:rPr>
                <w:rFonts w:asciiTheme="minorHAnsi" w:hAnsiTheme="minorHAnsi" w:cstheme="minorHAnsi"/>
                <w:spacing w:val="-9"/>
                <w:sz w:val="18"/>
                <w:szCs w:val="18"/>
              </w:rPr>
              <w:t xml:space="preserve"> </w:t>
            </w:r>
            <w:r w:rsidRPr="00DA0442">
              <w:rPr>
                <w:rFonts w:asciiTheme="minorHAnsi" w:hAnsiTheme="minorHAnsi" w:cstheme="minorHAnsi"/>
                <w:sz w:val="18"/>
                <w:szCs w:val="18"/>
              </w:rPr>
              <w:t>sanitation?</w:t>
            </w:r>
          </w:p>
        </w:tc>
        <w:tc>
          <w:tcPr>
            <w:tcW w:w="833" w:type="dxa"/>
          </w:tcPr>
          <w:p w14:paraId="5BE0EE74"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3691809E" w14:textId="77777777" w:rsidTr="002870DC">
        <w:trPr>
          <w:trHeight w:hRule="exact" w:val="569"/>
        </w:trPr>
        <w:tc>
          <w:tcPr>
            <w:tcW w:w="8637" w:type="dxa"/>
          </w:tcPr>
          <w:p w14:paraId="3AF8310D" w14:textId="77777777" w:rsidR="00B76CCA" w:rsidRPr="00DA0442" w:rsidRDefault="00B76CCA" w:rsidP="002870DC">
            <w:pPr>
              <w:pStyle w:val="TableParagraph"/>
              <w:tabs>
                <w:tab w:val="left" w:pos="669"/>
              </w:tabs>
              <w:spacing w:before="59"/>
              <w:ind w:left="669" w:right="1086" w:hanging="567"/>
              <w:rPr>
                <w:rFonts w:asciiTheme="minorHAnsi" w:hAnsiTheme="minorHAnsi" w:cstheme="minorHAnsi"/>
                <w:sz w:val="18"/>
                <w:szCs w:val="18"/>
              </w:rPr>
            </w:pPr>
            <w:r w:rsidRPr="00DA0442">
              <w:rPr>
                <w:rFonts w:asciiTheme="minorHAnsi" w:hAnsiTheme="minorHAnsi" w:cstheme="minorHAnsi"/>
                <w:sz w:val="18"/>
                <w:szCs w:val="18"/>
              </w:rPr>
              <w:t>3.3</w:t>
            </w:r>
            <w:r w:rsidRPr="00DA0442">
              <w:rPr>
                <w:rFonts w:asciiTheme="minorHAnsi" w:hAnsiTheme="minorHAnsi" w:cstheme="minorHAnsi"/>
                <w:sz w:val="18"/>
                <w:szCs w:val="18"/>
              </w:rPr>
              <w:tab/>
              <w:t>harm</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losses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due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failure</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structural</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elements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the</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project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(e.g.</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collapse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buildings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or infrastructure)?</w:t>
            </w:r>
          </w:p>
        </w:tc>
        <w:tc>
          <w:tcPr>
            <w:tcW w:w="833" w:type="dxa"/>
          </w:tcPr>
          <w:p w14:paraId="5E7E83C2"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26A3CCE2" w14:textId="77777777" w:rsidTr="002870DC">
        <w:trPr>
          <w:trHeight w:hRule="exact" w:val="569"/>
        </w:trPr>
        <w:tc>
          <w:tcPr>
            <w:tcW w:w="8637" w:type="dxa"/>
          </w:tcPr>
          <w:p w14:paraId="070010C2" w14:textId="77777777" w:rsidR="00B76CCA" w:rsidRPr="00DA0442" w:rsidRDefault="00B76CCA" w:rsidP="002870DC">
            <w:pPr>
              <w:pStyle w:val="TableParagraph"/>
              <w:tabs>
                <w:tab w:val="left" w:pos="669"/>
              </w:tabs>
              <w:ind w:left="669" w:right="150" w:hanging="567"/>
              <w:rPr>
                <w:rFonts w:asciiTheme="minorHAnsi" w:hAnsiTheme="minorHAnsi" w:cstheme="minorHAnsi"/>
                <w:sz w:val="18"/>
                <w:szCs w:val="18"/>
              </w:rPr>
            </w:pPr>
            <w:r w:rsidRPr="00DA0442">
              <w:rPr>
                <w:rFonts w:asciiTheme="minorHAnsi" w:hAnsiTheme="minorHAnsi" w:cstheme="minorHAnsi"/>
                <w:sz w:val="18"/>
                <w:szCs w:val="18"/>
              </w:rPr>
              <w:t>3.4</w:t>
            </w:r>
            <w:r w:rsidRPr="00DA0442">
              <w:rPr>
                <w:rFonts w:asciiTheme="minorHAnsi" w:hAnsiTheme="minorHAnsi" w:cstheme="minorHAnsi"/>
                <w:sz w:val="18"/>
                <w:szCs w:val="18"/>
              </w:rPr>
              <w:tab/>
              <w:t>risks of water-borne or other vector-borne diseases (e.g. temporary breeding</w:t>
            </w:r>
            <w:r w:rsidRPr="00DA0442">
              <w:rPr>
                <w:rFonts w:asciiTheme="minorHAnsi" w:hAnsiTheme="minorHAnsi" w:cstheme="minorHAnsi"/>
                <w:spacing w:val="-28"/>
                <w:sz w:val="18"/>
                <w:szCs w:val="18"/>
              </w:rPr>
              <w:t xml:space="preserve"> </w:t>
            </w:r>
            <w:r w:rsidRPr="00DA0442">
              <w:rPr>
                <w:rFonts w:asciiTheme="minorHAnsi" w:hAnsiTheme="minorHAnsi" w:cstheme="minorHAnsi"/>
                <w:sz w:val="18"/>
                <w:szCs w:val="18"/>
              </w:rPr>
              <w:t>habitats), communicable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and noncommunicable diseases, nutritional disorders, mental</w:t>
            </w:r>
            <w:r w:rsidRPr="00DA0442">
              <w:rPr>
                <w:rFonts w:asciiTheme="minorHAnsi" w:hAnsiTheme="minorHAnsi" w:cstheme="minorHAnsi"/>
                <w:spacing w:val="-19"/>
                <w:sz w:val="18"/>
                <w:szCs w:val="18"/>
              </w:rPr>
              <w:t xml:space="preserve"> </w:t>
            </w:r>
            <w:r w:rsidRPr="00DA0442">
              <w:rPr>
                <w:rFonts w:asciiTheme="minorHAnsi" w:hAnsiTheme="minorHAnsi" w:cstheme="minorHAnsi"/>
                <w:sz w:val="18"/>
                <w:szCs w:val="18"/>
              </w:rPr>
              <w:t>health?</w:t>
            </w:r>
          </w:p>
        </w:tc>
        <w:tc>
          <w:tcPr>
            <w:tcW w:w="833" w:type="dxa"/>
          </w:tcPr>
          <w:p w14:paraId="288F9069"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No</w:t>
            </w:r>
          </w:p>
        </w:tc>
      </w:tr>
      <w:tr w:rsidR="00B76CCA" w:rsidRPr="00DA0442" w14:paraId="30E4A5BF" w14:textId="77777777" w:rsidTr="002870DC">
        <w:trPr>
          <w:trHeight w:hRule="exact" w:val="569"/>
        </w:trPr>
        <w:tc>
          <w:tcPr>
            <w:tcW w:w="8637" w:type="dxa"/>
          </w:tcPr>
          <w:p w14:paraId="74F7D18A" w14:textId="77777777" w:rsidR="00B76CCA" w:rsidRPr="00DA0442" w:rsidRDefault="00B76CCA" w:rsidP="002870DC">
            <w:pPr>
              <w:pStyle w:val="TableParagraph"/>
              <w:tabs>
                <w:tab w:val="left" w:pos="669"/>
              </w:tabs>
              <w:ind w:left="669" w:right="248" w:hanging="567"/>
              <w:rPr>
                <w:rFonts w:asciiTheme="minorHAnsi" w:hAnsiTheme="minorHAnsi" w:cstheme="minorHAnsi"/>
                <w:sz w:val="18"/>
                <w:szCs w:val="18"/>
              </w:rPr>
            </w:pPr>
            <w:r w:rsidRPr="00DA0442">
              <w:rPr>
                <w:rFonts w:asciiTheme="minorHAnsi" w:hAnsiTheme="minorHAnsi" w:cstheme="minorHAnsi"/>
                <w:sz w:val="18"/>
                <w:szCs w:val="18"/>
              </w:rPr>
              <w:t>3.5</w:t>
            </w:r>
            <w:r w:rsidRPr="00DA0442">
              <w:rPr>
                <w:rFonts w:asciiTheme="minorHAnsi" w:hAnsiTheme="minorHAnsi" w:cstheme="minorHAnsi"/>
                <w:sz w:val="18"/>
                <w:szCs w:val="18"/>
              </w:rPr>
              <w:tab/>
              <w:t>transport,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storage,</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and</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use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and/or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disposal</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hazardous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dangerous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materials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(e.g.</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explosives,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fuel</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and other chemicals during construction and</w:t>
            </w:r>
            <w:r w:rsidRPr="00DA0442">
              <w:rPr>
                <w:rFonts w:asciiTheme="minorHAnsi" w:hAnsiTheme="minorHAnsi" w:cstheme="minorHAnsi"/>
                <w:spacing w:val="-15"/>
                <w:sz w:val="18"/>
                <w:szCs w:val="18"/>
              </w:rPr>
              <w:t xml:space="preserve"> </w:t>
            </w:r>
            <w:r w:rsidRPr="00DA0442">
              <w:rPr>
                <w:rFonts w:asciiTheme="minorHAnsi" w:hAnsiTheme="minorHAnsi" w:cstheme="minorHAnsi"/>
                <w:sz w:val="18"/>
                <w:szCs w:val="18"/>
              </w:rPr>
              <w:t>operation)?</w:t>
            </w:r>
          </w:p>
        </w:tc>
        <w:tc>
          <w:tcPr>
            <w:tcW w:w="833" w:type="dxa"/>
          </w:tcPr>
          <w:p w14:paraId="622E9A5C"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47193493" w14:textId="77777777" w:rsidTr="002870DC">
        <w:trPr>
          <w:trHeight w:hRule="exact" w:val="572"/>
        </w:trPr>
        <w:tc>
          <w:tcPr>
            <w:tcW w:w="8637" w:type="dxa"/>
          </w:tcPr>
          <w:p w14:paraId="4EB7608F"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3.6</w:t>
            </w:r>
            <w:r w:rsidRPr="00DA0442">
              <w:rPr>
                <w:rFonts w:asciiTheme="minorHAnsi" w:hAnsiTheme="minorHAnsi" w:cstheme="minorHAnsi"/>
                <w:sz w:val="18"/>
                <w:szCs w:val="18"/>
              </w:rPr>
              <w:tab/>
              <w:t>adverse</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impacts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on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ecosystems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and</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ecosystem</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services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relevant</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communities’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health</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(e.g.</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food,</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surface</w:t>
            </w:r>
          </w:p>
          <w:p w14:paraId="6C00356C" w14:textId="77777777" w:rsidR="00B76CCA" w:rsidRPr="00DA0442" w:rsidRDefault="00B76CCA" w:rsidP="002870DC">
            <w:pPr>
              <w:pStyle w:val="TableParagraph"/>
              <w:spacing w:before="1"/>
              <w:ind w:left="669"/>
              <w:rPr>
                <w:rFonts w:asciiTheme="minorHAnsi" w:hAnsiTheme="minorHAnsi" w:cstheme="minorHAnsi"/>
                <w:sz w:val="18"/>
                <w:szCs w:val="18"/>
              </w:rPr>
            </w:pPr>
            <w:r w:rsidRPr="00DA0442">
              <w:rPr>
                <w:rFonts w:asciiTheme="minorHAnsi" w:hAnsiTheme="minorHAnsi" w:cstheme="minorHAnsi"/>
                <w:sz w:val="18"/>
                <w:szCs w:val="18"/>
              </w:rPr>
              <w:t>water purification, natural buffers from flooding)?</w:t>
            </w:r>
          </w:p>
        </w:tc>
        <w:tc>
          <w:tcPr>
            <w:tcW w:w="833" w:type="dxa"/>
          </w:tcPr>
          <w:p w14:paraId="5F0E6A84"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44B8B3FC" w14:textId="77777777" w:rsidTr="002870DC">
        <w:trPr>
          <w:trHeight w:hRule="exact" w:val="348"/>
        </w:trPr>
        <w:tc>
          <w:tcPr>
            <w:tcW w:w="8637" w:type="dxa"/>
          </w:tcPr>
          <w:p w14:paraId="2D02D773"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3.7</w:t>
            </w:r>
            <w:r w:rsidRPr="00DA0442">
              <w:rPr>
                <w:rFonts w:asciiTheme="minorHAnsi" w:hAnsiTheme="minorHAnsi" w:cstheme="minorHAnsi"/>
                <w:sz w:val="18"/>
                <w:szCs w:val="18"/>
              </w:rPr>
              <w:tab/>
              <w:t>influx of project workers to project</w:t>
            </w:r>
            <w:r w:rsidRPr="00DA0442">
              <w:rPr>
                <w:rFonts w:asciiTheme="minorHAnsi" w:hAnsiTheme="minorHAnsi" w:cstheme="minorHAnsi"/>
                <w:spacing w:val="-14"/>
                <w:sz w:val="18"/>
                <w:szCs w:val="18"/>
              </w:rPr>
              <w:t xml:space="preserve"> </w:t>
            </w:r>
            <w:r w:rsidRPr="00DA0442">
              <w:rPr>
                <w:rFonts w:asciiTheme="minorHAnsi" w:hAnsiTheme="minorHAnsi" w:cstheme="minorHAnsi"/>
                <w:sz w:val="18"/>
                <w:szCs w:val="18"/>
              </w:rPr>
              <w:t>areas?</w:t>
            </w:r>
          </w:p>
        </w:tc>
        <w:tc>
          <w:tcPr>
            <w:tcW w:w="833" w:type="dxa"/>
          </w:tcPr>
          <w:p w14:paraId="61102DC4"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18FB99D2" w14:textId="77777777" w:rsidTr="002870DC">
        <w:trPr>
          <w:trHeight w:hRule="exact" w:val="350"/>
        </w:trPr>
        <w:tc>
          <w:tcPr>
            <w:tcW w:w="8637" w:type="dxa"/>
          </w:tcPr>
          <w:p w14:paraId="7CDDA714" w14:textId="77777777" w:rsidR="00B76CCA" w:rsidRPr="00DA0442" w:rsidRDefault="00B76CCA" w:rsidP="002870DC">
            <w:pPr>
              <w:pStyle w:val="TableParagraph"/>
              <w:tabs>
                <w:tab w:val="left" w:pos="669"/>
              </w:tabs>
              <w:spacing w:before="64"/>
              <w:rPr>
                <w:rFonts w:asciiTheme="minorHAnsi" w:hAnsiTheme="minorHAnsi" w:cstheme="minorHAnsi"/>
                <w:sz w:val="18"/>
                <w:szCs w:val="18"/>
              </w:rPr>
            </w:pPr>
            <w:r w:rsidRPr="00DA0442">
              <w:rPr>
                <w:rFonts w:asciiTheme="minorHAnsi" w:hAnsiTheme="minorHAnsi" w:cstheme="minorHAnsi"/>
                <w:sz w:val="18"/>
                <w:szCs w:val="18"/>
              </w:rPr>
              <w:t>3.8</w:t>
            </w:r>
            <w:r w:rsidRPr="00DA0442">
              <w:rPr>
                <w:rFonts w:asciiTheme="minorHAnsi" w:hAnsiTheme="minorHAnsi" w:cstheme="minorHAnsi"/>
                <w:sz w:val="18"/>
                <w:szCs w:val="18"/>
              </w:rPr>
              <w:tab/>
              <w:t>engagement</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security</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personnel</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protect</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facilities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and</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property</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support project</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activities?</w:t>
            </w:r>
          </w:p>
        </w:tc>
        <w:tc>
          <w:tcPr>
            <w:tcW w:w="833" w:type="dxa"/>
          </w:tcPr>
          <w:p w14:paraId="5E5FB6FB"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4E89E1B2" w14:textId="77777777" w:rsidTr="002870DC">
        <w:trPr>
          <w:trHeight w:hRule="exact" w:val="514"/>
        </w:trPr>
        <w:tc>
          <w:tcPr>
            <w:tcW w:w="8637" w:type="dxa"/>
            <w:shd w:val="clear" w:color="auto" w:fill="DBE4F0"/>
          </w:tcPr>
          <w:p w14:paraId="0748D094" w14:textId="77777777" w:rsidR="00B76CCA" w:rsidRPr="00DA0442" w:rsidRDefault="00B76CCA" w:rsidP="002870DC">
            <w:pPr>
              <w:pStyle w:val="TableParagraph"/>
              <w:spacing w:before="143"/>
              <w:rPr>
                <w:rFonts w:asciiTheme="minorHAnsi" w:hAnsiTheme="minorHAnsi" w:cstheme="minorHAnsi"/>
                <w:b/>
                <w:sz w:val="18"/>
                <w:szCs w:val="18"/>
              </w:rPr>
            </w:pPr>
            <w:r w:rsidRPr="00DA0442">
              <w:rPr>
                <w:rFonts w:asciiTheme="minorHAnsi" w:hAnsiTheme="minorHAnsi" w:cstheme="minorHAnsi"/>
                <w:b/>
                <w:sz w:val="18"/>
                <w:szCs w:val="18"/>
              </w:rPr>
              <w:t>Standard 4: Cultural Heritage</w:t>
            </w:r>
          </w:p>
        </w:tc>
        <w:tc>
          <w:tcPr>
            <w:tcW w:w="833" w:type="dxa"/>
            <w:shd w:val="clear" w:color="auto" w:fill="DBE4F0"/>
          </w:tcPr>
          <w:p w14:paraId="0F767597" w14:textId="77777777" w:rsidR="00B76CCA" w:rsidRPr="00DA0442" w:rsidRDefault="00B76CCA" w:rsidP="002870DC">
            <w:pPr>
              <w:rPr>
                <w:rFonts w:asciiTheme="minorHAnsi" w:hAnsiTheme="minorHAnsi" w:cstheme="minorHAnsi"/>
                <w:sz w:val="18"/>
                <w:szCs w:val="18"/>
              </w:rPr>
            </w:pPr>
          </w:p>
        </w:tc>
      </w:tr>
      <w:tr w:rsidR="00B76CCA" w:rsidRPr="00DA0442" w14:paraId="7EC77FB7" w14:textId="77777777" w:rsidTr="002870DC">
        <w:trPr>
          <w:trHeight w:hRule="exact" w:val="350"/>
        </w:trPr>
        <w:tc>
          <w:tcPr>
            <w:tcW w:w="8637" w:type="dxa"/>
          </w:tcPr>
          <w:p w14:paraId="1AA43A37" w14:textId="77777777" w:rsidR="00B76CCA" w:rsidRPr="00DA0442" w:rsidRDefault="00B76CCA" w:rsidP="002870DC">
            <w:pPr>
              <w:pStyle w:val="TableParagraph"/>
              <w:rPr>
                <w:rFonts w:asciiTheme="minorHAnsi" w:hAnsiTheme="minorHAnsi" w:cstheme="minorHAnsi"/>
                <w:i/>
                <w:sz w:val="18"/>
                <w:szCs w:val="18"/>
              </w:rPr>
            </w:pPr>
            <w:r w:rsidRPr="00DA0442">
              <w:rPr>
                <w:rFonts w:asciiTheme="minorHAnsi" w:hAnsiTheme="minorHAnsi" w:cstheme="minorHAnsi"/>
                <w:i/>
                <w:sz w:val="18"/>
                <w:szCs w:val="18"/>
              </w:rPr>
              <w:t>Would the project potentially involve or lead to:</w:t>
            </w:r>
          </w:p>
        </w:tc>
        <w:tc>
          <w:tcPr>
            <w:tcW w:w="833" w:type="dxa"/>
          </w:tcPr>
          <w:p w14:paraId="295A0D93" w14:textId="77777777" w:rsidR="00B76CCA" w:rsidRPr="00DA0442" w:rsidRDefault="00B76CCA" w:rsidP="002870DC">
            <w:pPr>
              <w:rPr>
                <w:rFonts w:asciiTheme="minorHAnsi" w:hAnsiTheme="minorHAnsi" w:cstheme="minorHAnsi"/>
                <w:sz w:val="18"/>
                <w:szCs w:val="18"/>
              </w:rPr>
            </w:pPr>
          </w:p>
        </w:tc>
      </w:tr>
      <w:tr w:rsidR="00B76CCA" w:rsidRPr="00DA0442" w14:paraId="3A26C708" w14:textId="77777777" w:rsidTr="002870DC">
        <w:trPr>
          <w:trHeight w:hRule="exact" w:val="348"/>
        </w:trPr>
        <w:tc>
          <w:tcPr>
            <w:tcW w:w="8637" w:type="dxa"/>
          </w:tcPr>
          <w:p w14:paraId="467B7BFA"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4.1</w:t>
            </w:r>
            <w:r w:rsidRPr="00DA0442">
              <w:rPr>
                <w:rFonts w:asciiTheme="minorHAnsi" w:hAnsiTheme="minorHAnsi" w:cstheme="minorHAnsi"/>
                <w:sz w:val="18"/>
                <w:szCs w:val="18"/>
              </w:rPr>
              <w:tab/>
              <w:t>activities adjacent to or within a Cultural Heritage</w:t>
            </w:r>
            <w:r w:rsidRPr="00DA0442">
              <w:rPr>
                <w:rFonts w:asciiTheme="minorHAnsi" w:hAnsiTheme="minorHAnsi" w:cstheme="minorHAnsi"/>
                <w:spacing w:val="-17"/>
                <w:sz w:val="18"/>
                <w:szCs w:val="18"/>
              </w:rPr>
              <w:t xml:space="preserve"> </w:t>
            </w:r>
            <w:r w:rsidRPr="00DA0442">
              <w:rPr>
                <w:rFonts w:asciiTheme="minorHAnsi" w:hAnsiTheme="minorHAnsi" w:cstheme="minorHAnsi"/>
                <w:sz w:val="18"/>
                <w:szCs w:val="18"/>
              </w:rPr>
              <w:t>site?</w:t>
            </w:r>
          </w:p>
        </w:tc>
        <w:tc>
          <w:tcPr>
            <w:tcW w:w="833" w:type="dxa"/>
          </w:tcPr>
          <w:p w14:paraId="0A500043"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1227C1A0" w14:textId="77777777" w:rsidTr="002870DC">
        <w:trPr>
          <w:trHeight w:hRule="exact" w:val="350"/>
        </w:trPr>
        <w:tc>
          <w:tcPr>
            <w:tcW w:w="8637" w:type="dxa"/>
          </w:tcPr>
          <w:p w14:paraId="7CAE5CB0" w14:textId="77777777" w:rsidR="00B76CCA" w:rsidRPr="00DA0442" w:rsidRDefault="00B76CCA" w:rsidP="002870DC">
            <w:pPr>
              <w:pStyle w:val="TableParagraph"/>
              <w:tabs>
                <w:tab w:val="left" w:pos="669"/>
              </w:tabs>
              <w:spacing w:before="64"/>
              <w:rPr>
                <w:rFonts w:asciiTheme="minorHAnsi" w:hAnsiTheme="minorHAnsi" w:cstheme="minorHAnsi"/>
                <w:sz w:val="18"/>
                <w:szCs w:val="18"/>
              </w:rPr>
            </w:pPr>
            <w:r w:rsidRPr="00DA0442">
              <w:rPr>
                <w:rFonts w:asciiTheme="minorHAnsi" w:hAnsiTheme="minorHAnsi" w:cstheme="minorHAnsi"/>
                <w:sz w:val="18"/>
                <w:szCs w:val="18"/>
              </w:rPr>
              <w:t>4.2</w:t>
            </w:r>
            <w:r w:rsidRPr="00DA0442">
              <w:rPr>
                <w:rFonts w:asciiTheme="minorHAnsi" w:hAnsiTheme="minorHAnsi" w:cstheme="minorHAnsi"/>
                <w:sz w:val="18"/>
                <w:szCs w:val="18"/>
              </w:rPr>
              <w:tab/>
              <w:t>significant</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excavations,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demolitions,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movement</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earth,</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flooding</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other</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environmental</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changes?</w:t>
            </w:r>
          </w:p>
        </w:tc>
        <w:tc>
          <w:tcPr>
            <w:tcW w:w="833" w:type="dxa"/>
          </w:tcPr>
          <w:p w14:paraId="4826C386"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2062B4A8" w14:textId="77777777" w:rsidTr="002870DC">
        <w:trPr>
          <w:trHeight w:hRule="exact" w:val="790"/>
        </w:trPr>
        <w:tc>
          <w:tcPr>
            <w:tcW w:w="8637" w:type="dxa"/>
          </w:tcPr>
          <w:p w14:paraId="1A3BD7B7" w14:textId="77777777" w:rsidR="00B76CCA" w:rsidRPr="00DA0442" w:rsidRDefault="00B76CCA" w:rsidP="002870DC">
            <w:pPr>
              <w:pStyle w:val="TableParagraph"/>
              <w:tabs>
                <w:tab w:val="left" w:pos="669"/>
              </w:tabs>
              <w:ind w:left="669" w:right="254" w:hanging="567"/>
              <w:rPr>
                <w:rFonts w:asciiTheme="minorHAnsi" w:hAnsiTheme="minorHAnsi" w:cstheme="minorHAnsi"/>
                <w:sz w:val="18"/>
                <w:szCs w:val="18"/>
              </w:rPr>
            </w:pPr>
            <w:r w:rsidRPr="00DA0442">
              <w:rPr>
                <w:rFonts w:asciiTheme="minorHAnsi" w:hAnsiTheme="minorHAnsi" w:cstheme="minorHAnsi"/>
                <w:sz w:val="18"/>
                <w:szCs w:val="18"/>
              </w:rPr>
              <w:t>4.3</w:t>
            </w:r>
            <w:r w:rsidRPr="00DA0442">
              <w:rPr>
                <w:rFonts w:asciiTheme="minorHAnsi" w:hAnsiTheme="minorHAnsi" w:cstheme="minorHAnsi"/>
                <w:sz w:val="18"/>
                <w:szCs w:val="18"/>
              </w:rPr>
              <w:tab/>
              <w:t>adverse</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impacts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sites,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structures,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objects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with</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historical,</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cultural,</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artistic,</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traditional</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religious values or intangible forms of culture (e.g. knowledge, innovations, practices)? (Note: projects intended</w:t>
            </w:r>
            <w:r w:rsidRPr="00DA0442">
              <w:rPr>
                <w:rFonts w:asciiTheme="minorHAnsi" w:hAnsiTheme="minorHAnsi" w:cstheme="minorHAnsi"/>
                <w:spacing w:val="-28"/>
                <w:sz w:val="18"/>
                <w:szCs w:val="18"/>
              </w:rPr>
              <w:t xml:space="preserve"> </w:t>
            </w:r>
            <w:r w:rsidRPr="00DA0442">
              <w:rPr>
                <w:rFonts w:asciiTheme="minorHAnsi" w:hAnsiTheme="minorHAnsi" w:cstheme="minorHAnsi"/>
                <w:sz w:val="18"/>
                <w:szCs w:val="18"/>
              </w:rPr>
              <w:t>to protect and conserve Cultural Heritage may also have inadvertent adverse</w:t>
            </w:r>
            <w:r w:rsidRPr="00DA0442">
              <w:rPr>
                <w:rFonts w:asciiTheme="minorHAnsi" w:hAnsiTheme="minorHAnsi" w:cstheme="minorHAnsi"/>
                <w:spacing w:val="-19"/>
                <w:sz w:val="18"/>
                <w:szCs w:val="18"/>
              </w:rPr>
              <w:t xml:space="preserve"> </w:t>
            </w:r>
            <w:r w:rsidRPr="00DA0442">
              <w:rPr>
                <w:rFonts w:asciiTheme="minorHAnsi" w:hAnsiTheme="minorHAnsi" w:cstheme="minorHAnsi"/>
                <w:sz w:val="18"/>
                <w:szCs w:val="18"/>
              </w:rPr>
              <w:t>impacts)</w:t>
            </w:r>
          </w:p>
        </w:tc>
        <w:tc>
          <w:tcPr>
            <w:tcW w:w="833" w:type="dxa"/>
          </w:tcPr>
          <w:p w14:paraId="04CF50FD"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5C135A33" w14:textId="77777777" w:rsidTr="002870DC">
        <w:trPr>
          <w:trHeight w:hRule="exact" w:val="351"/>
        </w:trPr>
        <w:tc>
          <w:tcPr>
            <w:tcW w:w="8637" w:type="dxa"/>
          </w:tcPr>
          <w:p w14:paraId="05B95419" w14:textId="77777777" w:rsidR="00B76CCA" w:rsidRPr="00DA0442" w:rsidRDefault="00B76CCA" w:rsidP="002870DC">
            <w:pPr>
              <w:pStyle w:val="TableParagraph"/>
              <w:tabs>
                <w:tab w:val="left" w:pos="669"/>
              </w:tabs>
              <w:spacing w:before="62"/>
              <w:rPr>
                <w:rFonts w:asciiTheme="minorHAnsi" w:hAnsiTheme="minorHAnsi" w:cstheme="minorHAnsi"/>
                <w:sz w:val="18"/>
                <w:szCs w:val="18"/>
              </w:rPr>
            </w:pPr>
            <w:r w:rsidRPr="00DA0442">
              <w:rPr>
                <w:rFonts w:asciiTheme="minorHAnsi" w:hAnsiTheme="minorHAnsi" w:cstheme="minorHAnsi"/>
                <w:sz w:val="18"/>
                <w:szCs w:val="18"/>
              </w:rPr>
              <w:t>4.4</w:t>
            </w:r>
            <w:r w:rsidRPr="00DA0442">
              <w:rPr>
                <w:rFonts w:asciiTheme="minorHAnsi" w:hAnsiTheme="minorHAnsi" w:cstheme="minorHAnsi"/>
                <w:sz w:val="18"/>
                <w:szCs w:val="18"/>
              </w:rPr>
              <w:tab/>
              <w:t>alterations to landscapes and natural features with cultural</w:t>
            </w:r>
            <w:r w:rsidRPr="00DA0442">
              <w:rPr>
                <w:rFonts w:asciiTheme="minorHAnsi" w:hAnsiTheme="minorHAnsi" w:cstheme="minorHAnsi"/>
                <w:spacing w:val="-25"/>
                <w:sz w:val="18"/>
                <w:szCs w:val="18"/>
              </w:rPr>
              <w:t xml:space="preserve"> </w:t>
            </w:r>
            <w:r w:rsidRPr="00DA0442">
              <w:rPr>
                <w:rFonts w:asciiTheme="minorHAnsi" w:hAnsiTheme="minorHAnsi" w:cstheme="minorHAnsi"/>
                <w:sz w:val="18"/>
                <w:szCs w:val="18"/>
              </w:rPr>
              <w:t>significance?</w:t>
            </w:r>
          </w:p>
        </w:tc>
        <w:tc>
          <w:tcPr>
            <w:tcW w:w="833" w:type="dxa"/>
          </w:tcPr>
          <w:p w14:paraId="31DBE600"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1DA235F9" w14:textId="77777777" w:rsidTr="002870DC">
        <w:trPr>
          <w:trHeight w:hRule="exact" w:val="569"/>
        </w:trPr>
        <w:tc>
          <w:tcPr>
            <w:tcW w:w="8637" w:type="dxa"/>
          </w:tcPr>
          <w:p w14:paraId="6D784C50" w14:textId="77777777" w:rsidR="00B76CCA" w:rsidRPr="00DA0442" w:rsidRDefault="00B76CCA" w:rsidP="002870DC">
            <w:pPr>
              <w:pStyle w:val="TableParagraph"/>
              <w:tabs>
                <w:tab w:val="left" w:pos="669"/>
              </w:tabs>
              <w:spacing w:before="59"/>
              <w:ind w:left="669" w:right="347" w:hanging="567"/>
              <w:rPr>
                <w:rFonts w:asciiTheme="minorHAnsi" w:hAnsiTheme="minorHAnsi" w:cstheme="minorHAnsi"/>
                <w:sz w:val="18"/>
                <w:szCs w:val="18"/>
              </w:rPr>
            </w:pPr>
            <w:r w:rsidRPr="00DA0442">
              <w:rPr>
                <w:rFonts w:asciiTheme="minorHAnsi" w:hAnsiTheme="minorHAnsi" w:cstheme="minorHAnsi"/>
                <w:sz w:val="18"/>
                <w:szCs w:val="18"/>
              </w:rPr>
              <w:t>4.5</w:t>
            </w:r>
            <w:r w:rsidRPr="00DA0442">
              <w:rPr>
                <w:rFonts w:asciiTheme="minorHAnsi" w:hAnsiTheme="minorHAnsi" w:cstheme="minorHAnsi"/>
                <w:sz w:val="18"/>
                <w:szCs w:val="18"/>
              </w:rPr>
              <w:tab/>
              <w:t>utilization</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tangible</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and/or</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intangible</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forms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(e.g.</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practices,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traditional</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knowledge)</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Cultural</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Heritage for commercial or other</w:t>
            </w:r>
            <w:r w:rsidRPr="00DA0442">
              <w:rPr>
                <w:rFonts w:asciiTheme="minorHAnsi" w:hAnsiTheme="minorHAnsi" w:cstheme="minorHAnsi"/>
                <w:spacing w:val="-9"/>
                <w:sz w:val="18"/>
                <w:szCs w:val="18"/>
              </w:rPr>
              <w:t xml:space="preserve"> </w:t>
            </w:r>
            <w:r w:rsidRPr="00DA0442">
              <w:rPr>
                <w:rFonts w:asciiTheme="minorHAnsi" w:hAnsiTheme="minorHAnsi" w:cstheme="minorHAnsi"/>
                <w:sz w:val="18"/>
                <w:szCs w:val="18"/>
              </w:rPr>
              <w:t>purposes?</w:t>
            </w:r>
          </w:p>
        </w:tc>
        <w:tc>
          <w:tcPr>
            <w:tcW w:w="833" w:type="dxa"/>
          </w:tcPr>
          <w:p w14:paraId="3B148795"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6891D25A" w14:textId="77777777" w:rsidTr="002870DC">
        <w:trPr>
          <w:trHeight w:hRule="exact" w:val="576"/>
        </w:trPr>
        <w:tc>
          <w:tcPr>
            <w:tcW w:w="8637" w:type="dxa"/>
            <w:shd w:val="clear" w:color="auto" w:fill="DBE4F0"/>
          </w:tcPr>
          <w:p w14:paraId="72FD58F0" w14:textId="77777777" w:rsidR="00B76CCA" w:rsidRPr="00DA0442" w:rsidRDefault="00B76CCA" w:rsidP="002870DC">
            <w:pPr>
              <w:pStyle w:val="TableParagraph"/>
              <w:spacing w:before="3"/>
              <w:rPr>
                <w:rFonts w:asciiTheme="minorHAnsi" w:hAnsiTheme="minorHAnsi" w:cstheme="minorHAnsi"/>
                <w:sz w:val="18"/>
                <w:szCs w:val="18"/>
              </w:rPr>
            </w:pPr>
          </w:p>
          <w:p w14:paraId="7C49D3F6" w14:textId="77777777" w:rsidR="00B76CCA" w:rsidRPr="00DA0442" w:rsidRDefault="00B76CCA" w:rsidP="002870DC">
            <w:pPr>
              <w:pStyle w:val="TableParagraph"/>
              <w:rPr>
                <w:rFonts w:asciiTheme="minorHAnsi" w:hAnsiTheme="minorHAnsi" w:cstheme="minorHAnsi"/>
                <w:b/>
                <w:sz w:val="18"/>
                <w:szCs w:val="18"/>
              </w:rPr>
            </w:pPr>
            <w:r w:rsidRPr="00DA0442">
              <w:rPr>
                <w:rFonts w:asciiTheme="minorHAnsi" w:hAnsiTheme="minorHAnsi" w:cstheme="minorHAnsi"/>
                <w:b/>
                <w:sz w:val="18"/>
                <w:szCs w:val="18"/>
              </w:rPr>
              <w:t>Standard 5: Displacement and Resettlement</w:t>
            </w:r>
          </w:p>
        </w:tc>
        <w:tc>
          <w:tcPr>
            <w:tcW w:w="833" w:type="dxa"/>
            <w:shd w:val="clear" w:color="auto" w:fill="DBE4F0"/>
          </w:tcPr>
          <w:p w14:paraId="37559069" w14:textId="77777777" w:rsidR="00B76CCA" w:rsidRPr="00DA0442" w:rsidRDefault="00B76CCA" w:rsidP="002870DC">
            <w:pPr>
              <w:rPr>
                <w:rFonts w:asciiTheme="minorHAnsi" w:hAnsiTheme="minorHAnsi" w:cstheme="minorHAnsi"/>
                <w:sz w:val="18"/>
                <w:szCs w:val="18"/>
              </w:rPr>
            </w:pPr>
          </w:p>
        </w:tc>
      </w:tr>
      <w:tr w:rsidR="00B76CCA" w:rsidRPr="00DA0442" w14:paraId="5B4D8465" w14:textId="77777777" w:rsidTr="002870DC">
        <w:trPr>
          <w:trHeight w:hRule="exact" w:val="350"/>
        </w:trPr>
        <w:tc>
          <w:tcPr>
            <w:tcW w:w="8637" w:type="dxa"/>
          </w:tcPr>
          <w:p w14:paraId="3D3FA81A" w14:textId="77777777" w:rsidR="00B76CCA" w:rsidRPr="00DA0442" w:rsidRDefault="00B76CCA" w:rsidP="002870DC">
            <w:pPr>
              <w:pStyle w:val="TableParagraph"/>
              <w:rPr>
                <w:rFonts w:asciiTheme="minorHAnsi" w:hAnsiTheme="minorHAnsi" w:cstheme="minorHAnsi"/>
                <w:i/>
                <w:sz w:val="18"/>
                <w:szCs w:val="18"/>
              </w:rPr>
            </w:pPr>
            <w:r w:rsidRPr="00DA0442">
              <w:rPr>
                <w:rFonts w:asciiTheme="minorHAnsi" w:hAnsiTheme="minorHAnsi" w:cstheme="minorHAnsi"/>
                <w:i/>
                <w:sz w:val="18"/>
                <w:szCs w:val="18"/>
              </w:rPr>
              <w:t>Would the project potentially involve or lead to:</w:t>
            </w:r>
          </w:p>
        </w:tc>
        <w:tc>
          <w:tcPr>
            <w:tcW w:w="833" w:type="dxa"/>
          </w:tcPr>
          <w:p w14:paraId="4E20CC61" w14:textId="77777777" w:rsidR="00B76CCA" w:rsidRPr="00DA0442" w:rsidRDefault="00B76CCA" w:rsidP="002870DC">
            <w:pPr>
              <w:rPr>
                <w:rFonts w:asciiTheme="minorHAnsi" w:hAnsiTheme="minorHAnsi" w:cstheme="minorHAnsi"/>
                <w:sz w:val="18"/>
                <w:szCs w:val="18"/>
              </w:rPr>
            </w:pPr>
          </w:p>
        </w:tc>
      </w:tr>
      <w:tr w:rsidR="00B76CCA" w:rsidRPr="00DA0442" w14:paraId="419E9563" w14:textId="77777777" w:rsidTr="002870DC">
        <w:trPr>
          <w:trHeight w:hRule="exact" w:val="569"/>
        </w:trPr>
        <w:tc>
          <w:tcPr>
            <w:tcW w:w="8637" w:type="dxa"/>
          </w:tcPr>
          <w:p w14:paraId="47DD0AC1" w14:textId="77777777" w:rsidR="00B76CCA" w:rsidRPr="00DA0442" w:rsidRDefault="00B76CCA" w:rsidP="002870DC">
            <w:pPr>
              <w:pStyle w:val="TableParagraph"/>
              <w:tabs>
                <w:tab w:val="left" w:pos="669"/>
              </w:tabs>
              <w:spacing w:before="59"/>
              <w:ind w:left="669" w:right="751" w:hanging="567"/>
              <w:rPr>
                <w:rFonts w:asciiTheme="minorHAnsi" w:hAnsiTheme="minorHAnsi" w:cstheme="minorHAnsi"/>
                <w:sz w:val="18"/>
                <w:szCs w:val="18"/>
              </w:rPr>
            </w:pPr>
            <w:r w:rsidRPr="00DA0442">
              <w:rPr>
                <w:rFonts w:asciiTheme="minorHAnsi" w:hAnsiTheme="minorHAnsi" w:cstheme="minorHAnsi"/>
                <w:sz w:val="18"/>
                <w:szCs w:val="18"/>
              </w:rPr>
              <w:t>5.1</w:t>
            </w:r>
            <w:r w:rsidRPr="00DA0442">
              <w:rPr>
                <w:rFonts w:asciiTheme="minorHAnsi" w:hAnsiTheme="minorHAnsi" w:cstheme="minorHAnsi"/>
                <w:sz w:val="18"/>
                <w:szCs w:val="18"/>
              </w:rPr>
              <w:tab/>
              <w:t>temporary or permanent and full or partial physical displacement (including people</w:t>
            </w:r>
            <w:r w:rsidRPr="00DA0442">
              <w:rPr>
                <w:rFonts w:asciiTheme="minorHAnsi" w:hAnsiTheme="minorHAnsi" w:cstheme="minorHAnsi"/>
                <w:spacing w:val="-26"/>
                <w:sz w:val="18"/>
                <w:szCs w:val="18"/>
              </w:rPr>
              <w:t xml:space="preserve"> </w:t>
            </w:r>
            <w:r w:rsidRPr="00DA0442">
              <w:rPr>
                <w:rFonts w:asciiTheme="minorHAnsi" w:hAnsiTheme="minorHAnsi" w:cstheme="minorHAnsi"/>
                <w:sz w:val="18"/>
                <w:szCs w:val="18"/>
              </w:rPr>
              <w:t>without</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legally recognizable claims to</w:t>
            </w:r>
            <w:r w:rsidRPr="00DA0442">
              <w:rPr>
                <w:rFonts w:asciiTheme="minorHAnsi" w:hAnsiTheme="minorHAnsi" w:cstheme="minorHAnsi"/>
                <w:spacing w:val="-9"/>
                <w:sz w:val="18"/>
                <w:szCs w:val="18"/>
              </w:rPr>
              <w:t xml:space="preserve"> </w:t>
            </w:r>
            <w:r w:rsidRPr="00DA0442">
              <w:rPr>
                <w:rFonts w:asciiTheme="minorHAnsi" w:hAnsiTheme="minorHAnsi" w:cstheme="minorHAnsi"/>
                <w:sz w:val="18"/>
                <w:szCs w:val="18"/>
              </w:rPr>
              <w:t>land)?</w:t>
            </w:r>
          </w:p>
        </w:tc>
        <w:tc>
          <w:tcPr>
            <w:tcW w:w="833" w:type="dxa"/>
          </w:tcPr>
          <w:p w14:paraId="05F275D1"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bl>
    <w:p w14:paraId="7BD5D539" w14:textId="77777777" w:rsidR="00B76CCA" w:rsidRPr="00DA0442" w:rsidRDefault="00B76CCA" w:rsidP="00B76CCA">
      <w:pPr>
        <w:sectPr w:rsidR="00B76CCA" w:rsidRPr="00DA0442">
          <w:headerReference w:type="default" r:id="rId90"/>
          <w:pgSz w:w="12240" w:h="15840"/>
          <w:pgMar w:top="1440" w:right="1200" w:bottom="840" w:left="1340" w:header="0" w:footer="660" w:gutter="0"/>
          <w:cols w:space="720"/>
        </w:sectPr>
      </w:pP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B76CCA" w:rsidRPr="00DA0442" w14:paraId="50DE9B75" w14:textId="77777777" w:rsidTr="002870DC">
        <w:trPr>
          <w:trHeight w:hRule="exact" w:val="569"/>
        </w:trPr>
        <w:tc>
          <w:tcPr>
            <w:tcW w:w="8637" w:type="dxa"/>
          </w:tcPr>
          <w:p w14:paraId="5561D8E0" w14:textId="77777777" w:rsidR="00B76CCA" w:rsidRPr="00DA0442" w:rsidRDefault="00B76CCA" w:rsidP="002870DC">
            <w:pPr>
              <w:pStyle w:val="TableParagraph"/>
              <w:tabs>
                <w:tab w:val="left" w:pos="669"/>
              </w:tabs>
              <w:spacing w:before="62"/>
              <w:ind w:left="669" w:right="797" w:hanging="567"/>
              <w:rPr>
                <w:rFonts w:asciiTheme="minorHAnsi" w:hAnsiTheme="minorHAnsi" w:cstheme="minorHAnsi"/>
                <w:sz w:val="18"/>
                <w:szCs w:val="18"/>
              </w:rPr>
            </w:pPr>
            <w:r w:rsidRPr="00DA0442">
              <w:rPr>
                <w:rFonts w:asciiTheme="minorHAnsi" w:hAnsiTheme="minorHAnsi" w:cstheme="minorHAnsi"/>
                <w:sz w:val="18"/>
                <w:szCs w:val="18"/>
              </w:rPr>
              <w:lastRenderedPageBreak/>
              <w:t>5.2</w:t>
            </w:r>
            <w:r w:rsidRPr="00DA0442">
              <w:rPr>
                <w:rFonts w:asciiTheme="minorHAnsi" w:hAnsiTheme="minorHAnsi" w:cstheme="minorHAnsi"/>
                <w:sz w:val="18"/>
                <w:szCs w:val="18"/>
              </w:rPr>
              <w:tab/>
              <w:t>economic</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displacement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(e.g.</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loss</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assets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access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resources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due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land</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acquisition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access restrictions – even in the absence of physical</w:t>
            </w:r>
            <w:r w:rsidRPr="00DA0442">
              <w:rPr>
                <w:rFonts w:asciiTheme="minorHAnsi" w:hAnsiTheme="minorHAnsi" w:cstheme="minorHAnsi"/>
                <w:spacing w:val="-19"/>
                <w:sz w:val="18"/>
                <w:szCs w:val="18"/>
              </w:rPr>
              <w:t xml:space="preserve"> </w:t>
            </w:r>
            <w:r w:rsidRPr="00DA0442">
              <w:rPr>
                <w:rFonts w:asciiTheme="minorHAnsi" w:hAnsiTheme="minorHAnsi" w:cstheme="minorHAnsi"/>
                <w:sz w:val="18"/>
                <w:szCs w:val="18"/>
              </w:rPr>
              <w:t>relocation)?</w:t>
            </w:r>
          </w:p>
        </w:tc>
        <w:tc>
          <w:tcPr>
            <w:tcW w:w="833" w:type="dxa"/>
          </w:tcPr>
          <w:p w14:paraId="25C9FC3E"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04CAECD9" w14:textId="77777777" w:rsidTr="002870DC">
        <w:trPr>
          <w:trHeight w:hRule="exact" w:val="350"/>
        </w:trPr>
        <w:tc>
          <w:tcPr>
            <w:tcW w:w="8637" w:type="dxa"/>
          </w:tcPr>
          <w:p w14:paraId="06FEB58B"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5.3</w:t>
            </w:r>
            <w:r w:rsidRPr="00DA0442">
              <w:rPr>
                <w:rFonts w:asciiTheme="minorHAnsi" w:hAnsiTheme="minorHAnsi" w:cstheme="minorHAnsi"/>
                <w:sz w:val="18"/>
                <w:szCs w:val="18"/>
              </w:rPr>
              <w:tab/>
              <w:t>risk of forced</w:t>
            </w:r>
            <w:r w:rsidRPr="00DA0442">
              <w:rPr>
                <w:rFonts w:asciiTheme="minorHAnsi" w:hAnsiTheme="minorHAnsi" w:cstheme="minorHAnsi"/>
                <w:spacing w:val="-8"/>
                <w:sz w:val="18"/>
                <w:szCs w:val="18"/>
              </w:rPr>
              <w:t xml:space="preserve"> </w:t>
            </w:r>
            <w:r w:rsidRPr="00DA0442">
              <w:rPr>
                <w:rFonts w:asciiTheme="minorHAnsi" w:hAnsiTheme="minorHAnsi" w:cstheme="minorHAnsi"/>
                <w:sz w:val="18"/>
                <w:szCs w:val="18"/>
              </w:rPr>
              <w:t>evictions?</w:t>
            </w:r>
            <w:r w:rsidRPr="00DA0442">
              <w:rPr>
                <w:rFonts w:asciiTheme="minorHAnsi" w:hAnsiTheme="minorHAnsi" w:cstheme="minorHAnsi"/>
                <w:position w:val="5"/>
                <w:sz w:val="18"/>
                <w:szCs w:val="18"/>
              </w:rPr>
              <w:t>19</w:t>
            </w:r>
          </w:p>
        </w:tc>
        <w:tc>
          <w:tcPr>
            <w:tcW w:w="833" w:type="dxa"/>
          </w:tcPr>
          <w:p w14:paraId="74874765"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07D7D021" w14:textId="77777777" w:rsidTr="002870DC">
        <w:trPr>
          <w:trHeight w:hRule="exact" w:val="569"/>
        </w:trPr>
        <w:tc>
          <w:tcPr>
            <w:tcW w:w="8637" w:type="dxa"/>
          </w:tcPr>
          <w:p w14:paraId="77ECFDBF" w14:textId="77777777" w:rsidR="00B76CCA" w:rsidRPr="00DA0442" w:rsidRDefault="00B76CCA" w:rsidP="002870DC">
            <w:pPr>
              <w:pStyle w:val="TableParagraph"/>
              <w:tabs>
                <w:tab w:val="left" w:pos="669"/>
              </w:tabs>
              <w:ind w:left="669" w:right="299" w:hanging="567"/>
              <w:rPr>
                <w:rFonts w:asciiTheme="minorHAnsi" w:hAnsiTheme="minorHAnsi" w:cstheme="minorHAnsi"/>
                <w:sz w:val="18"/>
                <w:szCs w:val="18"/>
              </w:rPr>
            </w:pPr>
            <w:r w:rsidRPr="00DA0442">
              <w:rPr>
                <w:rFonts w:asciiTheme="minorHAnsi" w:hAnsiTheme="minorHAnsi" w:cstheme="minorHAnsi"/>
                <w:sz w:val="18"/>
                <w:szCs w:val="18"/>
              </w:rPr>
              <w:t>5.4</w:t>
            </w:r>
            <w:r w:rsidRPr="00DA0442">
              <w:rPr>
                <w:rFonts w:asciiTheme="minorHAnsi" w:hAnsiTheme="minorHAnsi" w:cstheme="minorHAnsi"/>
                <w:sz w:val="18"/>
                <w:szCs w:val="18"/>
              </w:rPr>
              <w:tab/>
              <w:t>impacts on or changes to land tenure arrangements and/or community based</w:t>
            </w:r>
            <w:r w:rsidRPr="00DA0442">
              <w:rPr>
                <w:rFonts w:asciiTheme="minorHAnsi" w:hAnsiTheme="minorHAnsi" w:cstheme="minorHAnsi"/>
                <w:spacing w:val="-19"/>
                <w:sz w:val="18"/>
                <w:szCs w:val="18"/>
              </w:rPr>
              <w:t xml:space="preserve"> </w:t>
            </w:r>
            <w:r w:rsidRPr="00DA0442">
              <w:rPr>
                <w:rFonts w:asciiTheme="minorHAnsi" w:hAnsiTheme="minorHAnsi" w:cstheme="minorHAnsi"/>
                <w:sz w:val="18"/>
                <w:szCs w:val="18"/>
              </w:rPr>
              <w:t>property</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rights/customary rights to land, territories and/or</w:t>
            </w:r>
            <w:r w:rsidRPr="00DA0442">
              <w:rPr>
                <w:rFonts w:asciiTheme="minorHAnsi" w:hAnsiTheme="minorHAnsi" w:cstheme="minorHAnsi"/>
                <w:spacing w:val="-13"/>
                <w:sz w:val="18"/>
                <w:szCs w:val="18"/>
              </w:rPr>
              <w:t xml:space="preserve"> </w:t>
            </w:r>
            <w:r w:rsidRPr="00DA0442">
              <w:rPr>
                <w:rFonts w:asciiTheme="minorHAnsi" w:hAnsiTheme="minorHAnsi" w:cstheme="minorHAnsi"/>
                <w:sz w:val="18"/>
                <w:szCs w:val="18"/>
              </w:rPr>
              <w:t>resources?</w:t>
            </w:r>
          </w:p>
        </w:tc>
        <w:tc>
          <w:tcPr>
            <w:tcW w:w="833" w:type="dxa"/>
          </w:tcPr>
          <w:p w14:paraId="59CF7C13"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5DBB874B" w14:textId="77777777" w:rsidTr="002870DC">
        <w:trPr>
          <w:trHeight w:hRule="exact" w:val="595"/>
        </w:trPr>
        <w:tc>
          <w:tcPr>
            <w:tcW w:w="8637" w:type="dxa"/>
            <w:shd w:val="clear" w:color="auto" w:fill="DBE4F0"/>
          </w:tcPr>
          <w:p w14:paraId="7D5832B0" w14:textId="77777777" w:rsidR="00B76CCA" w:rsidRPr="00DA0442" w:rsidRDefault="00B76CCA" w:rsidP="002870DC">
            <w:pPr>
              <w:pStyle w:val="TableParagraph"/>
              <w:rPr>
                <w:rFonts w:asciiTheme="minorHAnsi" w:hAnsiTheme="minorHAnsi" w:cstheme="minorHAnsi"/>
                <w:sz w:val="18"/>
                <w:szCs w:val="18"/>
              </w:rPr>
            </w:pPr>
          </w:p>
          <w:p w14:paraId="3B9D8CB0" w14:textId="77777777" w:rsidR="00B76CCA" w:rsidRPr="00DA0442" w:rsidRDefault="00B76CCA" w:rsidP="002870DC">
            <w:pPr>
              <w:pStyle w:val="TableParagraph"/>
              <w:rPr>
                <w:rFonts w:asciiTheme="minorHAnsi" w:hAnsiTheme="minorHAnsi" w:cstheme="minorHAnsi"/>
                <w:b/>
                <w:sz w:val="18"/>
                <w:szCs w:val="18"/>
              </w:rPr>
            </w:pPr>
            <w:r w:rsidRPr="00DA0442">
              <w:rPr>
                <w:rFonts w:asciiTheme="minorHAnsi" w:hAnsiTheme="minorHAnsi" w:cstheme="minorHAnsi"/>
                <w:b/>
                <w:sz w:val="18"/>
                <w:szCs w:val="18"/>
              </w:rPr>
              <w:t>Standard 6: Indigenous Peoples</w:t>
            </w:r>
          </w:p>
        </w:tc>
        <w:tc>
          <w:tcPr>
            <w:tcW w:w="833" w:type="dxa"/>
            <w:shd w:val="clear" w:color="auto" w:fill="DBE4F0"/>
          </w:tcPr>
          <w:p w14:paraId="262B146E" w14:textId="77777777" w:rsidR="00B76CCA" w:rsidRPr="00DA0442" w:rsidRDefault="00B76CCA" w:rsidP="002870DC">
            <w:pPr>
              <w:rPr>
                <w:rFonts w:asciiTheme="minorHAnsi" w:hAnsiTheme="minorHAnsi" w:cstheme="minorHAnsi"/>
                <w:sz w:val="18"/>
                <w:szCs w:val="18"/>
              </w:rPr>
            </w:pPr>
          </w:p>
        </w:tc>
      </w:tr>
      <w:tr w:rsidR="00B76CCA" w:rsidRPr="00DA0442" w14:paraId="6C5502AB" w14:textId="77777777" w:rsidTr="002870DC">
        <w:trPr>
          <w:trHeight w:hRule="exact" w:val="348"/>
        </w:trPr>
        <w:tc>
          <w:tcPr>
            <w:tcW w:w="8637" w:type="dxa"/>
          </w:tcPr>
          <w:p w14:paraId="7E421F16" w14:textId="77777777" w:rsidR="00B76CCA" w:rsidRPr="00DA0442" w:rsidRDefault="00B76CCA" w:rsidP="002870DC">
            <w:pPr>
              <w:pStyle w:val="TableParagraph"/>
              <w:rPr>
                <w:rFonts w:asciiTheme="minorHAnsi" w:hAnsiTheme="minorHAnsi" w:cstheme="minorHAnsi"/>
                <w:i/>
                <w:sz w:val="18"/>
                <w:szCs w:val="18"/>
              </w:rPr>
            </w:pPr>
            <w:r w:rsidRPr="00DA0442">
              <w:rPr>
                <w:rFonts w:asciiTheme="minorHAnsi" w:hAnsiTheme="minorHAnsi" w:cstheme="minorHAnsi"/>
                <w:i/>
                <w:sz w:val="18"/>
                <w:szCs w:val="18"/>
              </w:rPr>
              <w:t>Would the project potentially involve or lead to:</w:t>
            </w:r>
          </w:p>
        </w:tc>
        <w:tc>
          <w:tcPr>
            <w:tcW w:w="833" w:type="dxa"/>
          </w:tcPr>
          <w:p w14:paraId="49AF7CD6" w14:textId="77777777" w:rsidR="00B76CCA" w:rsidRPr="00DA0442" w:rsidRDefault="00B76CCA" w:rsidP="002870DC">
            <w:pPr>
              <w:rPr>
                <w:rFonts w:asciiTheme="minorHAnsi" w:hAnsiTheme="minorHAnsi" w:cstheme="minorHAnsi"/>
                <w:sz w:val="18"/>
                <w:szCs w:val="18"/>
              </w:rPr>
            </w:pPr>
          </w:p>
        </w:tc>
      </w:tr>
      <w:tr w:rsidR="00B76CCA" w:rsidRPr="00DA0442" w14:paraId="49359743" w14:textId="77777777" w:rsidTr="002870DC">
        <w:trPr>
          <w:trHeight w:hRule="exact" w:val="350"/>
        </w:trPr>
        <w:tc>
          <w:tcPr>
            <w:tcW w:w="8637" w:type="dxa"/>
          </w:tcPr>
          <w:p w14:paraId="14544DAA" w14:textId="77777777" w:rsidR="00B76CCA" w:rsidRPr="00DA0442" w:rsidRDefault="00B76CCA" w:rsidP="002870DC">
            <w:pPr>
              <w:pStyle w:val="TableParagraph"/>
              <w:tabs>
                <w:tab w:val="left" w:pos="669"/>
              </w:tabs>
              <w:spacing w:before="64"/>
              <w:rPr>
                <w:rFonts w:asciiTheme="minorHAnsi" w:hAnsiTheme="minorHAnsi" w:cstheme="minorHAnsi"/>
                <w:sz w:val="18"/>
                <w:szCs w:val="18"/>
              </w:rPr>
            </w:pPr>
            <w:r w:rsidRPr="00DA0442">
              <w:rPr>
                <w:rFonts w:asciiTheme="minorHAnsi" w:hAnsiTheme="minorHAnsi" w:cstheme="minorHAnsi"/>
                <w:sz w:val="18"/>
                <w:szCs w:val="18"/>
              </w:rPr>
              <w:t>6.1</w:t>
            </w:r>
            <w:r w:rsidRPr="00DA0442">
              <w:rPr>
                <w:rFonts w:asciiTheme="minorHAnsi" w:hAnsiTheme="minorHAnsi" w:cstheme="minorHAnsi"/>
                <w:sz w:val="18"/>
                <w:szCs w:val="18"/>
              </w:rPr>
              <w:tab/>
              <w:t>areas where indigenous peoples are present (including project area of</w:t>
            </w:r>
            <w:r w:rsidRPr="00DA0442">
              <w:rPr>
                <w:rFonts w:asciiTheme="minorHAnsi" w:hAnsiTheme="minorHAnsi" w:cstheme="minorHAnsi"/>
                <w:spacing w:val="-25"/>
                <w:sz w:val="18"/>
                <w:szCs w:val="18"/>
              </w:rPr>
              <w:t xml:space="preserve"> </w:t>
            </w:r>
            <w:r w:rsidRPr="00DA0442">
              <w:rPr>
                <w:rFonts w:asciiTheme="minorHAnsi" w:hAnsiTheme="minorHAnsi" w:cstheme="minorHAnsi"/>
                <w:sz w:val="18"/>
                <w:szCs w:val="18"/>
              </w:rPr>
              <w:t>influence)?</w:t>
            </w:r>
          </w:p>
        </w:tc>
        <w:tc>
          <w:tcPr>
            <w:tcW w:w="833" w:type="dxa"/>
          </w:tcPr>
          <w:p w14:paraId="013429D6"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5CA9D79B" w14:textId="77777777" w:rsidTr="002870DC">
        <w:trPr>
          <w:trHeight w:hRule="exact" w:val="350"/>
        </w:trPr>
        <w:tc>
          <w:tcPr>
            <w:tcW w:w="8637" w:type="dxa"/>
          </w:tcPr>
          <w:p w14:paraId="27F8B8BD"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6.2</w:t>
            </w:r>
            <w:r w:rsidRPr="00DA0442">
              <w:rPr>
                <w:rFonts w:asciiTheme="minorHAnsi" w:hAnsiTheme="minorHAnsi" w:cstheme="minorHAnsi"/>
                <w:sz w:val="18"/>
                <w:szCs w:val="18"/>
              </w:rPr>
              <w:tab/>
              <w:t>activities located on lands and territories claimed by indigenous</w:t>
            </w:r>
            <w:r w:rsidRPr="00DA0442">
              <w:rPr>
                <w:rFonts w:asciiTheme="minorHAnsi" w:hAnsiTheme="minorHAnsi" w:cstheme="minorHAnsi"/>
                <w:spacing w:val="-21"/>
                <w:sz w:val="18"/>
                <w:szCs w:val="18"/>
              </w:rPr>
              <w:t xml:space="preserve"> </w:t>
            </w:r>
            <w:r w:rsidRPr="00DA0442">
              <w:rPr>
                <w:rFonts w:asciiTheme="minorHAnsi" w:hAnsiTheme="minorHAnsi" w:cstheme="minorHAnsi"/>
                <w:sz w:val="18"/>
                <w:szCs w:val="18"/>
              </w:rPr>
              <w:t>peoples?</w:t>
            </w:r>
          </w:p>
        </w:tc>
        <w:tc>
          <w:tcPr>
            <w:tcW w:w="833" w:type="dxa"/>
          </w:tcPr>
          <w:p w14:paraId="0BD3EFF9"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158442E2" w14:textId="77777777" w:rsidTr="002870DC">
        <w:trPr>
          <w:trHeight w:hRule="exact" w:val="1729"/>
        </w:trPr>
        <w:tc>
          <w:tcPr>
            <w:tcW w:w="8637" w:type="dxa"/>
          </w:tcPr>
          <w:p w14:paraId="7AC13F54" w14:textId="77777777" w:rsidR="00B76CCA" w:rsidRPr="00DA0442" w:rsidRDefault="00B76CCA" w:rsidP="002870DC">
            <w:pPr>
              <w:pStyle w:val="TableParagraph"/>
              <w:tabs>
                <w:tab w:val="left" w:pos="669"/>
              </w:tabs>
              <w:ind w:left="669" w:right="123" w:hanging="567"/>
              <w:rPr>
                <w:rFonts w:asciiTheme="minorHAnsi" w:hAnsiTheme="minorHAnsi" w:cstheme="minorHAnsi"/>
                <w:sz w:val="18"/>
                <w:szCs w:val="18"/>
              </w:rPr>
            </w:pPr>
            <w:r w:rsidRPr="00DA0442">
              <w:rPr>
                <w:rFonts w:asciiTheme="minorHAnsi" w:hAnsiTheme="minorHAnsi" w:cstheme="minorHAnsi"/>
                <w:sz w:val="18"/>
                <w:szCs w:val="18"/>
              </w:rPr>
              <w:t>6.3</w:t>
            </w:r>
            <w:r w:rsidRPr="00DA0442">
              <w:rPr>
                <w:rFonts w:asciiTheme="minorHAnsi" w:hAnsiTheme="minorHAnsi" w:cstheme="minorHAnsi"/>
                <w:sz w:val="18"/>
                <w:szCs w:val="18"/>
              </w:rPr>
              <w:tab/>
              <w:t>impacts (positive or negative) to the human rights, lands, natural resources, territories,</w:t>
            </w:r>
            <w:r w:rsidRPr="00DA0442">
              <w:rPr>
                <w:rFonts w:asciiTheme="minorHAnsi" w:hAnsiTheme="minorHAnsi" w:cstheme="minorHAnsi"/>
                <w:spacing w:val="-22"/>
                <w:sz w:val="18"/>
                <w:szCs w:val="18"/>
              </w:rPr>
              <w:t xml:space="preserve"> </w:t>
            </w:r>
            <w:r w:rsidRPr="00DA0442">
              <w:rPr>
                <w:rFonts w:asciiTheme="minorHAnsi" w:hAnsiTheme="minorHAnsi" w:cstheme="minorHAnsi"/>
                <w:sz w:val="18"/>
                <w:szCs w:val="18"/>
              </w:rPr>
              <w:t>and</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traditional livelihoods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indigenous</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peoples</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(regardless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whether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indigenous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peoples</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possess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the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legal</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titles</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to</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such areas, whether the project is located within or outside of the lands and territories inhabited by the affected peoples, or whether the indigenous peoples are recognized as indigenous peoples by the country in</w:t>
            </w:r>
            <w:r w:rsidRPr="00DA0442">
              <w:rPr>
                <w:rFonts w:asciiTheme="minorHAnsi" w:hAnsiTheme="minorHAnsi" w:cstheme="minorHAnsi"/>
                <w:spacing w:val="-6"/>
                <w:sz w:val="18"/>
                <w:szCs w:val="18"/>
              </w:rPr>
              <w:t xml:space="preserve"> </w:t>
            </w:r>
            <w:r w:rsidRPr="00DA0442">
              <w:rPr>
                <w:rFonts w:asciiTheme="minorHAnsi" w:hAnsiTheme="minorHAnsi" w:cstheme="minorHAnsi"/>
                <w:sz w:val="18"/>
                <w:szCs w:val="18"/>
              </w:rPr>
              <w:t>question)?</w:t>
            </w:r>
          </w:p>
          <w:p w14:paraId="62A77A8A" w14:textId="77777777" w:rsidR="00B76CCA" w:rsidRPr="00DA0442" w:rsidRDefault="00B76CCA" w:rsidP="002870DC">
            <w:pPr>
              <w:pStyle w:val="TableParagraph"/>
              <w:spacing w:before="58"/>
              <w:ind w:left="734" w:right="259"/>
              <w:rPr>
                <w:rFonts w:asciiTheme="minorHAnsi" w:hAnsiTheme="minorHAnsi" w:cstheme="minorHAnsi"/>
                <w:i/>
                <w:sz w:val="18"/>
                <w:szCs w:val="18"/>
              </w:rPr>
            </w:pPr>
            <w:r w:rsidRPr="00DA0442">
              <w:rPr>
                <w:rFonts w:asciiTheme="minorHAnsi" w:hAnsiTheme="minorHAnsi" w:cstheme="minorHAnsi"/>
                <w:i/>
                <w:sz w:val="18"/>
                <w:szCs w:val="18"/>
              </w:rPr>
              <w:t>If the answer to screening question 6.3 is “yes”, then the potential risk impacts are considered significant and the project would be categorized as either Substantial Risk or High Risk</w:t>
            </w:r>
          </w:p>
        </w:tc>
        <w:tc>
          <w:tcPr>
            <w:tcW w:w="833" w:type="dxa"/>
          </w:tcPr>
          <w:p w14:paraId="4E14F83E"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4C81530F" w14:textId="77777777" w:rsidTr="002870DC">
        <w:trPr>
          <w:trHeight w:hRule="exact" w:val="790"/>
        </w:trPr>
        <w:tc>
          <w:tcPr>
            <w:tcW w:w="8637" w:type="dxa"/>
          </w:tcPr>
          <w:p w14:paraId="0E06A236" w14:textId="77777777" w:rsidR="00B76CCA" w:rsidRPr="00DA0442" w:rsidRDefault="00B76CCA" w:rsidP="002870DC">
            <w:pPr>
              <w:pStyle w:val="TableParagraph"/>
              <w:tabs>
                <w:tab w:val="left" w:pos="669"/>
              </w:tabs>
              <w:ind w:left="669" w:right="262" w:hanging="567"/>
              <w:rPr>
                <w:rFonts w:asciiTheme="minorHAnsi" w:hAnsiTheme="minorHAnsi" w:cstheme="minorHAnsi"/>
                <w:sz w:val="18"/>
                <w:szCs w:val="18"/>
              </w:rPr>
            </w:pPr>
            <w:r w:rsidRPr="00DA0442">
              <w:rPr>
                <w:rFonts w:asciiTheme="minorHAnsi" w:hAnsiTheme="minorHAnsi" w:cstheme="minorHAnsi"/>
                <w:sz w:val="18"/>
                <w:szCs w:val="18"/>
              </w:rPr>
              <w:t>6.4</w:t>
            </w:r>
            <w:r w:rsidRPr="00DA0442">
              <w:rPr>
                <w:rFonts w:asciiTheme="minorHAnsi" w:hAnsiTheme="minorHAnsi" w:cstheme="minorHAnsi"/>
                <w:sz w:val="18"/>
                <w:szCs w:val="18"/>
              </w:rPr>
              <w:tab/>
              <w:t>the absence of culturally appropriate consultations carried out with the objective of achieving</w:t>
            </w:r>
            <w:r w:rsidRPr="00DA0442">
              <w:rPr>
                <w:rFonts w:asciiTheme="minorHAnsi" w:hAnsiTheme="minorHAnsi" w:cstheme="minorHAnsi"/>
                <w:spacing w:val="-26"/>
                <w:sz w:val="18"/>
                <w:szCs w:val="18"/>
              </w:rPr>
              <w:t xml:space="preserve"> </w:t>
            </w:r>
            <w:r w:rsidRPr="00DA0442">
              <w:rPr>
                <w:rFonts w:asciiTheme="minorHAnsi" w:hAnsiTheme="minorHAnsi" w:cstheme="minorHAnsi"/>
                <w:sz w:val="18"/>
                <w:szCs w:val="18"/>
              </w:rPr>
              <w:t>FPIC</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on matters that may affect the rights and interests, lands, resources, territories and traditional livelihoods</w:t>
            </w:r>
            <w:r w:rsidRPr="00DA0442">
              <w:rPr>
                <w:rFonts w:asciiTheme="minorHAnsi" w:hAnsiTheme="minorHAnsi" w:cstheme="minorHAnsi"/>
                <w:spacing w:val="-27"/>
                <w:sz w:val="18"/>
                <w:szCs w:val="18"/>
              </w:rPr>
              <w:t xml:space="preserve"> </w:t>
            </w:r>
            <w:r w:rsidRPr="00DA0442">
              <w:rPr>
                <w:rFonts w:asciiTheme="minorHAnsi" w:hAnsiTheme="minorHAnsi" w:cstheme="minorHAnsi"/>
                <w:sz w:val="18"/>
                <w:szCs w:val="18"/>
              </w:rPr>
              <w:t>of the indigenous peoples</w:t>
            </w:r>
            <w:r w:rsidRPr="00DA0442">
              <w:rPr>
                <w:rFonts w:asciiTheme="minorHAnsi" w:hAnsiTheme="minorHAnsi" w:cstheme="minorHAnsi"/>
                <w:spacing w:val="-14"/>
                <w:sz w:val="18"/>
                <w:szCs w:val="18"/>
              </w:rPr>
              <w:t xml:space="preserve"> </w:t>
            </w:r>
            <w:r w:rsidRPr="00DA0442">
              <w:rPr>
                <w:rFonts w:asciiTheme="minorHAnsi" w:hAnsiTheme="minorHAnsi" w:cstheme="minorHAnsi"/>
                <w:sz w:val="18"/>
                <w:szCs w:val="18"/>
              </w:rPr>
              <w:t>concerned?</w:t>
            </w:r>
          </w:p>
        </w:tc>
        <w:tc>
          <w:tcPr>
            <w:tcW w:w="833" w:type="dxa"/>
          </w:tcPr>
          <w:p w14:paraId="2F899762"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0326CAC5" w14:textId="77777777" w:rsidTr="002870DC">
        <w:trPr>
          <w:trHeight w:hRule="exact" w:val="569"/>
        </w:trPr>
        <w:tc>
          <w:tcPr>
            <w:tcW w:w="8637" w:type="dxa"/>
          </w:tcPr>
          <w:p w14:paraId="185C32BB" w14:textId="77777777" w:rsidR="00B76CCA" w:rsidRPr="00DA0442" w:rsidRDefault="00B76CCA" w:rsidP="002870DC">
            <w:pPr>
              <w:pStyle w:val="TableParagraph"/>
              <w:tabs>
                <w:tab w:val="left" w:pos="669"/>
              </w:tabs>
              <w:ind w:left="669" w:right="403" w:hanging="567"/>
              <w:rPr>
                <w:rFonts w:asciiTheme="minorHAnsi" w:hAnsiTheme="minorHAnsi" w:cstheme="minorHAnsi"/>
                <w:sz w:val="18"/>
                <w:szCs w:val="18"/>
              </w:rPr>
            </w:pPr>
            <w:r w:rsidRPr="00DA0442">
              <w:rPr>
                <w:rFonts w:asciiTheme="minorHAnsi" w:hAnsiTheme="minorHAnsi" w:cstheme="minorHAnsi"/>
                <w:sz w:val="18"/>
                <w:szCs w:val="18"/>
              </w:rPr>
              <w:t>6.5</w:t>
            </w:r>
            <w:r w:rsidRPr="00DA0442">
              <w:rPr>
                <w:rFonts w:asciiTheme="minorHAnsi" w:hAnsiTheme="minorHAnsi" w:cstheme="minorHAnsi"/>
                <w:sz w:val="18"/>
                <w:szCs w:val="18"/>
              </w:rPr>
              <w:tab/>
              <w:t>the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utilization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and/or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commercial</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development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natural</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resources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lands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and</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territories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claimed</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by indigenous</w:t>
            </w:r>
            <w:r w:rsidRPr="00DA0442">
              <w:rPr>
                <w:rFonts w:asciiTheme="minorHAnsi" w:hAnsiTheme="minorHAnsi" w:cstheme="minorHAnsi"/>
                <w:spacing w:val="-9"/>
                <w:sz w:val="18"/>
                <w:szCs w:val="18"/>
              </w:rPr>
              <w:t xml:space="preserve"> </w:t>
            </w:r>
            <w:r w:rsidRPr="00DA0442">
              <w:rPr>
                <w:rFonts w:asciiTheme="minorHAnsi" w:hAnsiTheme="minorHAnsi" w:cstheme="minorHAnsi"/>
                <w:sz w:val="18"/>
                <w:szCs w:val="18"/>
              </w:rPr>
              <w:t>peoples?</w:t>
            </w:r>
          </w:p>
        </w:tc>
        <w:tc>
          <w:tcPr>
            <w:tcW w:w="833" w:type="dxa"/>
          </w:tcPr>
          <w:p w14:paraId="2412DFF7"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5D49DDD3" w14:textId="77777777" w:rsidTr="002870DC">
        <w:trPr>
          <w:trHeight w:hRule="exact" w:val="850"/>
        </w:trPr>
        <w:tc>
          <w:tcPr>
            <w:tcW w:w="8637" w:type="dxa"/>
          </w:tcPr>
          <w:p w14:paraId="023D9859" w14:textId="77777777" w:rsidR="00B76CCA" w:rsidRPr="00DA0442" w:rsidRDefault="00B76CCA" w:rsidP="002870DC">
            <w:pPr>
              <w:pStyle w:val="TableParagraph"/>
              <w:tabs>
                <w:tab w:val="left" w:pos="669"/>
              </w:tabs>
              <w:ind w:left="669" w:right="185" w:hanging="567"/>
              <w:rPr>
                <w:rFonts w:asciiTheme="minorHAnsi" w:hAnsiTheme="minorHAnsi" w:cstheme="minorHAnsi"/>
                <w:sz w:val="18"/>
                <w:szCs w:val="18"/>
              </w:rPr>
            </w:pPr>
            <w:r w:rsidRPr="00DA0442">
              <w:rPr>
                <w:rFonts w:asciiTheme="minorHAnsi" w:hAnsiTheme="minorHAnsi" w:cstheme="minorHAnsi"/>
                <w:sz w:val="18"/>
                <w:szCs w:val="18"/>
              </w:rPr>
              <w:t>6.6</w:t>
            </w:r>
            <w:r w:rsidRPr="00DA0442">
              <w:rPr>
                <w:rFonts w:asciiTheme="minorHAnsi" w:hAnsiTheme="minorHAnsi" w:cstheme="minorHAnsi"/>
                <w:sz w:val="18"/>
                <w:szCs w:val="18"/>
              </w:rPr>
              <w:tab/>
              <w:t>forced</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eviction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the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whole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partial</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physical</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economic</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displacement</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indigenous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peoples,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including through access restrictions to lands, territories, and</w:t>
            </w:r>
            <w:r w:rsidRPr="00DA0442">
              <w:rPr>
                <w:rFonts w:asciiTheme="minorHAnsi" w:hAnsiTheme="minorHAnsi" w:cstheme="minorHAnsi"/>
                <w:spacing w:val="-21"/>
                <w:sz w:val="18"/>
                <w:szCs w:val="18"/>
              </w:rPr>
              <w:t xml:space="preserve"> </w:t>
            </w:r>
            <w:r w:rsidRPr="00DA0442">
              <w:rPr>
                <w:rFonts w:asciiTheme="minorHAnsi" w:hAnsiTheme="minorHAnsi" w:cstheme="minorHAnsi"/>
                <w:sz w:val="18"/>
                <w:szCs w:val="18"/>
              </w:rPr>
              <w:t>resources?</w:t>
            </w:r>
          </w:p>
          <w:p w14:paraId="100A4B54" w14:textId="77777777" w:rsidR="00B76CCA" w:rsidRPr="00DA0442" w:rsidRDefault="00B76CCA" w:rsidP="002870DC">
            <w:pPr>
              <w:pStyle w:val="TableParagraph"/>
              <w:spacing w:before="58"/>
              <w:ind w:left="643"/>
              <w:rPr>
                <w:rFonts w:asciiTheme="minorHAnsi" w:hAnsiTheme="minorHAnsi" w:cstheme="minorHAnsi"/>
                <w:i/>
                <w:sz w:val="18"/>
                <w:szCs w:val="18"/>
              </w:rPr>
            </w:pPr>
            <w:r w:rsidRPr="00DA0442">
              <w:rPr>
                <w:rFonts w:asciiTheme="minorHAnsi" w:hAnsiTheme="minorHAnsi" w:cstheme="minorHAnsi"/>
                <w:i/>
                <w:sz w:val="18"/>
                <w:szCs w:val="18"/>
              </w:rPr>
              <w:t>Consider, and where appropriate ensure, consistency with the answers under Standard 5 above</w:t>
            </w:r>
          </w:p>
        </w:tc>
        <w:tc>
          <w:tcPr>
            <w:tcW w:w="833" w:type="dxa"/>
          </w:tcPr>
          <w:p w14:paraId="75F89A71"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5F444DE6" w14:textId="77777777" w:rsidTr="002870DC">
        <w:trPr>
          <w:trHeight w:hRule="exact" w:val="350"/>
        </w:trPr>
        <w:tc>
          <w:tcPr>
            <w:tcW w:w="8637" w:type="dxa"/>
          </w:tcPr>
          <w:p w14:paraId="75CFCA54"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6.7</w:t>
            </w:r>
            <w:r w:rsidRPr="00DA0442">
              <w:rPr>
                <w:rFonts w:asciiTheme="minorHAnsi" w:hAnsiTheme="minorHAnsi" w:cstheme="minorHAnsi"/>
                <w:sz w:val="18"/>
                <w:szCs w:val="18"/>
              </w:rPr>
              <w:tab/>
              <w:t>adverse impacts on the development priorities of indigenous peoples as defined by</w:t>
            </w:r>
            <w:r w:rsidRPr="00DA0442">
              <w:rPr>
                <w:rFonts w:asciiTheme="minorHAnsi" w:hAnsiTheme="minorHAnsi" w:cstheme="minorHAnsi"/>
                <w:spacing w:val="-22"/>
                <w:sz w:val="18"/>
                <w:szCs w:val="18"/>
              </w:rPr>
              <w:t xml:space="preserve"> </w:t>
            </w:r>
            <w:r w:rsidRPr="00DA0442">
              <w:rPr>
                <w:rFonts w:asciiTheme="minorHAnsi" w:hAnsiTheme="minorHAnsi" w:cstheme="minorHAnsi"/>
                <w:sz w:val="18"/>
                <w:szCs w:val="18"/>
              </w:rPr>
              <w:t>them?</w:t>
            </w:r>
          </w:p>
        </w:tc>
        <w:tc>
          <w:tcPr>
            <w:tcW w:w="833" w:type="dxa"/>
          </w:tcPr>
          <w:p w14:paraId="3F92012F"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6191759D" w14:textId="77777777" w:rsidTr="002870DC">
        <w:trPr>
          <w:trHeight w:hRule="exact" w:val="348"/>
        </w:trPr>
        <w:tc>
          <w:tcPr>
            <w:tcW w:w="8637" w:type="dxa"/>
          </w:tcPr>
          <w:p w14:paraId="5A6D6AFC"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6.8</w:t>
            </w:r>
            <w:r w:rsidRPr="00DA0442">
              <w:rPr>
                <w:rFonts w:asciiTheme="minorHAnsi" w:hAnsiTheme="minorHAnsi" w:cstheme="minorHAnsi"/>
                <w:sz w:val="18"/>
                <w:szCs w:val="18"/>
              </w:rPr>
              <w:tab/>
              <w:t>risks to the physical and cultural survival of indigenous</w:t>
            </w:r>
            <w:r w:rsidRPr="00DA0442">
              <w:rPr>
                <w:rFonts w:asciiTheme="minorHAnsi" w:hAnsiTheme="minorHAnsi" w:cstheme="minorHAnsi"/>
                <w:spacing w:val="-24"/>
                <w:sz w:val="18"/>
                <w:szCs w:val="18"/>
              </w:rPr>
              <w:t xml:space="preserve"> </w:t>
            </w:r>
            <w:r w:rsidRPr="00DA0442">
              <w:rPr>
                <w:rFonts w:asciiTheme="minorHAnsi" w:hAnsiTheme="minorHAnsi" w:cstheme="minorHAnsi"/>
                <w:sz w:val="18"/>
                <w:szCs w:val="18"/>
              </w:rPr>
              <w:t>peoples?</w:t>
            </w:r>
          </w:p>
        </w:tc>
        <w:tc>
          <w:tcPr>
            <w:tcW w:w="833" w:type="dxa"/>
          </w:tcPr>
          <w:p w14:paraId="32AE3E1C"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13ACDF4D" w14:textId="77777777" w:rsidTr="002870DC">
        <w:trPr>
          <w:trHeight w:hRule="exact" w:val="850"/>
        </w:trPr>
        <w:tc>
          <w:tcPr>
            <w:tcW w:w="8637" w:type="dxa"/>
          </w:tcPr>
          <w:p w14:paraId="2459DFC7" w14:textId="77777777" w:rsidR="00B76CCA" w:rsidRPr="00DA0442" w:rsidRDefault="00B76CCA" w:rsidP="002870DC">
            <w:pPr>
              <w:pStyle w:val="TableParagraph"/>
              <w:tabs>
                <w:tab w:val="left" w:pos="669"/>
              </w:tabs>
              <w:ind w:left="669" w:right="211" w:hanging="567"/>
              <w:rPr>
                <w:rFonts w:asciiTheme="minorHAnsi" w:hAnsiTheme="minorHAnsi" w:cstheme="minorHAnsi"/>
                <w:sz w:val="18"/>
                <w:szCs w:val="18"/>
              </w:rPr>
            </w:pPr>
            <w:r w:rsidRPr="00DA0442">
              <w:rPr>
                <w:rFonts w:asciiTheme="minorHAnsi" w:hAnsiTheme="minorHAnsi" w:cstheme="minorHAnsi"/>
                <w:sz w:val="18"/>
                <w:szCs w:val="18"/>
              </w:rPr>
              <w:t>6.9</w:t>
            </w:r>
            <w:r w:rsidRPr="00DA0442">
              <w:rPr>
                <w:rFonts w:asciiTheme="minorHAnsi" w:hAnsiTheme="minorHAnsi" w:cstheme="minorHAnsi"/>
                <w:sz w:val="18"/>
                <w:szCs w:val="18"/>
              </w:rPr>
              <w:tab/>
              <w:t>impacts</w:t>
            </w:r>
            <w:r w:rsidRPr="00DA0442">
              <w:rPr>
                <w:rFonts w:asciiTheme="minorHAnsi" w:hAnsiTheme="minorHAnsi" w:cstheme="minorHAnsi"/>
                <w:spacing w:val="-4"/>
                <w:sz w:val="18"/>
                <w:szCs w:val="18"/>
              </w:rPr>
              <w:t xml:space="preserve"> </w:t>
            </w:r>
            <w:r w:rsidRPr="00DA0442">
              <w:rPr>
                <w:rFonts w:asciiTheme="minorHAnsi" w:hAnsiTheme="minorHAnsi" w:cstheme="minorHAnsi"/>
                <w:sz w:val="18"/>
                <w:szCs w:val="18"/>
              </w:rPr>
              <w:t>on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the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Cultural</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Heritage</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of</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indigenous</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peoples,</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including</w:t>
            </w:r>
            <w:r w:rsidRPr="00DA0442">
              <w:rPr>
                <w:rFonts w:asciiTheme="minorHAnsi" w:hAnsiTheme="minorHAnsi" w:cstheme="minorHAnsi"/>
                <w:spacing w:val="-1"/>
                <w:sz w:val="18"/>
                <w:szCs w:val="18"/>
              </w:rPr>
              <w:t xml:space="preserve"> </w:t>
            </w:r>
            <w:r w:rsidRPr="00DA0442">
              <w:rPr>
                <w:rFonts w:asciiTheme="minorHAnsi" w:hAnsiTheme="minorHAnsi" w:cstheme="minorHAnsi"/>
                <w:sz w:val="18"/>
                <w:szCs w:val="18"/>
              </w:rPr>
              <w:t>through</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the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commercialization</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or</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use</w:t>
            </w:r>
            <w:r w:rsidRPr="00DA0442">
              <w:rPr>
                <w:rFonts w:asciiTheme="minorHAnsi" w:hAnsiTheme="minorHAnsi" w:cstheme="minorHAnsi"/>
                <w:spacing w:val="-3"/>
                <w:sz w:val="18"/>
                <w:szCs w:val="18"/>
              </w:rPr>
              <w:t xml:space="preserve"> </w:t>
            </w:r>
            <w:r w:rsidRPr="00DA0442">
              <w:rPr>
                <w:rFonts w:asciiTheme="minorHAnsi" w:hAnsiTheme="minorHAnsi" w:cstheme="minorHAnsi"/>
                <w:sz w:val="18"/>
                <w:szCs w:val="18"/>
              </w:rPr>
              <w:t>of their traditional knowledge and</w:t>
            </w:r>
            <w:r w:rsidRPr="00DA0442">
              <w:rPr>
                <w:rFonts w:asciiTheme="minorHAnsi" w:hAnsiTheme="minorHAnsi" w:cstheme="minorHAnsi"/>
                <w:spacing w:val="-12"/>
                <w:sz w:val="18"/>
                <w:szCs w:val="18"/>
              </w:rPr>
              <w:t xml:space="preserve"> </w:t>
            </w:r>
            <w:r w:rsidRPr="00DA0442">
              <w:rPr>
                <w:rFonts w:asciiTheme="minorHAnsi" w:hAnsiTheme="minorHAnsi" w:cstheme="minorHAnsi"/>
                <w:sz w:val="18"/>
                <w:szCs w:val="18"/>
              </w:rPr>
              <w:t>practices?</w:t>
            </w:r>
          </w:p>
          <w:p w14:paraId="26EAA3AB" w14:textId="77777777" w:rsidR="00B76CCA" w:rsidRPr="00DA0442" w:rsidRDefault="00B76CCA" w:rsidP="002870DC">
            <w:pPr>
              <w:pStyle w:val="TableParagraph"/>
              <w:spacing w:before="60"/>
              <w:ind w:left="643"/>
              <w:rPr>
                <w:rFonts w:asciiTheme="minorHAnsi" w:hAnsiTheme="minorHAnsi" w:cstheme="minorHAnsi"/>
                <w:i/>
                <w:sz w:val="18"/>
                <w:szCs w:val="18"/>
              </w:rPr>
            </w:pPr>
            <w:r w:rsidRPr="00DA0442">
              <w:rPr>
                <w:rFonts w:asciiTheme="minorHAnsi" w:hAnsiTheme="minorHAnsi" w:cstheme="minorHAnsi"/>
                <w:i/>
                <w:sz w:val="18"/>
                <w:szCs w:val="18"/>
              </w:rPr>
              <w:t>Consider, and where appropriate ensure, consistency with the answers under Standard 4 above.</w:t>
            </w:r>
          </w:p>
        </w:tc>
        <w:tc>
          <w:tcPr>
            <w:tcW w:w="833" w:type="dxa"/>
          </w:tcPr>
          <w:p w14:paraId="1295B0D0"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2C4CEAF0" w14:textId="77777777" w:rsidTr="002870DC">
        <w:trPr>
          <w:trHeight w:hRule="exact" w:val="586"/>
        </w:trPr>
        <w:tc>
          <w:tcPr>
            <w:tcW w:w="8637" w:type="dxa"/>
            <w:shd w:val="clear" w:color="auto" w:fill="D9E1F3"/>
          </w:tcPr>
          <w:p w14:paraId="69FF483D" w14:textId="77777777" w:rsidR="00B76CCA" w:rsidRPr="00DA0442" w:rsidRDefault="00B76CCA" w:rsidP="002870DC">
            <w:pPr>
              <w:pStyle w:val="TableParagraph"/>
              <w:spacing w:before="10"/>
              <w:rPr>
                <w:rFonts w:asciiTheme="minorHAnsi" w:hAnsiTheme="minorHAnsi" w:cstheme="minorHAnsi"/>
                <w:sz w:val="18"/>
                <w:szCs w:val="18"/>
              </w:rPr>
            </w:pPr>
          </w:p>
          <w:p w14:paraId="01834001" w14:textId="77777777" w:rsidR="00B76CCA" w:rsidRPr="00DA0442" w:rsidRDefault="00B76CCA" w:rsidP="002870DC">
            <w:pPr>
              <w:pStyle w:val="TableParagraph"/>
              <w:rPr>
                <w:rFonts w:asciiTheme="minorHAnsi" w:hAnsiTheme="minorHAnsi" w:cstheme="minorHAnsi"/>
                <w:b/>
                <w:sz w:val="18"/>
                <w:szCs w:val="18"/>
              </w:rPr>
            </w:pPr>
            <w:r w:rsidRPr="00DA0442">
              <w:rPr>
                <w:rFonts w:asciiTheme="minorHAnsi" w:hAnsiTheme="minorHAnsi" w:cstheme="minorHAnsi"/>
                <w:b/>
                <w:sz w:val="18"/>
                <w:szCs w:val="18"/>
              </w:rPr>
              <w:t>Standard 7: Labour and Working Conditions</w:t>
            </w:r>
          </w:p>
        </w:tc>
        <w:tc>
          <w:tcPr>
            <w:tcW w:w="833" w:type="dxa"/>
            <w:shd w:val="clear" w:color="auto" w:fill="D9E1F3"/>
          </w:tcPr>
          <w:p w14:paraId="233B12CC" w14:textId="77777777" w:rsidR="00B76CCA" w:rsidRPr="00DA0442" w:rsidRDefault="00B76CCA" w:rsidP="002870DC">
            <w:pPr>
              <w:rPr>
                <w:rFonts w:asciiTheme="minorHAnsi" w:hAnsiTheme="minorHAnsi" w:cstheme="minorHAnsi"/>
                <w:sz w:val="18"/>
                <w:szCs w:val="18"/>
              </w:rPr>
            </w:pPr>
          </w:p>
        </w:tc>
      </w:tr>
      <w:tr w:rsidR="00B76CCA" w:rsidRPr="00DA0442" w14:paraId="298351C2" w14:textId="77777777" w:rsidTr="002870DC">
        <w:trPr>
          <w:trHeight w:hRule="exact" w:val="350"/>
        </w:trPr>
        <w:tc>
          <w:tcPr>
            <w:tcW w:w="8637" w:type="dxa"/>
          </w:tcPr>
          <w:p w14:paraId="1DDDBB77" w14:textId="77777777" w:rsidR="00B76CCA" w:rsidRPr="00DA0442" w:rsidRDefault="00B76CCA" w:rsidP="002870DC">
            <w:pPr>
              <w:pStyle w:val="TableParagraph"/>
              <w:rPr>
                <w:rFonts w:asciiTheme="minorHAnsi" w:hAnsiTheme="minorHAnsi" w:cstheme="minorHAnsi"/>
                <w:i/>
                <w:sz w:val="18"/>
                <w:szCs w:val="18"/>
              </w:rPr>
            </w:pPr>
            <w:r w:rsidRPr="00DA0442">
              <w:rPr>
                <w:rFonts w:asciiTheme="minorHAnsi" w:hAnsiTheme="minorHAnsi" w:cstheme="minorHAnsi"/>
                <w:i/>
                <w:sz w:val="18"/>
                <w:szCs w:val="18"/>
              </w:rPr>
              <w:t>Would the project potentially involve or lead to: (note: applies to project and contractor workers)</w:t>
            </w:r>
          </w:p>
        </w:tc>
        <w:tc>
          <w:tcPr>
            <w:tcW w:w="833" w:type="dxa"/>
          </w:tcPr>
          <w:p w14:paraId="5E6D7DE3" w14:textId="77777777" w:rsidR="00B76CCA" w:rsidRPr="00DA0442" w:rsidRDefault="00B76CCA" w:rsidP="002870DC">
            <w:pPr>
              <w:rPr>
                <w:rFonts w:asciiTheme="minorHAnsi" w:hAnsiTheme="minorHAnsi" w:cstheme="minorHAnsi"/>
                <w:sz w:val="18"/>
                <w:szCs w:val="18"/>
              </w:rPr>
            </w:pPr>
          </w:p>
        </w:tc>
      </w:tr>
      <w:tr w:rsidR="00B76CCA" w:rsidRPr="00DA0442" w14:paraId="65F5795A" w14:textId="77777777" w:rsidTr="002870DC">
        <w:trPr>
          <w:trHeight w:hRule="exact" w:val="350"/>
        </w:trPr>
        <w:tc>
          <w:tcPr>
            <w:tcW w:w="8637" w:type="dxa"/>
          </w:tcPr>
          <w:p w14:paraId="2DE44B01"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7.1</w:t>
            </w:r>
            <w:r w:rsidRPr="00DA0442">
              <w:rPr>
                <w:rFonts w:asciiTheme="minorHAnsi" w:hAnsiTheme="minorHAnsi" w:cstheme="minorHAnsi"/>
                <w:sz w:val="18"/>
                <w:szCs w:val="18"/>
              </w:rPr>
              <w:tab/>
              <w:t>working conditions that do not meet national labour laws and international</w:t>
            </w:r>
            <w:r w:rsidRPr="00DA0442">
              <w:rPr>
                <w:rFonts w:asciiTheme="minorHAnsi" w:hAnsiTheme="minorHAnsi" w:cstheme="minorHAnsi"/>
                <w:spacing w:val="-25"/>
                <w:sz w:val="18"/>
                <w:szCs w:val="18"/>
              </w:rPr>
              <w:t xml:space="preserve"> </w:t>
            </w:r>
            <w:r w:rsidRPr="00DA0442">
              <w:rPr>
                <w:rFonts w:asciiTheme="minorHAnsi" w:hAnsiTheme="minorHAnsi" w:cstheme="minorHAnsi"/>
                <w:sz w:val="18"/>
                <w:szCs w:val="18"/>
              </w:rPr>
              <w:t>commitments?</w:t>
            </w:r>
          </w:p>
        </w:tc>
        <w:tc>
          <w:tcPr>
            <w:tcW w:w="833" w:type="dxa"/>
          </w:tcPr>
          <w:p w14:paraId="2A1E42CD"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4D1C35DD" w14:textId="77777777" w:rsidTr="002870DC">
        <w:trPr>
          <w:trHeight w:hRule="exact" w:val="349"/>
        </w:trPr>
        <w:tc>
          <w:tcPr>
            <w:tcW w:w="8637" w:type="dxa"/>
          </w:tcPr>
          <w:p w14:paraId="153D6B75"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7.2</w:t>
            </w:r>
            <w:r w:rsidRPr="00DA0442">
              <w:rPr>
                <w:rFonts w:asciiTheme="minorHAnsi" w:hAnsiTheme="minorHAnsi" w:cstheme="minorHAnsi"/>
                <w:sz w:val="18"/>
                <w:szCs w:val="18"/>
              </w:rPr>
              <w:tab/>
              <w:t>working conditions that may deny freedom of association and collective</w:t>
            </w:r>
            <w:r w:rsidRPr="00DA0442">
              <w:rPr>
                <w:rFonts w:asciiTheme="minorHAnsi" w:hAnsiTheme="minorHAnsi" w:cstheme="minorHAnsi"/>
                <w:spacing w:val="-26"/>
                <w:sz w:val="18"/>
                <w:szCs w:val="18"/>
              </w:rPr>
              <w:t xml:space="preserve"> </w:t>
            </w:r>
            <w:r w:rsidRPr="00DA0442">
              <w:rPr>
                <w:rFonts w:asciiTheme="minorHAnsi" w:hAnsiTheme="minorHAnsi" w:cstheme="minorHAnsi"/>
                <w:sz w:val="18"/>
                <w:szCs w:val="18"/>
              </w:rPr>
              <w:t>bargaining?</w:t>
            </w:r>
          </w:p>
        </w:tc>
        <w:tc>
          <w:tcPr>
            <w:tcW w:w="833" w:type="dxa"/>
          </w:tcPr>
          <w:p w14:paraId="70502159"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13233EE0" w14:textId="77777777" w:rsidTr="002870DC">
        <w:trPr>
          <w:trHeight w:hRule="exact" w:val="350"/>
        </w:trPr>
        <w:tc>
          <w:tcPr>
            <w:tcW w:w="8637" w:type="dxa"/>
          </w:tcPr>
          <w:p w14:paraId="4E4B33BB" w14:textId="77777777" w:rsidR="00B76CCA" w:rsidRPr="00DA0442" w:rsidRDefault="00B76CCA" w:rsidP="002870DC">
            <w:pPr>
              <w:pStyle w:val="TableParagraph"/>
              <w:tabs>
                <w:tab w:val="left" w:pos="669"/>
              </w:tabs>
              <w:spacing w:before="64"/>
              <w:rPr>
                <w:rFonts w:asciiTheme="minorHAnsi" w:hAnsiTheme="minorHAnsi" w:cstheme="minorHAnsi"/>
                <w:sz w:val="18"/>
                <w:szCs w:val="18"/>
              </w:rPr>
            </w:pPr>
            <w:r w:rsidRPr="00DA0442">
              <w:rPr>
                <w:rFonts w:asciiTheme="minorHAnsi" w:hAnsiTheme="minorHAnsi" w:cstheme="minorHAnsi"/>
                <w:sz w:val="18"/>
                <w:szCs w:val="18"/>
              </w:rPr>
              <w:t>7.3</w:t>
            </w:r>
            <w:r w:rsidRPr="00DA0442">
              <w:rPr>
                <w:rFonts w:asciiTheme="minorHAnsi" w:hAnsiTheme="minorHAnsi" w:cstheme="minorHAnsi"/>
                <w:sz w:val="18"/>
                <w:szCs w:val="18"/>
              </w:rPr>
              <w:tab/>
              <w:t>use of child</w:t>
            </w:r>
            <w:r w:rsidRPr="00DA0442">
              <w:rPr>
                <w:rFonts w:asciiTheme="minorHAnsi" w:hAnsiTheme="minorHAnsi" w:cstheme="minorHAnsi"/>
                <w:spacing w:val="-8"/>
                <w:sz w:val="18"/>
                <w:szCs w:val="18"/>
              </w:rPr>
              <w:t xml:space="preserve"> </w:t>
            </w:r>
            <w:r w:rsidRPr="00DA0442">
              <w:rPr>
                <w:rFonts w:asciiTheme="minorHAnsi" w:hAnsiTheme="minorHAnsi" w:cstheme="minorHAnsi"/>
                <w:sz w:val="18"/>
                <w:szCs w:val="18"/>
              </w:rPr>
              <w:t>labour?</w:t>
            </w:r>
          </w:p>
        </w:tc>
        <w:tc>
          <w:tcPr>
            <w:tcW w:w="833" w:type="dxa"/>
          </w:tcPr>
          <w:p w14:paraId="360C5B9C"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2DF0865E" w14:textId="77777777" w:rsidTr="002870DC">
        <w:trPr>
          <w:trHeight w:hRule="exact" w:val="350"/>
        </w:trPr>
        <w:tc>
          <w:tcPr>
            <w:tcW w:w="8637" w:type="dxa"/>
          </w:tcPr>
          <w:p w14:paraId="4A2FCAA0"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7.4</w:t>
            </w:r>
            <w:r w:rsidRPr="00DA0442">
              <w:rPr>
                <w:rFonts w:asciiTheme="minorHAnsi" w:hAnsiTheme="minorHAnsi" w:cstheme="minorHAnsi"/>
                <w:sz w:val="18"/>
                <w:szCs w:val="18"/>
              </w:rPr>
              <w:tab/>
              <w:t>use of forced</w:t>
            </w:r>
            <w:r w:rsidRPr="00DA0442">
              <w:rPr>
                <w:rFonts w:asciiTheme="minorHAnsi" w:hAnsiTheme="minorHAnsi" w:cstheme="minorHAnsi"/>
                <w:spacing w:val="-8"/>
                <w:sz w:val="18"/>
                <w:szCs w:val="18"/>
              </w:rPr>
              <w:t xml:space="preserve"> </w:t>
            </w:r>
            <w:r w:rsidRPr="00DA0442">
              <w:rPr>
                <w:rFonts w:asciiTheme="minorHAnsi" w:hAnsiTheme="minorHAnsi" w:cstheme="minorHAnsi"/>
                <w:sz w:val="18"/>
                <w:szCs w:val="18"/>
              </w:rPr>
              <w:t>labour?</w:t>
            </w:r>
          </w:p>
        </w:tc>
        <w:tc>
          <w:tcPr>
            <w:tcW w:w="833" w:type="dxa"/>
          </w:tcPr>
          <w:p w14:paraId="267D3F42"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058C101C" w14:textId="77777777" w:rsidTr="002870DC">
        <w:trPr>
          <w:trHeight w:hRule="exact" w:val="350"/>
        </w:trPr>
        <w:tc>
          <w:tcPr>
            <w:tcW w:w="8637" w:type="dxa"/>
          </w:tcPr>
          <w:p w14:paraId="7F5F913F" w14:textId="77777777" w:rsidR="00B76CCA" w:rsidRPr="00DA0442" w:rsidRDefault="00B76CCA" w:rsidP="002870DC">
            <w:pPr>
              <w:pStyle w:val="TableParagraph"/>
              <w:tabs>
                <w:tab w:val="left" w:pos="669"/>
              </w:tabs>
              <w:rPr>
                <w:rFonts w:asciiTheme="minorHAnsi" w:hAnsiTheme="minorHAnsi" w:cstheme="minorHAnsi"/>
                <w:sz w:val="18"/>
                <w:szCs w:val="18"/>
              </w:rPr>
            </w:pPr>
            <w:r w:rsidRPr="00DA0442">
              <w:rPr>
                <w:rFonts w:asciiTheme="minorHAnsi" w:hAnsiTheme="minorHAnsi" w:cstheme="minorHAnsi"/>
                <w:sz w:val="18"/>
                <w:szCs w:val="18"/>
              </w:rPr>
              <w:t>7.5</w:t>
            </w:r>
            <w:r w:rsidRPr="00DA0442">
              <w:rPr>
                <w:rFonts w:asciiTheme="minorHAnsi" w:hAnsiTheme="minorHAnsi" w:cstheme="minorHAnsi"/>
                <w:sz w:val="18"/>
                <w:szCs w:val="18"/>
              </w:rPr>
              <w:tab/>
              <w:t>discriminatory working conditions and/or lack of equal</w:t>
            </w:r>
            <w:r w:rsidRPr="00DA0442">
              <w:rPr>
                <w:rFonts w:asciiTheme="minorHAnsi" w:hAnsiTheme="minorHAnsi" w:cstheme="minorHAnsi"/>
                <w:spacing w:val="-19"/>
                <w:sz w:val="18"/>
                <w:szCs w:val="18"/>
              </w:rPr>
              <w:t xml:space="preserve"> </w:t>
            </w:r>
            <w:r w:rsidRPr="00DA0442">
              <w:rPr>
                <w:rFonts w:asciiTheme="minorHAnsi" w:hAnsiTheme="minorHAnsi" w:cstheme="minorHAnsi"/>
                <w:sz w:val="18"/>
                <w:szCs w:val="18"/>
              </w:rPr>
              <w:t>opportunity?</w:t>
            </w:r>
          </w:p>
        </w:tc>
        <w:tc>
          <w:tcPr>
            <w:tcW w:w="833" w:type="dxa"/>
          </w:tcPr>
          <w:p w14:paraId="10541A92"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r w:rsidR="00B76CCA" w:rsidRPr="00DA0442" w14:paraId="0BF49623" w14:textId="77777777" w:rsidTr="002870DC">
        <w:trPr>
          <w:trHeight w:hRule="exact" w:val="569"/>
        </w:trPr>
        <w:tc>
          <w:tcPr>
            <w:tcW w:w="8637" w:type="dxa"/>
          </w:tcPr>
          <w:p w14:paraId="6952B712" w14:textId="77777777" w:rsidR="00B76CCA" w:rsidRPr="00DA0442" w:rsidRDefault="00B76CCA" w:rsidP="002870DC">
            <w:pPr>
              <w:pStyle w:val="TableParagraph"/>
              <w:tabs>
                <w:tab w:val="left" w:pos="669"/>
              </w:tabs>
              <w:spacing w:before="59"/>
              <w:ind w:left="669" w:right="794" w:hanging="567"/>
              <w:rPr>
                <w:rFonts w:asciiTheme="minorHAnsi" w:hAnsiTheme="minorHAnsi" w:cstheme="minorHAnsi"/>
                <w:sz w:val="18"/>
                <w:szCs w:val="18"/>
              </w:rPr>
            </w:pPr>
            <w:r w:rsidRPr="00DA0442">
              <w:rPr>
                <w:rFonts w:asciiTheme="minorHAnsi" w:hAnsiTheme="minorHAnsi" w:cstheme="minorHAnsi"/>
                <w:sz w:val="18"/>
                <w:szCs w:val="18"/>
              </w:rPr>
              <w:t>7.6</w:t>
            </w:r>
            <w:r w:rsidRPr="00DA0442">
              <w:rPr>
                <w:rFonts w:asciiTheme="minorHAnsi" w:hAnsiTheme="minorHAnsi" w:cstheme="minorHAnsi"/>
                <w:sz w:val="18"/>
                <w:szCs w:val="18"/>
              </w:rPr>
              <w:tab/>
              <w:t>occupational health and safety risks due to physical, chemical, biological and</w:t>
            </w:r>
            <w:r w:rsidRPr="00DA0442">
              <w:rPr>
                <w:rFonts w:asciiTheme="minorHAnsi" w:hAnsiTheme="minorHAnsi" w:cstheme="minorHAnsi"/>
                <w:spacing w:val="-21"/>
                <w:sz w:val="18"/>
                <w:szCs w:val="18"/>
              </w:rPr>
              <w:t xml:space="preserve"> </w:t>
            </w:r>
            <w:r w:rsidRPr="00DA0442">
              <w:rPr>
                <w:rFonts w:asciiTheme="minorHAnsi" w:hAnsiTheme="minorHAnsi" w:cstheme="minorHAnsi"/>
                <w:sz w:val="18"/>
                <w:szCs w:val="18"/>
              </w:rPr>
              <w:t>psychosocial</w:t>
            </w:r>
            <w:r w:rsidRPr="00DA0442">
              <w:rPr>
                <w:rFonts w:asciiTheme="minorHAnsi" w:hAnsiTheme="minorHAnsi" w:cstheme="minorHAnsi"/>
                <w:spacing w:val="-2"/>
                <w:sz w:val="18"/>
                <w:szCs w:val="18"/>
              </w:rPr>
              <w:t xml:space="preserve"> </w:t>
            </w:r>
            <w:r w:rsidRPr="00DA0442">
              <w:rPr>
                <w:rFonts w:asciiTheme="minorHAnsi" w:hAnsiTheme="minorHAnsi" w:cstheme="minorHAnsi"/>
                <w:sz w:val="18"/>
                <w:szCs w:val="18"/>
              </w:rPr>
              <w:t>hazards (including violence and harassment) throughout the project</w:t>
            </w:r>
            <w:r w:rsidRPr="00DA0442">
              <w:rPr>
                <w:rFonts w:asciiTheme="minorHAnsi" w:hAnsiTheme="minorHAnsi" w:cstheme="minorHAnsi"/>
                <w:spacing w:val="-18"/>
                <w:sz w:val="18"/>
                <w:szCs w:val="18"/>
              </w:rPr>
              <w:t xml:space="preserve"> </w:t>
            </w:r>
            <w:r w:rsidRPr="00DA0442">
              <w:rPr>
                <w:rFonts w:asciiTheme="minorHAnsi" w:hAnsiTheme="minorHAnsi" w:cstheme="minorHAnsi"/>
                <w:sz w:val="18"/>
                <w:szCs w:val="18"/>
              </w:rPr>
              <w:t>life-cycle?</w:t>
            </w:r>
          </w:p>
        </w:tc>
        <w:tc>
          <w:tcPr>
            <w:tcW w:w="833" w:type="dxa"/>
          </w:tcPr>
          <w:p w14:paraId="25461085" w14:textId="77777777" w:rsidR="00B76CCA" w:rsidRPr="00DA0442" w:rsidRDefault="00B76CCA" w:rsidP="002870DC">
            <w:pPr>
              <w:rPr>
                <w:rFonts w:asciiTheme="minorHAnsi" w:hAnsiTheme="minorHAnsi" w:cstheme="minorHAnsi"/>
                <w:sz w:val="18"/>
                <w:szCs w:val="18"/>
              </w:rPr>
            </w:pPr>
            <w:r w:rsidRPr="00DA0442">
              <w:rPr>
                <w:rFonts w:asciiTheme="minorHAnsi" w:hAnsiTheme="minorHAnsi" w:cstheme="minorHAnsi"/>
                <w:sz w:val="18"/>
                <w:szCs w:val="18"/>
              </w:rPr>
              <w:t>Yes</w:t>
            </w:r>
          </w:p>
        </w:tc>
      </w:tr>
    </w:tbl>
    <w:p w14:paraId="41306BB2" w14:textId="77777777" w:rsidR="00B76CCA" w:rsidRPr="00DA0442" w:rsidRDefault="00B76CCA" w:rsidP="00B76CCA">
      <w:pPr>
        <w:pStyle w:val="BodyText"/>
        <w:spacing w:before="9"/>
      </w:pPr>
      <w:r w:rsidRPr="00DA0442">
        <w:rPr>
          <w:noProof/>
        </w:rPr>
        <mc:AlternateContent>
          <mc:Choice Requires="wps">
            <w:drawing>
              <wp:anchor distT="0" distB="0" distL="0" distR="0" simplePos="0" relativeHeight="251658252" behindDoc="0" locked="0" layoutInCell="1" allowOverlap="1" wp14:anchorId="09A47DDF" wp14:editId="067D8518">
                <wp:simplePos x="0" y="0"/>
                <wp:positionH relativeFrom="page">
                  <wp:posOffset>914400</wp:posOffset>
                </wp:positionH>
                <wp:positionV relativeFrom="paragraph">
                  <wp:posOffset>205105</wp:posOffset>
                </wp:positionV>
                <wp:extent cx="1829435" cy="0"/>
                <wp:effectExtent l="9525" t="5080" r="8890" b="13970"/>
                <wp:wrapTopAndBottom/>
                <wp:docPr id="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9435" cy="0"/>
                        </a:xfrm>
                        <a:prstGeom prst="line">
                          <a:avLst/>
                        </a:prstGeom>
                        <a:noFill/>
                        <a:ln w="762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B304A8" id="Line 4" o:spid="_x0000_s1026" style="position:absolute;z-index:25166439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6.15pt" to="216.0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" strokeweight=".6pt">
                <w10:wrap type="topAndBottom" anchorx="page"/>
              </v:line>
            </w:pict>
          </mc:Fallback>
        </mc:AlternateContent>
      </w:r>
    </w:p>
    <w:p w14:paraId="79A0613B" w14:textId="77777777" w:rsidR="00B76CCA" w:rsidRPr="00DA0442" w:rsidRDefault="00B76CCA" w:rsidP="00B76CCA">
      <w:pPr>
        <w:spacing w:before="63"/>
        <w:ind w:left="120" w:right="581"/>
        <w:rPr>
          <w:sz w:val="18"/>
        </w:rPr>
      </w:pPr>
      <w:r w:rsidRPr="00DA0442">
        <w:rPr>
          <w:position w:val="5"/>
          <w:sz w:val="12"/>
        </w:rPr>
        <w:t xml:space="preserve">19 </w:t>
      </w:r>
      <w:r w:rsidRPr="00DA0442">
        <w:rPr>
          <w:sz w:val="18"/>
        </w:rPr>
        <w:t>Forced eviction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p>
    <w:p w14:paraId="18BEFEE9" w14:textId="77777777" w:rsidR="00B76CCA" w:rsidRPr="00DA0442" w:rsidRDefault="00B76CCA" w:rsidP="00B76CCA">
      <w:pPr>
        <w:rPr>
          <w:sz w:val="18"/>
        </w:rPr>
        <w:sectPr w:rsidR="00B76CCA" w:rsidRPr="00DA0442">
          <w:headerReference w:type="default" r:id="rId91"/>
          <w:footerReference w:type="default" r:id="rId92"/>
          <w:pgSz w:w="12240" w:h="15840"/>
          <w:pgMar w:top="1440" w:right="1200" w:bottom="840" w:left="1320" w:header="0" w:footer="660" w:gutter="0"/>
          <w:cols w:space="720"/>
        </w:sectPr>
      </w:pPr>
    </w:p>
    <w:tbl>
      <w:tblPr>
        <w:tblW w:w="0" w:type="auto"/>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37"/>
        <w:gridCol w:w="833"/>
      </w:tblGrid>
      <w:tr w:rsidR="00B76CCA" w:rsidRPr="00DA0442" w14:paraId="649A140A" w14:textId="77777777" w:rsidTr="002870DC">
        <w:trPr>
          <w:trHeight w:hRule="exact" w:val="612"/>
        </w:trPr>
        <w:tc>
          <w:tcPr>
            <w:tcW w:w="8637" w:type="dxa"/>
            <w:shd w:val="clear" w:color="auto" w:fill="DBE4F0"/>
          </w:tcPr>
          <w:p w14:paraId="7245E877" w14:textId="77777777" w:rsidR="00B76CCA" w:rsidRPr="00DA0442" w:rsidRDefault="00B76CCA" w:rsidP="002870DC">
            <w:pPr>
              <w:pStyle w:val="TableParagraph"/>
              <w:spacing w:before="7"/>
              <w:rPr>
                <w:sz w:val="18"/>
                <w:szCs w:val="18"/>
              </w:rPr>
            </w:pPr>
          </w:p>
          <w:p w14:paraId="7EF4036E" w14:textId="77777777" w:rsidR="00B76CCA" w:rsidRPr="00DA0442" w:rsidRDefault="00B76CCA" w:rsidP="002870DC">
            <w:pPr>
              <w:pStyle w:val="TableParagraph"/>
              <w:rPr>
                <w:b/>
                <w:sz w:val="18"/>
                <w:szCs w:val="18"/>
              </w:rPr>
            </w:pPr>
            <w:r w:rsidRPr="00DA0442">
              <w:rPr>
                <w:b/>
                <w:sz w:val="18"/>
                <w:szCs w:val="18"/>
              </w:rPr>
              <w:t>Standard 8: Pollution Prevention and Resource Efficiency</w:t>
            </w:r>
          </w:p>
        </w:tc>
        <w:tc>
          <w:tcPr>
            <w:tcW w:w="833" w:type="dxa"/>
            <w:shd w:val="clear" w:color="auto" w:fill="DBE4F0"/>
          </w:tcPr>
          <w:p w14:paraId="723489DF" w14:textId="77777777" w:rsidR="00B76CCA" w:rsidRPr="00DA0442" w:rsidRDefault="00B76CCA" w:rsidP="002870DC">
            <w:pPr>
              <w:rPr>
                <w:sz w:val="18"/>
                <w:szCs w:val="18"/>
              </w:rPr>
            </w:pPr>
          </w:p>
        </w:tc>
      </w:tr>
      <w:tr w:rsidR="00B76CCA" w:rsidRPr="00DA0442" w14:paraId="2A60C254" w14:textId="77777777" w:rsidTr="002870DC">
        <w:trPr>
          <w:trHeight w:hRule="exact" w:val="350"/>
        </w:trPr>
        <w:tc>
          <w:tcPr>
            <w:tcW w:w="8637" w:type="dxa"/>
          </w:tcPr>
          <w:p w14:paraId="05FFB05C" w14:textId="77777777" w:rsidR="00B76CCA" w:rsidRPr="00DA0442" w:rsidRDefault="00B76CCA" w:rsidP="002870DC">
            <w:pPr>
              <w:pStyle w:val="TableParagraph"/>
              <w:rPr>
                <w:i/>
                <w:sz w:val="18"/>
                <w:szCs w:val="18"/>
              </w:rPr>
            </w:pPr>
            <w:r w:rsidRPr="00DA0442">
              <w:rPr>
                <w:i/>
                <w:sz w:val="18"/>
                <w:szCs w:val="18"/>
              </w:rPr>
              <w:t>Would the project potentially involve or lead to:</w:t>
            </w:r>
          </w:p>
        </w:tc>
        <w:tc>
          <w:tcPr>
            <w:tcW w:w="833" w:type="dxa"/>
          </w:tcPr>
          <w:p w14:paraId="3D1D5C0A" w14:textId="77777777" w:rsidR="00B76CCA" w:rsidRPr="00DA0442" w:rsidRDefault="00B76CCA" w:rsidP="002870DC">
            <w:pPr>
              <w:rPr>
                <w:sz w:val="18"/>
                <w:szCs w:val="18"/>
              </w:rPr>
            </w:pPr>
          </w:p>
        </w:tc>
      </w:tr>
      <w:tr w:rsidR="00B76CCA" w:rsidRPr="00DA0442" w14:paraId="288D7673" w14:textId="77777777" w:rsidTr="002870DC">
        <w:trPr>
          <w:trHeight w:hRule="exact" w:val="569"/>
        </w:trPr>
        <w:tc>
          <w:tcPr>
            <w:tcW w:w="8637" w:type="dxa"/>
          </w:tcPr>
          <w:p w14:paraId="5D0BCA0F" w14:textId="77777777" w:rsidR="00B76CCA" w:rsidRPr="00DA0442" w:rsidRDefault="00B76CCA" w:rsidP="002870DC">
            <w:pPr>
              <w:pStyle w:val="TableParagraph"/>
              <w:tabs>
                <w:tab w:val="left" w:pos="669"/>
              </w:tabs>
              <w:spacing w:before="59"/>
              <w:ind w:left="669" w:right="759" w:hanging="567"/>
              <w:rPr>
                <w:sz w:val="18"/>
                <w:szCs w:val="18"/>
              </w:rPr>
            </w:pPr>
            <w:r w:rsidRPr="00DA0442">
              <w:rPr>
                <w:sz w:val="18"/>
                <w:szCs w:val="18"/>
              </w:rPr>
              <w:t>8.1</w:t>
            </w:r>
            <w:r w:rsidRPr="00DA0442">
              <w:rPr>
                <w:sz w:val="18"/>
                <w:szCs w:val="18"/>
              </w:rPr>
              <w:tab/>
              <w:t>the release of pollutants to the environment due to routine or non-routine circumstances</w:t>
            </w:r>
            <w:r w:rsidRPr="00DA0442">
              <w:rPr>
                <w:spacing w:val="-22"/>
                <w:sz w:val="18"/>
                <w:szCs w:val="18"/>
              </w:rPr>
              <w:t xml:space="preserve"> </w:t>
            </w:r>
            <w:r w:rsidRPr="00DA0442">
              <w:rPr>
                <w:sz w:val="18"/>
                <w:szCs w:val="18"/>
              </w:rPr>
              <w:t>with</w:t>
            </w:r>
            <w:r w:rsidRPr="00DA0442">
              <w:rPr>
                <w:spacing w:val="-4"/>
                <w:sz w:val="18"/>
                <w:szCs w:val="18"/>
              </w:rPr>
              <w:t xml:space="preserve"> </w:t>
            </w:r>
            <w:r w:rsidRPr="00DA0442">
              <w:rPr>
                <w:sz w:val="18"/>
                <w:szCs w:val="18"/>
              </w:rPr>
              <w:t>the potential for adverse local, regional, and/or transboundary</w:t>
            </w:r>
            <w:r w:rsidRPr="00DA0442">
              <w:rPr>
                <w:spacing w:val="-13"/>
                <w:sz w:val="18"/>
                <w:szCs w:val="18"/>
              </w:rPr>
              <w:t xml:space="preserve"> </w:t>
            </w:r>
            <w:r w:rsidRPr="00DA0442">
              <w:rPr>
                <w:sz w:val="18"/>
                <w:szCs w:val="18"/>
              </w:rPr>
              <w:t>impacts?</w:t>
            </w:r>
          </w:p>
        </w:tc>
        <w:tc>
          <w:tcPr>
            <w:tcW w:w="833" w:type="dxa"/>
          </w:tcPr>
          <w:p w14:paraId="28538E79" w14:textId="77777777" w:rsidR="00B76CCA" w:rsidRPr="00DA0442" w:rsidRDefault="00B76CCA" w:rsidP="002870DC">
            <w:pPr>
              <w:rPr>
                <w:sz w:val="18"/>
                <w:szCs w:val="18"/>
              </w:rPr>
            </w:pPr>
            <w:r w:rsidRPr="00DA0442">
              <w:rPr>
                <w:sz w:val="18"/>
                <w:szCs w:val="18"/>
              </w:rPr>
              <w:t>Yes</w:t>
            </w:r>
          </w:p>
        </w:tc>
      </w:tr>
      <w:tr w:rsidR="00B76CCA" w:rsidRPr="00DA0442" w14:paraId="422E1A93" w14:textId="77777777" w:rsidTr="002870DC">
        <w:trPr>
          <w:trHeight w:hRule="exact" w:val="350"/>
        </w:trPr>
        <w:tc>
          <w:tcPr>
            <w:tcW w:w="8637" w:type="dxa"/>
          </w:tcPr>
          <w:p w14:paraId="5605DFFC" w14:textId="77777777" w:rsidR="00B76CCA" w:rsidRPr="00DA0442" w:rsidRDefault="00B76CCA" w:rsidP="002870DC">
            <w:pPr>
              <w:pStyle w:val="TableParagraph"/>
              <w:tabs>
                <w:tab w:val="left" w:pos="669"/>
              </w:tabs>
              <w:rPr>
                <w:sz w:val="18"/>
                <w:szCs w:val="18"/>
              </w:rPr>
            </w:pPr>
            <w:r w:rsidRPr="00DA0442">
              <w:rPr>
                <w:sz w:val="18"/>
                <w:szCs w:val="18"/>
              </w:rPr>
              <w:t>8.2</w:t>
            </w:r>
            <w:r w:rsidRPr="00DA0442">
              <w:rPr>
                <w:sz w:val="18"/>
                <w:szCs w:val="18"/>
              </w:rPr>
              <w:tab/>
              <w:t>the generation of waste (both hazardous and</w:t>
            </w:r>
            <w:r w:rsidRPr="00DA0442">
              <w:rPr>
                <w:spacing w:val="-18"/>
                <w:sz w:val="18"/>
                <w:szCs w:val="18"/>
              </w:rPr>
              <w:t xml:space="preserve"> </w:t>
            </w:r>
            <w:r w:rsidRPr="00DA0442">
              <w:rPr>
                <w:sz w:val="18"/>
                <w:szCs w:val="18"/>
              </w:rPr>
              <w:t>non-hazardous)?</w:t>
            </w:r>
          </w:p>
        </w:tc>
        <w:tc>
          <w:tcPr>
            <w:tcW w:w="833" w:type="dxa"/>
          </w:tcPr>
          <w:p w14:paraId="3A6EA7F4" w14:textId="77777777" w:rsidR="00B76CCA" w:rsidRPr="00DA0442" w:rsidRDefault="00B76CCA" w:rsidP="002870DC">
            <w:pPr>
              <w:rPr>
                <w:sz w:val="18"/>
                <w:szCs w:val="18"/>
              </w:rPr>
            </w:pPr>
            <w:r w:rsidRPr="00DA0442">
              <w:rPr>
                <w:sz w:val="18"/>
                <w:szCs w:val="18"/>
              </w:rPr>
              <w:t>Yes</w:t>
            </w:r>
          </w:p>
        </w:tc>
      </w:tr>
      <w:tr w:rsidR="00B76CCA" w:rsidRPr="00DA0442" w14:paraId="7A820CDD" w14:textId="77777777" w:rsidTr="002870DC">
        <w:trPr>
          <w:trHeight w:hRule="exact" w:val="410"/>
        </w:trPr>
        <w:tc>
          <w:tcPr>
            <w:tcW w:w="8637" w:type="dxa"/>
          </w:tcPr>
          <w:p w14:paraId="7DBE588F" w14:textId="77777777" w:rsidR="00B76CCA" w:rsidRPr="00DA0442" w:rsidRDefault="00B76CCA" w:rsidP="002870DC">
            <w:pPr>
              <w:pStyle w:val="TableParagraph"/>
              <w:tabs>
                <w:tab w:val="left" w:pos="669"/>
              </w:tabs>
              <w:rPr>
                <w:sz w:val="18"/>
                <w:szCs w:val="18"/>
              </w:rPr>
            </w:pPr>
            <w:r w:rsidRPr="00DA0442">
              <w:rPr>
                <w:sz w:val="18"/>
                <w:szCs w:val="18"/>
              </w:rPr>
              <w:t>8.3</w:t>
            </w:r>
            <w:r w:rsidRPr="00DA0442">
              <w:rPr>
                <w:sz w:val="18"/>
                <w:szCs w:val="18"/>
              </w:rPr>
              <w:tab/>
              <w:t>the manufacture, trade, release, and/or use of hazardous materials and/or</w:t>
            </w:r>
            <w:r w:rsidRPr="00DA0442">
              <w:rPr>
                <w:spacing w:val="-24"/>
                <w:sz w:val="18"/>
                <w:szCs w:val="18"/>
              </w:rPr>
              <w:t xml:space="preserve"> </w:t>
            </w:r>
            <w:r w:rsidRPr="00DA0442">
              <w:rPr>
                <w:sz w:val="18"/>
                <w:szCs w:val="18"/>
              </w:rPr>
              <w:t>chemicals?</w:t>
            </w:r>
          </w:p>
        </w:tc>
        <w:tc>
          <w:tcPr>
            <w:tcW w:w="833" w:type="dxa"/>
          </w:tcPr>
          <w:p w14:paraId="0A585A04" w14:textId="77777777" w:rsidR="00B76CCA" w:rsidRPr="00DA0442" w:rsidRDefault="00B76CCA" w:rsidP="002870DC">
            <w:pPr>
              <w:rPr>
                <w:sz w:val="18"/>
                <w:szCs w:val="18"/>
              </w:rPr>
            </w:pPr>
            <w:r w:rsidRPr="00DA0442">
              <w:rPr>
                <w:sz w:val="18"/>
                <w:szCs w:val="18"/>
              </w:rPr>
              <w:t>Yes</w:t>
            </w:r>
          </w:p>
        </w:tc>
      </w:tr>
      <w:tr w:rsidR="00B76CCA" w:rsidRPr="00DA0442" w14:paraId="67A3ABC9" w14:textId="77777777" w:rsidTr="002870DC">
        <w:trPr>
          <w:trHeight w:hRule="exact" w:val="850"/>
        </w:trPr>
        <w:tc>
          <w:tcPr>
            <w:tcW w:w="8637" w:type="dxa"/>
          </w:tcPr>
          <w:p w14:paraId="6A346A13" w14:textId="77777777" w:rsidR="00B76CCA" w:rsidRPr="00DA0442" w:rsidRDefault="00B76CCA" w:rsidP="002870DC">
            <w:pPr>
              <w:pStyle w:val="TableParagraph"/>
              <w:tabs>
                <w:tab w:val="left" w:pos="669"/>
              </w:tabs>
              <w:spacing w:before="64"/>
              <w:rPr>
                <w:sz w:val="18"/>
                <w:szCs w:val="18"/>
              </w:rPr>
            </w:pPr>
            <w:r w:rsidRPr="00DA0442">
              <w:rPr>
                <w:sz w:val="18"/>
                <w:szCs w:val="18"/>
              </w:rPr>
              <w:t>8.4</w:t>
            </w:r>
            <w:r w:rsidRPr="00DA0442">
              <w:rPr>
                <w:sz w:val="18"/>
                <w:szCs w:val="18"/>
              </w:rPr>
              <w:tab/>
              <w:t>the use of chemicals or materials subject to international bans or</w:t>
            </w:r>
            <w:r w:rsidRPr="00DA0442">
              <w:rPr>
                <w:spacing w:val="-18"/>
                <w:sz w:val="18"/>
                <w:szCs w:val="18"/>
              </w:rPr>
              <w:t xml:space="preserve"> </w:t>
            </w:r>
            <w:r w:rsidRPr="00DA0442">
              <w:rPr>
                <w:sz w:val="18"/>
                <w:szCs w:val="18"/>
              </w:rPr>
              <w:t>phase-outs?</w:t>
            </w:r>
          </w:p>
          <w:p w14:paraId="77D65B67" w14:textId="77777777" w:rsidR="00B76CCA" w:rsidRPr="00DA0442" w:rsidRDefault="00B76CCA" w:rsidP="002870DC">
            <w:pPr>
              <w:pStyle w:val="TableParagraph"/>
              <w:spacing w:before="59"/>
              <w:ind w:left="669" w:right="612"/>
              <w:rPr>
                <w:i/>
                <w:sz w:val="18"/>
                <w:szCs w:val="18"/>
              </w:rPr>
            </w:pPr>
            <w:r w:rsidRPr="00DA0442">
              <w:rPr>
                <w:i/>
                <w:sz w:val="18"/>
                <w:szCs w:val="18"/>
              </w:rPr>
              <w:t xml:space="preserve">For example, DDT, PCBs and other chemicals listed in international conventions such as the </w:t>
            </w:r>
            <w:hyperlink r:id="rId93">
              <w:r w:rsidRPr="00DA0442">
                <w:rPr>
                  <w:i/>
                  <w:color w:val="0000FF"/>
                  <w:sz w:val="18"/>
                  <w:szCs w:val="18"/>
                  <w:u w:val="single" w:color="0000FF"/>
                </w:rPr>
                <w:t>Montrea</w:t>
              </w:r>
              <w:r w:rsidRPr="00DA0442">
                <w:rPr>
                  <w:i/>
                  <w:color w:val="0000FF"/>
                  <w:sz w:val="18"/>
                  <w:szCs w:val="18"/>
                </w:rPr>
                <w:t>l</w:t>
              </w:r>
            </w:hyperlink>
            <w:r w:rsidRPr="00DA0442">
              <w:rPr>
                <w:i/>
                <w:color w:val="0000FF"/>
                <w:sz w:val="18"/>
                <w:szCs w:val="18"/>
              </w:rPr>
              <w:t xml:space="preserve"> </w:t>
            </w:r>
            <w:hyperlink r:id="rId94">
              <w:r w:rsidRPr="00DA0442">
                <w:rPr>
                  <w:i/>
                  <w:color w:val="0000FF"/>
                  <w:sz w:val="18"/>
                  <w:szCs w:val="18"/>
                  <w:u w:val="single" w:color="0000FF"/>
                </w:rPr>
                <w:t>Protocol</w:t>
              </w:r>
              <w:r w:rsidRPr="00DA0442">
                <w:rPr>
                  <w:i/>
                  <w:sz w:val="18"/>
                  <w:szCs w:val="18"/>
                </w:rPr>
                <w:t>,</w:t>
              </w:r>
            </w:hyperlink>
            <w:r w:rsidRPr="00DA0442">
              <w:rPr>
                <w:i/>
                <w:sz w:val="18"/>
                <w:szCs w:val="18"/>
              </w:rPr>
              <w:t xml:space="preserve"> </w:t>
            </w:r>
            <w:hyperlink r:id="rId95">
              <w:r w:rsidRPr="00DA0442">
                <w:rPr>
                  <w:i/>
                  <w:color w:val="0000FF"/>
                  <w:sz w:val="18"/>
                  <w:szCs w:val="18"/>
                  <w:u w:val="single" w:color="0000FF"/>
                </w:rPr>
                <w:t>Minamata Convention</w:t>
              </w:r>
              <w:r w:rsidRPr="00DA0442">
                <w:rPr>
                  <w:i/>
                  <w:sz w:val="18"/>
                  <w:szCs w:val="18"/>
                </w:rPr>
                <w:t>,</w:t>
              </w:r>
            </w:hyperlink>
            <w:r w:rsidRPr="00DA0442">
              <w:rPr>
                <w:i/>
                <w:sz w:val="18"/>
                <w:szCs w:val="18"/>
              </w:rPr>
              <w:t xml:space="preserve"> </w:t>
            </w:r>
            <w:hyperlink r:id="rId96">
              <w:r w:rsidRPr="00DA0442">
                <w:rPr>
                  <w:i/>
                  <w:color w:val="0000FF"/>
                  <w:sz w:val="18"/>
                  <w:szCs w:val="18"/>
                  <w:u w:val="single" w:color="0000FF"/>
                </w:rPr>
                <w:t>Basel Convention</w:t>
              </w:r>
              <w:r w:rsidRPr="00DA0442">
                <w:rPr>
                  <w:i/>
                  <w:sz w:val="18"/>
                  <w:szCs w:val="18"/>
                </w:rPr>
                <w:t>,</w:t>
              </w:r>
            </w:hyperlink>
            <w:r w:rsidRPr="00DA0442">
              <w:rPr>
                <w:i/>
                <w:sz w:val="18"/>
                <w:szCs w:val="18"/>
              </w:rPr>
              <w:t xml:space="preserve"> </w:t>
            </w:r>
            <w:hyperlink r:id="rId97">
              <w:r w:rsidRPr="00DA0442">
                <w:rPr>
                  <w:i/>
                  <w:color w:val="0000FF"/>
                  <w:sz w:val="18"/>
                  <w:szCs w:val="18"/>
                  <w:u w:val="single" w:color="0000FF"/>
                </w:rPr>
                <w:t>Rotterdam Convention</w:t>
              </w:r>
              <w:r w:rsidRPr="00DA0442">
                <w:rPr>
                  <w:i/>
                  <w:sz w:val="18"/>
                  <w:szCs w:val="18"/>
                </w:rPr>
                <w:t>,</w:t>
              </w:r>
            </w:hyperlink>
            <w:r w:rsidRPr="00DA0442">
              <w:rPr>
                <w:i/>
                <w:sz w:val="18"/>
                <w:szCs w:val="18"/>
              </w:rPr>
              <w:t xml:space="preserve"> </w:t>
            </w:r>
            <w:hyperlink r:id="rId98">
              <w:r w:rsidRPr="00DA0442">
                <w:rPr>
                  <w:i/>
                  <w:color w:val="0000FF"/>
                  <w:sz w:val="18"/>
                  <w:szCs w:val="18"/>
                  <w:u w:val="single" w:color="0000FF"/>
                </w:rPr>
                <w:t>Stockholm Convention</w:t>
              </w:r>
            </w:hyperlink>
          </w:p>
        </w:tc>
        <w:tc>
          <w:tcPr>
            <w:tcW w:w="833" w:type="dxa"/>
          </w:tcPr>
          <w:p w14:paraId="757D6BF6" w14:textId="77777777" w:rsidR="00B76CCA" w:rsidRPr="00DA0442" w:rsidRDefault="00B76CCA" w:rsidP="002870DC">
            <w:pPr>
              <w:rPr>
                <w:sz w:val="18"/>
                <w:szCs w:val="18"/>
              </w:rPr>
            </w:pPr>
            <w:r w:rsidRPr="00DA0442">
              <w:rPr>
                <w:sz w:val="18"/>
                <w:szCs w:val="18"/>
              </w:rPr>
              <w:t>Yes</w:t>
            </w:r>
          </w:p>
        </w:tc>
      </w:tr>
      <w:tr w:rsidR="00B76CCA" w:rsidRPr="00DA0442" w14:paraId="178836ED" w14:textId="77777777" w:rsidTr="002870DC">
        <w:trPr>
          <w:trHeight w:hRule="exact" w:val="351"/>
        </w:trPr>
        <w:tc>
          <w:tcPr>
            <w:tcW w:w="8637" w:type="dxa"/>
          </w:tcPr>
          <w:p w14:paraId="0D021BC2" w14:textId="77777777" w:rsidR="00B76CCA" w:rsidRPr="00DA0442" w:rsidRDefault="00B76CCA" w:rsidP="002870DC">
            <w:pPr>
              <w:pStyle w:val="TableParagraph"/>
              <w:tabs>
                <w:tab w:val="left" w:pos="669"/>
              </w:tabs>
              <w:rPr>
                <w:sz w:val="18"/>
                <w:szCs w:val="18"/>
              </w:rPr>
            </w:pPr>
            <w:r w:rsidRPr="00DA0442">
              <w:rPr>
                <w:sz w:val="18"/>
                <w:szCs w:val="18"/>
              </w:rPr>
              <w:t>8.5</w:t>
            </w:r>
            <w:r w:rsidRPr="00DA0442">
              <w:rPr>
                <w:sz w:val="18"/>
                <w:szCs w:val="18"/>
              </w:rPr>
              <w:tab/>
              <w:t>the</w:t>
            </w:r>
            <w:r w:rsidRPr="00DA0442">
              <w:rPr>
                <w:spacing w:val="-3"/>
                <w:sz w:val="18"/>
                <w:szCs w:val="18"/>
              </w:rPr>
              <w:t xml:space="preserve"> </w:t>
            </w:r>
            <w:r w:rsidRPr="00DA0442">
              <w:rPr>
                <w:sz w:val="18"/>
                <w:szCs w:val="18"/>
              </w:rPr>
              <w:t>application</w:t>
            </w:r>
            <w:r w:rsidRPr="00DA0442">
              <w:rPr>
                <w:spacing w:val="-3"/>
                <w:sz w:val="18"/>
                <w:szCs w:val="18"/>
              </w:rPr>
              <w:t xml:space="preserve"> </w:t>
            </w:r>
            <w:r w:rsidRPr="00DA0442">
              <w:rPr>
                <w:sz w:val="18"/>
                <w:szCs w:val="18"/>
              </w:rPr>
              <w:t>of</w:t>
            </w:r>
            <w:r w:rsidRPr="00DA0442">
              <w:rPr>
                <w:spacing w:val="-3"/>
                <w:sz w:val="18"/>
                <w:szCs w:val="18"/>
              </w:rPr>
              <w:t xml:space="preserve"> </w:t>
            </w:r>
            <w:r w:rsidRPr="00DA0442">
              <w:rPr>
                <w:sz w:val="18"/>
                <w:szCs w:val="18"/>
              </w:rPr>
              <w:t>pesticides</w:t>
            </w:r>
            <w:r w:rsidRPr="00DA0442">
              <w:rPr>
                <w:spacing w:val="-3"/>
                <w:sz w:val="18"/>
                <w:szCs w:val="18"/>
              </w:rPr>
              <w:t xml:space="preserve"> </w:t>
            </w:r>
            <w:r w:rsidRPr="00DA0442">
              <w:rPr>
                <w:sz w:val="18"/>
                <w:szCs w:val="18"/>
              </w:rPr>
              <w:t>that may</w:t>
            </w:r>
            <w:r w:rsidRPr="00DA0442">
              <w:rPr>
                <w:spacing w:val="-2"/>
                <w:sz w:val="18"/>
                <w:szCs w:val="18"/>
              </w:rPr>
              <w:t xml:space="preserve"> </w:t>
            </w:r>
            <w:r w:rsidRPr="00DA0442">
              <w:rPr>
                <w:sz w:val="18"/>
                <w:szCs w:val="18"/>
              </w:rPr>
              <w:t>have</w:t>
            </w:r>
            <w:r w:rsidRPr="00DA0442">
              <w:rPr>
                <w:spacing w:val="-2"/>
                <w:sz w:val="18"/>
                <w:szCs w:val="18"/>
              </w:rPr>
              <w:t xml:space="preserve"> </w:t>
            </w:r>
            <w:r w:rsidRPr="00DA0442">
              <w:rPr>
                <w:sz w:val="18"/>
                <w:szCs w:val="18"/>
              </w:rPr>
              <w:t>a</w:t>
            </w:r>
            <w:r w:rsidRPr="00DA0442">
              <w:rPr>
                <w:spacing w:val="-2"/>
                <w:sz w:val="18"/>
                <w:szCs w:val="18"/>
              </w:rPr>
              <w:t xml:space="preserve"> </w:t>
            </w:r>
            <w:r w:rsidRPr="00DA0442">
              <w:rPr>
                <w:sz w:val="18"/>
                <w:szCs w:val="18"/>
              </w:rPr>
              <w:t>negative</w:t>
            </w:r>
            <w:r w:rsidRPr="00DA0442">
              <w:rPr>
                <w:spacing w:val="-3"/>
                <w:sz w:val="18"/>
                <w:szCs w:val="18"/>
              </w:rPr>
              <w:t xml:space="preserve"> </w:t>
            </w:r>
            <w:r w:rsidRPr="00DA0442">
              <w:rPr>
                <w:sz w:val="18"/>
                <w:szCs w:val="18"/>
              </w:rPr>
              <w:t>effect</w:t>
            </w:r>
            <w:r w:rsidRPr="00DA0442">
              <w:rPr>
                <w:spacing w:val="-2"/>
                <w:sz w:val="18"/>
                <w:szCs w:val="18"/>
              </w:rPr>
              <w:t xml:space="preserve"> </w:t>
            </w:r>
            <w:r w:rsidRPr="00DA0442">
              <w:rPr>
                <w:sz w:val="18"/>
                <w:szCs w:val="18"/>
              </w:rPr>
              <w:t>on</w:t>
            </w:r>
            <w:r w:rsidRPr="00DA0442">
              <w:rPr>
                <w:spacing w:val="-3"/>
                <w:sz w:val="18"/>
                <w:szCs w:val="18"/>
              </w:rPr>
              <w:t xml:space="preserve"> </w:t>
            </w:r>
            <w:r w:rsidRPr="00DA0442">
              <w:rPr>
                <w:sz w:val="18"/>
                <w:szCs w:val="18"/>
              </w:rPr>
              <w:t>the</w:t>
            </w:r>
            <w:r w:rsidRPr="00DA0442">
              <w:rPr>
                <w:spacing w:val="-3"/>
                <w:sz w:val="18"/>
                <w:szCs w:val="18"/>
              </w:rPr>
              <w:t xml:space="preserve"> </w:t>
            </w:r>
            <w:r w:rsidRPr="00DA0442">
              <w:rPr>
                <w:sz w:val="18"/>
                <w:szCs w:val="18"/>
              </w:rPr>
              <w:t>environment</w:t>
            </w:r>
            <w:r w:rsidRPr="00DA0442">
              <w:rPr>
                <w:spacing w:val="-2"/>
                <w:sz w:val="18"/>
                <w:szCs w:val="18"/>
              </w:rPr>
              <w:t xml:space="preserve"> </w:t>
            </w:r>
            <w:r w:rsidRPr="00DA0442">
              <w:rPr>
                <w:sz w:val="18"/>
                <w:szCs w:val="18"/>
              </w:rPr>
              <w:t>or</w:t>
            </w:r>
            <w:r w:rsidRPr="00DA0442">
              <w:rPr>
                <w:spacing w:val="-2"/>
                <w:sz w:val="18"/>
                <w:szCs w:val="18"/>
              </w:rPr>
              <w:t xml:space="preserve"> </w:t>
            </w:r>
            <w:r w:rsidRPr="00DA0442">
              <w:rPr>
                <w:sz w:val="18"/>
                <w:szCs w:val="18"/>
              </w:rPr>
              <w:t>human</w:t>
            </w:r>
            <w:r w:rsidRPr="00DA0442">
              <w:rPr>
                <w:spacing w:val="-3"/>
                <w:sz w:val="18"/>
                <w:szCs w:val="18"/>
              </w:rPr>
              <w:t xml:space="preserve"> </w:t>
            </w:r>
            <w:r w:rsidRPr="00DA0442">
              <w:rPr>
                <w:sz w:val="18"/>
                <w:szCs w:val="18"/>
              </w:rPr>
              <w:t>health?</w:t>
            </w:r>
          </w:p>
        </w:tc>
        <w:tc>
          <w:tcPr>
            <w:tcW w:w="833" w:type="dxa"/>
          </w:tcPr>
          <w:p w14:paraId="24EF9DDF" w14:textId="77777777" w:rsidR="00B76CCA" w:rsidRPr="00DA0442" w:rsidRDefault="00B76CCA" w:rsidP="002870DC">
            <w:pPr>
              <w:rPr>
                <w:sz w:val="18"/>
                <w:szCs w:val="18"/>
              </w:rPr>
            </w:pPr>
            <w:r w:rsidRPr="00DA0442">
              <w:rPr>
                <w:sz w:val="18"/>
                <w:szCs w:val="18"/>
              </w:rPr>
              <w:t>Yes</w:t>
            </w:r>
          </w:p>
        </w:tc>
      </w:tr>
      <w:tr w:rsidR="00B76CCA" w:rsidRPr="00DA0442" w14:paraId="3A1F32D0" w14:textId="77777777" w:rsidTr="002870DC">
        <w:trPr>
          <w:trHeight w:hRule="exact" w:val="350"/>
        </w:trPr>
        <w:tc>
          <w:tcPr>
            <w:tcW w:w="8637" w:type="dxa"/>
          </w:tcPr>
          <w:p w14:paraId="5FAFDD70" w14:textId="77777777" w:rsidR="00B76CCA" w:rsidRPr="00DA0442" w:rsidRDefault="00B76CCA" w:rsidP="002870DC">
            <w:pPr>
              <w:pStyle w:val="TableParagraph"/>
              <w:tabs>
                <w:tab w:val="left" w:pos="669"/>
              </w:tabs>
              <w:rPr>
                <w:sz w:val="18"/>
                <w:szCs w:val="18"/>
              </w:rPr>
            </w:pPr>
            <w:r w:rsidRPr="00DA0442">
              <w:rPr>
                <w:sz w:val="18"/>
                <w:szCs w:val="18"/>
              </w:rPr>
              <w:t>8.6</w:t>
            </w:r>
            <w:r w:rsidRPr="00DA0442">
              <w:rPr>
                <w:sz w:val="18"/>
                <w:szCs w:val="18"/>
              </w:rPr>
              <w:tab/>
              <w:t>significant consumption of raw materials, energy, and/or</w:t>
            </w:r>
            <w:r w:rsidRPr="00DA0442">
              <w:rPr>
                <w:spacing w:val="-16"/>
                <w:sz w:val="18"/>
                <w:szCs w:val="18"/>
              </w:rPr>
              <w:t xml:space="preserve"> </w:t>
            </w:r>
            <w:r w:rsidRPr="00DA0442">
              <w:rPr>
                <w:sz w:val="18"/>
                <w:szCs w:val="18"/>
              </w:rPr>
              <w:t>water?</w:t>
            </w:r>
          </w:p>
        </w:tc>
        <w:tc>
          <w:tcPr>
            <w:tcW w:w="833" w:type="dxa"/>
          </w:tcPr>
          <w:p w14:paraId="78CF0C7E" w14:textId="77777777" w:rsidR="00B76CCA" w:rsidRPr="00DA0442" w:rsidRDefault="00B76CCA" w:rsidP="002870DC">
            <w:pPr>
              <w:rPr>
                <w:sz w:val="18"/>
                <w:szCs w:val="18"/>
              </w:rPr>
            </w:pPr>
            <w:r w:rsidRPr="00DA0442">
              <w:rPr>
                <w:sz w:val="18"/>
                <w:szCs w:val="18"/>
              </w:rPr>
              <w:t>Yes</w:t>
            </w:r>
          </w:p>
        </w:tc>
      </w:tr>
    </w:tbl>
    <w:p w14:paraId="59ED24E9" w14:textId="77777777" w:rsidR="00B76CCA" w:rsidRPr="00DA0442" w:rsidRDefault="00B76CCA" w:rsidP="00B76CCA">
      <w:pPr>
        <w:spacing w:line="237" w:lineRule="auto"/>
        <w:ind w:right="559"/>
      </w:pPr>
    </w:p>
    <w:p w14:paraId="79ADE631" w14:textId="77777777" w:rsidR="00B76CCA" w:rsidRPr="00DA0442" w:rsidRDefault="00B76CCA" w:rsidP="00B76CCA">
      <w:pPr>
        <w:pStyle w:val="BodyText"/>
        <w:spacing w:before="35"/>
        <w:ind w:left="120" w:right="86"/>
        <w:rPr>
          <w:color w:val="345A89"/>
        </w:rPr>
      </w:pPr>
      <w:r w:rsidRPr="00DA0442">
        <w:rPr>
          <w:noProof/>
        </w:rPr>
        <mc:AlternateContent>
          <mc:Choice Requires="wps">
            <w:drawing>
              <wp:anchor distT="0" distB="0" distL="0" distR="0" simplePos="0" relativeHeight="251658253" behindDoc="0" locked="0" layoutInCell="1" allowOverlap="1" wp14:anchorId="18679C39" wp14:editId="59E0FA84">
                <wp:simplePos x="0" y="0"/>
                <wp:positionH relativeFrom="page">
                  <wp:posOffset>1143000</wp:posOffset>
                </wp:positionH>
                <wp:positionV relativeFrom="paragraph">
                  <wp:posOffset>120015</wp:posOffset>
                </wp:positionV>
                <wp:extent cx="1829435" cy="0"/>
                <wp:effectExtent l="9525" t="5715" r="8890" b="13335"/>
                <wp:wrapTopAndBottom/>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9435" cy="0"/>
                        </a:xfrm>
                        <a:prstGeom prst="line">
                          <a:avLst/>
                        </a:prstGeom>
                        <a:noFill/>
                        <a:ln w="762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B061E" id="Line 3" o:spid="_x0000_s1026" style="position:absolute;z-index:25166542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9.45pt" to="234.0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" strokeweight=".21169mm">
                <w10:wrap type="topAndBottom" anchorx="page"/>
              </v:line>
            </w:pict>
          </mc:Fallback>
        </mc:AlternateContent>
      </w:r>
    </w:p>
    <w:p w14:paraId="1F64E70E" w14:textId="77777777" w:rsidR="00B76CCA" w:rsidRPr="00DA0442" w:rsidRDefault="00B76CCA" w:rsidP="00B76CCA">
      <w:pPr>
        <w:spacing w:before="61"/>
        <w:ind w:left="120" w:right="109"/>
      </w:pPr>
      <w:r w:rsidRPr="00DA0442">
        <w:rPr>
          <w:position w:val="5"/>
          <w:sz w:val="12"/>
        </w:rPr>
        <w:t xml:space="preserve">20 </w:t>
      </w:r>
      <w:r w:rsidRPr="00DA0442">
        <w:rPr>
          <w:sz w:val="18"/>
        </w:rPr>
        <w:t>Significant displacement and/or resettlement refers here to potential scale. projects involving physical resettlement and/or economic displacement are generally considered High Risk. However where potential displacement and/or resettlement may be minimal, UNDP may determine that its requirements could be met with application of standard best practice and mitigation measures without the need for a full ESIA.</w:t>
      </w:r>
    </w:p>
    <w:p w14:paraId="7D00C44C" w14:textId="77777777" w:rsidR="00B76CCA" w:rsidRPr="00DA0442" w:rsidRDefault="00B76CCA" w:rsidP="00B76CCA">
      <w:pPr>
        <w:spacing w:before="63"/>
        <w:ind w:left="120" w:right="139"/>
        <w:rPr>
          <w:sz w:val="18"/>
        </w:rPr>
      </w:pPr>
      <w:r w:rsidRPr="00DA0442">
        <w:rPr>
          <w:position w:val="5"/>
          <w:sz w:val="12"/>
        </w:rPr>
        <w:t xml:space="preserve">21 </w:t>
      </w:r>
      <w:r w:rsidRPr="00DA0442">
        <w:rPr>
          <w:sz w:val="18"/>
        </w:rPr>
        <w:t>Large dams are defined as those with a height of 15 meters or more from the foundation. Dams that are between 5 and 15 meters high and have a reservoir of more than 3 million cubic meters are also classified as large dams.</w:t>
      </w:r>
    </w:p>
    <w:p w14:paraId="21778B00" w14:textId="77777777" w:rsidR="00B76CCA" w:rsidRPr="00DA0442" w:rsidRDefault="00B76CCA" w:rsidP="00B76CCA">
      <w:pPr>
        <w:ind w:left="120" w:right="86"/>
        <w:rPr>
          <w:sz w:val="18"/>
        </w:rPr>
      </w:pPr>
      <w:r w:rsidRPr="00DA0442">
        <w:rPr>
          <w:sz w:val="18"/>
        </w:rPr>
        <w:t>Complex dams are those of a height between 10 and 15 meters that present special design complexities, including an unusually large flood-handling requirement, location in a zone of high seismicity, foundations that are complex and difficult to prepare, or retention of toxic materials.</w:t>
      </w:r>
    </w:p>
    <w:p w14:paraId="021C4E5A" w14:textId="77777777" w:rsidR="00B76CCA" w:rsidRPr="00DA0442" w:rsidRDefault="00B76CCA" w:rsidP="00B76CCA">
      <w:pPr>
        <w:spacing w:line="237" w:lineRule="auto"/>
        <w:ind w:right="559"/>
      </w:pPr>
    </w:p>
    <w:p w14:paraId="12F693E3" w14:textId="77777777" w:rsidR="00B76CCA" w:rsidRPr="00DA0442" w:rsidRDefault="00B76CCA" w:rsidP="00B76CCA">
      <w:r w:rsidRPr="00DA0442">
        <w:br w:type="page"/>
      </w:r>
    </w:p>
    <w:p w14:paraId="7200896B" w14:textId="4584F61B" w:rsidR="00A34B3F" w:rsidRPr="00DA0442" w:rsidRDefault="00A34B3F" w:rsidP="00AB388F">
      <w:pPr>
        <w:rPr>
          <w:rFonts w:asciiTheme="minorHAnsi" w:eastAsiaTheme="minorEastAsia" w:hAnsiTheme="minorHAnsi" w:cstheme="minorBidi"/>
          <w:color w:val="000000" w:themeColor="text1"/>
          <w:szCs w:val="20"/>
          <w:lang w:val="en-GB"/>
        </w:rPr>
      </w:pPr>
    </w:p>
    <w:p w14:paraId="19A4D26C" w14:textId="77777777" w:rsidR="00A34B3F" w:rsidRPr="00DA0442" w:rsidRDefault="00A34B3F" w:rsidP="00A34B3F">
      <w:pPr>
        <w:spacing w:beforeAutospacing="1" w:afterAutospacing="1" w:line="276" w:lineRule="auto"/>
        <w:contextualSpacing/>
        <w:rPr>
          <w:rFonts w:asciiTheme="minorHAnsi" w:eastAsiaTheme="minorEastAsia" w:hAnsiTheme="minorHAnsi" w:cstheme="minorBidi"/>
          <w:color w:val="000000" w:themeColor="text1"/>
          <w:szCs w:val="20"/>
          <w:lang w:val="en-GB"/>
        </w:rPr>
      </w:pPr>
    </w:p>
    <w:p w14:paraId="63293925" w14:textId="77777777" w:rsidR="00A34B3F" w:rsidRPr="00DA0442" w:rsidRDefault="00A34B3F" w:rsidP="00A34B3F">
      <w:pPr>
        <w:spacing w:beforeAutospacing="1" w:afterAutospacing="1" w:line="276" w:lineRule="auto"/>
        <w:ind w:left="720"/>
        <w:contextualSpacing/>
        <w:rPr>
          <w:rFonts w:asciiTheme="minorHAnsi" w:eastAsiaTheme="minorEastAsia" w:hAnsiTheme="minorHAnsi" w:cstheme="minorBidi"/>
          <w:color w:val="000000" w:themeColor="text1"/>
          <w:szCs w:val="20"/>
          <w:lang w:val="en-GB"/>
        </w:rPr>
      </w:pPr>
    </w:p>
    <w:p w14:paraId="13F35813" w14:textId="2F617380" w:rsidR="006E2F1D" w:rsidRPr="00DA0442" w:rsidRDefault="006E2F1D">
      <w:pPr>
        <w:rPr>
          <w:rFonts w:eastAsia="Times New Roman" w:cs="Times New Roman"/>
          <w:sz w:val="22"/>
          <w:szCs w:val="22"/>
          <w:lang w:eastAsia="zh-CN"/>
        </w:rPr>
      </w:pPr>
      <w:r w:rsidRPr="00DA0442">
        <w:rPr>
          <w:rFonts w:eastAsia="Times New Roman" w:cs="Times New Roman"/>
          <w:sz w:val="22"/>
          <w:szCs w:val="22"/>
          <w:lang w:eastAsia="zh-CN"/>
        </w:rPr>
        <w:br w:type="page"/>
      </w:r>
    </w:p>
    <w:p w14:paraId="37744A1F" w14:textId="77777777" w:rsidR="006E2F1D" w:rsidRPr="00DA0442" w:rsidRDefault="006E2F1D" w:rsidP="00B916AB">
      <w:pPr>
        <w:spacing w:after="0"/>
        <w:jc w:val="left"/>
        <w:textAlignment w:val="baseline"/>
        <w:rPr>
          <w:rFonts w:eastAsia="Times New Roman" w:cs="Times New Roman"/>
          <w:sz w:val="22"/>
          <w:szCs w:val="22"/>
          <w:lang w:eastAsia="zh-CN"/>
        </w:rPr>
        <w:sectPr w:rsidR="006E2F1D" w:rsidRPr="00DA0442" w:rsidSect="00B916AB">
          <w:headerReference w:type="default" r:id="rId99"/>
          <w:footerReference w:type="default" r:id="rId100"/>
          <w:pgSz w:w="12240" w:h="15840"/>
          <w:pgMar w:top="1440" w:right="1440" w:bottom="1440" w:left="1440" w:header="720" w:footer="720" w:gutter="0"/>
          <w:cols w:space="720"/>
          <w:docGrid w:linePitch="272"/>
        </w:sectPr>
      </w:pPr>
    </w:p>
    <w:tbl>
      <w:tblPr>
        <w:tblStyle w:val="TableGrid"/>
        <w:tblW w:w="14742" w:type="dxa"/>
        <w:tblInd w:w="137" w:type="dxa"/>
        <w:tblLayout w:type="fixed"/>
        <w:tblLook w:val="04A0" w:firstRow="1" w:lastRow="0" w:firstColumn="1" w:lastColumn="0" w:noHBand="0" w:noVBand="1"/>
      </w:tblPr>
      <w:tblGrid>
        <w:gridCol w:w="2830"/>
        <w:gridCol w:w="1139"/>
        <w:gridCol w:w="1559"/>
        <w:gridCol w:w="4536"/>
        <w:gridCol w:w="4678"/>
      </w:tblGrid>
      <w:tr w:rsidR="006E2F1D" w:rsidRPr="00DA0442" w14:paraId="2EBF23D7" w14:textId="77777777" w:rsidTr="008D37F0">
        <w:tc>
          <w:tcPr>
            <w:tcW w:w="2830" w:type="dxa"/>
          </w:tcPr>
          <w:p w14:paraId="478D2530" w14:textId="3CF375D6" w:rsidR="006E2F1D" w:rsidRPr="00DA0442" w:rsidRDefault="006E2F1D" w:rsidP="008D37F0">
            <w:pPr>
              <w:rPr>
                <w:rFonts w:asciiTheme="minorHAnsi" w:hAnsiTheme="minorHAnsi" w:cstheme="minorBidi"/>
                <w:strike/>
                <w:sz w:val="16"/>
                <w:szCs w:val="16"/>
              </w:rPr>
            </w:pPr>
          </w:p>
        </w:tc>
        <w:tc>
          <w:tcPr>
            <w:tcW w:w="1139" w:type="dxa"/>
            <w:shd w:val="clear" w:color="auto" w:fill="auto"/>
          </w:tcPr>
          <w:p w14:paraId="01E88293" w14:textId="1ACADFD0" w:rsidR="006E2F1D" w:rsidRPr="00DA0442" w:rsidRDefault="006E2F1D" w:rsidP="008D37F0">
            <w:pPr>
              <w:rPr>
                <w:rFonts w:asciiTheme="minorHAnsi" w:hAnsiTheme="minorHAnsi" w:cstheme="minorHAnsi"/>
                <w:strike/>
                <w:sz w:val="16"/>
                <w:szCs w:val="16"/>
              </w:rPr>
            </w:pPr>
          </w:p>
        </w:tc>
        <w:tc>
          <w:tcPr>
            <w:tcW w:w="1559" w:type="dxa"/>
            <w:shd w:val="clear" w:color="auto" w:fill="auto"/>
          </w:tcPr>
          <w:p w14:paraId="766BC54A" w14:textId="73F8F1B2" w:rsidR="006E2F1D" w:rsidRPr="00DA0442" w:rsidRDefault="006E2F1D" w:rsidP="008D37F0">
            <w:pPr>
              <w:rPr>
                <w:rFonts w:asciiTheme="minorHAnsi" w:hAnsiTheme="minorHAnsi" w:cstheme="minorHAnsi"/>
                <w:strike/>
                <w:sz w:val="16"/>
                <w:szCs w:val="16"/>
              </w:rPr>
            </w:pPr>
          </w:p>
        </w:tc>
        <w:tc>
          <w:tcPr>
            <w:tcW w:w="4536" w:type="dxa"/>
          </w:tcPr>
          <w:p w14:paraId="5164F59E" w14:textId="55E710D5"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c>
          <w:tcPr>
            <w:tcW w:w="4678" w:type="dxa"/>
          </w:tcPr>
          <w:p w14:paraId="05BC957A" w14:textId="77777777" w:rsidR="006E2F1D" w:rsidRPr="00DA0442" w:rsidRDefault="006E2F1D" w:rsidP="006E2F1D">
            <w:pPr>
              <w:pStyle w:val="TableParagraph"/>
              <w:spacing w:before="5"/>
              <w:rPr>
                <w:rFonts w:asciiTheme="minorHAnsi" w:hAnsiTheme="minorHAnsi" w:cstheme="minorHAnsi"/>
                <w:strike/>
                <w:sz w:val="16"/>
                <w:szCs w:val="16"/>
              </w:rPr>
            </w:pPr>
          </w:p>
        </w:tc>
      </w:tr>
      <w:tr w:rsidR="006E2F1D" w:rsidRPr="00DA0442" w14:paraId="4F5225D2" w14:textId="77777777" w:rsidTr="008D37F0">
        <w:tc>
          <w:tcPr>
            <w:tcW w:w="2830" w:type="dxa"/>
          </w:tcPr>
          <w:p w14:paraId="1833A6C5" w14:textId="77777777" w:rsidR="006E2F1D" w:rsidRPr="00DA0442" w:rsidRDefault="006E2F1D" w:rsidP="008D37F0">
            <w:pPr>
              <w:rPr>
                <w:rFonts w:asciiTheme="minorHAnsi" w:hAnsiTheme="minorHAnsi" w:cstheme="minorBidi"/>
                <w:strike/>
                <w:sz w:val="16"/>
                <w:szCs w:val="16"/>
              </w:rPr>
            </w:pPr>
          </w:p>
        </w:tc>
        <w:tc>
          <w:tcPr>
            <w:tcW w:w="1139" w:type="dxa"/>
          </w:tcPr>
          <w:p w14:paraId="0E661A03" w14:textId="18356B63" w:rsidR="006E2F1D" w:rsidRPr="00DA0442" w:rsidRDefault="006E2F1D" w:rsidP="008D37F0">
            <w:pPr>
              <w:rPr>
                <w:rFonts w:asciiTheme="minorHAnsi" w:hAnsiTheme="minorHAnsi" w:cstheme="minorHAnsi"/>
                <w:strike/>
                <w:sz w:val="16"/>
                <w:szCs w:val="16"/>
              </w:rPr>
            </w:pPr>
          </w:p>
        </w:tc>
        <w:tc>
          <w:tcPr>
            <w:tcW w:w="1559" w:type="dxa"/>
          </w:tcPr>
          <w:p w14:paraId="2F866FA1" w14:textId="54657FE4" w:rsidR="006E2F1D" w:rsidRPr="00DA0442" w:rsidRDefault="006E2F1D" w:rsidP="008D37F0">
            <w:pPr>
              <w:rPr>
                <w:rFonts w:asciiTheme="minorHAnsi" w:hAnsiTheme="minorHAnsi" w:cstheme="minorHAnsi"/>
                <w:strike/>
                <w:sz w:val="16"/>
                <w:szCs w:val="16"/>
              </w:rPr>
            </w:pPr>
          </w:p>
        </w:tc>
        <w:tc>
          <w:tcPr>
            <w:tcW w:w="4536" w:type="dxa"/>
          </w:tcPr>
          <w:p w14:paraId="1B685079" w14:textId="6B688185"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c>
          <w:tcPr>
            <w:tcW w:w="4678" w:type="dxa"/>
          </w:tcPr>
          <w:p w14:paraId="49049197" w14:textId="77777777" w:rsidR="006E2F1D" w:rsidRPr="00DA0442" w:rsidRDefault="006E2F1D" w:rsidP="008D37F0">
            <w:pPr>
              <w:rPr>
                <w:rFonts w:asciiTheme="minorHAnsi" w:hAnsiTheme="minorHAnsi" w:cstheme="minorHAnsi"/>
                <w:strike/>
                <w:sz w:val="16"/>
                <w:szCs w:val="16"/>
              </w:rPr>
            </w:pPr>
          </w:p>
        </w:tc>
      </w:tr>
      <w:tr w:rsidR="006E2F1D" w:rsidRPr="00DA0442" w14:paraId="629EBBE9" w14:textId="77777777" w:rsidTr="008D37F0">
        <w:tc>
          <w:tcPr>
            <w:tcW w:w="2830" w:type="dxa"/>
          </w:tcPr>
          <w:p w14:paraId="1791CA5E" w14:textId="530A156A" w:rsidR="006E2F1D" w:rsidRPr="00DA0442" w:rsidRDefault="006E2F1D" w:rsidP="006E2F1D">
            <w:pPr>
              <w:rPr>
                <w:rFonts w:asciiTheme="minorHAnsi" w:hAnsiTheme="minorHAnsi" w:cstheme="minorBidi"/>
                <w:strike/>
                <w:sz w:val="16"/>
                <w:szCs w:val="16"/>
              </w:rPr>
            </w:pPr>
            <w:bookmarkStart w:id="88" w:name="_Hlk63723585"/>
          </w:p>
        </w:tc>
        <w:tc>
          <w:tcPr>
            <w:tcW w:w="1139" w:type="dxa"/>
          </w:tcPr>
          <w:p w14:paraId="5CAFD7B0" w14:textId="09764A45" w:rsidR="006E2F1D" w:rsidRPr="00DA0442" w:rsidRDefault="006E2F1D" w:rsidP="006E2F1D">
            <w:pPr>
              <w:rPr>
                <w:rFonts w:asciiTheme="minorHAnsi" w:hAnsiTheme="minorHAnsi" w:cstheme="minorHAnsi"/>
                <w:strike/>
                <w:sz w:val="16"/>
                <w:szCs w:val="16"/>
              </w:rPr>
            </w:pPr>
          </w:p>
        </w:tc>
        <w:tc>
          <w:tcPr>
            <w:tcW w:w="1559" w:type="dxa"/>
          </w:tcPr>
          <w:p w14:paraId="02EE5984" w14:textId="1A0BDDC9" w:rsidR="006E2F1D" w:rsidRPr="00DA0442" w:rsidRDefault="006E2F1D" w:rsidP="006E2F1D">
            <w:pPr>
              <w:rPr>
                <w:rFonts w:asciiTheme="minorHAnsi" w:hAnsiTheme="minorHAnsi" w:cstheme="minorHAnsi"/>
                <w:strike/>
                <w:sz w:val="16"/>
                <w:szCs w:val="16"/>
              </w:rPr>
            </w:pPr>
          </w:p>
        </w:tc>
        <w:tc>
          <w:tcPr>
            <w:tcW w:w="4536" w:type="dxa"/>
          </w:tcPr>
          <w:p w14:paraId="4F34BE9B" w14:textId="4ECE4911"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c>
          <w:tcPr>
            <w:tcW w:w="4678" w:type="dxa"/>
          </w:tcPr>
          <w:p w14:paraId="41FB5954" w14:textId="5A585920" w:rsidR="006E2F1D" w:rsidRPr="00DA0442" w:rsidRDefault="006E2F1D" w:rsidP="006E2F1D">
            <w:pPr>
              <w:rPr>
                <w:rFonts w:asciiTheme="minorHAnsi" w:hAnsiTheme="minorHAnsi" w:cstheme="minorHAnsi"/>
                <w:strike/>
                <w:sz w:val="16"/>
                <w:szCs w:val="16"/>
              </w:rPr>
            </w:pPr>
          </w:p>
        </w:tc>
      </w:tr>
      <w:bookmarkEnd w:id="88"/>
      <w:tr w:rsidR="006E2F1D" w:rsidRPr="00DA0442" w14:paraId="701B6229" w14:textId="77777777" w:rsidTr="008D37F0">
        <w:tc>
          <w:tcPr>
            <w:tcW w:w="2830" w:type="dxa"/>
          </w:tcPr>
          <w:p w14:paraId="3B6E921A" w14:textId="77777777" w:rsidR="006E2F1D" w:rsidRPr="00DA0442" w:rsidRDefault="006E2F1D" w:rsidP="008D37F0">
            <w:pPr>
              <w:rPr>
                <w:rFonts w:asciiTheme="minorHAnsi" w:hAnsiTheme="minorHAnsi" w:cstheme="minorBidi"/>
                <w:strike/>
                <w:sz w:val="16"/>
                <w:szCs w:val="16"/>
              </w:rPr>
            </w:pPr>
          </w:p>
        </w:tc>
        <w:tc>
          <w:tcPr>
            <w:tcW w:w="1139" w:type="dxa"/>
          </w:tcPr>
          <w:p w14:paraId="3FE97C4F" w14:textId="1A0CBA5F" w:rsidR="006E2F1D" w:rsidRPr="00DA0442" w:rsidRDefault="006E2F1D" w:rsidP="008D37F0">
            <w:pPr>
              <w:rPr>
                <w:rFonts w:asciiTheme="minorHAnsi" w:hAnsiTheme="minorHAnsi" w:cstheme="minorHAnsi"/>
                <w:strike/>
                <w:sz w:val="16"/>
                <w:szCs w:val="16"/>
              </w:rPr>
            </w:pPr>
          </w:p>
        </w:tc>
        <w:tc>
          <w:tcPr>
            <w:tcW w:w="1559" w:type="dxa"/>
          </w:tcPr>
          <w:p w14:paraId="62F90A63" w14:textId="75569D8F" w:rsidR="006E2F1D" w:rsidRPr="00DA0442" w:rsidRDefault="006E2F1D" w:rsidP="008D37F0">
            <w:pPr>
              <w:rPr>
                <w:rFonts w:asciiTheme="minorHAnsi" w:hAnsiTheme="minorHAnsi" w:cstheme="minorHAnsi"/>
                <w:strike/>
                <w:sz w:val="16"/>
                <w:szCs w:val="16"/>
              </w:rPr>
            </w:pPr>
          </w:p>
        </w:tc>
        <w:tc>
          <w:tcPr>
            <w:tcW w:w="4536" w:type="dxa"/>
          </w:tcPr>
          <w:p w14:paraId="07107254" w14:textId="5D438898" w:rsidR="006E2F1D" w:rsidRPr="00DA0442" w:rsidRDefault="006E2F1D" w:rsidP="008D37F0">
            <w:pPr>
              <w:rPr>
                <w:rFonts w:asciiTheme="minorHAnsi" w:hAnsiTheme="minorHAnsi" w:cstheme="minorHAnsi"/>
                <w:strike/>
                <w:sz w:val="16"/>
                <w:szCs w:val="16"/>
              </w:rPr>
            </w:pPr>
          </w:p>
        </w:tc>
        <w:tc>
          <w:tcPr>
            <w:tcW w:w="4678" w:type="dxa"/>
          </w:tcPr>
          <w:p w14:paraId="1CFEA562" w14:textId="06711FAE" w:rsidR="006E2F1D" w:rsidRPr="00DA0442" w:rsidRDefault="006E2F1D" w:rsidP="008D37F0">
            <w:pPr>
              <w:rPr>
                <w:rFonts w:asciiTheme="minorHAnsi" w:hAnsiTheme="minorHAnsi" w:cstheme="minorHAnsi"/>
                <w:strike/>
                <w:sz w:val="16"/>
                <w:szCs w:val="16"/>
              </w:rPr>
            </w:pPr>
          </w:p>
        </w:tc>
      </w:tr>
      <w:tr w:rsidR="006E2F1D" w:rsidRPr="00DA0442" w14:paraId="5650EC1D" w14:textId="77777777" w:rsidTr="008D37F0">
        <w:tc>
          <w:tcPr>
            <w:tcW w:w="2830" w:type="dxa"/>
          </w:tcPr>
          <w:p w14:paraId="22FE182C" w14:textId="77777777" w:rsidR="006E2F1D" w:rsidRPr="00DA0442" w:rsidRDefault="006E2F1D" w:rsidP="008D37F0">
            <w:pPr>
              <w:rPr>
                <w:rFonts w:asciiTheme="minorHAnsi" w:hAnsiTheme="minorHAnsi" w:cstheme="minorBidi"/>
                <w:strike/>
                <w:sz w:val="16"/>
                <w:szCs w:val="16"/>
              </w:rPr>
            </w:pPr>
            <w:bookmarkStart w:id="89" w:name="_Hlk62429228"/>
          </w:p>
        </w:tc>
        <w:tc>
          <w:tcPr>
            <w:tcW w:w="1139" w:type="dxa"/>
          </w:tcPr>
          <w:p w14:paraId="0E01B3A9" w14:textId="77777777" w:rsidR="006E2F1D" w:rsidRPr="00DA0442" w:rsidRDefault="006E2F1D" w:rsidP="008D37F0">
            <w:pPr>
              <w:rPr>
                <w:rFonts w:asciiTheme="minorHAnsi" w:hAnsiTheme="minorHAnsi" w:cstheme="minorHAnsi"/>
                <w:strike/>
                <w:sz w:val="16"/>
                <w:szCs w:val="16"/>
              </w:rPr>
            </w:pPr>
          </w:p>
        </w:tc>
        <w:tc>
          <w:tcPr>
            <w:tcW w:w="1559" w:type="dxa"/>
          </w:tcPr>
          <w:p w14:paraId="0093A797" w14:textId="15416D91" w:rsidR="006E2F1D" w:rsidRPr="00DA0442" w:rsidRDefault="006E2F1D" w:rsidP="008D37F0">
            <w:pPr>
              <w:rPr>
                <w:rFonts w:asciiTheme="minorHAnsi" w:hAnsiTheme="minorHAnsi" w:cstheme="minorHAnsi"/>
                <w:strike/>
                <w:sz w:val="16"/>
                <w:szCs w:val="16"/>
              </w:rPr>
            </w:pPr>
          </w:p>
        </w:tc>
        <w:tc>
          <w:tcPr>
            <w:tcW w:w="4536" w:type="dxa"/>
          </w:tcPr>
          <w:p w14:paraId="4A87CF90" w14:textId="37311A3C"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c>
          <w:tcPr>
            <w:tcW w:w="4678" w:type="dxa"/>
          </w:tcPr>
          <w:p w14:paraId="29A5BD03" w14:textId="4A583FBD"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r>
      <w:tr w:rsidR="006E2F1D" w:rsidRPr="00DA0442" w14:paraId="63669E73" w14:textId="77777777" w:rsidTr="008D37F0">
        <w:tc>
          <w:tcPr>
            <w:tcW w:w="2830" w:type="dxa"/>
          </w:tcPr>
          <w:p w14:paraId="15802B11" w14:textId="77777777" w:rsidR="006E2F1D" w:rsidRPr="00DA0442" w:rsidRDefault="006E2F1D" w:rsidP="008D37F0">
            <w:pPr>
              <w:rPr>
                <w:rFonts w:asciiTheme="minorHAnsi" w:hAnsiTheme="minorHAnsi" w:cstheme="minorBidi"/>
                <w:strike/>
                <w:sz w:val="16"/>
                <w:szCs w:val="16"/>
              </w:rPr>
            </w:pPr>
          </w:p>
        </w:tc>
        <w:tc>
          <w:tcPr>
            <w:tcW w:w="1139" w:type="dxa"/>
          </w:tcPr>
          <w:p w14:paraId="17D4E9A8" w14:textId="77777777" w:rsidR="006E2F1D" w:rsidRPr="00DA0442" w:rsidRDefault="006E2F1D" w:rsidP="008D37F0">
            <w:pPr>
              <w:rPr>
                <w:rFonts w:asciiTheme="minorHAnsi" w:hAnsiTheme="minorHAnsi" w:cstheme="minorHAnsi"/>
                <w:strike/>
                <w:sz w:val="16"/>
                <w:szCs w:val="16"/>
              </w:rPr>
            </w:pPr>
          </w:p>
        </w:tc>
        <w:tc>
          <w:tcPr>
            <w:tcW w:w="1559" w:type="dxa"/>
          </w:tcPr>
          <w:p w14:paraId="1F011387" w14:textId="6499C6BF" w:rsidR="006E2F1D" w:rsidRPr="00DA0442" w:rsidRDefault="006E2F1D" w:rsidP="008D37F0">
            <w:pPr>
              <w:rPr>
                <w:rFonts w:asciiTheme="minorHAnsi" w:hAnsiTheme="minorHAnsi" w:cstheme="minorHAnsi"/>
                <w:strike/>
                <w:sz w:val="16"/>
                <w:szCs w:val="16"/>
              </w:rPr>
            </w:pPr>
          </w:p>
        </w:tc>
        <w:tc>
          <w:tcPr>
            <w:tcW w:w="4536" w:type="dxa"/>
          </w:tcPr>
          <w:p w14:paraId="1B830BFB" w14:textId="4D876714"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c>
          <w:tcPr>
            <w:tcW w:w="4678" w:type="dxa"/>
          </w:tcPr>
          <w:p w14:paraId="3C1DEF00" w14:textId="77777777" w:rsidR="006E2F1D" w:rsidRPr="00DA0442" w:rsidRDefault="006E2F1D" w:rsidP="006E2F1D">
            <w:pPr>
              <w:pStyle w:val="TableParagraph"/>
              <w:spacing w:before="5"/>
              <w:rPr>
                <w:rFonts w:asciiTheme="minorHAnsi" w:hAnsiTheme="minorHAnsi" w:cstheme="minorHAnsi"/>
                <w:strike/>
                <w:sz w:val="16"/>
                <w:szCs w:val="16"/>
              </w:rPr>
            </w:pPr>
          </w:p>
        </w:tc>
      </w:tr>
      <w:tr w:rsidR="006E2F1D" w:rsidRPr="00DA0442" w14:paraId="032CADCC" w14:textId="77777777" w:rsidTr="008D37F0">
        <w:tc>
          <w:tcPr>
            <w:tcW w:w="2830" w:type="dxa"/>
          </w:tcPr>
          <w:p w14:paraId="21A691AD" w14:textId="77777777" w:rsidR="006E2F1D" w:rsidRPr="00DA0442" w:rsidRDefault="006E2F1D" w:rsidP="008D37F0">
            <w:pPr>
              <w:rPr>
                <w:rFonts w:asciiTheme="minorHAnsi" w:hAnsiTheme="minorHAnsi" w:cstheme="minorBidi"/>
                <w:strike/>
                <w:sz w:val="16"/>
                <w:szCs w:val="16"/>
              </w:rPr>
            </w:pPr>
          </w:p>
        </w:tc>
        <w:tc>
          <w:tcPr>
            <w:tcW w:w="1139" w:type="dxa"/>
          </w:tcPr>
          <w:p w14:paraId="2A10F4A4" w14:textId="77777777" w:rsidR="006E2F1D" w:rsidRPr="00DA0442" w:rsidRDefault="006E2F1D" w:rsidP="008D37F0">
            <w:pPr>
              <w:rPr>
                <w:rFonts w:asciiTheme="minorHAnsi" w:hAnsiTheme="minorHAnsi" w:cstheme="minorHAnsi"/>
                <w:strike/>
                <w:sz w:val="16"/>
                <w:szCs w:val="16"/>
              </w:rPr>
            </w:pPr>
          </w:p>
        </w:tc>
        <w:tc>
          <w:tcPr>
            <w:tcW w:w="1559" w:type="dxa"/>
          </w:tcPr>
          <w:p w14:paraId="32AAB02E" w14:textId="429B017D" w:rsidR="006E2F1D" w:rsidRPr="00DA0442" w:rsidRDefault="006E2F1D" w:rsidP="008D37F0">
            <w:pPr>
              <w:rPr>
                <w:rFonts w:asciiTheme="minorHAnsi" w:hAnsiTheme="minorHAnsi" w:cstheme="minorHAnsi"/>
                <w:strike/>
                <w:sz w:val="16"/>
                <w:szCs w:val="16"/>
              </w:rPr>
            </w:pPr>
          </w:p>
        </w:tc>
        <w:tc>
          <w:tcPr>
            <w:tcW w:w="4536" w:type="dxa"/>
          </w:tcPr>
          <w:p w14:paraId="40F04926" w14:textId="77777777" w:rsidR="006E2F1D" w:rsidRPr="00DA0442" w:rsidRDefault="006E2F1D" w:rsidP="008D37F0">
            <w:pPr>
              <w:rPr>
                <w:rFonts w:asciiTheme="minorHAnsi" w:hAnsiTheme="minorHAnsi" w:cstheme="minorHAnsi"/>
                <w:strike/>
                <w:sz w:val="16"/>
                <w:szCs w:val="16"/>
              </w:rPr>
            </w:pPr>
          </w:p>
        </w:tc>
        <w:tc>
          <w:tcPr>
            <w:tcW w:w="4678" w:type="dxa"/>
          </w:tcPr>
          <w:p w14:paraId="5FEC3150" w14:textId="6B27832B"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r>
      <w:bookmarkEnd w:id="89"/>
      <w:tr w:rsidR="006E2F1D" w:rsidRPr="00DA0442" w14:paraId="76B257FC" w14:textId="77777777" w:rsidTr="008D37F0">
        <w:tc>
          <w:tcPr>
            <w:tcW w:w="2830" w:type="dxa"/>
          </w:tcPr>
          <w:p w14:paraId="718A61D0" w14:textId="77777777" w:rsidR="006E2F1D" w:rsidRPr="00DA0442" w:rsidRDefault="006E2F1D" w:rsidP="008D37F0">
            <w:pPr>
              <w:rPr>
                <w:rFonts w:asciiTheme="minorHAnsi" w:hAnsiTheme="minorHAnsi" w:cstheme="minorBidi"/>
                <w:strike/>
                <w:sz w:val="16"/>
                <w:szCs w:val="16"/>
              </w:rPr>
            </w:pPr>
          </w:p>
        </w:tc>
        <w:tc>
          <w:tcPr>
            <w:tcW w:w="1139" w:type="dxa"/>
          </w:tcPr>
          <w:p w14:paraId="60D73E7C" w14:textId="77777777" w:rsidR="006E2F1D" w:rsidRPr="00DA0442" w:rsidRDefault="006E2F1D" w:rsidP="008D37F0">
            <w:pPr>
              <w:rPr>
                <w:rFonts w:asciiTheme="minorHAnsi" w:hAnsiTheme="minorHAnsi" w:cstheme="minorHAnsi"/>
                <w:strike/>
                <w:sz w:val="16"/>
                <w:szCs w:val="16"/>
              </w:rPr>
            </w:pPr>
          </w:p>
        </w:tc>
        <w:tc>
          <w:tcPr>
            <w:tcW w:w="1559" w:type="dxa"/>
          </w:tcPr>
          <w:p w14:paraId="2B1F0730" w14:textId="3F3B208E" w:rsidR="006E2F1D" w:rsidRPr="00DA0442" w:rsidRDefault="006E2F1D" w:rsidP="008D37F0">
            <w:pPr>
              <w:rPr>
                <w:rFonts w:asciiTheme="minorHAnsi" w:hAnsiTheme="minorHAnsi" w:cstheme="minorHAnsi"/>
                <w:strike/>
                <w:sz w:val="16"/>
                <w:szCs w:val="16"/>
              </w:rPr>
            </w:pPr>
          </w:p>
        </w:tc>
        <w:tc>
          <w:tcPr>
            <w:tcW w:w="4536" w:type="dxa"/>
          </w:tcPr>
          <w:p w14:paraId="2E3292C4" w14:textId="77777777" w:rsidR="006E2F1D" w:rsidRPr="00DA0442" w:rsidRDefault="006E2F1D" w:rsidP="008D37F0">
            <w:pPr>
              <w:rPr>
                <w:rFonts w:asciiTheme="minorHAnsi" w:hAnsiTheme="minorHAnsi" w:cstheme="minorHAnsi"/>
                <w:strike/>
                <w:sz w:val="16"/>
                <w:szCs w:val="16"/>
              </w:rPr>
            </w:pPr>
          </w:p>
        </w:tc>
        <w:tc>
          <w:tcPr>
            <w:tcW w:w="4678" w:type="dxa"/>
          </w:tcPr>
          <w:p w14:paraId="6539D522" w14:textId="77777777" w:rsidR="006E2F1D" w:rsidRPr="00DA0442" w:rsidRDefault="006E2F1D" w:rsidP="006E2F1D">
            <w:pPr>
              <w:pStyle w:val="TableParagraph"/>
              <w:spacing w:before="5"/>
              <w:rPr>
                <w:rFonts w:asciiTheme="minorHAnsi" w:hAnsiTheme="minorHAnsi" w:cstheme="minorHAnsi"/>
                <w:strike/>
                <w:sz w:val="16"/>
                <w:szCs w:val="16"/>
              </w:rPr>
            </w:pPr>
          </w:p>
        </w:tc>
      </w:tr>
      <w:tr w:rsidR="006E2F1D" w:rsidRPr="00DA0442" w14:paraId="6C7F934F" w14:textId="77777777" w:rsidTr="008D37F0">
        <w:tc>
          <w:tcPr>
            <w:tcW w:w="2830" w:type="dxa"/>
          </w:tcPr>
          <w:p w14:paraId="476C8480" w14:textId="77777777" w:rsidR="006E2F1D" w:rsidRPr="00DA0442" w:rsidRDefault="006E2F1D" w:rsidP="008D37F0">
            <w:pPr>
              <w:rPr>
                <w:rFonts w:asciiTheme="minorHAnsi" w:hAnsiTheme="minorHAnsi" w:cstheme="minorBidi"/>
                <w:strike/>
                <w:sz w:val="16"/>
                <w:szCs w:val="16"/>
              </w:rPr>
            </w:pPr>
          </w:p>
        </w:tc>
        <w:tc>
          <w:tcPr>
            <w:tcW w:w="1139" w:type="dxa"/>
          </w:tcPr>
          <w:p w14:paraId="0D487A7D" w14:textId="77777777" w:rsidR="006E2F1D" w:rsidRPr="00DA0442" w:rsidRDefault="006E2F1D" w:rsidP="008D37F0">
            <w:pPr>
              <w:rPr>
                <w:rFonts w:asciiTheme="minorHAnsi" w:hAnsiTheme="minorHAnsi" w:cstheme="minorHAnsi"/>
                <w:strike/>
                <w:sz w:val="16"/>
                <w:szCs w:val="16"/>
              </w:rPr>
            </w:pPr>
          </w:p>
        </w:tc>
        <w:tc>
          <w:tcPr>
            <w:tcW w:w="1559" w:type="dxa"/>
          </w:tcPr>
          <w:p w14:paraId="1F15F47E" w14:textId="359A4B92" w:rsidR="006E2F1D" w:rsidRPr="00DA0442" w:rsidRDefault="006E2F1D" w:rsidP="008D37F0">
            <w:pPr>
              <w:rPr>
                <w:rFonts w:asciiTheme="minorHAnsi" w:hAnsiTheme="minorHAnsi" w:cstheme="minorHAnsi"/>
                <w:strike/>
                <w:sz w:val="16"/>
                <w:szCs w:val="16"/>
              </w:rPr>
            </w:pPr>
          </w:p>
        </w:tc>
        <w:tc>
          <w:tcPr>
            <w:tcW w:w="4536" w:type="dxa"/>
          </w:tcPr>
          <w:p w14:paraId="18F1B7FC" w14:textId="3B83FCB3"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c>
          <w:tcPr>
            <w:tcW w:w="4678" w:type="dxa"/>
          </w:tcPr>
          <w:p w14:paraId="56328E07" w14:textId="3DF1A5D6"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r>
      <w:tr w:rsidR="006E2F1D" w:rsidRPr="00DA0442" w14:paraId="48835148" w14:textId="77777777" w:rsidTr="008D37F0">
        <w:tc>
          <w:tcPr>
            <w:tcW w:w="2830" w:type="dxa"/>
          </w:tcPr>
          <w:p w14:paraId="754325B2" w14:textId="31CD35F3" w:rsidR="006E2F1D" w:rsidRPr="00DA0442" w:rsidRDefault="006E2F1D" w:rsidP="008D37F0">
            <w:pPr>
              <w:rPr>
                <w:rFonts w:asciiTheme="minorHAnsi" w:hAnsiTheme="minorHAnsi" w:cstheme="minorBidi"/>
                <w:strike/>
                <w:sz w:val="16"/>
                <w:szCs w:val="16"/>
              </w:rPr>
            </w:pPr>
          </w:p>
        </w:tc>
        <w:tc>
          <w:tcPr>
            <w:tcW w:w="1139" w:type="dxa"/>
          </w:tcPr>
          <w:p w14:paraId="6E9E65D5" w14:textId="77777777" w:rsidR="006E2F1D" w:rsidRPr="00DA0442" w:rsidRDefault="006E2F1D" w:rsidP="008D37F0">
            <w:pPr>
              <w:rPr>
                <w:rFonts w:asciiTheme="minorHAnsi" w:hAnsiTheme="minorHAnsi" w:cstheme="minorHAnsi"/>
                <w:strike/>
                <w:sz w:val="16"/>
                <w:szCs w:val="16"/>
              </w:rPr>
            </w:pPr>
          </w:p>
        </w:tc>
        <w:tc>
          <w:tcPr>
            <w:tcW w:w="1559" w:type="dxa"/>
          </w:tcPr>
          <w:p w14:paraId="1282D965" w14:textId="1E9D548C" w:rsidR="006E2F1D" w:rsidRPr="00DA0442" w:rsidRDefault="006E2F1D" w:rsidP="008D37F0">
            <w:pPr>
              <w:rPr>
                <w:rFonts w:asciiTheme="minorHAnsi" w:hAnsiTheme="minorHAnsi" w:cstheme="minorHAnsi"/>
                <w:strike/>
                <w:sz w:val="16"/>
                <w:szCs w:val="16"/>
              </w:rPr>
            </w:pPr>
          </w:p>
        </w:tc>
        <w:tc>
          <w:tcPr>
            <w:tcW w:w="4536" w:type="dxa"/>
          </w:tcPr>
          <w:p w14:paraId="656AF05C" w14:textId="77777777" w:rsidR="006E2F1D" w:rsidRPr="00DA0442" w:rsidRDefault="006E2F1D" w:rsidP="008D37F0">
            <w:pPr>
              <w:rPr>
                <w:rFonts w:asciiTheme="minorHAnsi" w:hAnsiTheme="minorHAnsi" w:cstheme="minorHAnsi"/>
                <w:strike/>
                <w:sz w:val="16"/>
                <w:szCs w:val="16"/>
              </w:rPr>
            </w:pPr>
          </w:p>
        </w:tc>
        <w:tc>
          <w:tcPr>
            <w:tcW w:w="4678" w:type="dxa"/>
          </w:tcPr>
          <w:p w14:paraId="6783DB5C" w14:textId="17572F60"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r>
      <w:tr w:rsidR="006E2F1D" w:rsidRPr="00DA0442" w14:paraId="0CDBD66D" w14:textId="77777777" w:rsidTr="008D37F0">
        <w:tc>
          <w:tcPr>
            <w:tcW w:w="2830" w:type="dxa"/>
          </w:tcPr>
          <w:p w14:paraId="70D21078" w14:textId="53B75AEC" w:rsidR="006E2F1D" w:rsidRPr="00DA0442" w:rsidRDefault="006E2F1D" w:rsidP="008D37F0">
            <w:pPr>
              <w:rPr>
                <w:strike/>
                <w:sz w:val="16"/>
                <w:szCs w:val="16"/>
              </w:rPr>
            </w:pPr>
          </w:p>
        </w:tc>
        <w:tc>
          <w:tcPr>
            <w:tcW w:w="1139" w:type="dxa"/>
          </w:tcPr>
          <w:p w14:paraId="100A1EDC" w14:textId="77777777" w:rsidR="006E2F1D" w:rsidRPr="00DA0442" w:rsidRDefault="006E2F1D" w:rsidP="008D37F0">
            <w:pPr>
              <w:rPr>
                <w:rFonts w:asciiTheme="minorHAnsi" w:hAnsiTheme="minorHAnsi" w:cstheme="minorHAnsi"/>
                <w:strike/>
                <w:sz w:val="16"/>
                <w:szCs w:val="16"/>
              </w:rPr>
            </w:pPr>
          </w:p>
        </w:tc>
        <w:tc>
          <w:tcPr>
            <w:tcW w:w="1559" w:type="dxa"/>
          </w:tcPr>
          <w:p w14:paraId="48590E75" w14:textId="6544DD2C" w:rsidR="006E2F1D" w:rsidRPr="00DA0442" w:rsidRDefault="006E2F1D" w:rsidP="008D37F0">
            <w:pPr>
              <w:rPr>
                <w:rFonts w:asciiTheme="minorHAnsi" w:hAnsiTheme="minorHAnsi" w:cstheme="minorHAnsi"/>
                <w:strike/>
                <w:sz w:val="16"/>
                <w:szCs w:val="16"/>
              </w:rPr>
            </w:pPr>
          </w:p>
        </w:tc>
        <w:tc>
          <w:tcPr>
            <w:tcW w:w="4536" w:type="dxa"/>
          </w:tcPr>
          <w:p w14:paraId="3872E256" w14:textId="77777777" w:rsidR="006E2F1D" w:rsidRPr="00DA0442" w:rsidRDefault="006E2F1D" w:rsidP="008D37F0">
            <w:pPr>
              <w:rPr>
                <w:rFonts w:asciiTheme="minorHAnsi" w:hAnsiTheme="minorHAnsi" w:cstheme="minorHAnsi"/>
                <w:strike/>
                <w:sz w:val="16"/>
                <w:szCs w:val="16"/>
              </w:rPr>
            </w:pPr>
          </w:p>
        </w:tc>
        <w:tc>
          <w:tcPr>
            <w:tcW w:w="4678" w:type="dxa"/>
          </w:tcPr>
          <w:p w14:paraId="4E577978" w14:textId="1B6EBFDE"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r>
      <w:tr w:rsidR="006E2F1D" w:rsidRPr="00DA0442" w14:paraId="53492CA0" w14:textId="77777777" w:rsidTr="008D37F0">
        <w:tc>
          <w:tcPr>
            <w:tcW w:w="2830" w:type="dxa"/>
          </w:tcPr>
          <w:p w14:paraId="68BDC14D" w14:textId="2DA102C4" w:rsidR="006E2F1D" w:rsidRPr="00DA0442" w:rsidRDefault="006E2F1D" w:rsidP="008D37F0">
            <w:pPr>
              <w:rPr>
                <w:strike/>
                <w:sz w:val="16"/>
                <w:szCs w:val="16"/>
              </w:rPr>
            </w:pPr>
            <w:bookmarkStart w:id="90" w:name="_Hlk62429457"/>
          </w:p>
        </w:tc>
        <w:tc>
          <w:tcPr>
            <w:tcW w:w="1139" w:type="dxa"/>
          </w:tcPr>
          <w:p w14:paraId="4EF05059" w14:textId="77777777" w:rsidR="006E2F1D" w:rsidRPr="00DA0442" w:rsidRDefault="006E2F1D" w:rsidP="008D37F0">
            <w:pPr>
              <w:rPr>
                <w:rFonts w:asciiTheme="minorHAnsi" w:hAnsiTheme="minorHAnsi" w:cstheme="minorHAnsi"/>
                <w:strike/>
                <w:sz w:val="16"/>
                <w:szCs w:val="16"/>
              </w:rPr>
            </w:pPr>
          </w:p>
        </w:tc>
        <w:tc>
          <w:tcPr>
            <w:tcW w:w="1559" w:type="dxa"/>
          </w:tcPr>
          <w:p w14:paraId="03D255C5" w14:textId="4A707058" w:rsidR="006E2F1D" w:rsidRPr="00DA0442" w:rsidRDefault="006E2F1D" w:rsidP="008D37F0">
            <w:pPr>
              <w:rPr>
                <w:rFonts w:asciiTheme="minorHAnsi" w:hAnsiTheme="minorHAnsi" w:cstheme="minorHAnsi"/>
                <w:strike/>
                <w:sz w:val="16"/>
                <w:szCs w:val="16"/>
              </w:rPr>
            </w:pPr>
          </w:p>
        </w:tc>
        <w:tc>
          <w:tcPr>
            <w:tcW w:w="4536" w:type="dxa"/>
          </w:tcPr>
          <w:p w14:paraId="7D153233" w14:textId="77777777" w:rsidR="006E2F1D" w:rsidRPr="00DA0442" w:rsidRDefault="006E2F1D" w:rsidP="008D37F0">
            <w:pPr>
              <w:rPr>
                <w:rFonts w:asciiTheme="minorHAnsi" w:hAnsiTheme="minorHAnsi" w:cstheme="minorHAnsi"/>
                <w:strike/>
                <w:sz w:val="16"/>
                <w:szCs w:val="16"/>
              </w:rPr>
            </w:pPr>
          </w:p>
        </w:tc>
        <w:tc>
          <w:tcPr>
            <w:tcW w:w="4678" w:type="dxa"/>
          </w:tcPr>
          <w:p w14:paraId="4D29AFC6" w14:textId="651E94F0"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r>
      <w:tr w:rsidR="006E2F1D" w:rsidRPr="00DA0442" w14:paraId="402CBE95" w14:textId="77777777" w:rsidTr="008D37F0">
        <w:tc>
          <w:tcPr>
            <w:tcW w:w="2830" w:type="dxa"/>
          </w:tcPr>
          <w:p w14:paraId="3941CCF8" w14:textId="71B18F2A" w:rsidR="006E2F1D" w:rsidRPr="00DA0442" w:rsidRDefault="006E2F1D" w:rsidP="008D37F0">
            <w:pPr>
              <w:rPr>
                <w:strike/>
                <w:sz w:val="16"/>
                <w:szCs w:val="16"/>
              </w:rPr>
            </w:pPr>
          </w:p>
        </w:tc>
        <w:tc>
          <w:tcPr>
            <w:tcW w:w="1139" w:type="dxa"/>
          </w:tcPr>
          <w:p w14:paraId="791F9F8F" w14:textId="77777777" w:rsidR="006E2F1D" w:rsidRPr="00DA0442" w:rsidRDefault="006E2F1D" w:rsidP="008D37F0">
            <w:pPr>
              <w:rPr>
                <w:rFonts w:asciiTheme="minorHAnsi" w:hAnsiTheme="minorHAnsi" w:cstheme="minorHAnsi"/>
                <w:strike/>
                <w:sz w:val="16"/>
                <w:szCs w:val="16"/>
              </w:rPr>
            </w:pPr>
          </w:p>
        </w:tc>
        <w:tc>
          <w:tcPr>
            <w:tcW w:w="1559" w:type="dxa"/>
          </w:tcPr>
          <w:p w14:paraId="279A3A4B" w14:textId="69E48A5E" w:rsidR="006E2F1D" w:rsidRPr="00DA0442" w:rsidRDefault="006E2F1D" w:rsidP="008D37F0">
            <w:pPr>
              <w:rPr>
                <w:rFonts w:asciiTheme="minorHAnsi" w:hAnsiTheme="minorHAnsi" w:cstheme="minorHAnsi"/>
                <w:strike/>
                <w:sz w:val="16"/>
                <w:szCs w:val="16"/>
              </w:rPr>
            </w:pPr>
          </w:p>
        </w:tc>
        <w:tc>
          <w:tcPr>
            <w:tcW w:w="4536" w:type="dxa"/>
          </w:tcPr>
          <w:p w14:paraId="456D4798" w14:textId="77777777" w:rsidR="006E2F1D" w:rsidRPr="00DA0442" w:rsidRDefault="006E2F1D" w:rsidP="008D37F0">
            <w:pPr>
              <w:rPr>
                <w:rFonts w:asciiTheme="minorHAnsi" w:hAnsiTheme="minorHAnsi" w:cstheme="minorHAnsi"/>
                <w:strike/>
                <w:sz w:val="16"/>
                <w:szCs w:val="16"/>
              </w:rPr>
            </w:pPr>
          </w:p>
        </w:tc>
        <w:tc>
          <w:tcPr>
            <w:tcW w:w="4678" w:type="dxa"/>
          </w:tcPr>
          <w:p w14:paraId="4C930B7E" w14:textId="2D1EC3CF" w:rsidR="006E2F1D" w:rsidRPr="00DA0442" w:rsidRDefault="006E2F1D" w:rsidP="00C37FCB">
            <w:pPr>
              <w:widowControl w:val="0"/>
              <w:numPr>
                <w:ilvl w:val="0"/>
                <w:numId w:val="54"/>
              </w:numPr>
              <w:autoSpaceDE w:val="0"/>
              <w:autoSpaceDN w:val="0"/>
              <w:rPr>
                <w:rFonts w:asciiTheme="minorHAnsi" w:hAnsiTheme="minorHAnsi" w:cstheme="minorHAnsi"/>
                <w:strike/>
                <w:sz w:val="16"/>
                <w:szCs w:val="16"/>
              </w:rPr>
            </w:pPr>
          </w:p>
        </w:tc>
      </w:tr>
      <w:bookmarkEnd w:id="90"/>
      <w:tr w:rsidR="006E2F1D" w:rsidRPr="00DA0442" w14:paraId="5372D64A" w14:textId="77777777" w:rsidTr="008D37F0">
        <w:tc>
          <w:tcPr>
            <w:tcW w:w="2830" w:type="dxa"/>
          </w:tcPr>
          <w:p w14:paraId="0F9843DB" w14:textId="7E120157" w:rsidR="006E2F1D" w:rsidRPr="00DA0442" w:rsidRDefault="006E2F1D" w:rsidP="008D37F0">
            <w:pPr>
              <w:rPr>
                <w:rFonts w:asciiTheme="minorHAnsi" w:hAnsiTheme="minorHAnsi" w:cstheme="minorBidi"/>
                <w:strike/>
                <w:sz w:val="16"/>
                <w:szCs w:val="16"/>
              </w:rPr>
            </w:pPr>
          </w:p>
        </w:tc>
        <w:tc>
          <w:tcPr>
            <w:tcW w:w="1139" w:type="dxa"/>
          </w:tcPr>
          <w:p w14:paraId="552D98CD" w14:textId="55E56FCF" w:rsidR="006E2F1D" w:rsidRPr="00DA0442" w:rsidRDefault="006E2F1D" w:rsidP="008D37F0">
            <w:pPr>
              <w:rPr>
                <w:rFonts w:asciiTheme="minorHAnsi" w:hAnsiTheme="minorHAnsi" w:cstheme="minorHAnsi"/>
                <w:strike/>
                <w:sz w:val="16"/>
                <w:szCs w:val="16"/>
              </w:rPr>
            </w:pPr>
          </w:p>
        </w:tc>
        <w:tc>
          <w:tcPr>
            <w:tcW w:w="1559" w:type="dxa"/>
          </w:tcPr>
          <w:p w14:paraId="2EABEB85" w14:textId="1F680F19" w:rsidR="006E2F1D" w:rsidRPr="00DA0442" w:rsidRDefault="006E2F1D" w:rsidP="008D37F0">
            <w:pPr>
              <w:rPr>
                <w:rFonts w:asciiTheme="minorHAnsi" w:hAnsiTheme="minorHAnsi" w:cstheme="minorHAnsi"/>
                <w:strike/>
                <w:sz w:val="16"/>
                <w:szCs w:val="16"/>
              </w:rPr>
            </w:pPr>
          </w:p>
        </w:tc>
        <w:tc>
          <w:tcPr>
            <w:tcW w:w="4536" w:type="dxa"/>
          </w:tcPr>
          <w:p w14:paraId="586B8EAE" w14:textId="77777777" w:rsidR="006E2F1D" w:rsidRPr="00DA0442" w:rsidRDefault="006E2F1D" w:rsidP="008D37F0">
            <w:pPr>
              <w:rPr>
                <w:rFonts w:asciiTheme="minorHAnsi" w:hAnsiTheme="minorHAnsi" w:cstheme="minorHAnsi"/>
                <w:strike/>
                <w:sz w:val="16"/>
                <w:szCs w:val="16"/>
              </w:rPr>
            </w:pPr>
          </w:p>
        </w:tc>
        <w:tc>
          <w:tcPr>
            <w:tcW w:w="4678" w:type="dxa"/>
          </w:tcPr>
          <w:p w14:paraId="195E586C" w14:textId="28A596BF"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r>
      <w:tr w:rsidR="006E2F1D" w:rsidRPr="00DA0442" w14:paraId="5C9BFF87" w14:textId="77777777" w:rsidTr="008D37F0">
        <w:tc>
          <w:tcPr>
            <w:tcW w:w="2830" w:type="dxa"/>
          </w:tcPr>
          <w:p w14:paraId="7793B16B" w14:textId="4003ECAC" w:rsidR="006E2F1D" w:rsidRPr="00DA0442" w:rsidRDefault="006E2F1D" w:rsidP="008D37F0">
            <w:pPr>
              <w:rPr>
                <w:rFonts w:asciiTheme="minorHAnsi" w:hAnsiTheme="minorHAnsi" w:cstheme="minorBidi"/>
                <w:strike/>
                <w:sz w:val="16"/>
                <w:szCs w:val="16"/>
              </w:rPr>
            </w:pPr>
          </w:p>
        </w:tc>
        <w:tc>
          <w:tcPr>
            <w:tcW w:w="1139" w:type="dxa"/>
          </w:tcPr>
          <w:p w14:paraId="076DBAB5" w14:textId="71B2DC7E" w:rsidR="006E2F1D" w:rsidRPr="00DA0442" w:rsidRDefault="006E2F1D" w:rsidP="008D37F0">
            <w:pPr>
              <w:rPr>
                <w:rFonts w:asciiTheme="minorHAnsi" w:hAnsiTheme="minorHAnsi" w:cstheme="minorHAnsi"/>
                <w:strike/>
                <w:sz w:val="16"/>
                <w:szCs w:val="16"/>
              </w:rPr>
            </w:pPr>
          </w:p>
        </w:tc>
        <w:tc>
          <w:tcPr>
            <w:tcW w:w="1559" w:type="dxa"/>
          </w:tcPr>
          <w:p w14:paraId="5323A395" w14:textId="433E3E99" w:rsidR="006E2F1D" w:rsidRPr="00DA0442" w:rsidRDefault="006E2F1D" w:rsidP="008D37F0">
            <w:pPr>
              <w:rPr>
                <w:rFonts w:asciiTheme="minorHAnsi" w:hAnsiTheme="minorHAnsi" w:cstheme="minorHAnsi"/>
                <w:strike/>
                <w:sz w:val="16"/>
                <w:szCs w:val="16"/>
              </w:rPr>
            </w:pPr>
          </w:p>
        </w:tc>
        <w:tc>
          <w:tcPr>
            <w:tcW w:w="4536" w:type="dxa"/>
          </w:tcPr>
          <w:p w14:paraId="558CEAB6" w14:textId="77777777" w:rsidR="006E2F1D" w:rsidRPr="00DA0442" w:rsidRDefault="006E2F1D" w:rsidP="008D37F0">
            <w:pPr>
              <w:rPr>
                <w:rFonts w:asciiTheme="minorHAnsi" w:hAnsiTheme="minorHAnsi" w:cstheme="minorHAnsi"/>
                <w:strike/>
                <w:sz w:val="16"/>
                <w:szCs w:val="16"/>
              </w:rPr>
            </w:pPr>
          </w:p>
        </w:tc>
        <w:tc>
          <w:tcPr>
            <w:tcW w:w="4678" w:type="dxa"/>
          </w:tcPr>
          <w:p w14:paraId="17A2D397" w14:textId="6ED32D75"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r>
      <w:tr w:rsidR="006E2F1D" w:rsidRPr="00DA0442" w14:paraId="36BC4004" w14:textId="77777777" w:rsidTr="008D37F0">
        <w:tc>
          <w:tcPr>
            <w:tcW w:w="2830" w:type="dxa"/>
          </w:tcPr>
          <w:p w14:paraId="67A6B64E" w14:textId="2BB5A680" w:rsidR="006E2F1D" w:rsidRPr="00DA0442" w:rsidRDefault="006E2F1D" w:rsidP="008D37F0">
            <w:pPr>
              <w:rPr>
                <w:rFonts w:asciiTheme="minorHAnsi" w:hAnsiTheme="minorHAnsi" w:cstheme="minorBidi"/>
                <w:strike/>
                <w:sz w:val="16"/>
                <w:szCs w:val="16"/>
              </w:rPr>
            </w:pPr>
            <w:bookmarkStart w:id="91" w:name="_Hlk62429582"/>
          </w:p>
        </w:tc>
        <w:tc>
          <w:tcPr>
            <w:tcW w:w="1139" w:type="dxa"/>
          </w:tcPr>
          <w:p w14:paraId="07D2A1BB" w14:textId="7D25C444" w:rsidR="006E2F1D" w:rsidRPr="00DA0442" w:rsidRDefault="006E2F1D" w:rsidP="008D37F0">
            <w:pPr>
              <w:rPr>
                <w:rFonts w:asciiTheme="minorHAnsi" w:hAnsiTheme="minorHAnsi" w:cstheme="minorHAnsi"/>
                <w:strike/>
                <w:sz w:val="16"/>
                <w:szCs w:val="16"/>
              </w:rPr>
            </w:pPr>
          </w:p>
        </w:tc>
        <w:tc>
          <w:tcPr>
            <w:tcW w:w="1559" w:type="dxa"/>
          </w:tcPr>
          <w:p w14:paraId="42270625" w14:textId="5C65B3F4" w:rsidR="006E2F1D" w:rsidRPr="00DA0442" w:rsidRDefault="006E2F1D" w:rsidP="008D37F0">
            <w:pPr>
              <w:rPr>
                <w:rFonts w:asciiTheme="minorHAnsi" w:hAnsiTheme="minorHAnsi" w:cstheme="minorHAnsi"/>
                <w:strike/>
                <w:sz w:val="16"/>
                <w:szCs w:val="16"/>
              </w:rPr>
            </w:pPr>
          </w:p>
        </w:tc>
        <w:tc>
          <w:tcPr>
            <w:tcW w:w="4536" w:type="dxa"/>
          </w:tcPr>
          <w:p w14:paraId="0BAA03F9" w14:textId="77777777" w:rsidR="006E2F1D" w:rsidRPr="00DA0442" w:rsidRDefault="006E2F1D" w:rsidP="008D37F0">
            <w:pPr>
              <w:rPr>
                <w:rFonts w:asciiTheme="minorHAnsi" w:hAnsiTheme="minorHAnsi" w:cstheme="minorHAnsi"/>
                <w:strike/>
                <w:sz w:val="16"/>
                <w:szCs w:val="16"/>
              </w:rPr>
            </w:pPr>
          </w:p>
        </w:tc>
        <w:tc>
          <w:tcPr>
            <w:tcW w:w="4678" w:type="dxa"/>
          </w:tcPr>
          <w:p w14:paraId="66C1E006" w14:textId="42B8C384"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r>
      <w:tr w:rsidR="006E2F1D" w:rsidRPr="00DA0442" w14:paraId="07052AFE" w14:textId="77777777" w:rsidTr="008D37F0">
        <w:tc>
          <w:tcPr>
            <w:tcW w:w="2830" w:type="dxa"/>
          </w:tcPr>
          <w:p w14:paraId="6EF09A43" w14:textId="02C31C4A" w:rsidR="006E2F1D" w:rsidRPr="00DA0442" w:rsidRDefault="006E2F1D" w:rsidP="008D37F0">
            <w:pPr>
              <w:rPr>
                <w:rFonts w:asciiTheme="minorHAnsi" w:hAnsiTheme="minorHAnsi" w:cstheme="minorBidi"/>
                <w:strike/>
                <w:sz w:val="16"/>
                <w:szCs w:val="16"/>
              </w:rPr>
            </w:pPr>
          </w:p>
        </w:tc>
        <w:tc>
          <w:tcPr>
            <w:tcW w:w="1139" w:type="dxa"/>
          </w:tcPr>
          <w:p w14:paraId="30B86F5F" w14:textId="175E24AA" w:rsidR="006E2F1D" w:rsidRPr="00DA0442" w:rsidRDefault="006E2F1D" w:rsidP="008D37F0">
            <w:pPr>
              <w:rPr>
                <w:rFonts w:asciiTheme="minorHAnsi" w:hAnsiTheme="minorHAnsi" w:cstheme="minorHAnsi"/>
                <w:strike/>
                <w:sz w:val="16"/>
                <w:szCs w:val="16"/>
              </w:rPr>
            </w:pPr>
          </w:p>
        </w:tc>
        <w:tc>
          <w:tcPr>
            <w:tcW w:w="1559" w:type="dxa"/>
          </w:tcPr>
          <w:p w14:paraId="5F8FC104" w14:textId="11B158D7" w:rsidR="006E2F1D" w:rsidRPr="00DA0442" w:rsidRDefault="006E2F1D" w:rsidP="008D37F0">
            <w:pPr>
              <w:rPr>
                <w:rFonts w:asciiTheme="minorHAnsi" w:hAnsiTheme="minorHAnsi" w:cstheme="minorHAnsi"/>
                <w:strike/>
                <w:sz w:val="16"/>
                <w:szCs w:val="16"/>
              </w:rPr>
            </w:pPr>
          </w:p>
        </w:tc>
        <w:tc>
          <w:tcPr>
            <w:tcW w:w="4536" w:type="dxa"/>
          </w:tcPr>
          <w:p w14:paraId="58C69C29" w14:textId="12F9BD15" w:rsidR="006E2F1D" w:rsidRPr="00DA0442" w:rsidRDefault="006E2F1D" w:rsidP="00C37FCB">
            <w:pPr>
              <w:widowControl w:val="0"/>
              <w:numPr>
                <w:ilvl w:val="0"/>
                <w:numId w:val="54"/>
              </w:numPr>
              <w:autoSpaceDE w:val="0"/>
              <w:autoSpaceDN w:val="0"/>
              <w:rPr>
                <w:rFonts w:asciiTheme="minorHAnsi" w:hAnsiTheme="minorHAnsi" w:cstheme="minorHAnsi"/>
                <w:strike/>
                <w:sz w:val="16"/>
                <w:szCs w:val="16"/>
              </w:rPr>
            </w:pPr>
          </w:p>
        </w:tc>
        <w:tc>
          <w:tcPr>
            <w:tcW w:w="4678" w:type="dxa"/>
          </w:tcPr>
          <w:p w14:paraId="772FFCE1" w14:textId="2D2FED34"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r>
      <w:bookmarkEnd w:id="91"/>
      <w:tr w:rsidR="006E2F1D" w:rsidRPr="00DA0442" w14:paraId="21C4FF3D" w14:textId="77777777" w:rsidTr="008D37F0">
        <w:tc>
          <w:tcPr>
            <w:tcW w:w="2830" w:type="dxa"/>
          </w:tcPr>
          <w:p w14:paraId="6C4F1170" w14:textId="32448513" w:rsidR="006E2F1D" w:rsidRPr="00DA0442" w:rsidRDefault="006E2F1D" w:rsidP="008D37F0">
            <w:pPr>
              <w:rPr>
                <w:rFonts w:asciiTheme="minorHAnsi" w:hAnsiTheme="minorHAnsi" w:cstheme="minorBidi"/>
                <w:strike/>
                <w:sz w:val="16"/>
                <w:szCs w:val="16"/>
              </w:rPr>
            </w:pPr>
          </w:p>
        </w:tc>
        <w:tc>
          <w:tcPr>
            <w:tcW w:w="1139" w:type="dxa"/>
          </w:tcPr>
          <w:p w14:paraId="4EAE69C3" w14:textId="0CF30573" w:rsidR="006E2F1D" w:rsidRPr="00DA0442" w:rsidRDefault="006E2F1D" w:rsidP="008D37F0">
            <w:pPr>
              <w:rPr>
                <w:rFonts w:asciiTheme="minorHAnsi" w:hAnsiTheme="minorHAnsi" w:cstheme="minorHAnsi"/>
                <w:strike/>
                <w:sz w:val="16"/>
                <w:szCs w:val="16"/>
              </w:rPr>
            </w:pPr>
          </w:p>
        </w:tc>
        <w:tc>
          <w:tcPr>
            <w:tcW w:w="1559" w:type="dxa"/>
          </w:tcPr>
          <w:p w14:paraId="4F84BF14" w14:textId="27AD7066" w:rsidR="006E2F1D" w:rsidRPr="00DA0442" w:rsidRDefault="006E2F1D" w:rsidP="008D37F0">
            <w:pPr>
              <w:rPr>
                <w:rFonts w:asciiTheme="minorHAnsi" w:hAnsiTheme="minorHAnsi" w:cstheme="minorHAnsi"/>
                <w:strike/>
                <w:sz w:val="16"/>
                <w:szCs w:val="16"/>
              </w:rPr>
            </w:pPr>
          </w:p>
        </w:tc>
        <w:tc>
          <w:tcPr>
            <w:tcW w:w="4536" w:type="dxa"/>
          </w:tcPr>
          <w:p w14:paraId="63689307" w14:textId="77777777" w:rsidR="006E2F1D" w:rsidRPr="00DA0442" w:rsidRDefault="006E2F1D" w:rsidP="008D37F0">
            <w:pPr>
              <w:rPr>
                <w:rFonts w:asciiTheme="minorHAnsi" w:hAnsiTheme="minorHAnsi" w:cstheme="minorHAnsi"/>
                <w:strike/>
                <w:sz w:val="16"/>
                <w:szCs w:val="16"/>
              </w:rPr>
            </w:pPr>
          </w:p>
        </w:tc>
        <w:tc>
          <w:tcPr>
            <w:tcW w:w="4678" w:type="dxa"/>
          </w:tcPr>
          <w:p w14:paraId="22048091" w14:textId="6532142A" w:rsidR="006E2F1D" w:rsidRPr="00DA0442" w:rsidRDefault="006E2F1D" w:rsidP="00C37FCB">
            <w:pPr>
              <w:widowControl w:val="0"/>
              <w:numPr>
                <w:ilvl w:val="0"/>
                <w:numId w:val="54"/>
              </w:numPr>
              <w:autoSpaceDE w:val="0"/>
              <w:autoSpaceDN w:val="0"/>
              <w:rPr>
                <w:rFonts w:asciiTheme="minorHAnsi" w:hAnsiTheme="minorHAnsi" w:cstheme="minorHAnsi"/>
                <w:strike/>
                <w:sz w:val="16"/>
                <w:szCs w:val="16"/>
              </w:rPr>
            </w:pPr>
          </w:p>
        </w:tc>
      </w:tr>
      <w:tr w:rsidR="006E2F1D" w:rsidRPr="00DA0442" w14:paraId="709BB661" w14:textId="77777777" w:rsidTr="008D37F0">
        <w:tc>
          <w:tcPr>
            <w:tcW w:w="2830" w:type="dxa"/>
          </w:tcPr>
          <w:p w14:paraId="1D80825B" w14:textId="116F74BE" w:rsidR="006E2F1D" w:rsidRPr="00DA0442" w:rsidRDefault="006E2F1D" w:rsidP="008D37F0">
            <w:pPr>
              <w:rPr>
                <w:rFonts w:asciiTheme="minorHAnsi" w:hAnsiTheme="minorHAnsi" w:cstheme="minorBidi"/>
                <w:strike/>
                <w:sz w:val="16"/>
                <w:szCs w:val="16"/>
              </w:rPr>
            </w:pPr>
          </w:p>
        </w:tc>
        <w:tc>
          <w:tcPr>
            <w:tcW w:w="1139" w:type="dxa"/>
          </w:tcPr>
          <w:p w14:paraId="0B2AAE3E" w14:textId="658282E5" w:rsidR="006E2F1D" w:rsidRPr="00DA0442" w:rsidRDefault="006E2F1D" w:rsidP="008D37F0">
            <w:pPr>
              <w:rPr>
                <w:rFonts w:asciiTheme="minorHAnsi" w:hAnsiTheme="minorHAnsi" w:cstheme="minorHAnsi"/>
                <w:strike/>
                <w:sz w:val="16"/>
                <w:szCs w:val="16"/>
              </w:rPr>
            </w:pPr>
          </w:p>
        </w:tc>
        <w:tc>
          <w:tcPr>
            <w:tcW w:w="1559" w:type="dxa"/>
          </w:tcPr>
          <w:p w14:paraId="05EA4D8E" w14:textId="5AE4840D" w:rsidR="006E2F1D" w:rsidRPr="00DA0442" w:rsidRDefault="006E2F1D" w:rsidP="008D37F0">
            <w:pPr>
              <w:rPr>
                <w:rFonts w:asciiTheme="minorHAnsi" w:hAnsiTheme="minorHAnsi" w:cstheme="minorHAnsi"/>
                <w:strike/>
                <w:sz w:val="16"/>
                <w:szCs w:val="16"/>
              </w:rPr>
            </w:pPr>
          </w:p>
        </w:tc>
        <w:tc>
          <w:tcPr>
            <w:tcW w:w="4536" w:type="dxa"/>
          </w:tcPr>
          <w:p w14:paraId="31E0065E" w14:textId="77777777" w:rsidR="006E2F1D" w:rsidRPr="00DA0442" w:rsidRDefault="006E2F1D" w:rsidP="008D37F0">
            <w:pPr>
              <w:rPr>
                <w:rFonts w:asciiTheme="minorHAnsi" w:hAnsiTheme="minorHAnsi" w:cstheme="minorHAnsi"/>
                <w:strike/>
                <w:sz w:val="16"/>
                <w:szCs w:val="16"/>
              </w:rPr>
            </w:pPr>
          </w:p>
        </w:tc>
        <w:tc>
          <w:tcPr>
            <w:tcW w:w="4678" w:type="dxa"/>
          </w:tcPr>
          <w:p w14:paraId="4652C6A6" w14:textId="787305F0" w:rsidR="006E2F1D" w:rsidRPr="00DA0442" w:rsidRDefault="006E2F1D" w:rsidP="00C37FCB">
            <w:pPr>
              <w:widowControl w:val="0"/>
              <w:numPr>
                <w:ilvl w:val="0"/>
                <w:numId w:val="54"/>
              </w:numPr>
              <w:autoSpaceDE w:val="0"/>
              <w:autoSpaceDN w:val="0"/>
              <w:rPr>
                <w:rFonts w:asciiTheme="minorHAnsi" w:hAnsiTheme="minorHAnsi" w:cstheme="minorHAnsi"/>
                <w:strike/>
                <w:sz w:val="16"/>
                <w:szCs w:val="16"/>
              </w:rPr>
            </w:pPr>
          </w:p>
        </w:tc>
      </w:tr>
      <w:tr w:rsidR="006E2F1D" w:rsidRPr="00DA0442" w14:paraId="0B7651F4" w14:textId="77777777" w:rsidTr="008D37F0">
        <w:tc>
          <w:tcPr>
            <w:tcW w:w="2830" w:type="dxa"/>
          </w:tcPr>
          <w:p w14:paraId="20B08C8B" w14:textId="7512A9EE" w:rsidR="006E2F1D" w:rsidRPr="00DA0442" w:rsidRDefault="006E2F1D" w:rsidP="008D37F0">
            <w:pPr>
              <w:rPr>
                <w:rFonts w:asciiTheme="minorHAnsi" w:hAnsiTheme="minorHAnsi" w:cstheme="minorBidi"/>
                <w:strike/>
                <w:sz w:val="16"/>
                <w:szCs w:val="16"/>
              </w:rPr>
            </w:pPr>
          </w:p>
        </w:tc>
        <w:tc>
          <w:tcPr>
            <w:tcW w:w="1139" w:type="dxa"/>
          </w:tcPr>
          <w:p w14:paraId="2D1E69FB" w14:textId="77777777" w:rsidR="006E2F1D" w:rsidRPr="00DA0442" w:rsidRDefault="006E2F1D" w:rsidP="008D37F0">
            <w:pPr>
              <w:rPr>
                <w:rFonts w:asciiTheme="minorHAnsi" w:hAnsiTheme="minorHAnsi" w:cstheme="minorHAnsi"/>
                <w:strike/>
                <w:sz w:val="16"/>
                <w:szCs w:val="16"/>
              </w:rPr>
            </w:pPr>
          </w:p>
        </w:tc>
        <w:tc>
          <w:tcPr>
            <w:tcW w:w="1559" w:type="dxa"/>
          </w:tcPr>
          <w:p w14:paraId="13CC81D0" w14:textId="33019F69" w:rsidR="006E2F1D" w:rsidRPr="00DA0442" w:rsidRDefault="006E2F1D" w:rsidP="008D37F0">
            <w:pPr>
              <w:rPr>
                <w:rFonts w:asciiTheme="minorHAnsi" w:hAnsiTheme="minorHAnsi" w:cstheme="minorHAnsi"/>
                <w:strike/>
                <w:sz w:val="16"/>
                <w:szCs w:val="16"/>
              </w:rPr>
            </w:pPr>
          </w:p>
        </w:tc>
        <w:tc>
          <w:tcPr>
            <w:tcW w:w="4536" w:type="dxa"/>
          </w:tcPr>
          <w:p w14:paraId="59EE4DA3" w14:textId="77777777" w:rsidR="006E2F1D" w:rsidRPr="00DA0442" w:rsidRDefault="006E2F1D" w:rsidP="008D37F0">
            <w:pPr>
              <w:rPr>
                <w:rFonts w:asciiTheme="minorHAnsi" w:hAnsiTheme="minorHAnsi" w:cstheme="minorHAnsi"/>
                <w:strike/>
                <w:sz w:val="16"/>
                <w:szCs w:val="16"/>
              </w:rPr>
            </w:pPr>
          </w:p>
        </w:tc>
        <w:tc>
          <w:tcPr>
            <w:tcW w:w="4678" w:type="dxa"/>
          </w:tcPr>
          <w:p w14:paraId="3F005980" w14:textId="41637747" w:rsidR="006E2F1D" w:rsidRPr="00DA0442" w:rsidRDefault="006E2F1D" w:rsidP="00C37FCB">
            <w:pPr>
              <w:widowControl w:val="0"/>
              <w:numPr>
                <w:ilvl w:val="0"/>
                <w:numId w:val="55"/>
              </w:numPr>
              <w:autoSpaceDE w:val="0"/>
              <w:autoSpaceDN w:val="0"/>
              <w:rPr>
                <w:rFonts w:asciiTheme="minorHAnsi" w:hAnsiTheme="minorHAnsi" w:cstheme="minorHAnsi"/>
                <w:strike/>
                <w:sz w:val="16"/>
                <w:szCs w:val="16"/>
              </w:rPr>
            </w:pPr>
          </w:p>
        </w:tc>
      </w:tr>
    </w:tbl>
    <w:p w14:paraId="00000B16" w14:textId="1991355F" w:rsidR="00FC608E" w:rsidRPr="00DA0442" w:rsidRDefault="00FC608E" w:rsidP="00B916AB">
      <w:pPr>
        <w:spacing w:after="0"/>
        <w:jc w:val="left"/>
        <w:rPr>
          <w:b/>
        </w:rPr>
      </w:pPr>
    </w:p>
    <w:p w14:paraId="00000B17" w14:textId="77777777" w:rsidR="00FC608E" w:rsidRPr="00DA0442" w:rsidRDefault="00A07967" w:rsidP="00257781">
      <w:pPr>
        <w:pStyle w:val="Heading2"/>
        <w:ind w:left="0"/>
        <w:rPr>
          <w:rFonts w:ascii="Calibri" w:hAnsi="Calibri"/>
        </w:rPr>
      </w:pPr>
      <w:bookmarkStart w:id="92" w:name="_Toc74983329"/>
      <w:r w:rsidRPr="00DA0442">
        <w:rPr>
          <w:rFonts w:ascii="Calibri" w:hAnsi="Calibri"/>
        </w:rPr>
        <w:t>Annex 7: UNDP Risk Register</w:t>
      </w:r>
      <w:bookmarkEnd w:id="92"/>
    </w:p>
    <w:p w14:paraId="00000B19" w14:textId="77777777" w:rsidR="00FC608E" w:rsidRPr="00DA0442" w:rsidRDefault="00FC608E" w:rsidP="00257781"/>
    <w:tbl>
      <w:tblPr>
        <w:tblStyle w:val="4"/>
        <w:tblW w:w="12657" w:type="dxa"/>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6"/>
        <w:gridCol w:w="1701"/>
        <w:gridCol w:w="1418"/>
        <w:gridCol w:w="3242"/>
        <w:gridCol w:w="4412"/>
        <w:gridCol w:w="1418"/>
      </w:tblGrid>
      <w:tr w:rsidR="00FC608E" w:rsidRPr="00DA0442" w14:paraId="4F661448" w14:textId="77777777" w:rsidTr="00460FD5">
        <w:trPr>
          <w:tblHeader/>
        </w:trPr>
        <w:tc>
          <w:tcPr>
            <w:tcW w:w="466" w:type="dxa"/>
            <w:shd w:val="clear" w:color="auto" w:fill="70AD47" w:themeFill="accent6"/>
          </w:tcPr>
          <w:p w14:paraId="00000B1A" w14:textId="77777777" w:rsidR="00FC608E" w:rsidRPr="00DA0442" w:rsidRDefault="00A07967" w:rsidP="00257781">
            <w:pPr>
              <w:spacing w:after="0"/>
              <w:rPr>
                <w:b/>
                <w:sz w:val="16"/>
                <w:szCs w:val="16"/>
              </w:rPr>
            </w:pPr>
            <w:r w:rsidRPr="00DA0442">
              <w:rPr>
                <w:b/>
                <w:sz w:val="16"/>
                <w:szCs w:val="16"/>
              </w:rPr>
              <w:t>#</w:t>
            </w:r>
          </w:p>
        </w:tc>
        <w:tc>
          <w:tcPr>
            <w:tcW w:w="1701" w:type="dxa"/>
            <w:shd w:val="clear" w:color="auto" w:fill="70AD47" w:themeFill="accent6"/>
          </w:tcPr>
          <w:p w14:paraId="00000B1B" w14:textId="77777777" w:rsidR="00FC608E" w:rsidRPr="00DA0442" w:rsidRDefault="00A07967" w:rsidP="00257781">
            <w:pPr>
              <w:spacing w:after="0"/>
              <w:rPr>
                <w:b/>
                <w:sz w:val="16"/>
                <w:szCs w:val="16"/>
              </w:rPr>
            </w:pPr>
            <w:r w:rsidRPr="00DA0442">
              <w:rPr>
                <w:b/>
                <w:sz w:val="16"/>
                <w:szCs w:val="16"/>
              </w:rPr>
              <w:t>Description</w:t>
            </w:r>
          </w:p>
        </w:tc>
        <w:tc>
          <w:tcPr>
            <w:tcW w:w="1418" w:type="dxa"/>
            <w:shd w:val="clear" w:color="auto" w:fill="70AD47" w:themeFill="accent6"/>
          </w:tcPr>
          <w:p w14:paraId="00000B1C" w14:textId="77777777" w:rsidR="00FC608E" w:rsidRPr="00DA0442" w:rsidRDefault="00A07967" w:rsidP="00257781">
            <w:pPr>
              <w:spacing w:after="0"/>
              <w:rPr>
                <w:b/>
                <w:sz w:val="16"/>
                <w:szCs w:val="16"/>
              </w:rPr>
            </w:pPr>
            <w:r w:rsidRPr="00DA0442">
              <w:rPr>
                <w:b/>
                <w:sz w:val="16"/>
                <w:szCs w:val="16"/>
              </w:rPr>
              <w:t>Risk Category</w:t>
            </w:r>
          </w:p>
        </w:tc>
        <w:tc>
          <w:tcPr>
            <w:tcW w:w="3242" w:type="dxa"/>
            <w:shd w:val="clear" w:color="auto" w:fill="70AD47" w:themeFill="accent6"/>
          </w:tcPr>
          <w:p w14:paraId="00000B1D" w14:textId="77777777" w:rsidR="00FC608E" w:rsidRPr="00DA0442" w:rsidRDefault="00A07967" w:rsidP="00257781">
            <w:pPr>
              <w:spacing w:after="0"/>
              <w:rPr>
                <w:b/>
                <w:sz w:val="16"/>
                <w:szCs w:val="16"/>
              </w:rPr>
            </w:pPr>
            <w:r w:rsidRPr="00DA0442">
              <w:rPr>
                <w:b/>
                <w:sz w:val="16"/>
                <w:szCs w:val="16"/>
              </w:rPr>
              <w:t>Impact &amp;</w:t>
            </w:r>
          </w:p>
          <w:p w14:paraId="00000B1E" w14:textId="77777777" w:rsidR="00FC608E" w:rsidRPr="00DA0442" w:rsidRDefault="00A07967" w:rsidP="00257781">
            <w:pPr>
              <w:spacing w:after="0"/>
              <w:rPr>
                <w:b/>
                <w:sz w:val="16"/>
                <w:szCs w:val="16"/>
              </w:rPr>
            </w:pPr>
            <w:r w:rsidRPr="00DA0442">
              <w:rPr>
                <w:b/>
                <w:sz w:val="16"/>
                <w:szCs w:val="16"/>
              </w:rPr>
              <w:t>Probability</w:t>
            </w:r>
          </w:p>
        </w:tc>
        <w:tc>
          <w:tcPr>
            <w:tcW w:w="4412" w:type="dxa"/>
            <w:shd w:val="clear" w:color="auto" w:fill="70AD47" w:themeFill="accent6"/>
          </w:tcPr>
          <w:p w14:paraId="00000B1F" w14:textId="77777777" w:rsidR="00FC608E" w:rsidRPr="00DA0442" w:rsidRDefault="00A07967" w:rsidP="00257781">
            <w:pPr>
              <w:spacing w:after="0"/>
              <w:rPr>
                <w:b/>
                <w:sz w:val="16"/>
                <w:szCs w:val="16"/>
              </w:rPr>
            </w:pPr>
            <w:r w:rsidRPr="00DA0442">
              <w:rPr>
                <w:b/>
                <w:sz w:val="16"/>
                <w:szCs w:val="16"/>
              </w:rPr>
              <w:t>Risk Treatment / Management Measures</w:t>
            </w:r>
          </w:p>
        </w:tc>
        <w:tc>
          <w:tcPr>
            <w:tcW w:w="1418" w:type="dxa"/>
            <w:shd w:val="clear" w:color="auto" w:fill="70AD47" w:themeFill="accent6"/>
          </w:tcPr>
          <w:p w14:paraId="00000B20" w14:textId="77777777" w:rsidR="00FC608E" w:rsidRPr="00DA0442" w:rsidRDefault="00A07967" w:rsidP="00257781">
            <w:pPr>
              <w:spacing w:after="0"/>
              <w:rPr>
                <w:b/>
                <w:sz w:val="16"/>
                <w:szCs w:val="16"/>
              </w:rPr>
            </w:pPr>
            <w:r w:rsidRPr="00DA0442">
              <w:rPr>
                <w:b/>
                <w:sz w:val="16"/>
                <w:szCs w:val="16"/>
              </w:rPr>
              <w:t>Risk Owner</w:t>
            </w:r>
          </w:p>
        </w:tc>
      </w:tr>
      <w:tr w:rsidR="00FC608E" w:rsidRPr="00DA0442" w14:paraId="150491E4" w14:textId="77777777" w:rsidTr="00460FD5">
        <w:tc>
          <w:tcPr>
            <w:tcW w:w="466" w:type="dxa"/>
          </w:tcPr>
          <w:p w14:paraId="00000B3F" w14:textId="77777777" w:rsidR="00FC608E" w:rsidRPr="00DA0442" w:rsidRDefault="00A07967" w:rsidP="00257781">
            <w:pPr>
              <w:spacing w:after="0"/>
              <w:rPr>
                <w:sz w:val="16"/>
                <w:szCs w:val="16"/>
              </w:rPr>
            </w:pPr>
            <w:r w:rsidRPr="00DA0442">
              <w:rPr>
                <w:sz w:val="16"/>
                <w:szCs w:val="16"/>
              </w:rPr>
              <w:t>1</w:t>
            </w:r>
          </w:p>
        </w:tc>
        <w:tc>
          <w:tcPr>
            <w:tcW w:w="1701" w:type="dxa"/>
          </w:tcPr>
          <w:p w14:paraId="00000B40" w14:textId="1FE3A72D" w:rsidR="00FC608E" w:rsidRPr="00DA0442" w:rsidRDefault="00951975" w:rsidP="00257781">
            <w:pPr>
              <w:spacing w:after="0"/>
              <w:rPr>
                <w:sz w:val="16"/>
                <w:szCs w:val="16"/>
              </w:rPr>
            </w:pPr>
            <w:r w:rsidRPr="00DA0442">
              <w:rPr>
                <w:sz w:val="16"/>
                <w:szCs w:val="16"/>
              </w:rPr>
              <w:t>Lack of political will</w:t>
            </w:r>
            <w:r w:rsidR="004052AC" w:rsidRPr="00DA0442">
              <w:rPr>
                <w:sz w:val="16"/>
                <w:szCs w:val="16"/>
              </w:rPr>
              <w:t xml:space="preserve"> and commitment</w:t>
            </w:r>
            <w:r w:rsidRPr="00DA0442">
              <w:rPr>
                <w:sz w:val="16"/>
                <w:szCs w:val="16"/>
              </w:rPr>
              <w:t xml:space="preserve"> to support rural electrification through off-grid </w:t>
            </w:r>
            <w:r w:rsidR="00037ECA" w:rsidRPr="00DA0442">
              <w:rPr>
                <w:sz w:val="16"/>
                <w:szCs w:val="16"/>
              </w:rPr>
              <w:t>minigrid</w:t>
            </w:r>
            <w:r w:rsidRPr="00DA0442">
              <w:rPr>
                <w:sz w:val="16"/>
                <w:szCs w:val="16"/>
              </w:rPr>
              <w:t>s by communities</w:t>
            </w:r>
            <w:r w:rsidR="00CC46D3" w:rsidRPr="00DA0442">
              <w:rPr>
                <w:sz w:val="16"/>
                <w:szCs w:val="16"/>
              </w:rPr>
              <w:t xml:space="preserve"> with the support of the </w:t>
            </w:r>
            <w:r w:rsidRPr="00DA0442">
              <w:rPr>
                <w:sz w:val="16"/>
                <w:szCs w:val="16"/>
              </w:rPr>
              <w:t>private sector</w:t>
            </w:r>
            <w:r w:rsidR="004052AC" w:rsidRPr="00DA0442">
              <w:rPr>
                <w:sz w:val="16"/>
                <w:szCs w:val="16"/>
              </w:rPr>
              <w:t>, and risk of government turnover</w:t>
            </w:r>
          </w:p>
        </w:tc>
        <w:tc>
          <w:tcPr>
            <w:tcW w:w="1418" w:type="dxa"/>
          </w:tcPr>
          <w:p w14:paraId="00000B45" w14:textId="77777777" w:rsidR="00FC608E" w:rsidRPr="00DA0442" w:rsidRDefault="00A07967" w:rsidP="00257781">
            <w:pPr>
              <w:spacing w:after="0"/>
              <w:rPr>
                <w:sz w:val="16"/>
                <w:szCs w:val="16"/>
              </w:rPr>
            </w:pPr>
            <w:r w:rsidRPr="00DA0442">
              <w:rPr>
                <w:sz w:val="16"/>
                <w:szCs w:val="16"/>
              </w:rPr>
              <w:t>Political</w:t>
            </w:r>
          </w:p>
          <w:p w14:paraId="00000B48" w14:textId="279C763F" w:rsidR="00FC608E" w:rsidRPr="00DA0442" w:rsidRDefault="00A07967" w:rsidP="00BA2F95">
            <w:pPr>
              <w:spacing w:after="0"/>
              <w:rPr>
                <w:sz w:val="16"/>
                <w:szCs w:val="16"/>
              </w:rPr>
            </w:pPr>
            <w:r w:rsidRPr="00DA0442">
              <w:rPr>
                <w:sz w:val="16"/>
                <w:szCs w:val="16"/>
              </w:rPr>
              <w:t>Regulatory</w:t>
            </w:r>
          </w:p>
        </w:tc>
        <w:tc>
          <w:tcPr>
            <w:tcW w:w="3242" w:type="dxa"/>
          </w:tcPr>
          <w:p w14:paraId="00000B4B" w14:textId="7B912EA7" w:rsidR="00FC608E" w:rsidRPr="00DA0442" w:rsidRDefault="00951975" w:rsidP="00CC46D3">
            <w:pPr>
              <w:spacing w:after="0"/>
              <w:rPr>
                <w:sz w:val="16"/>
                <w:szCs w:val="16"/>
              </w:rPr>
            </w:pPr>
            <w:r w:rsidRPr="00DA0442">
              <w:rPr>
                <w:sz w:val="16"/>
                <w:szCs w:val="16"/>
              </w:rPr>
              <w:t>Without political will</w:t>
            </w:r>
            <w:r w:rsidR="004052AC" w:rsidRPr="00DA0442">
              <w:rPr>
                <w:sz w:val="16"/>
                <w:szCs w:val="16"/>
              </w:rPr>
              <w:t>, commitment and potential turnover</w:t>
            </w:r>
            <w:r w:rsidRPr="00DA0442">
              <w:rPr>
                <w:sz w:val="16"/>
                <w:szCs w:val="16"/>
              </w:rPr>
              <w:t xml:space="preserve">, </w:t>
            </w:r>
            <w:r w:rsidR="00CC46D3" w:rsidRPr="00DA0442">
              <w:rPr>
                <w:sz w:val="16"/>
                <w:szCs w:val="16"/>
              </w:rPr>
              <w:t xml:space="preserve">the nascent </w:t>
            </w:r>
            <w:r w:rsidR="00037ECA" w:rsidRPr="00DA0442">
              <w:rPr>
                <w:sz w:val="16"/>
                <w:szCs w:val="16"/>
              </w:rPr>
              <w:t>minigrid</w:t>
            </w:r>
            <w:r w:rsidR="00CC46D3" w:rsidRPr="00DA0442">
              <w:rPr>
                <w:sz w:val="16"/>
                <w:szCs w:val="16"/>
              </w:rPr>
              <w:t xml:space="preserve"> market in Comoros will not develop and private sector involvement and investment will not take off.</w:t>
            </w:r>
          </w:p>
          <w:p w14:paraId="00000B4C" w14:textId="77777777" w:rsidR="00FC608E" w:rsidRPr="00DA0442" w:rsidRDefault="00FC608E" w:rsidP="00257781">
            <w:pPr>
              <w:spacing w:after="0"/>
              <w:rPr>
                <w:sz w:val="16"/>
                <w:szCs w:val="16"/>
              </w:rPr>
            </w:pPr>
          </w:p>
          <w:p w14:paraId="00000B4D" w14:textId="3C0896B2" w:rsidR="00FC608E" w:rsidRPr="00DA0442" w:rsidRDefault="00A07967" w:rsidP="00257781">
            <w:pPr>
              <w:spacing w:after="0"/>
              <w:rPr>
                <w:sz w:val="16"/>
                <w:szCs w:val="16"/>
              </w:rPr>
            </w:pPr>
            <w:r w:rsidRPr="00DA0442">
              <w:rPr>
                <w:sz w:val="16"/>
                <w:szCs w:val="16"/>
              </w:rPr>
              <w:t>L =</w:t>
            </w:r>
            <w:r w:rsidR="00CC46D3" w:rsidRPr="00DA0442">
              <w:rPr>
                <w:sz w:val="16"/>
                <w:szCs w:val="16"/>
              </w:rPr>
              <w:t xml:space="preserve"> 4</w:t>
            </w:r>
          </w:p>
          <w:p w14:paraId="00000B4E" w14:textId="08C8308B" w:rsidR="00FC608E" w:rsidRPr="00DA0442" w:rsidRDefault="00A07967" w:rsidP="00257781">
            <w:pPr>
              <w:spacing w:after="0"/>
              <w:rPr>
                <w:sz w:val="16"/>
                <w:szCs w:val="16"/>
              </w:rPr>
            </w:pPr>
            <w:r w:rsidRPr="00DA0442">
              <w:rPr>
                <w:sz w:val="16"/>
                <w:szCs w:val="16"/>
              </w:rPr>
              <w:t xml:space="preserve">I = </w:t>
            </w:r>
            <w:r w:rsidR="00CC46D3" w:rsidRPr="00DA0442">
              <w:rPr>
                <w:sz w:val="16"/>
                <w:szCs w:val="16"/>
              </w:rPr>
              <w:t>5</w:t>
            </w:r>
          </w:p>
        </w:tc>
        <w:tc>
          <w:tcPr>
            <w:tcW w:w="4412" w:type="dxa"/>
          </w:tcPr>
          <w:p w14:paraId="55A69886" w14:textId="556333FB" w:rsidR="00CC46D3" w:rsidRPr="00DA0442" w:rsidRDefault="00CC46D3" w:rsidP="00C37FCB">
            <w:pPr>
              <w:numPr>
                <w:ilvl w:val="0"/>
                <w:numId w:val="13"/>
              </w:numPr>
              <w:spacing w:after="0"/>
              <w:ind w:left="360"/>
              <w:rPr>
                <w:sz w:val="16"/>
                <w:szCs w:val="16"/>
              </w:rPr>
            </w:pPr>
            <w:r w:rsidRPr="00DA0442">
              <w:rPr>
                <w:sz w:val="16"/>
                <w:szCs w:val="16"/>
              </w:rPr>
              <w:t xml:space="preserve">Component 1 to include the conduction of GIS analysis to identify communities eligible for isolated </w:t>
            </w:r>
            <w:r w:rsidR="00037ECA" w:rsidRPr="00DA0442">
              <w:rPr>
                <w:sz w:val="16"/>
                <w:szCs w:val="16"/>
              </w:rPr>
              <w:t>minigrid</w:t>
            </w:r>
            <w:r w:rsidRPr="00DA0442">
              <w:rPr>
                <w:sz w:val="16"/>
                <w:szCs w:val="16"/>
              </w:rPr>
              <w:t xml:space="preserve"> implementation as well as national grid analysis to identify potential for interconnected </w:t>
            </w:r>
            <w:r w:rsidR="00037ECA" w:rsidRPr="00DA0442">
              <w:rPr>
                <w:sz w:val="16"/>
                <w:szCs w:val="16"/>
              </w:rPr>
              <w:t>minigrid</w:t>
            </w:r>
            <w:r w:rsidRPr="00DA0442">
              <w:rPr>
                <w:sz w:val="16"/>
                <w:szCs w:val="16"/>
              </w:rPr>
              <w:t xml:space="preserve"> application. The second study could possibly be supported by some AfDB remainder  </w:t>
            </w:r>
          </w:p>
          <w:p w14:paraId="73363487" w14:textId="59CDF5C7" w:rsidR="00CC46D3" w:rsidRPr="00DA0442" w:rsidRDefault="00037ECA" w:rsidP="00C37FCB">
            <w:pPr>
              <w:numPr>
                <w:ilvl w:val="0"/>
                <w:numId w:val="13"/>
              </w:numPr>
              <w:spacing w:after="0"/>
              <w:ind w:left="360"/>
              <w:rPr>
                <w:sz w:val="16"/>
                <w:szCs w:val="16"/>
              </w:rPr>
            </w:pPr>
            <w:r w:rsidRPr="00DA0442">
              <w:rPr>
                <w:sz w:val="16"/>
                <w:szCs w:val="16"/>
              </w:rPr>
              <w:t>MINIGRID</w:t>
            </w:r>
            <w:r w:rsidR="00CC46D3" w:rsidRPr="00DA0442">
              <w:rPr>
                <w:sz w:val="16"/>
                <w:szCs w:val="16"/>
              </w:rPr>
              <w:t>s allowed through communities contracting private operators at a negotiated tariff. Hence a way to include private sector (operations) and communities</w:t>
            </w:r>
          </w:p>
          <w:p w14:paraId="018A15CF" w14:textId="4D5ACC14" w:rsidR="00CC46D3" w:rsidRPr="00DA0442" w:rsidRDefault="00CC46D3" w:rsidP="00C37FCB">
            <w:pPr>
              <w:numPr>
                <w:ilvl w:val="0"/>
                <w:numId w:val="13"/>
              </w:numPr>
              <w:spacing w:after="0"/>
              <w:ind w:left="360"/>
              <w:rPr>
                <w:sz w:val="16"/>
                <w:szCs w:val="16"/>
              </w:rPr>
            </w:pPr>
            <w:r w:rsidRPr="00DA0442">
              <w:rPr>
                <w:sz w:val="16"/>
                <w:szCs w:val="16"/>
              </w:rPr>
              <w:t xml:space="preserve">Will of the DGEME/Ministry to consider </w:t>
            </w:r>
            <w:r w:rsidR="00037ECA" w:rsidRPr="00DA0442">
              <w:rPr>
                <w:sz w:val="16"/>
                <w:szCs w:val="16"/>
              </w:rPr>
              <w:t>MINIGRID</w:t>
            </w:r>
            <w:r w:rsidRPr="00DA0442">
              <w:rPr>
                <w:sz w:val="16"/>
                <w:szCs w:val="16"/>
              </w:rPr>
              <w:t>s as part of the electrification efforts and backed by the replicable pilot sites under Component 2</w:t>
            </w:r>
          </w:p>
          <w:p w14:paraId="297355EE" w14:textId="77777777" w:rsidR="00CC46D3" w:rsidRPr="00DA0442" w:rsidRDefault="00CC46D3" w:rsidP="00C37FCB">
            <w:pPr>
              <w:numPr>
                <w:ilvl w:val="0"/>
                <w:numId w:val="13"/>
              </w:numPr>
              <w:spacing w:after="0"/>
              <w:ind w:left="360"/>
              <w:rPr>
                <w:sz w:val="16"/>
                <w:szCs w:val="16"/>
              </w:rPr>
            </w:pPr>
            <w:r w:rsidRPr="00DA0442">
              <w:rPr>
                <w:sz w:val="16"/>
                <w:szCs w:val="16"/>
              </w:rPr>
              <w:lastRenderedPageBreak/>
              <w:t>Leveraging the recent development of main grid solar power plants by private sector developers with a PPA negotiated directly with the government at specific tariffs</w:t>
            </w:r>
          </w:p>
          <w:p w14:paraId="2B9FC894" w14:textId="2F53ED9D" w:rsidR="00CC46D3" w:rsidRPr="00DA0442" w:rsidRDefault="00CC46D3" w:rsidP="00C37FCB">
            <w:pPr>
              <w:numPr>
                <w:ilvl w:val="0"/>
                <w:numId w:val="13"/>
              </w:numPr>
              <w:spacing w:after="0"/>
              <w:ind w:left="360"/>
              <w:rPr>
                <w:sz w:val="16"/>
                <w:szCs w:val="16"/>
              </w:rPr>
            </w:pPr>
            <w:r w:rsidRPr="00DA0442">
              <w:rPr>
                <w:sz w:val="16"/>
                <w:szCs w:val="16"/>
              </w:rPr>
              <w:t xml:space="preserve">Open to revise the Electricity Code to clarify the </w:t>
            </w:r>
            <w:r w:rsidR="00037ECA" w:rsidRPr="00DA0442">
              <w:rPr>
                <w:sz w:val="16"/>
                <w:szCs w:val="16"/>
              </w:rPr>
              <w:t>MINIGRID</w:t>
            </w:r>
            <w:r w:rsidRPr="00DA0442">
              <w:rPr>
                <w:sz w:val="16"/>
                <w:szCs w:val="16"/>
              </w:rPr>
              <w:t xml:space="preserve"> delivery model and the related procurement process under Component 1. This would be based on a participatory approach via the creation of a national dialogue platform, as well as South-South Cooperation with the AMP Regional Programme as well as RMI's SIDS expertise in the Caribbean. </w:t>
            </w:r>
          </w:p>
          <w:p w14:paraId="00000B4F" w14:textId="31191DFA" w:rsidR="00FC608E" w:rsidRPr="00DA0442" w:rsidRDefault="00CC46D3" w:rsidP="00C37FCB">
            <w:pPr>
              <w:numPr>
                <w:ilvl w:val="0"/>
                <w:numId w:val="13"/>
              </w:numPr>
              <w:spacing w:after="0"/>
              <w:ind w:left="360"/>
              <w:rPr>
                <w:sz w:val="16"/>
                <w:szCs w:val="16"/>
              </w:rPr>
            </w:pPr>
            <w:r w:rsidRPr="00DA0442">
              <w:rPr>
                <w:sz w:val="16"/>
                <w:szCs w:val="16"/>
              </w:rPr>
              <w:t>Selected pilot sites as part of Component 2 will be supported by a Call for Projects and some CAPEX and OPEX support by the project and co-financiers</w:t>
            </w:r>
          </w:p>
        </w:tc>
        <w:tc>
          <w:tcPr>
            <w:tcW w:w="1418" w:type="dxa"/>
          </w:tcPr>
          <w:p w14:paraId="00000B50" w14:textId="237D76AD" w:rsidR="00FC608E" w:rsidRPr="00DA0442" w:rsidRDefault="00CC46D3" w:rsidP="00257781">
            <w:pPr>
              <w:spacing w:after="0"/>
              <w:rPr>
                <w:sz w:val="16"/>
                <w:szCs w:val="16"/>
              </w:rPr>
            </w:pPr>
            <w:r w:rsidRPr="00DA0442">
              <w:rPr>
                <w:sz w:val="16"/>
                <w:szCs w:val="16"/>
              </w:rPr>
              <w:lastRenderedPageBreak/>
              <w:t>DGEME, Ministry of Economy, Energy and Investments</w:t>
            </w:r>
          </w:p>
        </w:tc>
      </w:tr>
      <w:tr w:rsidR="004052AC" w:rsidRPr="00DA0442" w14:paraId="2E440771" w14:textId="77777777" w:rsidTr="00460FD5">
        <w:tc>
          <w:tcPr>
            <w:tcW w:w="466" w:type="dxa"/>
          </w:tcPr>
          <w:p w14:paraId="27E38DFF" w14:textId="7B3223D3" w:rsidR="004052AC" w:rsidRPr="00DA0442" w:rsidRDefault="004052AC" w:rsidP="00257781">
            <w:pPr>
              <w:spacing w:after="0"/>
              <w:rPr>
                <w:sz w:val="16"/>
                <w:szCs w:val="16"/>
              </w:rPr>
            </w:pPr>
            <w:r w:rsidRPr="00DA0442">
              <w:rPr>
                <w:sz w:val="16"/>
                <w:szCs w:val="16"/>
              </w:rPr>
              <w:t>2</w:t>
            </w:r>
          </w:p>
        </w:tc>
        <w:tc>
          <w:tcPr>
            <w:tcW w:w="1701" w:type="dxa"/>
          </w:tcPr>
          <w:p w14:paraId="5FCB45E1" w14:textId="299E1B43" w:rsidR="004052AC" w:rsidRPr="00DA0442" w:rsidRDefault="004052AC" w:rsidP="00257781">
            <w:pPr>
              <w:spacing w:after="0"/>
              <w:rPr>
                <w:sz w:val="16"/>
                <w:szCs w:val="16"/>
              </w:rPr>
            </w:pPr>
            <w:r w:rsidRPr="00DA0442">
              <w:rPr>
                <w:sz w:val="16"/>
                <w:szCs w:val="16"/>
              </w:rPr>
              <w:t>Relatively small market outlook and potential due to the relatively high electrification rate and small market size of Comoros (&lt; 900k inhabitants)</w:t>
            </w:r>
          </w:p>
        </w:tc>
        <w:tc>
          <w:tcPr>
            <w:tcW w:w="1418" w:type="dxa"/>
          </w:tcPr>
          <w:p w14:paraId="1444A534" w14:textId="16CBD773" w:rsidR="004052AC" w:rsidRPr="00DA0442" w:rsidRDefault="004052AC" w:rsidP="00257781">
            <w:pPr>
              <w:spacing w:after="0"/>
              <w:rPr>
                <w:sz w:val="16"/>
                <w:szCs w:val="16"/>
              </w:rPr>
            </w:pPr>
            <w:r w:rsidRPr="00DA0442">
              <w:rPr>
                <w:sz w:val="16"/>
                <w:szCs w:val="16"/>
              </w:rPr>
              <w:t>Operational</w:t>
            </w:r>
          </w:p>
        </w:tc>
        <w:tc>
          <w:tcPr>
            <w:tcW w:w="3242" w:type="dxa"/>
          </w:tcPr>
          <w:p w14:paraId="71692ED0" w14:textId="41CF6B6A" w:rsidR="004052AC" w:rsidRPr="00DA0442" w:rsidRDefault="004052AC" w:rsidP="004052AC">
            <w:pPr>
              <w:spacing w:after="0"/>
              <w:rPr>
                <w:sz w:val="16"/>
                <w:szCs w:val="16"/>
              </w:rPr>
            </w:pPr>
            <w:r w:rsidRPr="00DA0442">
              <w:rPr>
                <w:sz w:val="16"/>
                <w:szCs w:val="16"/>
              </w:rPr>
              <w:t xml:space="preserve">The relatively small size and potential of the Comorian market in terms of </w:t>
            </w:r>
            <w:r w:rsidR="00037ECA" w:rsidRPr="00DA0442">
              <w:rPr>
                <w:sz w:val="16"/>
                <w:szCs w:val="16"/>
              </w:rPr>
              <w:t>minigrid</w:t>
            </w:r>
            <w:r w:rsidRPr="00DA0442">
              <w:rPr>
                <w:sz w:val="16"/>
                <w:szCs w:val="16"/>
              </w:rPr>
              <w:t>s combined with a lack of access to relevant information (no central repository of studies and co) is a substantial hurdle to replicate successful pilot projects across the country.</w:t>
            </w:r>
          </w:p>
          <w:p w14:paraId="0C70B5F9" w14:textId="77777777" w:rsidR="004052AC" w:rsidRPr="00DA0442" w:rsidRDefault="004052AC" w:rsidP="004052AC">
            <w:pPr>
              <w:spacing w:after="0"/>
              <w:rPr>
                <w:sz w:val="16"/>
                <w:szCs w:val="16"/>
              </w:rPr>
            </w:pPr>
          </w:p>
          <w:p w14:paraId="3774ED97" w14:textId="6CF5A19E" w:rsidR="004052AC" w:rsidRPr="00DA0442" w:rsidRDefault="004052AC" w:rsidP="004052AC">
            <w:pPr>
              <w:spacing w:after="0"/>
              <w:rPr>
                <w:sz w:val="16"/>
                <w:szCs w:val="16"/>
              </w:rPr>
            </w:pPr>
            <w:r w:rsidRPr="00DA0442">
              <w:rPr>
                <w:sz w:val="16"/>
                <w:szCs w:val="16"/>
              </w:rPr>
              <w:t>L = 5</w:t>
            </w:r>
          </w:p>
          <w:p w14:paraId="288274EA" w14:textId="1BCB8D67" w:rsidR="004052AC" w:rsidRPr="00DA0442" w:rsidRDefault="004052AC" w:rsidP="004052AC">
            <w:pPr>
              <w:spacing w:after="0"/>
              <w:rPr>
                <w:sz w:val="16"/>
                <w:szCs w:val="16"/>
              </w:rPr>
            </w:pPr>
            <w:r w:rsidRPr="00DA0442">
              <w:rPr>
                <w:sz w:val="16"/>
                <w:szCs w:val="16"/>
              </w:rPr>
              <w:t>I = 5</w:t>
            </w:r>
          </w:p>
        </w:tc>
        <w:tc>
          <w:tcPr>
            <w:tcW w:w="4412" w:type="dxa"/>
          </w:tcPr>
          <w:p w14:paraId="14EC6565" w14:textId="4D589102" w:rsidR="004052AC" w:rsidRPr="00DA0442" w:rsidRDefault="004052AC" w:rsidP="00C37FCB">
            <w:pPr>
              <w:numPr>
                <w:ilvl w:val="0"/>
                <w:numId w:val="13"/>
              </w:numPr>
              <w:spacing w:after="0"/>
              <w:ind w:left="360"/>
              <w:rPr>
                <w:sz w:val="16"/>
                <w:szCs w:val="16"/>
              </w:rPr>
            </w:pPr>
            <w:r w:rsidRPr="00DA0442">
              <w:rPr>
                <w:sz w:val="16"/>
                <w:szCs w:val="16"/>
              </w:rPr>
              <w:t xml:space="preserve">Potential for isolated </w:t>
            </w:r>
            <w:r w:rsidR="00037ECA" w:rsidRPr="00DA0442">
              <w:rPr>
                <w:sz w:val="16"/>
                <w:szCs w:val="16"/>
              </w:rPr>
              <w:t>MINIGRID</w:t>
            </w:r>
            <w:r w:rsidRPr="00DA0442">
              <w:rPr>
                <w:sz w:val="16"/>
                <w:szCs w:val="16"/>
              </w:rPr>
              <w:t>s and interconnection to the national grid to be covered through targeted studies under Component 1, including GIS and DREI analyses across the country</w:t>
            </w:r>
          </w:p>
          <w:p w14:paraId="4BFA9734" w14:textId="77777777" w:rsidR="004052AC" w:rsidRPr="00DA0442" w:rsidRDefault="004052AC" w:rsidP="00C37FCB">
            <w:pPr>
              <w:numPr>
                <w:ilvl w:val="0"/>
                <w:numId w:val="13"/>
              </w:numPr>
              <w:spacing w:after="0"/>
              <w:ind w:left="360"/>
              <w:rPr>
                <w:sz w:val="16"/>
                <w:szCs w:val="16"/>
              </w:rPr>
            </w:pPr>
            <w:r w:rsidRPr="00DA0442">
              <w:rPr>
                <w:sz w:val="16"/>
                <w:szCs w:val="16"/>
              </w:rPr>
              <w:t>Innovative financing to support communities incl. existing trusted mechanisms and players incl. microfinance, diaspora remittances, mobile money, etc. as well as new suitable mechanisms based on success stories inland and abroad</w:t>
            </w:r>
          </w:p>
          <w:p w14:paraId="6EBAA276" w14:textId="59BFC8D9" w:rsidR="004052AC" w:rsidRPr="00DA0442" w:rsidRDefault="004052AC" w:rsidP="00C37FCB">
            <w:pPr>
              <w:numPr>
                <w:ilvl w:val="0"/>
                <w:numId w:val="13"/>
              </w:numPr>
              <w:spacing w:after="0"/>
              <w:ind w:left="360"/>
              <w:rPr>
                <w:sz w:val="16"/>
                <w:szCs w:val="16"/>
              </w:rPr>
            </w:pPr>
            <w:r w:rsidRPr="00DA0442">
              <w:rPr>
                <w:sz w:val="16"/>
                <w:szCs w:val="16"/>
              </w:rPr>
              <w:t xml:space="preserve">Modular sizing approach whereby a subsidy by the project could support a first module of the </w:t>
            </w:r>
            <w:r w:rsidR="00037ECA" w:rsidRPr="00DA0442">
              <w:rPr>
                <w:sz w:val="16"/>
                <w:szCs w:val="16"/>
              </w:rPr>
              <w:t>MINIGRID</w:t>
            </w:r>
            <w:r w:rsidRPr="00DA0442">
              <w:rPr>
                <w:sz w:val="16"/>
                <w:szCs w:val="16"/>
              </w:rPr>
              <w:t xml:space="preserve">. Additional modules to cover a larger spectrum of users (and considering the increasing electricity demand trend), would be financed by the community and its backers </w:t>
            </w:r>
          </w:p>
          <w:p w14:paraId="2FCBF140" w14:textId="203A1169" w:rsidR="004052AC" w:rsidRPr="00DA0442" w:rsidRDefault="004052AC" w:rsidP="00C37FCB">
            <w:pPr>
              <w:numPr>
                <w:ilvl w:val="0"/>
                <w:numId w:val="13"/>
              </w:numPr>
              <w:spacing w:after="0"/>
              <w:ind w:left="360"/>
              <w:rPr>
                <w:sz w:val="16"/>
                <w:szCs w:val="16"/>
              </w:rPr>
            </w:pPr>
            <w:r w:rsidRPr="00DA0442">
              <w:rPr>
                <w:sz w:val="16"/>
                <w:szCs w:val="16"/>
              </w:rPr>
              <w:t>Facilitate the centralization of all relevant energy and energy market studies in a central repository at the Ministry to avoid reinventing the wheel and wasting money and time - knowledge sharing (component 4)</w:t>
            </w:r>
          </w:p>
        </w:tc>
        <w:tc>
          <w:tcPr>
            <w:tcW w:w="1418" w:type="dxa"/>
          </w:tcPr>
          <w:p w14:paraId="3DF2FF97" w14:textId="6FADD477" w:rsidR="004052AC" w:rsidRPr="00DA0442" w:rsidRDefault="00147F32" w:rsidP="00257781">
            <w:pPr>
              <w:spacing w:after="0"/>
              <w:rPr>
                <w:sz w:val="16"/>
                <w:szCs w:val="16"/>
              </w:rPr>
            </w:pPr>
            <w:r w:rsidRPr="00DA0442">
              <w:rPr>
                <w:sz w:val="16"/>
                <w:szCs w:val="16"/>
              </w:rPr>
              <w:t>DGEME, Ministry of Economy, Energy and Investments, Finance Institutions</w:t>
            </w:r>
          </w:p>
        </w:tc>
      </w:tr>
      <w:tr w:rsidR="0012147F" w:rsidRPr="00DA0442" w14:paraId="3BA29CAF" w14:textId="77777777" w:rsidTr="00460FD5">
        <w:tc>
          <w:tcPr>
            <w:tcW w:w="466" w:type="dxa"/>
          </w:tcPr>
          <w:p w14:paraId="64FE3D82" w14:textId="6861B598" w:rsidR="0012147F" w:rsidRPr="00DA0442" w:rsidRDefault="0012147F" w:rsidP="00257781">
            <w:pPr>
              <w:spacing w:after="0"/>
              <w:rPr>
                <w:sz w:val="16"/>
                <w:szCs w:val="16"/>
              </w:rPr>
            </w:pPr>
            <w:r w:rsidRPr="00DA0442">
              <w:rPr>
                <w:sz w:val="16"/>
                <w:szCs w:val="16"/>
              </w:rPr>
              <w:t>3</w:t>
            </w:r>
          </w:p>
        </w:tc>
        <w:tc>
          <w:tcPr>
            <w:tcW w:w="1701" w:type="dxa"/>
          </w:tcPr>
          <w:p w14:paraId="088AA3C2" w14:textId="3AA52986" w:rsidR="0012147F" w:rsidRPr="00DA0442" w:rsidRDefault="0012147F" w:rsidP="00AB388F">
            <w:pPr>
              <w:spacing w:after="0"/>
              <w:jc w:val="left"/>
              <w:rPr>
                <w:sz w:val="16"/>
                <w:szCs w:val="16"/>
              </w:rPr>
            </w:pPr>
            <w:r w:rsidRPr="00DA0442">
              <w:rPr>
                <w:sz w:val="16"/>
                <w:szCs w:val="16"/>
              </w:rPr>
              <w:t>Competition of fossil-fuel solutions at local level (rural villages)</w:t>
            </w:r>
          </w:p>
        </w:tc>
        <w:tc>
          <w:tcPr>
            <w:tcW w:w="1418" w:type="dxa"/>
          </w:tcPr>
          <w:p w14:paraId="71ADB1CC" w14:textId="77777777" w:rsidR="0012147F" w:rsidRPr="00DA0442" w:rsidRDefault="0012147F" w:rsidP="00257781">
            <w:pPr>
              <w:spacing w:after="0"/>
              <w:rPr>
                <w:sz w:val="16"/>
                <w:szCs w:val="16"/>
              </w:rPr>
            </w:pPr>
            <w:r w:rsidRPr="00DA0442">
              <w:rPr>
                <w:sz w:val="16"/>
                <w:szCs w:val="16"/>
              </w:rPr>
              <w:t xml:space="preserve">Operational </w:t>
            </w:r>
          </w:p>
          <w:p w14:paraId="49B902CC" w14:textId="2479C821" w:rsidR="0012147F" w:rsidRPr="00DA0442" w:rsidRDefault="0012147F" w:rsidP="00257781">
            <w:pPr>
              <w:spacing w:after="0"/>
              <w:rPr>
                <w:sz w:val="16"/>
                <w:szCs w:val="16"/>
              </w:rPr>
            </w:pPr>
            <w:r w:rsidRPr="00DA0442">
              <w:rPr>
                <w:sz w:val="16"/>
                <w:szCs w:val="16"/>
              </w:rPr>
              <w:t>Social &amp; Environmental</w:t>
            </w:r>
          </w:p>
        </w:tc>
        <w:tc>
          <w:tcPr>
            <w:tcW w:w="3242" w:type="dxa"/>
          </w:tcPr>
          <w:p w14:paraId="1388F9ED" w14:textId="21FDDE99" w:rsidR="0012147F" w:rsidRPr="00DA0442" w:rsidRDefault="0012147F" w:rsidP="00257781">
            <w:pPr>
              <w:spacing w:after="0"/>
              <w:rPr>
                <w:sz w:val="16"/>
                <w:szCs w:val="16"/>
              </w:rPr>
            </w:pPr>
            <w:r w:rsidRPr="00DA0442">
              <w:rPr>
                <w:sz w:val="16"/>
                <w:szCs w:val="16"/>
              </w:rPr>
              <w:t>Diesel generation industry could sabotage the development of minigrids in electricity-underserved rural areas in Comoros</w:t>
            </w:r>
          </w:p>
          <w:p w14:paraId="61A17007" w14:textId="77777777" w:rsidR="0012147F" w:rsidRPr="00DA0442" w:rsidRDefault="0012147F" w:rsidP="00257781">
            <w:pPr>
              <w:spacing w:after="0"/>
              <w:rPr>
                <w:sz w:val="16"/>
                <w:szCs w:val="16"/>
              </w:rPr>
            </w:pPr>
          </w:p>
          <w:p w14:paraId="75C8C82F" w14:textId="2C09BE71" w:rsidR="0012147F" w:rsidRPr="00DA0442" w:rsidRDefault="0012147F" w:rsidP="0012147F">
            <w:pPr>
              <w:spacing w:after="0"/>
              <w:rPr>
                <w:sz w:val="16"/>
                <w:szCs w:val="16"/>
              </w:rPr>
            </w:pPr>
            <w:r w:rsidRPr="00DA0442">
              <w:rPr>
                <w:sz w:val="16"/>
                <w:szCs w:val="16"/>
              </w:rPr>
              <w:t>L =2</w:t>
            </w:r>
          </w:p>
          <w:p w14:paraId="59AD2439" w14:textId="628F4CB2" w:rsidR="0012147F" w:rsidRPr="00DA0442" w:rsidRDefault="0012147F" w:rsidP="0012147F">
            <w:pPr>
              <w:spacing w:after="0"/>
              <w:rPr>
                <w:sz w:val="16"/>
                <w:szCs w:val="16"/>
              </w:rPr>
            </w:pPr>
            <w:r w:rsidRPr="00DA0442">
              <w:rPr>
                <w:sz w:val="16"/>
                <w:szCs w:val="16"/>
              </w:rPr>
              <w:t>I = 3</w:t>
            </w:r>
          </w:p>
        </w:tc>
        <w:tc>
          <w:tcPr>
            <w:tcW w:w="4412" w:type="dxa"/>
          </w:tcPr>
          <w:p w14:paraId="01A90263" w14:textId="5F4AE680" w:rsidR="0012147F" w:rsidRPr="00DA0442" w:rsidRDefault="0012147F" w:rsidP="0012147F">
            <w:pPr>
              <w:widowControl w:val="0"/>
              <w:numPr>
                <w:ilvl w:val="0"/>
                <w:numId w:val="13"/>
              </w:numPr>
              <w:spacing w:after="0"/>
              <w:ind w:left="270"/>
              <w:rPr>
                <w:rFonts w:asciiTheme="majorHAnsi" w:hAnsiTheme="majorHAnsi" w:cstheme="majorHAnsi"/>
                <w:sz w:val="16"/>
                <w:szCs w:val="16"/>
              </w:rPr>
            </w:pPr>
            <w:r w:rsidRPr="00DA0442">
              <w:rPr>
                <w:rFonts w:asciiTheme="majorHAnsi" w:hAnsiTheme="majorHAnsi" w:cstheme="majorHAnsi"/>
                <w:sz w:val="16"/>
                <w:szCs w:val="16"/>
              </w:rPr>
              <w:t xml:space="preserve">Given the high prices of imported diesel, generators and maintenance (spare parts, local know-how) and the insularity aspects of the Comoros (with multiple islands), diesel generators are barely present in rural villages so far. In the pre-selected pilot sites (validated by all relevant stakeholders), there are (almost) no diesel generator (or if any of very small capacity and only for a very limited number of users). </w:t>
            </w:r>
          </w:p>
          <w:p w14:paraId="4BCD4DDB" w14:textId="77777777" w:rsidR="0012147F" w:rsidRPr="00DA0442" w:rsidRDefault="0012147F" w:rsidP="0012147F">
            <w:pPr>
              <w:widowControl w:val="0"/>
              <w:numPr>
                <w:ilvl w:val="0"/>
                <w:numId w:val="13"/>
              </w:numPr>
              <w:spacing w:after="0"/>
              <w:ind w:left="270"/>
              <w:rPr>
                <w:rFonts w:asciiTheme="majorHAnsi" w:hAnsiTheme="majorHAnsi" w:cstheme="majorHAnsi"/>
                <w:sz w:val="16"/>
                <w:szCs w:val="16"/>
              </w:rPr>
            </w:pPr>
            <w:r w:rsidRPr="00DA0442">
              <w:rPr>
                <w:rFonts w:asciiTheme="majorHAnsi" w:hAnsiTheme="majorHAnsi" w:cstheme="majorHAnsi"/>
                <w:sz w:val="16"/>
                <w:szCs w:val="16"/>
              </w:rPr>
              <w:t>In the case of potential local diesel or petrol generator owners are operating in a given site, alternative income generating activities will be offered to them including related to the renewable minigrid. A case-by-case approach will be favored at minigrid project level.</w:t>
            </w:r>
          </w:p>
          <w:p w14:paraId="62538FEC" w14:textId="1E30A5C0" w:rsidR="0012147F" w:rsidRPr="00DA0442" w:rsidRDefault="0012147F" w:rsidP="0012147F">
            <w:pPr>
              <w:widowControl w:val="0"/>
              <w:numPr>
                <w:ilvl w:val="0"/>
                <w:numId w:val="13"/>
              </w:numPr>
              <w:spacing w:after="0"/>
              <w:ind w:left="270"/>
              <w:rPr>
                <w:rFonts w:asciiTheme="majorHAnsi" w:hAnsiTheme="majorHAnsi" w:cstheme="majorHAnsi"/>
                <w:sz w:val="16"/>
                <w:szCs w:val="16"/>
              </w:rPr>
            </w:pPr>
            <w:r w:rsidRPr="00DA0442">
              <w:rPr>
                <w:rFonts w:asciiTheme="majorHAnsi" w:hAnsiTheme="majorHAnsi" w:cstheme="majorHAnsi"/>
                <w:sz w:val="16"/>
                <w:szCs w:val="16"/>
              </w:rPr>
              <w:t xml:space="preserve">Renewable power solutions are developing more and more </w:t>
            </w:r>
            <w:r w:rsidRPr="00DA0442">
              <w:rPr>
                <w:rFonts w:asciiTheme="majorHAnsi" w:hAnsiTheme="majorHAnsi" w:cstheme="majorHAnsi"/>
                <w:sz w:val="16"/>
                <w:szCs w:val="16"/>
              </w:rPr>
              <w:lastRenderedPageBreak/>
              <w:t>including solar home systems, biodigesters, or pico-hydro at rural levels. In addition, solar power plants and a geothermal plant of 3-10MW are planned to support the national grid.</w:t>
            </w:r>
          </w:p>
        </w:tc>
        <w:tc>
          <w:tcPr>
            <w:tcW w:w="1418" w:type="dxa"/>
          </w:tcPr>
          <w:p w14:paraId="3AC53C2F" w14:textId="275DA4FB" w:rsidR="0012147F" w:rsidRPr="00DA0442" w:rsidRDefault="0012147F" w:rsidP="00257781">
            <w:pPr>
              <w:spacing w:after="0"/>
              <w:rPr>
                <w:sz w:val="16"/>
                <w:szCs w:val="16"/>
              </w:rPr>
            </w:pPr>
            <w:r w:rsidRPr="00DA0442">
              <w:rPr>
                <w:sz w:val="16"/>
                <w:szCs w:val="16"/>
              </w:rPr>
              <w:lastRenderedPageBreak/>
              <w:t>DGEME, Private sector players, communities</w:t>
            </w:r>
          </w:p>
        </w:tc>
      </w:tr>
      <w:tr w:rsidR="00147F32" w:rsidRPr="00DA0442" w14:paraId="521237FA" w14:textId="77777777" w:rsidTr="00460FD5">
        <w:tc>
          <w:tcPr>
            <w:tcW w:w="466" w:type="dxa"/>
          </w:tcPr>
          <w:p w14:paraId="7939F103" w14:textId="2D8925D8" w:rsidR="00147F32" w:rsidRPr="00DA0442" w:rsidRDefault="0012147F" w:rsidP="00257781">
            <w:pPr>
              <w:spacing w:after="0"/>
              <w:rPr>
                <w:sz w:val="16"/>
                <w:szCs w:val="16"/>
              </w:rPr>
            </w:pPr>
            <w:r w:rsidRPr="00DA0442">
              <w:rPr>
                <w:sz w:val="16"/>
                <w:szCs w:val="16"/>
              </w:rPr>
              <w:t>4</w:t>
            </w:r>
          </w:p>
        </w:tc>
        <w:tc>
          <w:tcPr>
            <w:tcW w:w="1701" w:type="dxa"/>
          </w:tcPr>
          <w:p w14:paraId="3EDFF042" w14:textId="67C91FA4" w:rsidR="00147F32" w:rsidRPr="00DA0442" w:rsidRDefault="00147F32" w:rsidP="00257781">
            <w:pPr>
              <w:spacing w:after="0"/>
              <w:rPr>
                <w:sz w:val="16"/>
                <w:szCs w:val="16"/>
              </w:rPr>
            </w:pPr>
            <w:r w:rsidRPr="00DA0442">
              <w:rPr>
                <w:sz w:val="16"/>
                <w:szCs w:val="16"/>
              </w:rPr>
              <w:t>Questionable adoption of affordable and profitable tariffs</w:t>
            </w:r>
          </w:p>
        </w:tc>
        <w:tc>
          <w:tcPr>
            <w:tcW w:w="1418" w:type="dxa"/>
          </w:tcPr>
          <w:p w14:paraId="33139859" w14:textId="77777777" w:rsidR="00147F32" w:rsidRPr="00DA0442" w:rsidRDefault="00147F32" w:rsidP="00257781">
            <w:pPr>
              <w:spacing w:after="0"/>
              <w:rPr>
                <w:sz w:val="16"/>
                <w:szCs w:val="16"/>
              </w:rPr>
            </w:pPr>
            <w:r w:rsidRPr="00DA0442">
              <w:rPr>
                <w:sz w:val="16"/>
                <w:szCs w:val="16"/>
              </w:rPr>
              <w:t xml:space="preserve">Financial </w:t>
            </w:r>
          </w:p>
          <w:p w14:paraId="3010EAAB" w14:textId="43517598" w:rsidR="00147F32" w:rsidRPr="00DA0442" w:rsidRDefault="00147F32" w:rsidP="00257781">
            <w:pPr>
              <w:spacing w:after="0"/>
              <w:rPr>
                <w:sz w:val="16"/>
                <w:szCs w:val="16"/>
              </w:rPr>
            </w:pPr>
            <w:r w:rsidRPr="00DA0442">
              <w:rPr>
                <w:sz w:val="16"/>
                <w:szCs w:val="16"/>
              </w:rPr>
              <w:t>Social &amp; Environmental</w:t>
            </w:r>
          </w:p>
        </w:tc>
        <w:tc>
          <w:tcPr>
            <w:tcW w:w="3242" w:type="dxa"/>
          </w:tcPr>
          <w:p w14:paraId="14078208" w14:textId="017D905C" w:rsidR="00147F32" w:rsidRPr="00DA0442" w:rsidRDefault="006001DB" w:rsidP="00257781">
            <w:pPr>
              <w:spacing w:after="0"/>
              <w:rPr>
                <w:sz w:val="16"/>
                <w:szCs w:val="16"/>
              </w:rPr>
            </w:pPr>
            <w:r w:rsidRPr="00DA0442">
              <w:rPr>
                <w:sz w:val="16"/>
                <w:szCs w:val="16"/>
              </w:rPr>
              <w:t xml:space="preserve">If the </w:t>
            </w:r>
            <w:r w:rsidR="00037ECA" w:rsidRPr="00DA0442">
              <w:rPr>
                <w:sz w:val="16"/>
                <w:szCs w:val="16"/>
              </w:rPr>
              <w:t>minigrid</w:t>
            </w:r>
            <w:r w:rsidRPr="00DA0442">
              <w:rPr>
                <w:sz w:val="16"/>
                <w:szCs w:val="16"/>
              </w:rPr>
              <w:t xml:space="preserve"> offered tariffs are not affordable for end-users (especially households/residential) and not profitable enough for private sector developers/operators, the sustainability of the pilot projects and the replication will be jeopardized.</w:t>
            </w:r>
          </w:p>
        </w:tc>
        <w:tc>
          <w:tcPr>
            <w:tcW w:w="4412" w:type="dxa"/>
          </w:tcPr>
          <w:p w14:paraId="0E9DF67F" w14:textId="4917D870" w:rsidR="006001DB" w:rsidRPr="00DA0442" w:rsidRDefault="006001DB" w:rsidP="00C37FCB">
            <w:pPr>
              <w:widowControl w:val="0"/>
              <w:numPr>
                <w:ilvl w:val="0"/>
                <w:numId w:val="13"/>
              </w:numPr>
              <w:spacing w:after="0"/>
              <w:ind w:left="270"/>
              <w:rPr>
                <w:rFonts w:asciiTheme="majorHAnsi" w:hAnsiTheme="majorHAnsi" w:cstheme="majorHAnsi"/>
                <w:sz w:val="16"/>
                <w:szCs w:val="16"/>
              </w:rPr>
            </w:pPr>
            <w:r w:rsidRPr="00DA0442">
              <w:rPr>
                <w:rFonts w:asciiTheme="majorHAnsi" w:hAnsiTheme="majorHAnsi" w:cstheme="majorHAnsi"/>
                <w:sz w:val="16"/>
                <w:szCs w:val="16"/>
              </w:rPr>
              <w:t xml:space="preserve">Subsidized national grid tariff leaves space for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 xml:space="preserve"> private operators to offer competitive prices when CAPEX is not covered by the private sector player </w:t>
            </w:r>
          </w:p>
          <w:p w14:paraId="404FA40D" w14:textId="32D71150" w:rsidR="006001DB" w:rsidRPr="00DA0442" w:rsidRDefault="006001DB" w:rsidP="00C37FCB">
            <w:pPr>
              <w:widowControl w:val="0"/>
              <w:numPr>
                <w:ilvl w:val="0"/>
                <w:numId w:val="13"/>
              </w:numPr>
              <w:spacing w:after="0"/>
              <w:ind w:left="270"/>
              <w:rPr>
                <w:rFonts w:asciiTheme="majorHAnsi" w:hAnsiTheme="majorHAnsi" w:cstheme="majorHAnsi"/>
                <w:sz w:val="16"/>
                <w:szCs w:val="16"/>
              </w:rPr>
            </w:pPr>
            <w:r w:rsidRPr="00DA0442">
              <w:rPr>
                <w:rFonts w:asciiTheme="majorHAnsi" w:hAnsiTheme="majorHAnsi" w:cstheme="majorHAnsi"/>
                <w:sz w:val="16"/>
                <w:szCs w:val="16"/>
              </w:rPr>
              <w:t xml:space="preserve">Existing set-up for isolated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 xml:space="preserve"> tariffs enables cost-reflective tariffs</w:t>
            </w:r>
          </w:p>
          <w:p w14:paraId="7F14338F" w14:textId="7FBFFA15" w:rsidR="00147F32" w:rsidRPr="00DA0442" w:rsidRDefault="006001DB" w:rsidP="00C37FCB">
            <w:pPr>
              <w:widowControl w:val="0"/>
              <w:numPr>
                <w:ilvl w:val="0"/>
                <w:numId w:val="13"/>
              </w:numPr>
              <w:spacing w:after="0"/>
              <w:ind w:left="270"/>
              <w:rPr>
                <w:rFonts w:asciiTheme="majorHAnsi" w:hAnsiTheme="majorHAnsi" w:cstheme="majorHAnsi"/>
                <w:sz w:val="16"/>
                <w:szCs w:val="16"/>
              </w:rPr>
            </w:pPr>
            <w:r w:rsidRPr="00DA0442">
              <w:rPr>
                <w:rFonts w:asciiTheme="majorHAnsi" w:hAnsiTheme="majorHAnsi" w:cstheme="majorHAnsi"/>
                <w:sz w:val="16"/>
                <w:szCs w:val="16"/>
              </w:rPr>
              <w:t xml:space="preserve">Study on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s tariffs to be conducted to facilitate ensuring affordable tariffs for end-users as well as profitable tariffs for private sector developers and operators</w:t>
            </w:r>
          </w:p>
        </w:tc>
        <w:tc>
          <w:tcPr>
            <w:tcW w:w="1418" w:type="dxa"/>
          </w:tcPr>
          <w:p w14:paraId="450B002A" w14:textId="520B9F69" w:rsidR="00147F32" w:rsidRPr="00DA0442" w:rsidRDefault="006001DB" w:rsidP="00257781">
            <w:pPr>
              <w:spacing w:after="0"/>
              <w:rPr>
                <w:sz w:val="16"/>
                <w:szCs w:val="16"/>
              </w:rPr>
            </w:pPr>
            <w:r w:rsidRPr="00DA0442">
              <w:rPr>
                <w:sz w:val="16"/>
                <w:szCs w:val="16"/>
              </w:rPr>
              <w:t>DGEME, Ministry of Economy, Energy and Investments, Private sector players, communities</w:t>
            </w:r>
          </w:p>
        </w:tc>
      </w:tr>
      <w:tr w:rsidR="00DC3306" w:rsidRPr="00DA0442" w14:paraId="7FA59B02" w14:textId="77777777" w:rsidTr="00460FD5">
        <w:tc>
          <w:tcPr>
            <w:tcW w:w="466" w:type="dxa"/>
          </w:tcPr>
          <w:p w14:paraId="18819444" w14:textId="02E9F789" w:rsidR="00DC3306" w:rsidRPr="00DA0442" w:rsidRDefault="0012147F" w:rsidP="00DC3306">
            <w:pPr>
              <w:spacing w:after="0"/>
              <w:rPr>
                <w:sz w:val="16"/>
                <w:szCs w:val="16"/>
              </w:rPr>
            </w:pPr>
            <w:r w:rsidRPr="00DA0442">
              <w:rPr>
                <w:sz w:val="16"/>
                <w:szCs w:val="16"/>
              </w:rPr>
              <w:t>5</w:t>
            </w:r>
          </w:p>
        </w:tc>
        <w:tc>
          <w:tcPr>
            <w:tcW w:w="1701" w:type="dxa"/>
          </w:tcPr>
          <w:p w14:paraId="3E21AE40" w14:textId="64C9F8A4" w:rsidR="00DC3306" w:rsidRPr="00DA0442" w:rsidRDefault="00DC3306" w:rsidP="00DC3306">
            <w:pPr>
              <w:spacing w:after="0"/>
              <w:rPr>
                <w:sz w:val="16"/>
                <w:szCs w:val="16"/>
              </w:rPr>
            </w:pPr>
            <w:r w:rsidRPr="00DA0442">
              <w:rPr>
                <w:sz w:val="16"/>
                <w:szCs w:val="16"/>
              </w:rPr>
              <w:t xml:space="preserve">Lack of technical standards for RE </w:t>
            </w:r>
            <w:r w:rsidR="00037ECA" w:rsidRPr="00DA0442">
              <w:rPr>
                <w:sz w:val="16"/>
                <w:szCs w:val="16"/>
              </w:rPr>
              <w:t>minigrid</w:t>
            </w:r>
            <w:r w:rsidRPr="00DA0442">
              <w:rPr>
                <w:sz w:val="16"/>
                <w:szCs w:val="16"/>
              </w:rPr>
              <w:t>s and related equipment</w:t>
            </w:r>
          </w:p>
        </w:tc>
        <w:tc>
          <w:tcPr>
            <w:tcW w:w="1418" w:type="dxa"/>
          </w:tcPr>
          <w:p w14:paraId="791608C1" w14:textId="77777777" w:rsidR="00DC3306" w:rsidRPr="00DA0442" w:rsidRDefault="00DC3306" w:rsidP="00DC3306">
            <w:pPr>
              <w:spacing w:after="0"/>
              <w:rPr>
                <w:sz w:val="16"/>
                <w:szCs w:val="16"/>
              </w:rPr>
            </w:pPr>
            <w:r w:rsidRPr="00DA0442">
              <w:rPr>
                <w:sz w:val="16"/>
                <w:szCs w:val="16"/>
              </w:rPr>
              <w:t>Operational</w:t>
            </w:r>
          </w:p>
          <w:p w14:paraId="2D2693E9" w14:textId="702E296B" w:rsidR="00DC3306" w:rsidRPr="00DA0442" w:rsidRDefault="00DC3306" w:rsidP="00DC3306">
            <w:pPr>
              <w:spacing w:after="0"/>
              <w:rPr>
                <w:sz w:val="16"/>
                <w:szCs w:val="16"/>
              </w:rPr>
            </w:pPr>
            <w:r w:rsidRPr="00DA0442">
              <w:rPr>
                <w:sz w:val="16"/>
                <w:szCs w:val="16"/>
              </w:rPr>
              <w:t>Regulatory</w:t>
            </w:r>
          </w:p>
        </w:tc>
        <w:tc>
          <w:tcPr>
            <w:tcW w:w="3242" w:type="dxa"/>
          </w:tcPr>
          <w:p w14:paraId="4ED74E3C" w14:textId="33549C6C" w:rsidR="00DC3306" w:rsidRPr="00DA0442" w:rsidRDefault="00DC3306" w:rsidP="00DC3306">
            <w:pPr>
              <w:spacing w:after="0"/>
              <w:rPr>
                <w:sz w:val="16"/>
                <w:szCs w:val="16"/>
              </w:rPr>
            </w:pPr>
            <w:r w:rsidRPr="00DA0442">
              <w:rPr>
                <w:sz w:val="16"/>
                <w:szCs w:val="16"/>
              </w:rPr>
              <w:t xml:space="preserve">Missing technical standards and compliance could negatively impact the proof of concept of pilot site </w:t>
            </w:r>
            <w:r w:rsidR="00037ECA" w:rsidRPr="00DA0442">
              <w:rPr>
                <w:sz w:val="16"/>
                <w:szCs w:val="16"/>
              </w:rPr>
              <w:t>minigrid</w:t>
            </w:r>
            <w:r w:rsidRPr="00DA0442">
              <w:rPr>
                <w:sz w:val="16"/>
                <w:szCs w:val="16"/>
              </w:rPr>
              <w:t>s</w:t>
            </w:r>
          </w:p>
          <w:p w14:paraId="199F9877" w14:textId="1B52B430" w:rsidR="00DC3306" w:rsidRPr="00DA0442" w:rsidRDefault="00DC3306" w:rsidP="00DC3306">
            <w:pPr>
              <w:spacing w:after="0"/>
              <w:rPr>
                <w:sz w:val="16"/>
                <w:szCs w:val="16"/>
              </w:rPr>
            </w:pPr>
            <w:r w:rsidRPr="00DA0442">
              <w:rPr>
                <w:sz w:val="16"/>
                <w:szCs w:val="16"/>
              </w:rPr>
              <w:t>L = 2</w:t>
            </w:r>
          </w:p>
          <w:p w14:paraId="392D5640" w14:textId="77777777" w:rsidR="00DC3306" w:rsidRPr="00DA0442" w:rsidRDefault="00DC3306" w:rsidP="00DC3306">
            <w:pPr>
              <w:spacing w:after="0"/>
              <w:rPr>
                <w:sz w:val="16"/>
                <w:szCs w:val="16"/>
              </w:rPr>
            </w:pPr>
            <w:r w:rsidRPr="00DA0442">
              <w:rPr>
                <w:sz w:val="16"/>
                <w:szCs w:val="16"/>
              </w:rPr>
              <w:t>I = 3</w:t>
            </w:r>
          </w:p>
          <w:p w14:paraId="3C051023" w14:textId="13C64AB9" w:rsidR="00DC3306" w:rsidRPr="00DA0442" w:rsidRDefault="00DC3306" w:rsidP="00DC3306">
            <w:pPr>
              <w:spacing w:after="0"/>
              <w:rPr>
                <w:sz w:val="16"/>
                <w:szCs w:val="16"/>
              </w:rPr>
            </w:pPr>
          </w:p>
        </w:tc>
        <w:tc>
          <w:tcPr>
            <w:tcW w:w="4412" w:type="dxa"/>
          </w:tcPr>
          <w:p w14:paraId="31B44340" w14:textId="77777777" w:rsidR="00DC3306" w:rsidRPr="00DA0442" w:rsidRDefault="00DC3306" w:rsidP="00C37FCB">
            <w:pPr>
              <w:widowControl w:val="0"/>
              <w:numPr>
                <w:ilvl w:val="0"/>
                <w:numId w:val="13"/>
              </w:numPr>
              <w:spacing w:after="0"/>
              <w:ind w:left="270"/>
              <w:rPr>
                <w:rFonts w:asciiTheme="majorHAnsi" w:hAnsiTheme="majorHAnsi" w:cstheme="majorHAnsi"/>
                <w:sz w:val="16"/>
                <w:szCs w:val="16"/>
              </w:rPr>
            </w:pPr>
            <w:r w:rsidRPr="00DA0442">
              <w:rPr>
                <w:rFonts w:asciiTheme="majorHAnsi" w:hAnsiTheme="majorHAnsi" w:cstheme="majorHAnsi"/>
                <w:sz w:val="16"/>
                <w:szCs w:val="16"/>
              </w:rPr>
              <w:t>Call for Projects under Output 2.2. on pilot project sites should include clear technical specifications and products and service quality requirements</w:t>
            </w:r>
          </w:p>
          <w:p w14:paraId="57803F23" w14:textId="6D69C19D" w:rsidR="00DC3306" w:rsidRPr="00DA0442" w:rsidRDefault="00DC3306" w:rsidP="00C37FCB">
            <w:pPr>
              <w:widowControl w:val="0"/>
              <w:numPr>
                <w:ilvl w:val="0"/>
                <w:numId w:val="13"/>
              </w:numPr>
              <w:spacing w:after="0"/>
              <w:ind w:left="270"/>
              <w:rPr>
                <w:rFonts w:asciiTheme="majorHAnsi" w:hAnsiTheme="majorHAnsi" w:cstheme="majorHAnsi"/>
                <w:sz w:val="16"/>
                <w:szCs w:val="16"/>
              </w:rPr>
            </w:pPr>
            <w:r w:rsidRPr="00DA0442">
              <w:rPr>
                <w:rFonts w:asciiTheme="majorHAnsi" w:hAnsiTheme="majorHAnsi" w:cstheme="majorHAnsi"/>
                <w:sz w:val="16"/>
                <w:szCs w:val="16"/>
              </w:rPr>
              <w:t xml:space="preserve">Government, rural communities and private sector operators will have their capacity built around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 xml:space="preserve">s, procurement process,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 xml:space="preserve"> management and operations, quality standards, etc. under Components 1 and 2</w:t>
            </w:r>
          </w:p>
          <w:p w14:paraId="18AFEB8E" w14:textId="77777777" w:rsidR="00DC3306" w:rsidRPr="00DA0442" w:rsidRDefault="00DC3306" w:rsidP="00C37FCB">
            <w:pPr>
              <w:widowControl w:val="0"/>
              <w:numPr>
                <w:ilvl w:val="0"/>
                <w:numId w:val="13"/>
              </w:numPr>
              <w:spacing w:after="0"/>
              <w:ind w:left="270"/>
              <w:rPr>
                <w:rFonts w:asciiTheme="majorHAnsi" w:hAnsiTheme="majorHAnsi" w:cstheme="majorHAnsi"/>
                <w:sz w:val="16"/>
                <w:szCs w:val="16"/>
              </w:rPr>
            </w:pPr>
            <w:r w:rsidRPr="00DA0442">
              <w:rPr>
                <w:rFonts w:asciiTheme="majorHAnsi" w:hAnsiTheme="majorHAnsi" w:cstheme="majorHAnsi"/>
                <w:sz w:val="16"/>
                <w:szCs w:val="16"/>
              </w:rPr>
              <w:t>Existing tax incentives on RE products should encompass quality standards to avoid importing lower quality RE products and enforcement measures and means (Component 1)</w:t>
            </w:r>
          </w:p>
          <w:p w14:paraId="2948D4ED" w14:textId="26E90A8C" w:rsidR="00DC3306" w:rsidRPr="00DA0442" w:rsidRDefault="00DC3306" w:rsidP="00C37FCB">
            <w:pPr>
              <w:widowControl w:val="0"/>
              <w:numPr>
                <w:ilvl w:val="0"/>
                <w:numId w:val="13"/>
              </w:numPr>
              <w:spacing w:after="0"/>
              <w:ind w:left="270"/>
              <w:rPr>
                <w:rFonts w:asciiTheme="majorHAnsi" w:hAnsiTheme="majorHAnsi" w:cstheme="majorHAnsi"/>
                <w:sz w:val="16"/>
                <w:szCs w:val="16"/>
              </w:rPr>
            </w:pPr>
            <w:r w:rsidRPr="00DA0442">
              <w:rPr>
                <w:rFonts w:asciiTheme="majorHAnsi" w:hAnsiTheme="majorHAnsi" w:cstheme="majorHAnsi"/>
                <w:sz w:val="16"/>
                <w:szCs w:val="16"/>
              </w:rPr>
              <w:t>Technical standards should be included in partners’ projects – World Bank’s ComorSol as well as SACREEE’s standardization efforts</w:t>
            </w:r>
          </w:p>
        </w:tc>
        <w:tc>
          <w:tcPr>
            <w:tcW w:w="1418" w:type="dxa"/>
          </w:tcPr>
          <w:p w14:paraId="6A1D4324" w14:textId="71D635C2" w:rsidR="00DC3306" w:rsidRPr="00DA0442" w:rsidRDefault="00DC3306" w:rsidP="00DC3306">
            <w:pPr>
              <w:spacing w:after="0"/>
              <w:rPr>
                <w:sz w:val="16"/>
                <w:szCs w:val="16"/>
              </w:rPr>
            </w:pPr>
            <w:r w:rsidRPr="00DA0442">
              <w:rPr>
                <w:sz w:val="16"/>
                <w:szCs w:val="16"/>
              </w:rPr>
              <w:t>DGEME, Ministry of Economy, Energy and Investments, Private sector players, communities, partners (World Bank, SACREEE)</w:t>
            </w:r>
          </w:p>
        </w:tc>
      </w:tr>
      <w:tr w:rsidR="00DC3306" w:rsidRPr="00DA0442" w14:paraId="206727A4" w14:textId="77777777" w:rsidTr="00460FD5">
        <w:tc>
          <w:tcPr>
            <w:tcW w:w="466" w:type="dxa"/>
          </w:tcPr>
          <w:p w14:paraId="4DFDC33C" w14:textId="0D359960" w:rsidR="00DC3306" w:rsidRPr="00DA0442" w:rsidRDefault="0012147F" w:rsidP="00DC3306">
            <w:pPr>
              <w:spacing w:after="0"/>
              <w:rPr>
                <w:sz w:val="16"/>
                <w:szCs w:val="16"/>
              </w:rPr>
            </w:pPr>
            <w:r w:rsidRPr="00DA0442">
              <w:rPr>
                <w:sz w:val="16"/>
                <w:szCs w:val="16"/>
              </w:rPr>
              <w:t>6</w:t>
            </w:r>
          </w:p>
        </w:tc>
        <w:tc>
          <w:tcPr>
            <w:tcW w:w="1701" w:type="dxa"/>
          </w:tcPr>
          <w:p w14:paraId="1B37A6D9" w14:textId="5C49BCBC" w:rsidR="00DC3306" w:rsidRPr="00DA0442" w:rsidRDefault="00B6100B" w:rsidP="00DC3306">
            <w:pPr>
              <w:spacing w:after="0"/>
              <w:rPr>
                <w:sz w:val="16"/>
                <w:szCs w:val="16"/>
              </w:rPr>
            </w:pPr>
            <w:r w:rsidRPr="00DA0442">
              <w:rPr>
                <w:sz w:val="16"/>
                <w:szCs w:val="16"/>
              </w:rPr>
              <w:t xml:space="preserve">Communities are used to take care of building and operating some public services aspects and have a limited awareness on solar and hybrid </w:t>
            </w:r>
            <w:r w:rsidR="00037ECA" w:rsidRPr="00DA0442">
              <w:rPr>
                <w:sz w:val="16"/>
                <w:szCs w:val="16"/>
              </w:rPr>
              <w:t>minigrid</w:t>
            </w:r>
            <w:r w:rsidRPr="00DA0442">
              <w:rPr>
                <w:sz w:val="16"/>
                <w:szCs w:val="16"/>
              </w:rPr>
              <w:t xml:space="preserve">s </w:t>
            </w:r>
          </w:p>
        </w:tc>
        <w:tc>
          <w:tcPr>
            <w:tcW w:w="1418" w:type="dxa"/>
          </w:tcPr>
          <w:p w14:paraId="41088256" w14:textId="29E53B69" w:rsidR="00DC3306" w:rsidRPr="00DA0442" w:rsidRDefault="00B6100B" w:rsidP="00B6100B">
            <w:pPr>
              <w:spacing w:after="0"/>
              <w:rPr>
                <w:sz w:val="16"/>
                <w:szCs w:val="16"/>
              </w:rPr>
            </w:pPr>
            <w:r w:rsidRPr="00DA0442">
              <w:rPr>
                <w:sz w:val="16"/>
                <w:szCs w:val="16"/>
              </w:rPr>
              <w:t>Social and Environmental</w:t>
            </w:r>
          </w:p>
        </w:tc>
        <w:tc>
          <w:tcPr>
            <w:tcW w:w="3242" w:type="dxa"/>
          </w:tcPr>
          <w:p w14:paraId="62E780DB" w14:textId="13DA4F5E" w:rsidR="00DC3306" w:rsidRPr="00DA0442" w:rsidRDefault="009348C4" w:rsidP="00DC3306">
            <w:pPr>
              <w:spacing w:after="0"/>
              <w:rPr>
                <w:sz w:val="16"/>
                <w:szCs w:val="16"/>
              </w:rPr>
            </w:pPr>
            <w:r w:rsidRPr="00DA0442">
              <w:rPr>
                <w:sz w:val="16"/>
                <w:szCs w:val="16"/>
              </w:rPr>
              <w:t xml:space="preserve">Communities would continue to (try to) find solutions to their electricity problems but not necessarily targeting suitable clean technologies. Hence, an impediment to the </w:t>
            </w:r>
            <w:r w:rsidR="00037ECA" w:rsidRPr="00DA0442">
              <w:rPr>
                <w:sz w:val="16"/>
                <w:szCs w:val="16"/>
              </w:rPr>
              <w:t>minigrid</w:t>
            </w:r>
            <w:r w:rsidRPr="00DA0442">
              <w:rPr>
                <w:sz w:val="16"/>
                <w:szCs w:val="16"/>
              </w:rPr>
              <w:t xml:space="preserve"> market development.</w:t>
            </w:r>
          </w:p>
          <w:p w14:paraId="56F09057" w14:textId="77777777" w:rsidR="00B6100B" w:rsidRPr="00DA0442" w:rsidRDefault="00B6100B" w:rsidP="00DC3306">
            <w:pPr>
              <w:spacing w:after="0"/>
              <w:rPr>
                <w:sz w:val="16"/>
                <w:szCs w:val="16"/>
              </w:rPr>
            </w:pPr>
          </w:p>
          <w:p w14:paraId="65DE4AF8" w14:textId="77777777" w:rsidR="00B6100B" w:rsidRPr="00DA0442" w:rsidRDefault="00B6100B" w:rsidP="00B6100B">
            <w:pPr>
              <w:spacing w:after="0"/>
              <w:rPr>
                <w:sz w:val="16"/>
                <w:szCs w:val="16"/>
              </w:rPr>
            </w:pPr>
            <w:r w:rsidRPr="00DA0442">
              <w:rPr>
                <w:sz w:val="16"/>
                <w:szCs w:val="16"/>
              </w:rPr>
              <w:t>L = 2</w:t>
            </w:r>
          </w:p>
          <w:p w14:paraId="1BEF057B" w14:textId="3645AC7F" w:rsidR="00B6100B" w:rsidRPr="00DA0442" w:rsidRDefault="00B6100B" w:rsidP="00B6100B">
            <w:pPr>
              <w:spacing w:after="0"/>
              <w:rPr>
                <w:sz w:val="16"/>
                <w:szCs w:val="16"/>
              </w:rPr>
            </w:pPr>
            <w:r w:rsidRPr="00DA0442">
              <w:rPr>
                <w:sz w:val="16"/>
                <w:szCs w:val="16"/>
              </w:rPr>
              <w:t>I = 2</w:t>
            </w:r>
          </w:p>
          <w:p w14:paraId="7E7CFD39" w14:textId="6647435F" w:rsidR="00B6100B" w:rsidRPr="00DA0442" w:rsidRDefault="00B6100B" w:rsidP="00DC3306">
            <w:pPr>
              <w:spacing w:after="0"/>
              <w:rPr>
                <w:sz w:val="16"/>
                <w:szCs w:val="16"/>
              </w:rPr>
            </w:pPr>
          </w:p>
        </w:tc>
        <w:tc>
          <w:tcPr>
            <w:tcW w:w="4412" w:type="dxa"/>
          </w:tcPr>
          <w:p w14:paraId="0868E003" w14:textId="77777777" w:rsidR="00B6100B" w:rsidRPr="00DA0442" w:rsidRDefault="00B6100B" w:rsidP="00C37FCB">
            <w:pPr>
              <w:numPr>
                <w:ilvl w:val="0"/>
                <w:numId w:val="13"/>
              </w:numPr>
              <w:spacing w:after="0"/>
              <w:ind w:left="192" w:hanging="284"/>
              <w:rPr>
                <w:rFonts w:asciiTheme="majorHAnsi" w:hAnsiTheme="majorHAnsi" w:cstheme="majorHAnsi"/>
                <w:sz w:val="16"/>
                <w:szCs w:val="16"/>
              </w:rPr>
            </w:pPr>
            <w:r w:rsidRPr="00DA0442">
              <w:rPr>
                <w:rFonts w:asciiTheme="majorHAnsi" w:hAnsiTheme="majorHAnsi" w:cstheme="majorHAnsi"/>
                <w:sz w:val="16"/>
                <w:szCs w:val="16"/>
              </w:rPr>
              <w:t>During PPG, various stakeholders have been met during stakeholders’ consultations &amp; workshops, field missions and a demand profile survey in potential pilot project sites in rural areas. Some preliminary awareness raising, and social acceptance has been initiated</w:t>
            </w:r>
          </w:p>
          <w:p w14:paraId="1C0B67B3" w14:textId="39237F2C" w:rsidR="00DC3306" w:rsidRPr="00DA0442" w:rsidRDefault="00B6100B" w:rsidP="00C37FCB">
            <w:pPr>
              <w:numPr>
                <w:ilvl w:val="0"/>
                <w:numId w:val="13"/>
              </w:numPr>
              <w:spacing w:after="0"/>
              <w:ind w:left="192" w:hanging="284"/>
              <w:rPr>
                <w:rFonts w:asciiTheme="majorHAnsi" w:hAnsiTheme="majorHAnsi" w:cstheme="majorHAnsi"/>
                <w:sz w:val="16"/>
                <w:szCs w:val="16"/>
              </w:rPr>
            </w:pPr>
            <w:r w:rsidRPr="00DA0442">
              <w:rPr>
                <w:rFonts w:asciiTheme="majorHAnsi" w:hAnsiTheme="majorHAnsi" w:cstheme="majorHAnsi"/>
                <w:sz w:val="16"/>
                <w:szCs w:val="16"/>
              </w:rPr>
              <w:t xml:space="preserve">During project implementation, several activities will support social acceptance further: the national dialogue platform (Component 1), the demo projects and national study on productive use (social and commercial) (Component 2), Innovative financing to facilitate both demand and supply of electricity via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 xml:space="preserve">s as well as dedicated awareness-raising campaigns and efforts </w:t>
            </w:r>
            <w:r w:rsidR="009348C4" w:rsidRPr="00DA0442">
              <w:rPr>
                <w:rFonts w:asciiTheme="majorHAnsi" w:hAnsiTheme="majorHAnsi" w:cstheme="majorHAnsi"/>
                <w:i/>
                <w:iCs/>
                <w:sz w:val="16"/>
                <w:szCs w:val="16"/>
              </w:rPr>
              <w:t xml:space="preserve">inter alia </w:t>
            </w:r>
            <w:r w:rsidRPr="00DA0442">
              <w:rPr>
                <w:rFonts w:asciiTheme="majorHAnsi" w:hAnsiTheme="majorHAnsi" w:cstheme="majorHAnsi"/>
                <w:sz w:val="16"/>
                <w:szCs w:val="16"/>
              </w:rPr>
              <w:t xml:space="preserve">with the support of Telco operators (Component 4)   </w:t>
            </w:r>
          </w:p>
        </w:tc>
        <w:tc>
          <w:tcPr>
            <w:tcW w:w="1418" w:type="dxa"/>
          </w:tcPr>
          <w:p w14:paraId="7C95F865" w14:textId="594198D1" w:rsidR="00DC3306" w:rsidRPr="00DA0442" w:rsidRDefault="009348C4" w:rsidP="00DC3306">
            <w:pPr>
              <w:spacing w:after="0"/>
              <w:rPr>
                <w:sz w:val="16"/>
                <w:szCs w:val="16"/>
              </w:rPr>
            </w:pPr>
            <w:r w:rsidRPr="00DA0442">
              <w:rPr>
                <w:sz w:val="16"/>
                <w:szCs w:val="16"/>
              </w:rPr>
              <w:t>DGEME, Ministry of Economy, Energy and Investments, Communities</w:t>
            </w:r>
          </w:p>
        </w:tc>
      </w:tr>
      <w:tr w:rsidR="00DC3306" w:rsidRPr="00DA0442" w14:paraId="024C71F5" w14:textId="77777777" w:rsidTr="00460FD5">
        <w:tc>
          <w:tcPr>
            <w:tcW w:w="466" w:type="dxa"/>
          </w:tcPr>
          <w:p w14:paraId="279299A6" w14:textId="21D29367" w:rsidR="00DC3306" w:rsidRPr="00DA0442" w:rsidRDefault="0012147F" w:rsidP="00DC3306">
            <w:pPr>
              <w:spacing w:after="0"/>
              <w:rPr>
                <w:sz w:val="16"/>
                <w:szCs w:val="16"/>
              </w:rPr>
            </w:pPr>
            <w:r w:rsidRPr="00DA0442">
              <w:rPr>
                <w:sz w:val="16"/>
                <w:szCs w:val="16"/>
              </w:rPr>
              <w:t>7</w:t>
            </w:r>
          </w:p>
        </w:tc>
        <w:tc>
          <w:tcPr>
            <w:tcW w:w="1701" w:type="dxa"/>
          </w:tcPr>
          <w:p w14:paraId="3E1D31D9" w14:textId="097E67F0" w:rsidR="00DC3306" w:rsidRPr="00DA0442" w:rsidRDefault="00901564" w:rsidP="00DC3306">
            <w:pPr>
              <w:spacing w:after="0"/>
              <w:rPr>
                <w:sz w:val="16"/>
                <w:szCs w:val="16"/>
              </w:rPr>
            </w:pPr>
            <w:r w:rsidRPr="00DA0442">
              <w:rPr>
                <w:sz w:val="16"/>
                <w:szCs w:val="16"/>
              </w:rPr>
              <w:t xml:space="preserve">Limited </w:t>
            </w:r>
            <w:r w:rsidR="001463BE" w:rsidRPr="00DA0442">
              <w:rPr>
                <w:sz w:val="16"/>
                <w:szCs w:val="16"/>
              </w:rPr>
              <w:t>availability of quality and affordable hardware</w:t>
            </w:r>
          </w:p>
        </w:tc>
        <w:tc>
          <w:tcPr>
            <w:tcW w:w="1418" w:type="dxa"/>
          </w:tcPr>
          <w:p w14:paraId="010E22AF" w14:textId="4A01DEFE" w:rsidR="00DC3306" w:rsidRPr="00DA0442" w:rsidRDefault="00901564" w:rsidP="00DC3306">
            <w:pPr>
              <w:spacing w:after="0"/>
              <w:rPr>
                <w:sz w:val="16"/>
                <w:szCs w:val="16"/>
              </w:rPr>
            </w:pPr>
            <w:r w:rsidRPr="00DA0442">
              <w:rPr>
                <w:sz w:val="16"/>
                <w:szCs w:val="16"/>
              </w:rPr>
              <w:t>Operational</w:t>
            </w:r>
          </w:p>
        </w:tc>
        <w:tc>
          <w:tcPr>
            <w:tcW w:w="3242" w:type="dxa"/>
          </w:tcPr>
          <w:p w14:paraId="173EC466" w14:textId="52CE07DE" w:rsidR="00DC3306" w:rsidRPr="00DA0442" w:rsidRDefault="001463BE" w:rsidP="00DC3306">
            <w:pPr>
              <w:spacing w:after="0"/>
              <w:rPr>
                <w:sz w:val="16"/>
                <w:szCs w:val="16"/>
              </w:rPr>
            </w:pPr>
            <w:r w:rsidRPr="00DA0442">
              <w:rPr>
                <w:sz w:val="16"/>
                <w:szCs w:val="16"/>
              </w:rPr>
              <w:t>Hardware risk</w:t>
            </w:r>
            <w:r w:rsidR="008212BD" w:rsidRPr="00DA0442">
              <w:rPr>
                <w:sz w:val="16"/>
                <w:szCs w:val="16"/>
              </w:rPr>
              <w:t xml:space="preserve"> – quality, warranty, limited availability of quality solar products especially batteries and inverters</w:t>
            </w:r>
            <w:r w:rsidRPr="00DA0442">
              <w:rPr>
                <w:sz w:val="16"/>
                <w:szCs w:val="16"/>
              </w:rPr>
              <w:t xml:space="preserve"> (linked to technical standards – Risk 4)</w:t>
            </w:r>
            <w:r w:rsidR="008212BD" w:rsidRPr="00DA0442">
              <w:rPr>
                <w:sz w:val="16"/>
                <w:szCs w:val="16"/>
              </w:rPr>
              <w:t xml:space="preserve"> combined to the nascent solar solutions market (</w:t>
            </w:r>
            <w:r w:rsidR="00037ECA" w:rsidRPr="00DA0442">
              <w:rPr>
                <w:sz w:val="16"/>
                <w:szCs w:val="16"/>
              </w:rPr>
              <w:t>minigrid</w:t>
            </w:r>
            <w:r w:rsidR="008212BD" w:rsidRPr="00DA0442">
              <w:rPr>
                <w:sz w:val="16"/>
                <w:szCs w:val="16"/>
              </w:rPr>
              <w:t xml:space="preserve">s as well as SHS </w:t>
            </w:r>
            <w:r w:rsidR="008212BD" w:rsidRPr="00DA0442">
              <w:rPr>
                <w:sz w:val="16"/>
                <w:szCs w:val="16"/>
              </w:rPr>
              <w:lastRenderedPageBreak/>
              <w:t>and more)</w:t>
            </w:r>
            <w:r w:rsidRPr="00DA0442">
              <w:rPr>
                <w:sz w:val="16"/>
                <w:szCs w:val="16"/>
              </w:rPr>
              <w:t xml:space="preserve"> can </w:t>
            </w:r>
            <w:r w:rsidR="008212BD" w:rsidRPr="00DA0442">
              <w:rPr>
                <w:sz w:val="16"/>
                <w:szCs w:val="16"/>
              </w:rPr>
              <w:t xml:space="preserve">have a negative effect on the </w:t>
            </w:r>
            <w:r w:rsidR="00037ECA" w:rsidRPr="00DA0442">
              <w:rPr>
                <w:sz w:val="16"/>
                <w:szCs w:val="16"/>
              </w:rPr>
              <w:t>minigrid</w:t>
            </w:r>
            <w:r w:rsidR="008212BD" w:rsidRPr="00DA0442">
              <w:rPr>
                <w:sz w:val="16"/>
                <w:szCs w:val="16"/>
              </w:rPr>
              <w:t>s operations and user experience.</w:t>
            </w:r>
          </w:p>
          <w:p w14:paraId="6F171E6B" w14:textId="77777777" w:rsidR="0005097A" w:rsidRPr="00DA0442" w:rsidRDefault="0005097A" w:rsidP="00DC3306">
            <w:pPr>
              <w:spacing w:after="0"/>
              <w:rPr>
                <w:sz w:val="16"/>
                <w:szCs w:val="16"/>
              </w:rPr>
            </w:pPr>
          </w:p>
          <w:p w14:paraId="64F6F3B8" w14:textId="6531956E" w:rsidR="0005097A" w:rsidRPr="00DA0442" w:rsidRDefault="0005097A" w:rsidP="0005097A">
            <w:pPr>
              <w:spacing w:after="0"/>
              <w:rPr>
                <w:sz w:val="16"/>
                <w:szCs w:val="16"/>
              </w:rPr>
            </w:pPr>
            <w:r w:rsidRPr="00DA0442">
              <w:rPr>
                <w:sz w:val="16"/>
                <w:szCs w:val="16"/>
              </w:rPr>
              <w:t>L = 4</w:t>
            </w:r>
          </w:p>
          <w:p w14:paraId="70F0B5A1" w14:textId="0ED8492B" w:rsidR="0005097A" w:rsidRPr="00DA0442" w:rsidRDefault="0005097A" w:rsidP="0005097A">
            <w:pPr>
              <w:spacing w:after="0"/>
              <w:rPr>
                <w:sz w:val="16"/>
                <w:szCs w:val="16"/>
              </w:rPr>
            </w:pPr>
            <w:r w:rsidRPr="00DA0442">
              <w:rPr>
                <w:sz w:val="16"/>
                <w:szCs w:val="16"/>
              </w:rPr>
              <w:t>I = 4</w:t>
            </w:r>
          </w:p>
          <w:p w14:paraId="165546AE" w14:textId="5E01333A" w:rsidR="0005097A" w:rsidRPr="00DA0442" w:rsidRDefault="0005097A" w:rsidP="00DC3306">
            <w:pPr>
              <w:spacing w:after="0"/>
              <w:rPr>
                <w:sz w:val="16"/>
                <w:szCs w:val="16"/>
              </w:rPr>
            </w:pPr>
          </w:p>
        </w:tc>
        <w:tc>
          <w:tcPr>
            <w:tcW w:w="4412" w:type="dxa"/>
          </w:tcPr>
          <w:p w14:paraId="18E0C269" w14:textId="44386E13" w:rsidR="008212BD" w:rsidRPr="00DA0442" w:rsidRDefault="008212BD" w:rsidP="00C37FCB">
            <w:pPr>
              <w:widowControl w:val="0"/>
              <w:numPr>
                <w:ilvl w:val="0"/>
                <w:numId w:val="13"/>
              </w:numPr>
              <w:spacing w:after="0"/>
              <w:ind w:left="192" w:hanging="282"/>
              <w:rPr>
                <w:rFonts w:asciiTheme="majorHAnsi" w:hAnsiTheme="majorHAnsi" w:cstheme="majorHAnsi"/>
                <w:sz w:val="16"/>
                <w:szCs w:val="16"/>
              </w:rPr>
            </w:pPr>
            <w:r w:rsidRPr="00DA0442">
              <w:rPr>
                <w:rFonts w:asciiTheme="majorHAnsi" w:hAnsiTheme="majorHAnsi" w:cstheme="majorHAnsi"/>
                <w:sz w:val="16"/>
                <w:szCs w:val="16"/>
              </w:rPr>
              <w:lastRenderedPageBreak/>
              <w:t xml:space="preserve">Quality efforts by other partners to develop standards based on international and regional norms (initiated with SACREEE) and as part of the revision of the </w:t>
            </w:r>
            <w:sdt>
              <w:sdtPr>
                <w:rPr>
                  <w:rFonts w:asciiTheme="majorHAnsi" w:hAnsiTheme="majorHAnsi" w:cstheme="majorHAnsi"/>
                  <w:sz w:val="16"/>
                  <w:szCs w:val="16"/>
                </w:rPr>
                <w:tag w:val="goog_rdk_18"/>
                <w:id w:val="-846868186"/>
              </w:sdtPr>
              <w:sdtContent/>
            </w:sdt>
            <w:r w:rsidRPr="00DA0442">
              <w:rPr>
                <w:rFonts w:asciiTheme="majorHAnsi" w:hAnsiTheme="majorHAnsi" w:cstheme="majorHAnsi"/>
                <w:sz w:val="16"/>
                <w:szCs w:val="16"/>
              </w:rPr>
              <w:t>Renewable Energy Law by the UNDP GEF Geothermal project and the Ministry of Energy tb</w:t>
            </w:r>
            <w:sdt>
              <w:sdtPr>
                <w:rPr>
                  <w:rFonts w:asciiTheme="majorHAnsi" w:hAnsiTheme="majorHAnsi" w:cstheme="majorHAnsi"/>
                  <w:sz w:val="16"/>
                  <w:szCs w:val="16"/>
                </w:rPr>
                <w:tag w:val="goog_rdk_19"/>
                <w:id w:val="-6291156"/>
              </w:sdtPr>
              <w:sdtContent/>
            </w:sdt>
            <w:r w:rsidRPr="00DA0442">
              <w:rPr>
                <w:rFonts w:asciiTheme="majorHAnsi" w:hAnsiTheme="majorHAnsi" w:cstheme="majorHAnsi"/>
                <w:sz w:val="16"/>
                <w:szCs w:val="16"/>
              </w:rPr>
              <w:t>c</w:t>
            </w:r>
          </w:p>
          <w:p w14:paraId="4D751EF8" w14:textId="77777777" w:rsidR="008212BD" w:rsidRPr="00DA0442" w:rsidRDefault="008212BD" w:rsidP="00C37FCB">
            <w:pPr>
              <w:widowControl w:val="0"/>
              <w:numPr>
                <w:ilvl w:val="0"/>
                <w:numId w:val="13"/>
              </w:numPr>
              <w:spacing w:after="0"/>
              <w:ind w:left="192" w:hanging="282"/>
              <w:rPr>
                <w:rFonts w:asciiTheme="majorHAnsi" w:hAnsiTheme="majorHAnsi" w:cstheme="majorHAnsi"/>
                <w:sz w:val="16"/>
                <w:szCs w:val="16"/>
              </w:rPr>
            </w:pPr>
            <w:r w:rsidRPr="00DA0442">
              <w:rPr>
                <w:rFonts w:asciiTheme="majorHAnsi" w:hAnsiTheme="majorHAnsi" w:cstheme="majorHAnsi"/>
                <w:sz w:val="16"/>
                <w:szCs w:val="16"/>
              </w:rPr>
              <w:t xml:space="preserve">Technical specifications for pilot sites and in relevant </w:t>
            </w:r>
            <w:r w:rsidRPr="00DA0442">
              <w:rPr>
                <w:rFonts w:asciiTheme="majorHAnsi" w:hAnsiTheme="majorHAnsi" w:cstheme="majorHAnsi"/>
                <w:sz w:val="16"/>
                <w:szCs w:val="16"/>
              </w:rPr>
              <w:lastRenderedPageBreak/>
              <w:t>procurement process to include quality standards to be respected (Component 2)</w:t>
            </w:r>
          </w:p>
          <w:p w14:paraId="6085300A" w14:textId="6B8A79FC" w:rsidR="00DC3306" w:rsidRPr="00DA0442" w:rsidRDefault="008212BD" w:rsidP="00C37FCB">
            <w:pPr>
              <w:widowControl w:val="0"/>
              <w:numPr>
                <w:ilvl w:val="0"/>
                <w:numId w:val="13"/>
              </w:numPr>
              <w:spacing w:after="0"/>
              <w:ind w:left="192" w:hanging="282"/>
              <w:rPr>
                <w:rFonts w:asciiTheme="majorHAnsi" w:hAnsiTheme="majorHAnsi" w:cstheme="majorHAnsi"/>
                <w:sz w:val="16"/>
                <w:szCs w:val="16"/>
              </w:rPr>
            </w:pPr>
            <w:r w:rsidRPr="00DA0442">
              <w:rPr>
                <w:rFonts w:asciiTheme="majorHAnsi" w:hAnsiTheme="majorHAnsi" w:cstheme="majorHAnsi"/>
                <w:sz w:val="16"/>
                <w:szCs w:val="16"/>
              </w:rPr>
              <w:t>Building capacity of all relevant players including ministry, SONELEC, customs, private operators and communities around technical and quality specifications of solar products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s, solar ancillary equipment, etc.) (Components 1 &amp; 2)</w:t>
            </w:r>
          </w:p>
        </w:tc>
        <w:tc>
          <w:tcPr>
            <w:tcW w:w="1418" w:type="dxa"/>
          </w:tcPr>
          <w:p w14:paraId="7090E920" w14:textId="44FD25C5" w:rsidR="00DC3306" w:rsidRPr="00DA0442" w:rsidRDefault="008212BD" w:rsidP="00DC3306">
            <w:pPr>
              <w:spacing w:after="0"/>
              <w:rPr>
                <w:sz w:val="16"/>
                <w:szCs w:val="16"/>
              </w:rPr>
            </w:pPr>
            <w:r w:rsidRPr="00DA0442">
              <w:rPr>
                <w:sz w:val="16"/>
                <w:szCs w:val="16"/>
              </w:rPr>
              <w:lastRenderedPageBreak/>
              <w:t xml:space="preserve">DGEME, Ministry of Economy, Energy and Investments, Customs Directorate, </w:t>
            </w:r>
            <w:r w:rsidRPr="00DA0442">
              <w:rPr>
                <w:sz w:val="16"/>
                <w:szCs w:val="16"/>
              </w:rPr>
              <w:lastRenderedPageBreak/>
              <w:t>Partners (SACREEE, ComorSol), UNDP GEF Geothermal Project</w:t>
            </w:r>
          </w:p>
        </w:tc>
      </w:tr>
      <w:tr w:rsidR="00DC3306" w:rsidRPr="00DA0442" w14:paraId="249630FA" w14:textId="77777777" w:rsidTr="00460FD5">
        <w:tc>
          <w:tcPr>
            <w:tcW w:w="466" w:type="dxa"/>
          </w:tcPr>
          <w:p w14:paraId="683C9606" w14:textId="3A76B65A" w:rsidR="00DC3306" w:rsidRPr="00DA0442" w:rsidRDefault="0012147F" w:rsidP="00DC3306">
            <w:pPr>
              <w:spacing w:after="0"/>
              <w:rPr>
                <w:sz w:val="16"/>
                <w:szCs w:val="16"/>
              </w:rPr>
            </w:pPr>
            <w:r w:rsidRPr="00DA0442">
              <w:rPr>
                <w:sz w:val="16"/>
                <w:szCs w:val="16"/>
              </w:rPr>
              <w:lastRenderedPageBreak/>
              <w:t>8</w:t>
            </w:r>
          </w:p>
        </w:tc>
        <w:tc>
          <w:tcPr>
            <w:tcW w:w="1701" w:type="dxa"/>
          </w:tcPr>
          <w:p w14:paraId="77544908" w14:textId="773E73A2" w:rsidR="00DC3306" w:rsidRPr="00DA0442" w:rsidRDefault="00CB6A3E" w:rsidP="00DC3306">
            <w:pPr>
              <w:spacing w:after="0"/>
              <w:rPr>
                <w:sz w:val="16"/>
                <w:szCs w:val="16"/>
              </w:rPr>
            </w:pPr>
            <w:r w:rsidRPr="00DA0442">
              <w:rPr>
                <w:sz w:val="16"/>
                <w:szCs w:val="16"/>
              </w:rPr>
              <w:t xml:space="preserve">Lack of knowledge around </w:t>
            </w:r>
            <w:r w:rsidR="00037ECA" w:rsidRPr="00DA0442">
              <w:rPr>
                <w:sz w:val="16"/>
                <w:szCs w:val="16"/>
              </w:rPr>
              <w:t>minigrid</w:t>
            </w:r>
            <w:r w:rsidRPr="00DA0442">
              <w:rPr>
                <w:sz w:val="16"/>
                <w:szCs w:val="16"/>
              </w:rPr>
              <w:t>s and digital (payment) solutions</w:t>
            </w:r>
          </w:p>
        </w:tc>
        <w:tc>
          <w:tcPr>
            <w:tcW w:w="1418" w:type="dxa"/>
          </w:tcPr>
          <w:p w14:paraId="6D7ECCA9" w14:textId="77777777" w:rsidR="00DC3306" w:rsidRPr="00DA0442" w:rsidRDefault="00CB6A3E" w:rsidP="00DC3306">
            <w:pPr>
              <w:spacing w:after="0"/>
              <w:rPr>
                <w:sz w:val="16"/>
                <w:szCs w:val="16"/>
              </w:rPr>
            </w:pPr>
            <w:r w:rsidRPr="00DA0442">
              <w:rPr>
                <w:sz w:val="16"/>
                <w:szCs w:val="16"/>
              </w:rPr>
              <w:t>Organizational</w:t>
            </w:r>
          </w:p>
          <w:p w14:paraId="42F70590" w14:textId="77777777" w:rsidR="00CB6A3E" w:rsidRPr="00DA0442" w:rsidRDefault="00CB6A3E" w:rsidP="00DC3306">
            <w:pPr>
              <w:spacing w:after="0"/>
              <w:rPr>
                <w:sz w:val="16"/>
                <w:szCs w:val="16"/>
              </w:rPr>
            </w:pPr>
            <w:r w:rsidRPr="00DA0442">
              <w:rPr>
                <w:sz w:val="16"/>
                <w:szCs w:val="16"/>
              </w:rPr>
              <w:t>Operational</w:t>
            </w:r>
          </w:p>
          <w:p w14:paraId="7782A479" w14:textId="4EAED3CC" w:rsidR="00CB6A3E" w:rsidRPr="00DA0442" w:rsidRDefault="00CB6A3E" w:rsidP="00DC3306">
            <w:pPr>
              <w:spacing w:after="0"/>
              <w:rPr>
                <w:sz w:val="16"/>
                <w:szCs w:val="16"/>
              </w:rPr>
            </w:pPr>
            <w:r w:rsidRPr="00DA0442">
              <w:rPr>
                <w:sz w:val="16"/>
                <w:szCs w:val="16"/>
              </w:rPr>
              <w:t xml:space="preserve">Financial </w:t>
            </w:r>
            <w:r w:rsidRPr="00DA0442">
              <w:rPr>
                <w:sz w:val="16"/>
                <w:szCs w:val="16"/>
              </w:rPr>
              <w:br/>
              <w:t>Social &amp; Environmental</w:t>
            </w:r>
          </w:p>
        </w:tc>
        <w:tc>
          <w:tcPr>
            <w:tcW w:w="3242" w:type="dxa"/>
          </w:tcPr>
          <w:p w14:paraId="372D6D61" w14:textId="67ADBCA8" w:rsidR="00DC3306" w:rsidRPr="00DA0442" w:rsidRDefault="0005097A" w:rsidP="00DC3306">
            <w:pPr>
              <w:spacing w:after="0"/>
              <w:rPr>
                <w:sz w:val="16"/>
                <w:szCs w:val="16"/>
              </w:rPr>
            </w:pPr>
            <w:r w:rsidRPr="00DA0442">
              <w:rPr>
                <w:sz w:val="16"/>
                <w:szCs w:val="16"/>
              </w:rPr>
              <w:t>Missing knowledge on a given solution always represent a significant hurdle in the acceptation and adoption of the solution, and hence the overall objective of the project. In addition, as innovation is in the DNA of the AMP project, digital aspects are key. While the mobile penetration rate is relatively high (75%), mobile money solutions are still at their beginning but growing both by Telco operators and financial institutions in the country (and also targeting Comoros’ large diaspora).</w:t>
            </w:r>
          </w:p>
          <w:p w14:paraId="0F2B6515" w14:textId="77777777" w:rsidR="0005097A" w:rsidRPr="00DA0442" w:rsidRDefault="0005097A" w:rsidP="00DC3306">
            <w:pPr>
              <w:spacing w:after="0"/>
              <w:rPr>
                <w:sz w:val="16"/>
                <w:szCs w:val="16"/>
              </w:rPr>
            </w:pPr>
          </w:p>
          <w:p w14:paraId="64C9E359" w14:textId="396913FE" w:rsidR="0005097A" w:rsidRPr="00DA0442" w:rsidRDefault="0005097A" w:rsidP="0005097A">
            <w:pPr>
              <w:spacing w:after="0"/>
              <w:rPr>
                <w:sz w:val="16"/>
                <w:szCs w:val="16"/>
              </w:rPr>
            </w:pPr>
            <w:r w:rsidRPr="00DA0442">
              <w:rPr>
                <w:sz w:val="16"/>
                <w:szCs w:val="16"/>
              </w:rPr>
              <w:t xml:space="preserve">L = </w:t>
            </w:r>
            <w:r w:rsidR="00363A6B" w:rsidRPr="00DA0442">
              <w:rPr>
                <w:sz w:val="16"/>
                <w:szCs w:val="16"/>
              </w:rPr>
              <w:t>3</w:t>
            </w:r>
          </w:p>
          <w:p w14:paraId="69ECBDCD" w14:textId="218D4CE1" w:rsidR="0005097A" w:rsidRPr="00DA0442" w:rsidRDefault="0005097A" w:rsidP="0005097A">
            <w:pPr>
              <w:spacing w:after="0"/>
              <w:rPr>
                <w:sz w:val="16"/>
                <w:szCs w:val="16"/>
              </w:rPr>
            </w:pPr>
            <w:r w:rsidRPr="00DA0442">
              <w:rPr>
                <w:sz w:val="16"/>
                <w:szCs w:val="16"/>
              </w:rPr>
              <w:t xml:space="preserve">I = </w:t>
            </w:r>
            <w:r w:rsidR="000F53BB" w:rsidRPr="00DA0442">
              <w:rPr>
                <w:sz w:val="16"/>
                <w:szCs w:val="16"/>
              </w:rPr>
              <w:t>3</w:t>
            </w:r>
          </w:p>
        </w:tc>
        <w:tc>
          <w:tcPr>
            <w:tcW w:w="4412" w:type="dxa"/>
          </w:tcPr>
          <w:p w14:paraId="15900C56" w14:textId="31E6FEFF" w:rsidR="00363A6B" w:rsidRPr="00DA0442" w:rsidRDefault="00363A6B" w:rsidP="00C37FCB">
            <w:pPr>
              <w:widowControl w:val="0"/>
              <w:numPr>
                <w:ilvl w:val="0"/>
                <w:numId w:val="11"/>
              </w:numPr>
              <w:spacing w:after="0"/>
              <w:ind w:left="192" w:hanging="284"/>
              <w:rPr>
                <w:rFonts w:asciiTheme="majorHAnsi" w:hAnsiTheme="majorHAnsi" w:cstheme="majorHAnsi"/>
                <w:sz w:val="16"/>
                <w:szCs w:val="16"/>
              </w:rPr>
            </w:pPr>
            <w:r w:rsidRPr="00DA0442">
              <w:rPr>
                <w:rFonts w:asciiTheme="majorHAnsi" w:hAnsiTheme="majorHAnsi" w:cstheme="majorHAnsi"/>
                <w:sz w:val="16"/>
                <w:szCs w:val="16"/>
              </w:rPr>
              <w:t xml:space="preserve">Efforts in terms of awareness raising (clear communication plan, leveraging efforts made in a previous project with the Indian Ocean Commission). This should also include an effective live awareness raising with all community members of pilot sites to understand how the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 xml:space="preserve"> works and how payment collection, etc. will function</w:t>
            </w:r>
          </w:p>
          <w:p w14:paraId="51D69F9D" w14:textId="77777777" w:rsidR="00DC3306" w:rsidRPr="00DA0442" w:rsidRDefault="00363A6B" w:rsidP="00C37FCB">
            <w:pPr>
              <w:widowControl w:val="0"/>
              <w:numPr>
                <w:ilvl w:val="0"/>
                <w:numId w:val="11"/>
              </w:numPr>
              <w:spacing w:after="0"/>
              <w:ind w:left="192" w:hanging="284"/>
              <w:rPr>
                <w:rFonts w:asciiTheme="majorHAnsi" w:hAnsiTheme="majorHAnsi" w:cstheme="majorHAnsi"/>
                <w:sz w:val="16"/>
                <w:szCs w:val="16"/>
              </w:rPr>
            </w:pPr>
            <w:r w:rsidRPr="00DA0442">
              <w:rPr>
                <w:rFonts w:asciiTheme="majorHAnsi" w:hAnsiTheme="majorHAnsi" w:cstheme="majorHAnsi"/>
                <w:sz w:val="16"/>
                <w:szCs w:val="16"/>
              </w:rPr>
              <w:t>Community of practice based on the national dialogue platform and a digital presence while interacting with other communities of practices (AMP projects and regional project, SACREEE, etc.) of Component 4 will enable sharing of best practices, lessons learned and more</w:t>
            </w:r>
          </w:p>
          <w:p w14:paraId="3A3A4773" w14:textId="37A0E490" w:rsidR="00363A6B" w:rsidRPr="00DA0442" w:rsidRDefault="00000000" w:rsidP="00C37FCB">
            <w:pPr>
              <w:widowControl w:val="0"/>
              <w:numPr>
                <w:ilvl w:val="0"/>
                <w:numId w:val="11"/>
              </w:numPr>
              <w:ind w:left="192" w:hanging="284"/>
              <w:rPr>
                <w:rFonts w:asciiTheme="majorHAnsi" w:hAnsiTheme="majorHAnsi" w:cstheme="majorHAnsi"/>
                <w:sz w:val="16"/>
                <w:szCs w:val="16"/>
              </w:rPr>
            </w:pPr>
            <w:sdt>
              <w:sdtPr>
                <w:rPr>
                  <w:sz w:val="16"/>
                  <w:szCs w:val="16"/>
                </w:rPr>
                <w:tag w:val="goog_rdk_21"/>
                <w:id w:val="-243491531"/>
                <w:showingPlcHdr/>
              </w:sdtPr>
              <w:sdtContent>
                <w:r w:rsidR="00363A6B" w:rsidRPr="00DA0442">
                  <w:rPr>
                    <w:sz w:val="16"/>
                    <w:szCs w:val="16"/>
                  </w:rPr>
                  <w:t xml:space="preserve">     </w:t>
                </w:r>
              </w:sdtContent>
            </w:sdt>
            <w:r w:rsidR="00363A6B" w:rsidRPr="00DA0442">
              <w:rPr>
                <w:rFonts w:asciiTheme="majorHAnsi" w:hAnsiTheme="majorHAnsi" w:cstheme="majorHAnsi"/>
                <w:sz w:val="16"/>
                <w:szCs w:val="16"/>
              </w:rPr>
              <w:t>Co-financing and concrete activities with the 2 existing telecom operators in the country. This included SMS awareness-raising campaigns on a monthly abscess over the 48-month implementation (Component 4). Mobile money is offered by one telco operator (and soon by the incumbent telco operator) and a local bank (BDC and BIC Comores soon) which is included in Component 3 on Innovative Financing.</w:t>
            </w:r>
          </w:p>
        </w:tc>
        <w:tc>
          <w:tcPr>
            <w:tcW w:w="1418" w:type="dxa"/>
          </w:tcPr>
          <w:p w14:paraId="68D3E8C8" w14:textId="750D487A" w:rsidR="00DC3306" w:rsidRPr="00DA0442" w:rsidRDefault="00363A6B" w:rsidP="00DC3306">
            <w:pPr>
              <w:spacing w:after="0"/>
              <w:rPr>
                <w:sz w:val="16"/>
                <w:szCs w:val="16"/>
              </w:rPr>
            </w:pPr>
            <w:r w:rsidRPr="00DA0442">
              <w:rPr>
                <w:sz w:val="16"/>
                <w:szCs w:val="16"/>
              </w:rPr>
              <w:t>DGEME</w:t>
            </w:r>
            <w:r w:rsidR="00F97C10" w:rsidRPr="00DA0442">
              <w:rPr>
                <w:sz w:val="16"/>
                <w:szCs w:val="16"/>
              </w:rPr>
              <w:t xml:space="preserve"> as PMU</w:t>
            </w:r>
            <w:r w:rsidRPr="00DA0442">
              <w:rPr>
                <w:sz w:val="16"/>
                <w:szCs w:val="16"/>
              </w:rPr>
              <w:t xml:space="preserve">, National Dialogue Platform, Telco operators, Financial institutions </w:t>
            </w:r>
          </w:p>
        </w:tc>
      </w:tr>
      <w:tr w:rsidR="00DC3306" w:rsidRPr="00DA0442" w14:paraId="53391C1F" w14:textId="77777777" w:rsidTr="00460FD5">
        <w:tc>
          <w:tcPr>
            <w:tcW w:w="466" w:type="dxa"/>
          </w:tcPr>
          <w:p w14:paraId="27F5C507" w14:textId="62D88F1B" w:rsidR="00DC3306" w:rsidRPr="00DA0442" w:rsidRDefault="0012147F" w:rsidP="00DC3306">
            <w:pPr>
              <w:spacing w:after="0"/>
              <w:rPr>
                <w:sz w:val="16"/>
                <w:szCs w:val="16"/>
              </w:rPr>
            </w:pPr>
            <w:r w:rsidRPr="00DA0442">
              <w:rPr>
                <w:sz w:val="16"/>
                <w:szCs w:val="16"/>
              </w:rPr>
              <w:t>9</w:t>
            </w:r>
          </w:p>
        </w:tc>
        <w:tc>
          <w:tcPr>
            <w:tcW w:w="1701" w:type="dxa"/>
          </w:tcPr>
          <w:p w14:paraId="1A9464A7" w14:textId="28F15918" w:rsidR="00DC3306" w:rsidRPr="00DA0442" w:rsidRDefault="000F53BB" w:rsidP="00DC3306">
            <w:pPr>
              <w:spacing w:after="0"/>
              <w:rPr>
                <w:sz w:val="16"/>
                <w:szCs w:val="16"/>
              </w:rPr>
            </w:pPr>
            <w:r w:rsidRPr="00DA0442">
              <w:rPr>
                <w:sz w:val="16"/>
                <w:szCs w:val="16"/>
              </w:rPr>
              <w:t>Limited capacities of local developers and energy service providers</w:t>
            </w:r>
          </w:p>
        </w:tc>
        <w:tc>
          <w:tcPr>
            <w:tcW w:w="1418" w:type="dxa"/>
          </w:tcPr>
          <w:p w14:paraId="60DF2A20" w14:textId="77777777" w:rsidR="00DC3306" w:rsidRPr="00DA0442" w:rsidRDefault="000F53BB" w:rsidP="00DC3306">
            <w:pPr>
              <w:spacing w:after="0"/>
              <w:rPr>
                <w:sz w:val="16"/>
                <w:szCs w:val="16"/>
              </w:rPr>
            </w:pPr>
            <w:r w:rsidRPr="00DA0442">
              <w:rPr>
                <w:sz w:val="16"/>
                <w:szCs w:val="16"/>
              </w:rPr>
              <w:t>Strategic</w:t>
            </w:r>
          </w:p>
          <w:p w14:paraId="49E61C9B" w14:textId="54D25BB3" w:rsidR="000F53BB" w:rsidRPr="00DA0442" w:rsidRDefault="000F53BB" w:rsidP="00DC3306">
            <w:pPr>
              <w:spacing w:after="0"/>
              <w:rPr>
                <w:sz w:val="16"/>
                <w:szCs w:val="16"/>
              </w:rPr>
            </w:pPr>
            <w:r w:rsidRPr="00DA0442">
              <w:rPr>
                <w:sz w:val="16"/>
                <w:szCs w:val="16"/>
              </w:rPr>
              <w:t>Operational</w:t>
            </w:r>
          </w:p>
        </w:tc>
        <w:tc>
          <w:tcPr>
            <w:tcW w:w="3242" w:type="dxa"/>
          </w:tcPr>
          <w:p w14:paraId="2B506CC3" w14:textId="233AEEF3" w:rsidR="00DC3306" w:rsidRPr="00DA0442" w:rsidRDefault="00F007D8" w:rsidP="00DC3306">
            <w:pPr>
              <w:spacing w:after="0"/>
              <w:rPr>
                <w:sz w:val="16"/>
                <w:szCs w:val="16"/>
              </w:rPr>
            </w:pPr>
            <w:r w:rsidRPr="00DA0442">
              <w:rPr>
                <w:sz w:val="16"/>
                <w:szCs w:val="16"/>
              </w:rPr>
              <w:t xml:space="preserve">The </w:t>
            </w:r>
            <w:r w:rsidR="00F97C10" w:rsidRPr="00DA0442">
              <w:rPr>
                <w:sz w:val="16"/>
                <w:szCs w:val="16"/>
              </w:rPr>
              <w:t xml:space="preserve">rather </w:t>
            </w:r>
            <w:r w:rsidRPr="00DA0442">
              <w:rPr>
                <w:sz w:val="16"/>
                <w:szCs w:val="16"/>
              </w:rPr>
              <w:t xml:space="preserve">limited capacities of local players in Comoros around </w:t>
            </w:r>
            <w:r w:rsidR="00037ECA" w:rsidRPr="00DA0442">
              <w:rPr>
                <w:sz w:val="16"/>
                <w:szCs w:val="16"/>
              </w:rPr>
              <w:t>minigrid</w:t>
            </w:r>
            <w:r w:rsidRPr="00DA0442">
              <w:rPr>
                <w:sz w:val="16"/>
                <w:szCs w:val="16"/>
              </w:rPr>
              <w:t>s</w:t>
            </w:r>
            <w:r w:rsidR="00F97C10" w:rsidRPr="00DA0442">
              <w:rPr>
                <w:sz w:val="16"/>
                <w:szCs w:val="16"/>
              </w:rPr>
              <w:t xml:space="preserve"> (some experience in pico/micro </w:t>
            </w:r>
            <w:r w:rsidR="00037ECA" w:rsidRPr="00DA0442">
              <w:rPr>
                <w:sz w:val="16"/>
                <w:szCs w:val="16"/>
              </w:rPr>
              <w:t>minigrid</w:t>
            </w:r>
            <w:r w:rsidR="00F97C10" w:rsidRPr="00DA0442">
              <w:rPr>
                <w:sz w:val="16"/>
                <w:szCs w:val="16"/>
              </w:rPr>
              <w:t>s and mostly in SHS) – in terms of competencies and financing - represents a hurdle to the markets’ uptake.</w:t>
            </w:r>
          </w:p>
          <w:p w14:paraId="2C9AAACB" w14:textId="77777777" w:rsidR="00F97C10" w:rsidRPr="00DA0442" w:rsidRDefault="00F97C10" w:rsidP="00DC3306">
            <w:pPr>
              <w:spacing w:after="0"/>
              <w:rPr>
                <w:sz w:val="16"/>
                <w:szCs w:val="16"/>
              </w:rPr>
            </w:pPr>
          </w:p>
          <w:p w14:paraId="6983A6B8" w14:textId="78266A9F" w:rsidR="00F97C10" w:rsidRPr="00DA0442" w:rsidRDefault="00F97C10" w:rsidP="00DC3306">
            <w:pPr>
              <w:spacing w:after="0"/>
              <w:rPr>
                <w:sz w:val="16"/>
                <w:szCs w:val="16"/>
              </w:rPr>
            </w:pPr>
            <w:r w:rsidRPr="00DA0442">
              <w:rPr>
                <w:sz w:val="16"/>
                <w:szCs w:val="16"/>
              </w:rPr>
              <w:t>L = 3</w:t>
            </w:r>
          </w:p>
          <w:p w14:paraId="74D55596" w14:textId="7D6E9F14" w:rsidR="00F97C10" w:rsidRPr="00DA0442" w:rsidRDefault="00F97C10" w:rsidP="00DC3306">
            <w:pPr>
              <w:spacing w:after="0"/>
              <w:rPr>
                <w:sz w:val="16"/>
                <w:szCs w:val="16"/>
              </w:rPr>
            </w:pPr>
            <w:r w:rsidRPr="00DA0442">
              <w:rPr>
                <w:sz w:val="16"/>
                <w:szCs w:val="16"/>
              </w:rPr>
              <w:t>I = 4</w:t>
            </w:r>
          </w:p>
          <w:p w14:paraId="1BE43A28" w14:textId="59533E23" w:rsidR="00F97C10" w:rsidRPr="00DA0442" w:rsidRDefault="00F97C10" w:rsidP="00DC3306">
            <w:pPr>
              <w:spacing w:after="0"/>
              <w:rPr>
                <w:sz w:val="16"/>
                <w:szCs w:val="16"/>
              </w:rPr>
            </w:pPr>
          </w:p>
        </w:tc>
        <w:tc>
          <w:tcPr>
            <w:tcW w:w="4412" w:type="dxa"/>
          </w:tcPr>
          <w:p w14:paraId="205B9757" w14:textId="7876E5C9" w:rsidR="00F97C10" w:rsidRPr="00DA0442" w:rsidRDefault="00F97C10" w:rsidP="00C37FCB">
            <w:pPr>
              <w:numPr>
                <w:ilvl w:val="0"/>
                <w:numId w:val="11"/>
              </w:numPr>
              <w:spacing w:after="0"/>
              <w:ind w:left="192" w:hanging="192"/>
              <w:rPr>
                <w:sz w:val="16"/>
                <w:szCs w:val="16"/>
              </w:rPr>
            </w:pPr>
            <w:r w:rsidRPr="00DA0442">
              <w:rPr>
                <w:sz w:val="16"/>
                <w:szCs w:val="16"/>
              </w:rPr>
              <w:t>Cooperation with international developers (see labor risk below) and local energy service providers for knowledge and technology transfer (Component 2)</w:t>
            </w:r>
          </w:p>
          <w:p w14:paraId="1D97CDD3" w14:textId="26EDA85C" w:rsidR="00DC3306" w:rsidRPr="00DA0442" w:rsidRDefault="00F97C10" w:rsidP="00C37FCB">
            <w:pPr>
              <w:numPr>
                <w:ilvl w:val="0"/>
                <w:numId w:val="11"/>
              </w:numPr>
              <w:spacing w:after="0"/>
              <w:ind w:left="192" w:hanging="192"/>
              <w:rPr>
                <w:sz w:val="16"/>
                <w:szCs w:val="16"/>
              </w:rPr>
            </w:pPr>
            <w:r w:rsidRPr="00DA0442">
              <w:rPr>
                <w:sz w:val="16"/>
                <w:szCs w:val="16"/>
              </w:rPr>
              <w:t xml:space="preserve">Facilitating supply financing for local developers contracted by communities for </w:t>
            </w:r>
            <w:r w:rsidR="00037ECA" w:rsidRPr="00DA0442">
              <w:rPr>
                <w:sz w:val="16"/>
                <w:szCs w:val="16"/>
              </w:rPr>
              <w:t>MINIGRID</w:t>
            </w:r>
            <w:r w:rsidRPr="00DA0442">
              <w:rPr>
                <w:sz w:val="16"/>
                <w:szCs w:val="16"/>
              </w:rPr>
              <w:t>s (Component 3)</w:t>
            </w:r>
          </w:p>
        </w:tc>
        <w:tc>
          <w:tcPr>
            <w:tcW w:w="1418" w:type="dxa"/>
          </w:tcPr>
          <w:p w14:paraId="63BFE174" w14:textId="0D87A57A" w:rsidR="00DC3306" w:rsidRPr="00DA0442" w:rsidRDefault="00F97C10" w:rsidP="00DC3306">
            <w:pPr>
              <w:spacing w:after="0"/>
              <w:rPr>
                <w:sz w:val="16"/>
                <w:szCs w:val="16"/>
              </w:rPr>
            </w:pPr>
            <w:r w:rsidRPr="00DA0442">
              <w:rPr>
                <w:sz w:val="16"/>
                <w:szCs w:val="16"/>
              </w:rPr>
              <w:t xml:space="preserve">DGEME as PMU, Financial institutions </w:t>
            </w:r>
          </w:p>
        </w:tc>
      </w:tr>
      <w:tr w:rsidR="00460FD5" w:rsidRPr="00DA0442" w14:paraId="5288B71A" w14:textId="77777777" w:rsidTr="00460FD5">
        <w:tc>
          <w:tcPr>
            <w:tcW w:w="466" w:type="dxa"/>
          </w:tcPr>
          <w:p w14:paraId="25DB7696" w14:textId="0660A139" w:rsidR="00460FD5" w:rsidRPr="00DA0442" w:rsidRDefault="0012147F" w:rsidP="00460FD5">
            <w:pPr>
              <w:spacing w:after="0"/>
              <w:rPr>
                <w:sz w:val="16"/>
                <w:szCs w:val="16"/>
              </w:rPr>
            </w:pPr>
            <w:r w:rsidRPr="00DA0442">
              <w:rPr>
                <w:sz w:val="16"/>
                <w:szCs w:val="16"/>
              </w:rPr>
              <w:t>10</w:t>
            </w:r>
          </w:p>
        </w:tc>
        <w:tc>
          <w:tcPr>
            <w:tcW w:w="1701" w:type="dxa"/>
          </w:tcPr>
          <w:p w14:paraId="6F6126DD" w14:textId="4415CC57" w:rsidR="00460FD5" w:rsidRPr="00DA0442" w:rsidRDefault="00460FD5" w:rsidP="00460FD5">
            <w:pPr>
              <w:spacing w:after="0"/>
              <w:rPr>
                <w:sz w:val="16"/>
                <w:szCs w:val="16"/>
              </w:rPr>
            </w:pPr>
            <w:r w:rsidRPr="00DA0442">
              <w:rPr>
                <w:sz w:val="16"/>
                <w:szCs w:val="16"/>
              </w:rPr>
              <w:t xml:space="preserve">Limited human competencies and knowledge in the country on </w:t>
            </w:r>
            <w:r w:rsidR="00037ECA" w:rsidRPr="00DA0442">
              <w:rPr>
                <w:sz w:val="16"/>
                <w:szCs w:val="16"/>
              </w:rPr>
              <w:t>minigrid</w:t>
            </w:r>
            <w:r w:rsidRPr="00DA0442">
              <w:rPr>
                <w:sz w:val="16"/>
                <w:szCs w:val="16"/>
              </w:rPr>
              <w:t>s (DGEME, SONELEC, labor market)</w:t>
            </w:r>
          </w:p>
        </w:tc>
        <w:tc>
          <w:tcPr>
            <w:tcW w:w="1418" w:type="dxa"/>
          </w:tcPr>
          <w:p w14:paraId="024C686F" w14:textId="43F93332" w:rsidR="00460FD5" w:rsidRPr="00DA0442" w:rsidRDefault="00460FD5" w:rsidP="00460FD5">
            <w:pPr>
              <w:spacing w:after="0"/>
              <w:rPr>
                <w:sz w:val="16"/>
                <w:szCs w:val="16"/>
              </w:rPr>
            </w:pPr>
            <w:r w:rsidRPr="00DA0442">
              <w:rPr>
                <w:sz w:val="16"/>
                <w:szCs w:val="16"/>
              </w:rPr>
              <w:t xml:space="preserve">Strategic </w:t>
            </w:r>
          </w:p>
          <w:p w14:paraId="7D1CEC56" w14:textId="5E7E10F1" w:rsidR="00460FD5" w:rsidRPr="00DA0442" w:rsidRDefault="00460FD5" w:rsidP="00460FD5">
            <w:pPr>
              <w:spacing w:after="0"/>
              <w:rPr>
                <w:sz w:val="16"/>
                <w:szCs w:val="16"/>
              </w:rPr>
            </w:pPr>
            <w:r w:rsidRPr="00DA0442">
              <w:rPr>
                <w:sz w:val="16"/>
                <w:szCs w:val="16"/>
              </w:rPr>
              <w:t>Operational</w:t>
            </w:r>
          </w:p>
        </w:tc>
        <w:tc>
          <w:tcPr>
            <w:tcW w:w="3242" w:type="dxa"/>
          </w:tcPr>
          <w:p w14:paraId="70F1394B" w14:textId="134D0E22" w:rsidR="00460FD5" w:rsidRPr="00DA0442" w:rsidRDefault="00460FD5" w:rsidP="00460FD5">
            <w:pPr>
              <w:spacing w:after="0"/>
              <w:rPr>
                <w:sz w:val="16"/>
                <w:szCs w:val="16"/>
              </w:rPr>
            </w:pPr>
            <w:r w:rsidRPr="00DA0442">
              <w:rPr>
                <w:sz w:val="16"/>
                <w:szCs w:val="16"/>
              </w:rPr>
              <w:t xml:space="preserve">Lack of human competencies on the topic, and hence understanding, support and adoption of </w:t>
            </w:r>
            <w:r w:rsidR="00037ECA" w:rsidRPr="00DA0442">
              <w:rPr>
                <w:sz w:val="16"/>
                <w:szCs w:val="16"/>
              </w:rPr>
              <w:t>minigrid</w:t>
            </w:r>
            <w:r w:rsidRPr="00DA0442">
              <w:rPr>
                <w:sz w:val="16"/>
                <w:szCs w:val="16"/>
              </w:rPr>
              <w:t>s as part of the solution of an available, reliable, affordable and greener power in Comoros may question the entire theory of change of the project and its impact</w:t>
            </w:r>
          </w:p>
          <w:p w14:paraId="557B0E49" w14:textId="77777777" w:rsidR="00460FD5" w:rsidRPr="00DA0442" w:rsidRDefault="00460FD5" w:rsidP="00460FD5">
            <w:pPr>
              <w:spacing w:after="0"/>
              <w:rPr>
                <w:sz w:val="16"/>
                <w:szCs w:val="16"/>
              </w:rPr>
            </w:pPr>
          </w:p>
          <w:p w14:paraId="5C466625" w14:textId="77777777" w:rsidR="00460FD5" w:rsidRPr="00DA0442" w:rsidRDefault="00460FD5" w:rsidP="00460FD5">
            <w:pPr>
              <w:spacing w:after="0"/>
              <w:rPr>
                <w:sz w:val="16"/>
                <w:szCs w:val="16"/>
              </w:rPr>
            </w:pPr>
            <w:r w:rsidRPr="00DA0442">
              <w:rPr>
                <w:sz w:val="16"/>
                <w:szCs w:val="16"/>
              </w:rPr>
              <w:t>L = 3</w:t>
            </w:r>
          </w:p>
          <w:p w14:paraId="59A3896A" w14:textId="4DC5A24A" w:rsidR="00460FD5" w:rsidRPr="00DA0442" w:rsidRDefault="00460FD5" w:rsidP="00460FD5">
            <w:pPr>
              <w:spacing w:after="0"/>
              <w:rPr>
                <w:sz w:val="16"/>
                <w:szCs w:val="16"/>
              </w:rPr>
            </w:pPr>
            <w:r w:rsidRPr="00DA0442">
              <w:rPr>
                <w:sz w:val="16"/>
                <w:szCs w:val="16"/>
              </w:rPr>
              <w:t>I = 5</w:t>
            </w:r>
          </w:p>
        </w:tc>
        <w:tc>
          <w:tcPr>
            <w:tcW w:w="4412" w:type="dxa"/>
          </w:tcPr>
          <w:p w14:paraId="2178E597" w14:textId="5CA482C5" w:rsidR="00460FD5" w:rsidRPr="00DA0442" w:rsidRDefault="00460FD5" w:rsidP="00C37FCB">
            <w:pPr>
              <w:widowControl w:val="0"/>
              <w:numPr>
                <w:ilvl w:val="0"/>
                <w:numId w:val="11"/>
              </w:numPr>
              <w:spacing w:after="0"/>
              <w:ind w:left="270"/>
              <w:rPr>
                <w:rFonts w:asciiTheme="majorHAnsi" w:hAnsiTheme="majorHAnsi" w:cstheme="majorHAnsi"/>
                <w:sz w:val="16"/>
                <w:szCs w:val="16"/>
              </w:rPr>
            </w:pPr>
            <w:r w:rsidRPr="00DA0442">
              <w:rPr>
                <w:rFonts w:asciiTheme="majorHAnsi" w:hAnsiTheme="majorHAnsi" w:cstheme="majorHAnsi"/>
                <w:sz w:val="16"/>
                <w:szCs w:val="16"/>
              </w:rPr>
              <w:t xml:space="preserve">Capacity building of government and national utilities to be built in collaboration with the University of Comoros and external expertise incl. </w:t>
            </w:r>
            <w:sdt>
              <w:sdtPr>
                <w:rPr>
                  <w:rFonts w:asciiTheme="majorHAnsi" w:hAnsiTheme="majorHAnsi" w:cstheme="majorHAnsi"/>
                  <w:sz w:val="16"/>
                  <w:szCs w:val="16"/>
                </w:rPr>
                <w:tag w:val="goog_rdk_22"/>
                <w:id w:val="-989626877"/>
              </w:sdtPr>
              <w:sdtContent/>
            </w:sdt>
            <w:r w:rsidRPr="00DA0442">
              <w:rPr>
                <w:rFonts w:asciiTheme="majorHAnsi" w:hAnsiTheme="majorHAnsi" w:cstheme="majorHAnsi"/>
                <w:sz w:val="16"/>
                <w:szCs w:val="16"/>
              </w:rPr>
              <w:t xml:space="preserve">in collaboration with AMP Child Project in Burkina Faso (Component 1). The training would be modular to adapt to the needs and knowledge level of the participant. </w:t>
            </w:r>
          </w:p>
          <w:p w14:paraId="360C8B54" w14:textId="0DEBD856" w:rsidR="00460FD5" w:rsidRPr="00DA0442" w:rsidRDefault="00460FD5" w:rsidP="00C37FCB">
            <w:pPr>
              <w:widowControl w:val="0"/>
              <w:numPr>
                <w:ilvl w:val="0"/>
                <w:numId w:val="11"/>
              </w:numPr>
              <w:spacing w:after="0"/>
              <w:ind w:left="270"/>
              <w:rPr>
                <w:rFonts w:asciiTheme="majorHAnsi" w:hAnsiTheme="majorHAnsi" w:cstheme="majorHAnsi"/>
                <w:sz w:val="16"/>
                <w:szCs w:val="16"/>
              </w:rPr>
            </w:pPr>
            <w:r w:rsidRPr="00DA0442">
              <w:rPr>
                <w:rFonts w:asciiTheme="majorHAnsi" w:hAnsiTheme="majorHAnsi" w:cstheme="majorHAnsi"/>
                <w:sz w:val="16"/>
                <w:szCs w:val="16"/>
              </w:rPr>
              <w:t xml:space="preserve">Capacity building of local private energy services providers and communities on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s, operations and management, awareness raising, etc. will be provided under component 2. As for the government and SONELEC the training would be modular.</w:t>
            </w:r>
          </w:p>
          <w:p w14:paraId="1A49D535" w14:textId="0CA6C4D0" w:rsidR="00460FD5" w:rsidRPr="00DA0442" w:rsidRDefault="00000000" w:rsidP="00C37FCB">
            <w:pPr>
              <w:widowControl w:val="0"/>
              <w:numPr>
                <w:ilvl w:val="0"/>
                <w:numId w:val="11"/>
              </w:numPr>
              <w:spacing w:after="0"/>
              <w:ind w:left="270"/>
              <w:rPr>
                <w:rFonts w:asciiTheme="majorHAnsi" w:hAnsiTheme="majorHAnsi" w:cstheme="majorHAnsi"/>
                <w:sz w:val="16"/>
                <w:szCs w:val="16"/>
              </w:rPr>
            </w:pPr>
            <w:sdt>
              <w:sdtPr>
                <w:rPr>
                  <w:rFonts w:asciiTheme="majorHAnsi" w:hAnsiTheme="majorHAnsi" w:cstheme="majorHAnsi"/>
                  <w:sz w:val="16"/>
                  <w:szCs w:val="16"/>
                </w:rPr>
                <w:tag w:val="goog_rdk_23"/>
                <w:id w:val="-1752877493"/>
              </w:sdtPr>
              <w:sdtContent/>
            </w:sdt>
            <w:r w:rsidR="00460FD5" w:rsidRPr="00DA0442">
              <w:rPr>
                <w:rFonts w:asciiTheme="majorHAnsi" w:hAnsiTheme="majorHAnsi" w:cstheme="majorHAnsi"/>
                <w:sz w:val="16"/>
                <w:szCs w:val="16"/>
              </w:rPr>
              <w:t xml:space="preserve">Particularly for local private sector operators, knowledge transfer would occur with international </w:t>
            </w:r>
            <w:r w:rsidR="00037ECA" w:rsidRPr="00DA0442">
              <w:rPr>
                <w:rFonts w:asciiTheme="majorHAnsi" w:hAnsiTheme="majorHAnsi" w:cstheme="majorHAnsi"/>
                <w:sz w:val="16"/>
                <w:szCs w:val="16"/>
              </w:rPr>
              <w:t>minigrid</w:t>
            </w:r>
            <w:r w:rsidR="00460FD5" w:rsidRPr="00DA0442">
              <w:rPr>
                <w:rFonts w:asciiTheme="majorHAnsi" w:hAnsiTheme="majorHAnsi" w:cstheme="majorHAnsi"/>
                <w:sz w:val="16"/>
                <w:szCs w:val="16"/>
              </w:rPr>
              <w:t xml:space="preserve"> developers and operators. Fact is that today in Comoros, there is only some expertise and experiences in </w:t>
            </w:r>
            <w:r w:rsidR="00037ECA" w:rsidRPr="00DA0442">
              <w:rPr>
                <w:rFonts w:asciiTheme="majorHAnsi" w:hAnsiTheme="majorHAnsi" w:cstheme="majorHAnsi"/>
                <w:sz w:val="16"/>
                <w:szCs w:val="16"/>
              </w:rPr>
              <w:t>minigrid</w:t>
            </w:r>
            <w:r w:rsidR="00460FD5" w:rsidRPr="00DA0442">
              <w:rPr>
                <w:rFonts w:asciiTheme="majorHAnsi" w:hAnsiTheme="majorHAnsi" w:cstheme="majorHAnsi"/>
                <w:sz w:val="16"/>
                <w:szCs w:val="16"/>
              </w:rPr>
              <w:t xml:space="preserve">s (especially pico and nano), way more in </w:t>
            </w:r>
            <w:sdt>
              <w:sdtPr>
                <w:rPr>
                  <w:rFonts w:asciiTheme="majorHAnsi" w:hAnsiTheme="majorHAnsi" w:cstheme="majorHAnsi"/>
                  <w:sz w:val="16"/>
                  <w:szCs w:val="16"/>
                </w:rPr>
                <w:tag w:val="goog_rdk_24"/>
                <w:id w:val="665063211"/>
              </w:sdtPr>
              <w:sdtContent/>
            </w:sdt>
            <w:r w:rsidR="00460FD5" w:rsidRPr="00DA0442">
              <w:rPr>
                <w:rFonts w:asciiTheme="majorHAnsi" w:hAnsiTheme="majorHAnsi" w:cstheme="majorHAnsi"/>
                <w:sz w:val="16"/>
                <w:szCs w:val="16"/>
              </w:rPr>
              <w:t xml:space="preserve">SHS and solar-based equipment. Hence, a partnership between international developers and local private operators to design, install and operate at least at the beginning of the operations) could be thought of especially for innovative solutions targeted in Output 2.2.  </w:t>
            </w:r>
          </w:p>
          <w:p w14:paraId="7F9588FD" w14:textId="77777777" w:rsidR="00460FD5" w:rsidRPr="00DA0442" w:rsidRDefault="00460FD5" w:rsidP="00C37FCB">
            <w:pPr>
              <w:widowControl w:val="0"/>
              <w:numPr>
                <w:ilvl w:val="0"/>
                <w:numId w:val="11"/>
              </w:numPr>
              <w:spacing w:after="0"/>
              <w:ind w:left="270"/>
              <w:rPr>
                <w:rFonts w:asciiTheme="majorHAnsi" w:hAnsiTheme="majorHAnsi" w:cstheme="majorHAnsi"/>
                <w:sz w:val="16"/>
                <w:szCs w:val="16"/>
              </w:rPr>
            </w:pPr>
            <w:r w:rsidRPr="00DA0442">
              <w:rPr>
                <w:rFonts w:asciiTheme="majorHAnsi" w:hAnsiTheme="majorHAnsi" w:cstheme="majorHAnsi"/>
                <w:sz w:val="16"/>
                <w:szCs w:val="16"/>
              </w:rPr>
              <w:t>In order to ensure the sustainability of such training, ToT for targeted trainees with high potential will be undertaken for each of the targeted audience: government/SONELEC, private sector energy services providers, communities</w:t>
            </w:r>
          </w:p>
          <w:p w14:paraId="71DB902E" w14:textId="294C397B" w:rsidR="00460FD5" w:rsidRPr="00DA0442" w:rsidRDefault="00460FD5" w:rsidP="00C37FCB">
            <w:pPr>
              <w:widowControl w:val="0"/>
              <w:numPr>
                <w:ilvl w:val="0"/>
                <w:numId w:val="11"/>
              </w:numPr>
              <w:spacing w:after="0"/>
              <w:ind w:left="270"/>
              <w:rPr>
                <w:rFonts w:asciiTheme="majorHAnsi" w:hAnsiTheme="majorHAnsi" w:cstheme="majorHAnsi"/>
                <w:sz w:val="16"/>
                <w:szCs w:val="16"/>
              </w:rPr>
            </w:pPr>
            <w:r w:rsidRPr="00DA0442">
              <w:rPr>
                <w:rFonts w:asciiTheme="majorHAnsi" w:hAnsiTheme="majorHAnsi" w:cstheme="majorHAnsi"/>
                <w:sz w:val="16"/>
                <w:szCs w:val="16"/>
              </w:rPr>
              <w:t xml:space="preserve">At community level, selected youth and women will be in trained to cover basic maintenance of the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 xml:space="preserve"> as well as after-sales service support</w:t>
            </w:r>
          </w:p>
        </w:tc>
        <w:tc>
          <w:tcPr>
            <w:tcW w:w="1418" w:type="dxa"/>
          </w:tcPr>
          <w:p w14:paraId="0F372B67" w14:textId="4C6593D0" w:rsidR="00460FD5" w:rsidRPr="00DA0442" w:rsidRDefault="00460FD5" w:rsidP="00460FD5">
            <w:pPr>
              <w:spacing w:after="0"/>
              <w:rPr>
                <w:sz w:val="16"/>
                <w:szCs w:val="16"/>
              </w:rPr>
            </w:pPr>
            <w:r w:rsidRPr="00DA0442">
              <w:rPr>
                <w:sz w:val="16"/>
                <w:szCs w:val="16"/>
              </w:rPr>
              <w:lastRenderedPageBreak/>
              <w:t>DGEME as PMU, local training institutions</w:t>
            </w:r>
          </w:p>
        </w:tc>
      </w:tr>
      <w:tr w:rsidR="00460FD5" w:rsidRPr="00DA0442" w14:paraId="77633101" w14:textId="77777777" w:rsidTr="00460FD5">
        <w:tc>
          <w:tcPr>
            <w:tcW w:w="466" w:type="dxa"/>
          </w:tcPr>
          <w:p w14:paraId="7F8F9CD5" w14:textId="6C45E086" w:rsidR="00460FD5" w:rsidRPr="00DA0442" w:rsidRDefault="00460FD5" w:rsidP="00460FD5">
            <w:pPr>
              <w:spacing w:after="0"/>
              <w:rPr>
                <w:sz w:val="16"/>
                <w:szCs w:val="16"/>
              </w:rPr>
            </w:pPr>
            <w:r w:rsidRPr="00DA0442">
              <w:rPr>
                <w:sz w:val="16"/>
                <w:szCs w:val="16"/>
              </w:rPr>
              <w:t>1</w:t>
            </w:r>
            <w:r w:rsidR="0012147F" w:rsidRPr="00DA0442">
              <w:rPr>
                <w:sz w:val="16"/>
                <w:szCs w:val="16"/>
              </w:rPr>
              <w:t>1</w:t>
            </w:r>
          </w:p>
        </w:tc>
        <w:tc>
          <w:tcPr>
            <w:tcW w:w="1701" w:type="dxa"/>
          </w:tcPr>
          <w:p w14:paraId="43808167" w14:textId="3066CFF0" w:rsidR="00460FD5" w:rsidRPr="00DA0442" w:rsidRDefault="00BF3906" w:rsidP="00460FD5">
            <w:pPr>
              <w:spacing w:after="0"/>
              <w:rPr>
                <w:sz w:val="16"/>
                <w:szCs w:val="16"/>
              </w:rPr>
            </w:pPr>
            <w:r w:rsidRPr="00DA0442">
              <w:rPr>
                <w:sz w:val="16"/>
                <w:szCs w:val="16"/>
              </w:rPr>
              <w:t xml:space="preserve">Ability of end-users to pay for electricity might be questionable  </w:t>
            </w:r>
          </w:p>
        </w:tc>
        <w:tc>
          <w:tcPr>
            <w:tcW w:w="1418" w:type="dxa"/>
          </w:tcPr>
          <w:p w14:paraId="33F12728" w14:textId="2BEB3E82" w:rsidR="00460FD5" w:rsidRPr="00DA0442" w:rsidRDefault="0012147F" w:rsidP="00460FD5">
            <w:pPr>
              <w:spacing w:after="0"/>
              <w:rPr>
                <w:sz w:val="16"/>
                <w:szCs w:val="16"/>
              </w:rPr>
            </w:pPr>
            <w:r w:rsidRPr="00DA0442">
              <w:rPr>
                <w:sz w:val="16"/>
                <w:szCs w:val="16"/>
              </w:rPr>
              <w:t>Financial</w:t>
            </w:r>
          </w:p>
        </w:tc>
        <w:tc>
          <w:tcPr>
            <w:tcW w:w="3242" w:type="dxa"/>
          </w:tcPr>
          <w:p w14:paraId="40BE882F" w14:textId="77777777" w:rsidR="00460FD5" w:rsidRPr="00DA0442" w:rsidRDefault="00BF3906" w:rsidP="00460FD5">
            <w:pPr>
              <w:spacing w:after="0"/>
              <w:rPr>
                <w:rFonts w:asciiTheme="majorHAnsi" w:hAnsiTheme="majorHAnsi" w:cstheme="majorHAnsi"/>
                <w:sz w:val="16"/>
                <w:szCs w:val="16"/>
              </w:rPr>
            </w:pPr>
            <w:r w:rsidRPr="00DA0442">
              <w:rPr>
                <w:sz w:val="16"/>
                <w:szCs w:val="16"/>
              </w:rPr>
              <w:t>The lack of end-user credit scoring mechanism</w:t>
            </w:r>
            <w:r w:rsidRPr="00DA0442">
              <w:rPr>
                <w:rFonts w:asciiTheme="majorHAnsi" w:hAnsiTheme="majorHAnsi" w:cstheme="majorHAnsi"/>
                <w:sz w:val="16"/>
                <w:szCs w:val="16"/>
              </w:rPr>
              <w:t xml:space="preserve"> of end-users to pay for initial connection fees, ongoing electricity bills and ancillary equipment, relative low purchasing power especially in remote rural areas (such as in Ouzini, Anjouan), the fact that public services do not pay their power bills in general (agreement with SONELEC) and limited energy-focused consumer finance products may lead to difficulties in collecting money for electricity usage.</w:t>
            </w:r>
          </w:p>
          <w:p w14:paraId="5CB2C525" w14:textId="77777777" w:rsidR="00BF3906" w:rsidRPr="00DA0442" w:rsidRDefault="00BF3906" w:rsidP="00460FD5">
            <w:pPr>
              <w:spacing w:after="0"/>
              <w:rPr>
                <w:rFonts w:asciiTheme="majorHAnsi" w:hAnsiTheme="majorHAnsi" w:cstheme="majorHAnsi"/>
                <w:sz w:val="16"/>
                <w:szCs w:val="16"/>
              </w:rPr>
            </w:pPr>
          </w:p>
          <w:p w14:paraId="40CD3F4E" w14:textId="77777777" w:rsidR="00BF3906" w:rsidRPr="00DA0442" w:rsidRDefault="00BF3906" w:rsidP="00460FD5">
            <w:pPr>
              <w:spacing w:after="0"/>
              <w:rPr>
                <w:rFonts w:asciiTheme="majorHAnsi" w:hAnsiTheme="majorHAnsi" w:cstheme="majorHAnsi"/>
                <w:sz w:val="16"/>
                <w:szCs w:val="16"/>
              </w:rPr>
            </w:pPr>
            <w:r w:rsidRPr="00DA0442">
              <w:rPr>
                <w:rFonts w:asciiTheme="majorHAnsi" w:hAnsiTheme="majorHAnsi" w:cstheme="majorHAnsi"/>
                <w:sz w:val="16"/>
                <w:szCs w:val="16"/>
              </w:rPr>
              <w:t>L = 4</w:t>
            </w:r>
          </w:p>
          <w:p w14:paraId="45780219" w14:textId="335D604D" w:rsidR="00BF3906" w:rsidRPr="00DA0442" w:rsidRDefault="00BF3906" w:rsidP="00460FD5">
            <w:pPr>
              <w:spacing w:after="0"/>
              <w:rPr>
                <w:sz w:val="16"/>
                <w:szCs w:val="16"/>
              </w:rPr>
            </w:pPr>
            <w:r w:rsidRPr="00DA0442">
              <w:rPr>
                <w:rFonts w:asciiTheme="majorHAnsi" w:hAnsiTheme="majorHAnsi" w:cstheme="majorHAnsi"/>
                <w:sz w:val="16"/>
                <w:szCs w:val="16"/>
              </w:rPr>
              <w:t>I = 4</w:t>
            </w:r>
          </w:p>
        </w:tc>
        <w:tc>
          <w:tcPr>
            <w:tcW w:w="4412" w:type="dxa"/>
          </w:tcPr>
          <w:p w14:paraId="78EF4125" w14:textId="2330404E" w:rsidR="00BF3906" w:rsidRPr="00DA0442" w:rsidRDefault="00BF3906" w:rsidP="00C37FCB">
            <w:pPr>
              <w:numPr>
                <w:ilvl w:val="0"/>
                <w:numId w:val="11"/>
              </w:numPr>
              <w:spacing w:after="0"/>
              <w:ind w:left="333" w:hanging="425"/>
              <w:rPr>
                <w:sz w:val="16"/>
                <w:szCs w:val="16"/>
              </w:rPr>
            </w:pPr>
            <w:r w:rsidRPr="00DA0442">
              <w:rPr>
                <w:sz w:val="16"/>
                <w:szCs w:val="16"/>
              </w:rPr>
              <w:t>Leveraging the efforts of IMFs such as Meck and SANDUK, co-financiers of the project, very close to the population and with a large customer base in rural areas and some</w:t>
            </w:r>
            <w:sdt>
              <w:sdtPr>
                <w:rPr>
                  <w:sz w:val="16"/>
                  <w:szCs w:val="16"/>
                </w:rPr>
                <w:tag w:val="goog_rdk_26"/>
                <w:id w:val="728343284"/>
              </w:sdtPr>
              <w:sdtContent/>
            </w:sdt>
            <w:r w:rsidRPr="00DA0442">
              <w:rPr>
                <w:sz w:val="16"/>
                <w:szCs w:val="16"/>
              </w:rPr>
              <w:t xml:space="preserve"> credit data. Mobile money payment is growing but still at its earlier stages (offered by one telco and one bank)</w:t>
            </w:r>
          </w:p>
          <w:p w14:paraId="0DA31BC2" w14:textId="6E1AAF4D" w:rsidR="00BF3906" w:rsidRPr="00DA0442" w:rsidRDefault="00BF3906" w:rsidP="00C37FCB">
            <w:pPr>
              <w:numPr>
                <w:ilvl w:val="0"/>
                <w:numId w:val="11"/>
              </w:numPr>
              <w:spacing w:after="0"/>
              <w:ind w:left="333" w:hanging="425"/>
              <w:rPr>
                <w:sz w:val="16"/>
                <w:szCs w:val="16"/>
              </w:rPr>
            </w:pPr>
            <w:r w:rsidRPr="00DA0442">
              <w:rPr>
                <w:sz w:val="16"/>
                <w:szCs w:val="16"/>
              </w:rPr>
              <w:t xml:space="preserve">Facilitate consumer finance access and design/adaptation of relevant consumer finance products, including mobile banking and other innovative </w:t>
            </w:r>
            <w:sdt>
              <w:sdtPr>
                <w:rPr>
                  <w:sz w:val="16"/>
                  <w:szCs w:val="16"/>
                </w:rPr>
                <w:tag w:val="goog_rdk_27"/>
                <w:id w:val="-896283680"/>
              </w:sdtPr>
              <w:sdtContent/>
            </w:sdt>
            <w:r w:rsidRPr="00DA0442">
              <w:rPr>
                <w:sz w:val="16"/>
                <w:szCs w:val="16"/>
              </w:rPr>
              <w:t>financing (fintech, service-based and equipment financing by the diaspora, etc.) - Component 3 as well as to be included in the Call for Proposals under Output 2.2.</w:t>
            </w:r>
          </w:p>
          <w:p w14:paraId="456CA9EF" w14:textId="77777777" w:rsidR="00BF3906" w:rsidRPr="00DA0442" w:rsidRDefault="00BF3906" w:rsidP="00C37FCB">
            <w:pPr>
              <w:numPr>
                <w:ilvl w:val="0"/>
                <w:numId w:val="11"/>
              </w:numPr>
              <w:spacing w:after="0"/>
              <w:ind w:left="333" w:hanging="425"/>
              <w:rPr>
                <w:sz w:val="16"/>
                <w:szCs w:val="16"/>
              </w:rPr>
            </w:pPr>
            <w:r w:rsidRPr="00DA0442">
              <w:rPr>
                <w:sz w:val="16"/>
                <w:szCs w:val="16"/>
              </w:rPr>
              <w:t>Promote productive use of energy (businesses) to reduce the risks of non-payment of electricity bills and improve creditworthiness of end-users</w:t>
            </w:r>
          </w:p>
          <w:p w14:paraId="67F5DBB1" w14:textId="47E39686" w:rsidR="00BF3906" w:rsidRPr="00DA0442" w:rsidRDefault="00BF3906" w:rsidP="00C37FCB">
            <w:pPr>
              <w:numPr>
                <w:ilvl w:val="0"/>
                <w:numId w:val="11"/>
              </w:numPr>
              <w:spacing w:after="0"/>
              <w:ind w:left="333" w:hanging="425"/>
              <w:rPr>
                <w:sz w:val="16"/>
                <w:szCs w:val="16"/>
              </w:rPr>
            </w:pPr>
            <w:r w:rsidRPr="00DA0442">
              <w:rPr>
                <w:sz w:val="16"/>
                <w:szCs w:val="16"/>
              </w:rPr>
              <w:t xml:space="preserve">Leverage anchor tenants in the private sector (e.g. telco towers) for each site - e.g. Telco operators as </w:t>
            </w:r>
            <w:sdt>
              <w:sdtPr>
                <w:rPr>
                  <w:sz w:val="16"/>
                  <w:szCs w:val="16"/>
                </w:rPr>
                <w:tag w:val="goog_rdk_28"/>
                <w:id w:val="-1044212564"/>
              </w:sdtPr>
              <w:sdtContent/>
            </w:sdt>
            <w:r w:rsidRPr="00DA0442">
              <w:rPr>
                <w:sz w:val="16"/>
                <w:szCs w:val="16"/>
              </w:rPr>
              <w:t>co-financiers and using energy for their towers</w:t>
            </w:r>
          </w:p>
          <w:p w14:paraId="27F54762" w14:textId="63F6900B" w:rsidR="00460FD5" w:rsidRPr="00DA0442" w:rsidRDefault="00BF3906" w:rsidP="00C37FCB">
            <w:pPr>
              <w:numPr>
                <w:ilvl w:val="0"/>
                <w:numId w:val="11"/>
              </w:numPr>
              <w:spacing w:after="0"/>
              <w:ind w:left="333" w:hanging="425"/>
              <w:rPr>
                <w:sz w:val="16"/>
                <w:szCs w:val="16"/>
              </w:rPr>
            </w:pPr>
            <w:r w:rsidRPr="00DA0442">
              <w:rPr>
                <w:sz w:val="16"/>
                <w:szCs w:val="16"/>
              </w:rPr>
              <w:t xml:space="preserve">Electricity for schools and health centers in </w:t>
            </w:r>
            <w:r w:rsidR="00037ECA" w:rsidRPr="00DA0442">
              <w:rPr>
                <w:sz w:val="16"/>
                <w:szCs w:val="16"/>
              </w:rPr>
              <w:t>minigrid</w:t>
            </w:r>
            <w:r w:rsidRPr="00DA0442">
              <w:rPr>
                <w:sz w:val="16"/>
                <w:szCs w:val="16"/>
              </w:rPr>
              <w:t xml:space="preserve"> areas could be covered by the communities and local taxes based on a local agreement with relevant stakeholders</w:t>
            </w:r>
          </w:p>
        </w:tc>
        <w:tc>
          <w:tcPr>
            <w:tcW w:w="1418" w:type="dxa"/>
          </w:tcPr>
          <w:p w14:paraId="07C04D53" w14:textId="0E2566DF" w:rsidR="00460FD5" w:rsidRPr="00DA0442" w:rsidRDefault="00BF3906" w:rsidP="00460FD5">
            <w:pPr>
              <w:spacing w:after="0"/>
              <w:rPr>
                <w:sz w:val="16"/>
                <w:szCs w:val="16"/>
              </w:rPr>
            </w:pPr>
            <w:r w:rsidRPr="00DA0442">
              <w:rPr>
                <w:sz w:val="16"/>
                <w:szCs w:val="16"/>
              </w:rPr>
              <w:t xml:space="preserve">DGEME, Financial institutions, </w:t>
            </w:r>
          </w:p>
        </w:tc>
      </w:tr>
      <w:tr w:rsidR="00460FD5" w:rsidRPr="00DA0442" w14:paraId="017B1730" w14:textId="77777777" w:rsidTr="00460FD5">
        <w:tc>
          <w:tcPr>
            <w:tcW w:w="466" w:type="dxa"/>
          </w:tcPr>
          <w:p w14:paraId="36C0261D" w14:textId="0500D768" w:rsidR="00460FD5" w:rsidRPr="00DA0442" w:rsidRDefault="0067266F" w:rsidP="00460FD5">
            <w:pPr>
              <w:spacing w:after="0"/>
              <w:rPr>
                <w:sz w:val="16"/>
                <w:szCs w:val="16"/>
              </w:rPr>
            </w:pPr>
            <w:r w:rsidRPr="00DA0442">
              <w:rPr>
                <w:sz w:val="16"/>
                <w:szCs w:val="16"/>
              </w:rPr>
              <w:t>1</w:t>
            </w:r>
            <w:r w:rsidR="0012147F" w:rsidRPr="00DA0442">
              <w:rPr>
                <w:sz w:val="16"/>
                <w:szCs w:val="16"/>
              </w:rPr>
              <w:t>2</w:t>
            </w:r>
          </w:p>
        </w:tc>
        <w:tc>
          <w:tcPr>
            <w:tcW w:w="1701" w:type="dxa"/>
          </w:tcPr>
          <w:p w14:paraId="0482F01E" w14:textId="7F3B9473" w:rsidR="00460FD5" w:rsidRPr="00DA0442" w:rsidRDefault="00356A1D" w:rsidP="00460FD5">
            <w:pPr>
              <w:spacing w:after="0"/>
              <w:rPr>
                <w:sz w:val="16"/>
                <w:szCs w:val="16"/>
              </w:rPr>
            </w:pPr>
            <w:r w:rsidRPr="00DA0442">
              <w:rPr>
                <w:sz w:val="16"/>
                <w:szCs w:val="16"/>
              </w:rPr>
              <w:t>FOREX issues due to the fact that pilot project developers and financial institutions often receive loans and investment in USD</w:t>
            </w:r>
          </w:p>
        </w:tc>
        <w:tc>
          <w:tcPr>
            <w:tcW w:w="1418" w:type="dxa"/>
          </w:tcPr>
          <w:p w14:paraId="2E42709D" w14:textId="62C1B144" w:rsidR="00460FD5" w:rsidRPr="00DA0442" w:rsidRDefault="0012147F" w:rsidP="00460FD5">
            <w:pPr>
              <w:spacing w:after="0"/>
              <w:rPr>
                <w:sz w:val="16"/>
                <w:szCs w:val="16"/>
              </w:rPr>
            </w:pPr>
            <w:r w:rsidRPr="00DA0442">
              <w:rPr>
                <w:sz w:val="16"/>
                <w:szCs w:val="16"/>
              </w:rPr>
              <w:t>Financial</w:t>
            </w:r>
          </w:p>
        </w:tc>
        <w:tc>
          <w:tcPr>
            <w:tcW w:w="3242" w:type="dxa"/>
          </w:tcPr>
          <w:p w14:paraId="4450008F" w14:textId="77777777" w:rsidR="00460FD5" w:rsidRPr="00DA0442" w:rsidRDefault="00356A1D" w:rsidP="00460FD5">
            <w:pPr>
              <w:spacing w:after="0"/>
              <w:rPr>
                <w:rFonts w:asciiTheme="majorHAnsi" w:hAnsiTheme="majorHAnsi" w:cstheme="majorHAnsi"/>
                <w:sz w:val="16"/>
                <w:szCs w:val="16"/>
              </w:rPr>
            </w:pPr>
            <w:r w:rsidRPr="00DA0442">
              <w:rPr>
                <w:sz w:val="16"/>
                <w:szCs w:val="16"/>
              </w:rPr>
              <w:t xml:space="preserve">While the Comorian Franc is fixed with the EUR, volatility exist with the USD and other currencies. </w:t>
            </w:r>
            <w:r w:rsidRPr="00DA0442">
              <w:rPr>
                <w:rFonts w:asciiTheme="majorHAnsi" w:hAnsiTheme="majorHAnsi" w:cstheme="majorHAnsi"/>
                <w:sz w:val="16"/>
                <w:szCs w:val="16"/>
              </w:rPr>
              <w:t>Insufficient domestic currency revenues to cover hard currency debt/equity servicing as well as high interest rate and collateral requirements from local financial institutions.</w:t>
            </w:r>
          </w:p>
          <w:p w14:paraId="3E5534F0" w14:textId="77777777" w:rsidR="00356A1D" w:rsidRPr="00DA0442" w:rsidRDefault="00356A1D" w:rsidP="00460FD5">
            <w:pPr>
              <w:spacing w:after="0"/>
              <w:rPr>
                <w:rFonts w:asciiTheme="majorHAnsi" w:hAnsiTheme="majorHAnsi" w:cstheme="majorHAnsi"/>
                <w:sz w:val="16"/>
                <w:szCs w:val="16"/>
              </w:rPr>
            </w:pPr>
          </w:p>
          <w:p w14:paraId="0E46C835" w14:textId="09ADB13A" w:rsidR="00356A1D" w:rsidRPr="00DA0442" w:rsidRDefault="00356A1D" w:rsidP="00460FD5">
            <w:pPr>
              <w:spacing w:after="0"/>
              <w:rPr>
                <w:rFonts w:asciiTheme="majorHAnsi" w:hAnsiTheme="majorHAnsi" w:cstheme="majorHAnsi"/>
                <w:sz w:val="16"/>
                <w:szCs w:val="16"/>
              </w:rPr>
            </w:pPr>
            <w:r w:rsidRPr="00DA0442">
              <w:rPr>
                <w:rFonts w:asciiTheme="majorHAnsi" w:hAnsiTheme="majorHAnsi" w:cstheme="majorHAnsi"/>
                <w:sz w:val="16"/>
                <w:szCs w:val="16"/>
              </w:rPr>
              <w:t>L = 3</w:t>
            </w:r>
          </w:p>
          <w:p w14:paraId="45E6F5FA" w14:textId="05F6CC0F" w:rsidR="00356A1D" w:rsidRPr="00DA0442" w:rsidRDefault="00356A1D" w:rsidP="00460FD5">
            <w:pPr>
              <w:spacing w:after="0"/>
              <w:rPr>
                <w:sz w:val="16"/>
                <w:szCs w:val="16"/>
              </w:rPr>
            </w:pPr>
            <w:r w:rsidRPr="00DA0442">
              <w:rPr>
                <w:rFonts w:asciiTheme="majorHAnsi" w:hAnsiTheme="majorHAnsi" w:cstheme="majorHAnsi"/>
                <w:sz w:val="16"/>
                <w:szCs w:val="16"/>
              </w:rPr>
              <w:lastRenderedPageBreak/>
              <w:t>I = 3</w:t>
            </w:r>
          </w:p>
        </w:tc>
        <w:tc>
          <w:tcPr>
            <w:tcW w:w="4412" w:type="dxa"/>
          </w:tcPr>
          <w:p w14:paraId="4877417A" w14:textId="1D5A80DB" w:rsidR="00460FD5" w:rsidRPr="00DA0442" w:rsidRDefault="00356A1D" w:rsidP="00460FD5">
            <w:pPr>
              <w:spacing w:after="0"/>
              <w:rPr>
                <w:sz w:val="16"/>
                <w:szCs w:val="16"/>
              </w:rPr>
            </w:pPr>
            <w:r w:rsidRPr="00DA0442">
              <w:rPr>
                <w:rFonts w:asciiTheme="majorHAnsi" w:hAnsiTheme="majorHAnsi" w:cstheme="majorHAnsi"/>
                <w:sz w:val="16"/>
                <w:szCs w:val="16"/>
              </w:rPr>
              <w:lastRenderedPageBreak/>
              <w:t xml:space="preserve">CAPEX related to project site implementation to be covered by communities according to the Electricity Code. The project will support preliminary CAPEX through a modular approach of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 xml:space="preserve">s whereby initiation investment will be supported largely by the GEF and its co-financiers (incl. UNDP) as well as communities' in-kind contributions. Extension of the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s would be supported by additional financing incl. diaspora, other partners and MFF</w:t>
            </w:r>
          </w:p>
        </w:tc>
        <w:tc>
          <w:tcPr>
            <w:tcW w:w="1418" w:type="dxa"/>
          </w:tcPr>
          <w:p w14:paraId="2217AE01" w14:textId="1CD20EAE" w:rsidR="00460FD5" w:rsidRPr="00DA0442" w:rsidRDefault="00087ED6" w:rsidP="00460FD5">
            <w:pPr>
              <w:spacing w:after="0"/>
              <w:rPr>
                <w:sz w:val="16"/>
                <w:szCs w:val="16"/>
              </w:rPr>
            </w:pPr>
            <w:r w:rsidRPr="00DA0442">
              <w:rPr>
                <w:sz w:val="16"/>
                <w:szCs w:val="16"/>
              </w:rPr>
              <w:t>DGEME</w:t>
            </w:r>
          </w:p>
        </w:tc>
      </w:tr>
      <w:tr w:rsidR="00551F66" w:rsidRPr="003C011B" w14:paraId="13D92486" w14:textId="77777777" w:rsidTr="00460FD5">
        <w:tc>
          <w:tcPr>
            <w:tcW w:w="466" w:type="dxa"/>
          </w:tcPr>
          <w:p w14:paraId="11EF84E7" w14:textId="384B51CF" w:rsidR="00551F66" w:rsidRPr="00DA0442" w:rsidRDefault="00551F66" w:rsidP="00460FD5">
            <w:pPr>
              <w:spacing w:after="0"/>
              <w:rPr>
                <w:sz w:val="16"/>
                <w:szCs w:val="16"/>
              </w:rPr>
            </w:pPr>
            <w:r w:rsidRPr="00DA0442">
              <w:rPr>
                <w:sz w:val="16"/>
                <w:szCs w:val="16"/>
              </w:rPr>
              <w:t>1</w:t>
            </w:r>
            <w:r w:rsidR="0012147F" w:rsidRPr="00DA0442">
              <w:rPr>
                <w:sz w:val="16"/>
                <w:szCs w:val="16"/>
              </w:rPr>
              <w:t>3</w:t>
            </w:r>
          </w:p>
        </w:tc>
        <w:tc>
          <w:tcPr>
            <w:tcW w:w="1701" w:type="dxa"/>
          </w:tcPr>
          <w:p w14:paraId="2CCA5E45" w14:textId="53111837" w:rsidR="00551F66" w:rsidRPr="00DA0442" w:rsidRDefault="00551F66" w:rsidP="00460FD5">
            <w:pPr>
              <w:spacing w:after="0"/>
              <w:rPr>
                <w:sz w:val="16"/>
                <w:szCs w:val="16"/>
              </w:rPr>
            </w:pPr>
            <w:r w:rsidRPr="00DA0442">
              <w:rPr>
                <w:sz w:val="16"/>
                <w:szCs w:val="16"/>
              </w:rPr>
              <w:t>Co-financing commitments do not materialize</w:t>
            </w:r>
          </w:p>
        </w:tc>
        <w:tc>
          <w:tcPr>
            <w:tcW w:w="1418" w:type="dxa"/>
          </w:tcPr>
          <w:p w14:paraId="6A8F5A6D" w14:textId="59765CD8" w:rsidR="00551F66" w:rsidRPr="00DA0442" w:rsidRDefault="00551F66" w:rsidP="00460FD5">
            <w:pPr>
              <w:spacing w:after="0"/>
              <w:rPr>
                <w:sz w:val="16"/>
                <w:szCs w:val="16"/>
              </w:rPr>
            </w:pPr>
            <w:r w:rsidRPr="00DA0442">
              <w:rPr>
                <w:sz w:val="16"/>
                <w:szCs w:val="16"/>
              </w:rPr>
              <w:t>Financial</w:t>
            </w:r>
          </w:p>
        </w:tc>
        <w:tc>
          <w:tcPr>
            <w:tcW w:w="3242" w:type="dxa"/>
          </w:tcPr>
          <w:p w14:paraId="1748883B" w14:textId="77777777" w:rsidR="00551F66" w:rsidRPr="00DA0442" w:rsidRDefault="00087ED6" w:rsidP="00460FD5">
            <w:pPr>
              <w:spacing w:after="0"/>
              <w:rPr>
                <w:sz w:val="16"/>
                <w:szCs w:val="16"/>
              </w:rPr>
            </w:pPr>
            <w:r w:rsidRPr="00DA0442">
              <w:rPr>
                <w:sz w:val="16"/>
                <w:szCs w:val="16"/>
              </w:rPr>
              <w:t>Co-financing commitments, expressed in letters, are not binding. Hence due to various parameters related to each co-financier, some could not materialize their pledge. This would lead to reducing the planned impacts of the AMP Comoros project.</w:t>
            </w:r>
          </w:p>
          <w:p w14:paraId="6FFF3024" w14:textId="77777777" w:rsidR="00087ED6" w:rsidRPr="00DA0442" w:rsidRDefault="00087ED6" w:rsidP="00460FD5">
            <w:pPr>
              <w:spacing w:after="0"/>
              <w:rPr>
                <w:sz w:val="16"/>
                <w:szCs w:val="16"/>
              </w:rPr>
            </w:pPr>
          </w:p>
          <w:p w14:paraId="6CE65576" w14:textId="5D30BBEA" w:rsidR="00087ED6" w:rsidRPr="00DA0442" w:rsidRDefault="00087ED6" w:rsidP="00460FD5">
            <w:pPr>
              <w:spacing w:after="0"/>
              <w:rPr>
                <w:sz w:val="16"/>
                <w:szCs w:val="16"/>
              </w:rPr>
            </w:pPr>
            <w:r w:rsidRPr="00DA0442">
              <w:rPr>
                <w:sz w:val="16"/>
                <w:szCs w:val="16"/>
              </w:rPr>
              <w:t>L = 3</w:t>
            </w:r>
          </w:p>
          <w:p w14:paraId="188CEDE1" w14:textId="4383616B" w:rsidR="00087ED6" w:rsidRPr="00DA0442" w:rsidRDefault="00087ED6" w:rsidP="00460FD5">
            <w:pPr>
              <w:spacing w:after="0"/>
              <w:rPr>
                <w:sz w:val="16"/>
                <w:szCs w:val="16"/>
              </w:rPr>
            </w:pPr>
            <w:r w:rsidRPr="00DA0442">
              <w:rPr>
                <w:sz w:val="16"/>
                <w:szCs w:val="16"/>
              </w:rPr>
              <w:t>I = 5</w:t>
            </w:r>
          </w:p>
        </w:tc>
        <w:tc>
          <w:tcPr>
            <w:tcW w:w="4412" w:type="dxa"/>
          </w:tcPr>
          <w:p w14:paraId="3C3211F4" w14:textId="77777777" w:rsidR="00551F66" w:rsidRPr="00DA0442" w:rsidRDefault="00087ED6" w:rsidP="00C37FCB">
            <w:pPr>
              <w:widowControl w:val="0"/>
              <w:numPr>
                <w:ilvl w:val="0"/>
                <w:numId w:val="11"/>
              </w:numPr>
              <w:spacing w:after="0"/>
              <w:ind w:left="270"/>
              <w:rPr>
                <w:rFonts w:asciiTheme="majorHAnsi" w:hAnsiTheme="majorHAnsi" w:cstheme="majorHAnsi"/>
                <w:sz w:val="16"/>
                <w:szCs w:val="16"/>
              </w:rPr>
            </w:pPr>
            <w:r w:rsidRPr="00DA0442">
              <w:rPr>
                <w:rFonts w:asciiTheme="majorHAnsi" w:hAnsiTheme="majorHAnsi" w:cstheme="majorHAnsi"/>
                <w:sz w:val="16"/>
                <w:szCs w:val="16"/>
              </w:rPr>
              <w:t>Co-financing commitments have been confirmed by various players including UNDP TRAC (critical for the pilot sites) as well as the government (DGEME), the national utilities SONELEC, a national agency ANADEN and various donors.</w:t>
            </w:r>
          </w:p>
          <w:p w14:paraId="5884DFCD" w14:textId="77777777" w:rsidR="00087ED6" w:rsidRPr="00DA0442" w:rsidRDefault="00087ED6" w:rsidP="00C37FCB">
            <w:pPr>
              <w:widowControl w:val="0"/>
              <w:numPr>
                <w:ilvl w:val="0"/>
                <w:numId w:val="11"/>
              </w:numPr>
              <w:spacing w:after="0"/>
              <w:ind w:left="270"/>
              <w:rPr>
                <w:rFonts w:asciiTheme="majorHAnsi" w:hAnsiTheme="majorHAnsi" w:cstheme="majorHAnsi"/>
                <w:sz w:val="16"/>
                <w:szCs w:val="16"/>
              </w:rPr>
            </w:pPr>
            <w:r w:rsidRPr="00DA0442">
              <w:rPr>
                <w:rFonts w:asciiTheme="majorHAnsi" w:hAnsiTheme="majorHAnsi" w:cstheme="majorHAnsi"/>
                <w:sz w:val="16"/>
                <w:szCs w:val="16"/>
              </w:rPr>
              <w:t>Private sector players – financial institutions, telecom operators, energy service providers – have indicated their will to actively participate to the project. This encompasses support to the national awareness campaigns via SMS campaigns with telecom operators, or adapted financing products for both the supply and demand of autonomous minigrids, or trainings on renewable energy and minigrid maintenance by energy service providers</w:t>
            </w:r>
          </w:p>
          <w:p w14:paraId="718E81E3" w14:textId="26563867" w:rsidR="00D23C62" w:rsidRPr="00DA0442" w:rsidRDefault="00D23C62" w:rsidP="00C37FCB">
            <w:pPr>
              <w:widowControl w:val="0"/>
              <w:numPr>
                <w:ilvl w:val="0"/>
                <w:numId w:val="11"/>
              </w:numPr>
              <w:spacing w:after="0"/>
              <w:ind w:left="270"/>
              <w:rPr>
                <w:rFonts w:asciiTheme="majorHAnsi" w:hAnsiTheme="majorHAnsi" w:cstheme="majorHAnsi"/>
                <w:sz w:val="16"/>
                <w:szCs w:val="16"/>
              </w:rPr>
            </w:pPr>
            <w:r w:rsidRPr="00DA0442">
              <w:rPr>
                <w:rFonts w:asciiTheme="majorHAnsi" w:hAnsiTheme="majorHAnsi" w:cstheme="majorHAnsi"/>
                <w:sz w:val="16"/>
                <w:szCs w:val="16"/>
              </w:rPr>
              <w:t>Monitoring of co-financing materialization will be conducted by the PMU and UNDP. Efforts will be made to ensure these commitments do materialize. In addition, during implementation, additional partnerships and co-financing will be sought by the PMU and UNDP supported by the members of the National Dialogue Platform.</w:t>
            </w:r>
          </w:p>
        </w:tc>
        <w:tc>
          <w:tcPr>
            <w:tcW w:w="1418" w:type="dxa"/>
          </w:tcPr>
          <w:p w14:paraId="0319E7AA" w14:textId="63254162" w:rsidR="00551F66" w:rsidRPr="00DA0442" w:rsidRDefault="00087ED6" w:rsidP="00460FD5">
            <w:pPr>
              <w:spacing w:after="0"/>
              <w:rPr>
                <w:sz w:val="16"/>
                <w:szCs w:val="16"/>
                <w:lang w:val="fr-FR"/>
              </w:rPr>
            </w:pPr>
            <w:r w:rsidRPr="00DA0442">
              <w:rPr>
                <w:sz w:val="16"/>
                <w:szCs w:val="16"/>
                <w:lang w:val="fr-FR"/>
              </w:rPr>
              <w:t>DGEME, UNDP, National Dialogue Platform</w:t>
            </w:r>
          </w:p>
        </w:tc>
      </w:tr>
      <w:tr w:rsidR="00460FD5" w:rsidRPr="003C011B" w14:paraId="64DA4D03" w14:textId="77777777" w:rsidTr="00460FD5">
        <w:tc>
          <w:tcPr>
            <w:tcW w:w="466" w:type="dxa"/>
          </w:tcPr>
          <w:p w14:paraId="06ADF878" w14:textId="4189EBAC" w:rsidR="00460FD5" w:rsidRPr="00DA0442" w:rsidRDefault="00356A1D" w:rsidP="00460FD5">
            <w:pPr>
              <w:spacing w:after="0"/>
              <w:rPr>
                <w:sz w:val="16"/>
                <w:szCs w:val="16"/>
              </w:rPr>
            </w:pPr>
            <w:r w:rsidRPr="00DA0442">
              <w:rPr>
                <w:sz w:val="16"/>
                <w:szCs w:val="16"/>
              </w:rPr>
              <w:t>1</w:t>
            </w:r>
            <w:r w:rsidR="0012147F" w:rsidRPr="00DA0442">
              <w:rPr>
                <w:sz w:val="16"/>
                <w:szCs w:val="16"/>
              </w:rPr>
              <w:t>4</w:t>
            </w:r>
          </w:p>
        </w:tc>
        <w:tc>
          <w:tcPr>
            <w:tcW w:w="1701" w:type="dxa"/>
          </w:tcPr>
          <w:p w14:paraId="5B21C798" w14:textId="139AE14C" w:rsidR="00460FD5" w:rsidRPr="00DA0442" w:rsidRDefault="00356A1D" w:rsidP="00460FD5">
            <w:pPr>
              <w:spacing w:after="0"/>
              <w:rPr>
                <w:sz w:val="16"/>
                <w:szCs w:val="16"/>
              </w:rPr>
            </w:pPr>
            <w:r w:rsidRPr="00DA0442">
              <w:rPr>
                <w:sz w:val="16"/>
                <w:szCs w:val="16"/>
              </w:rPr>
              <w:t xml:space="preserve">Turbulent political environment and potential </w:t>
            </w:r>
            <w:r w:rsidR="00953E82" w:rsidRPr="00DA0442">
              <w:rPr>
                <w:sz w:val="16"/>
                <w:szCs w:val="16"/>
              </w:rPr>
              <w:t>high-level</w:t>
            </w:r>
            <w:r w:rsidRPr="00DA0442">
              <w:rPr>
                <w:sz w:val="16"/>
                <w:szCs w:val="16"/>
              </w:rPr>
              <w:t xml:space="preserve"> turnover along with reduced international pledges on the Plan Comores Émergent </w:t>
            </w:r>
          </w:p>
        </w:tc>
        <w:tc>
          <w:tcPr>
            <w:tcW w:w="1418" w:type="dxa"/>
          </w:tcPr>
          <w:p w14:paraId="3AF5ACE1" w14:textId="77777777" w:rsidR="00460FD5" w:rsidRPr="00DA0442" w:rsidRDefault="00953E82" w:rsidP="00460FD5">
            <w:pPr>
              <w:spacing w:after="0"/>
              <w:rPr>
                <w:sz w:val="16"/>
                <w:szCs w:val="16"/>
              </w:rPr>
            </w:pPr>
            <w:r w:rsidRPr="00DA0442">
              <w:rPr>
                <w:sz w:val="16"/>
                <w:szCs w:val="16"/>
              </w:rPr>
              <w:t>Strategic</w:t>
            </w:r>
          </w:p>
          <w:p w14:paraId="39F2EE4E" w14:textId="39C41D5D" w:rsidR="00953E82" w:rsidRPr="00DA0442" w:rsidRDefault="00953E82" w:rsidP="00460FD5">
            <w:pPr>
              <w:spacing w:after="0"/>
              <w:rPr>
                <w:sz w:val="16"/>
                <w:szCs w:val="16"/>
              </w:rPr>
            </w:pPr>
            <w:r w:rsidRPr="00DA0442">
              <w:rPr>
                <w:sz w:val="16"/>
                <w:szCs w:val="16"/>
              </w:rPr>
              <w:t>Political</w:t>
            </w:r>
          </w:p>
        </w:tc>
        <w:tc>
          <w:tcPr>
            <w:tcW w:w="3242" w:type="dxa"/>
          </w:tcPr>
          <w:p w14:paraId="7EF20D44" w14:textId="632303BE" w:rsidR="00953E82" w:rsidRPr="00DA0442" w:rsidRDefault="00356A1D" w:rsidP="00460FD5">
            <w:pPr>
              <w:spacing w:after="0"/>
              <w:rPr>
                <w:sz w:val="16"/>
                <w:szCs w:val="16"/>
              </w:rPr>
            </w:pPr>
            <w:r w:rsidRPr="00DA0442">
              <w:rPr>
                <w:sz w:val="16"/>
                <w:szCs w:val="16"/>
              </w:rPr>
              <w:t xml:space="preserve">High turnover of high-level staff at Ministries and Public Companies </w:t>
            </w:r>
            <w:r w:rsidR="00953E82" w:rsidRPr="00DA0442">
              <w:rPr>
                <w:sz w:val="16"/>
                <w:szCs w:val="16"/>
              </w:rPr>
              <w:t xml:space="preserve">might lead to changes in terms of AMP project support as well as potential last-minute changes of </w:t>
            </w:r>
            <w:r w:rsidR="00037ECA" w:rsidRPr="00DA0442">
              <w:rPr>
                <w:sz w:val="16"/>
                <w:szCs w:val="16"/>
              </w:rPr>
              <w:t>minigrid</w:t>
            </w:r>
            <w:r w:rsidR="00953E82" w:rsidRPr="00DA0442">
              <w:rPr>
                <w:sz w:val="16"/>
                <w:szCs w:val="16"/>
              </w:rPr>
              <w:t xml:space="preserve"> pilot sites because of personal interests. </w:t>
            </w:r>
          </w:p>
          <w:p w14:paraId="1ADBA009" w14:textId="77777777" w:rsidR="00460FD5" w:rsidRPr="00DA0442" w:rsidRDefault="00953E82" w:rsidP="00460FD5">
            <w:pPr>
              <w:spacing w:after="0"/>
              <w:rPr>
                <w:sz w:val="16"/>
                <w:szCs w:val="16"/>
              </w:rPr>
            </w:pPr>
            <w:r w:rsidRPr="00DA0442">
              <w:rPr>
                <w:sz w:val="16"/>
                <w:szCs w:val="16"/>
              </w:rPr>
              <w:t>R</w:t>
            </w:r>
            <w:r w:rsidR="00356A1D" w:rsidRPr="00DA0442">
              <w:rPr>
                <w:sz w:val="16"/>
                <w:szCs w:val="16"/>
              </w:rPr>
              <w:t>educed</w:t>
            </w:r>
            <w:r w:rsidRPr="00DA0442">
              <w:rPr>
                <w:sz w:val="16"/>
                <w:szCs w:val="16"/>
              </w:rPr>
              <w:t xml:space="preserve"> or suspended pledges made in December 2019 by the International Community for the Plan Comores Émergent including for the energy loop might negatively impact Comoros’ energy transition.</w:t>
            </w:r>
          </w:p>
          <w:p w14:paraId="201DF2C0" w14:textId="77777777" w:rsidR="00953E82" w:rsidRPr="00DA0442" w:rsidRDefault="00953E82" w:rsidP="00460FD5">
            <w:pPr>
              <w:spacing w:after="0"/>
              <w:rPr>
                <w:sz w:val="16"/>
                <w:szCs w:val="16"/>
              </w:rPr>
            </w:pPr>
          </w:p>
          <w:p w14:paraId="5BC09745" w14:textId="6AF94548" w:rsidR="00953E82" w:rsidRPr="00DA0442" w:rsidRDefault="00953E82" w:rsidP="00953E82">
            <w:pPr>
              <w:spacing w:after="0"/>
              <w:rPr>
                <w:rFonts w:asciiTheme="majorHAnsi" w:hAnsiTheme="majorHAnsi" w:cstheme="majorHAnsi"/>
                <w:sz w:val="16"/>
                <w:szCs w:val="16"/>
              </w:rPr>
            </w:pPr>
            <w:r w:rsidRPr="00DA0442">
              <w:rPr>
                <w:rFonts w:asciiTheme="majorHAnsi" w:hAnsiTheme="majorHAnsi" w:cstheme="majorHAnsi"/>
                <w:sz w:val="16"/>
                <w:szCs w:val="16"/>
              </w:rPr>
              <w:t>L = 4</w:t>
            </w:r>
          </w:p>
          <w:p w14:paraId="37AD093E" w14:textId="7863AC9F" w:rsidR="00953E82" w:rsidRPr="00DA0442" w:rsidRDefault="00953E82" w:rsidP="00953E82">
            <w:pPr>
              <w:spacing w:after="0"/>
              <w:rPr>
                <w:sz w:val="16"/>
                <w:szCs w:val="16"/>
              </w:rPr>
            </w:pPr>
            <w:r w:rsidRPr="00DA0442">
              <w:rPr>
                <w:rFonts w:asciiTheme="majorHAnsi" w:hAnsiTheme="majorHAnsi" w:cstheme="majorHAnsi"/>
                <w:sz w:val="16"/>
                <w:szCs w:val="16"/>
              </w:rPr>
              <w:t>I = 4</w:t>
            </w:r>
          </w:p>
        </w:tc>
        <w:tc>
          <w:tcPr>
            <w:tcW w:w="4412" w:type="dxa"/>
          </w:tcPr>
          <w:p w14:paraId="4F408068" w14:textId="77777777" w:rsidR="00953E82" w:rsidRPr="00DA0442" w:rsidRDefault="00953E82" w:rsidP="00C37FCB">
            <w:pPr>
              <w:widowControl w:val="0"/>
              <w:numPr>
                <w:ilvl w:val="0"/>
                <w:numId w:val="11"/>
              </w:numPr>
              <w:spacing w:after="0"/>
              <w:ind w:left="270"/>
              <w:rPr>
                <w:rFonts w:asciiTheme="majorHAnsi" w:hAnsiTheme="majorHAnsi" w:cstheme="majorHAnsi"/>
                <w:sz w:val="16"/>
                <w:szCs w:val="16"/>
              </w:rPr>
            </w:pPr>
            <w:r w:rsidRPr="00DA0442">
              <w:rPr>
                <w:rFonts w:asciiTheme="majorHAnsi" w:hAnsiTheme="majorHAnsi" w:cstheme="majorHAnsi"/>
                <w:sz w:val="16"/>
                <w:szCs w:val="16"/>
              </w:rPr>
              <w:t>Access to energy and RE is a priority in the Plan Comores Émergent 2030</w:t>
            </w:r>
          </w:p>
          <w:p w14:paraId="788B05A5" w14:textId="1E5B644B" w:rsidR="00953E82" w:rsidRPr="00DA0442" w:rsidRDefault="00953E82" w:rsidP="00C37FCB">
            <w:pPr>
              <w:widowControl w:val="0"/>
              <w:numPr>
                <w:ilvl w:val="0"/>
                <w:numId w:val="11"/>
              </w:numPr>
              <w:spacing w:after="0"/>
              <w:ind w:left="270"/>
              <w:rPr>
                <w:rFonts w:asciiTheme="majorHAnsi" w:hAnsiTheme="majorHAnsi" w:cstheme="majorHAnsi"/>
                <w:sz w:val="16"/>
                <w:szCs w:val="16"/>
              </w:rPr>
            </w:pPr>
            <w:r w:rsidRPr="00DA0442">
              <w:rPr>
                <w:rFonts w:asciiTheme="majorHAnsi" w:hAnsiTheme="majorHAnsi" w:cstheme="majorHAnsi"/>
                <w:sz w:val="16"/>
                <w:szCs w:val="16"/>
              </w:rPr>
              <w:t xml:space="preserve">Selecting pilot sites at PPG phase to avoid any risks of subjective selection at project implementation on an assisted NIM basis and where </w:t>
            </w:r>
            <w:sdt>
              <w:sdtPr>
                <w:rPr>
                  <w:rFonts w:asciiTheme="majorHAnsi" w:hAnsiTheme="majorHAnsi" w:cstheme="majorHAnsi"/>
                  <w:sz w:val="16"/>
                  <w:szCs w:val="16"/>
                </w:rPr>
                <w:tag w:val="goog_rdk_31"/>
                <w:id w:val="1172610913"/>
              </w:sdtPr>
              <w:sdtContent/>
            </w:sdt>
            <w:r w:rsidRPr="00DA0442">
              <w:rPr>
                <w:rFonts w:asciiTheme="majorHAnsi" w:hAnsiTheme="majorHAnsi" w:cstheme="majorHAnsi"/>
                <w:sz w:val="16"/>
                <w:szCs w:val="16"/>
              </w:rPr>
              <w:t>communities are dynamic and taking care of basic infrastructure themselves (one of the objective selection criteria is the various efforts made by communities to find solutions for public service goods and more)</w:t>
            </w:r>
          </w:p>
          <w:p w14:paraId="0864926A" w14:textId="09B0AE43" w:rsidR="00953E82" w:rsidRPr="00DA0442" w:rsidRDefault="00953E82" w:rsidP="00C37FCB">
            <w:pPr>
              <w:widowControl w:val="0"/>
              <w:numPr>
                <w:ilvl w:val="0"/>
                <w:numId w:val="11"/>
              </w:numPr>
              <w:spacing w:after="0"/>
              <w:ind w:left="270"/>
              <w:rPr>
                <w:rFonts w:asciiTheme="majorHAnsi" w:hAnsiTheme="majorHAnsi" w:cstheme="majorHAnsi"/>
                <w:sz w:val="16"/>
                <w:szCs w:val="16"/>
              </w:rPr>
            </w:pPr>
            <w:r w:rsidRPr="00DA0442">
              <w:rPr>
                <w:rFonts w:asciiTheme="majorHAnsi" w:hAnsiTheme="majorHAnsi" w:cstheme="majorHAnsi"/>
                <w:sz w:val="16"/>
                <w:szCs w:val="16"/>
              </w:rPr>
              <w:t xml:space="preserve">Complying with and leveraging existing policy on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s for communities with a revision of the Electricity Code planned to clarify delivery model, tariffs, procurement procedures, etc.</w:t>
            </w:r>
          </w:p>
          <w:p w14:paraId="7AE22315" w14:textId="5A19FA7C" w:rsidR="00953E82" w:rsidRPr="00DA0442" w:rsidRDefault="00953E82" w:rsidP="00C37FCB">
            <w:pPr>
              <w:widowControl w:val="0"/>
              <w:numPr>
                <w:ilvl w:val="0"/>
                <w:numId w:val="11"/>
              </w:numPr>
              <w:spacing w:after="0"/>
              <w:ind w:left="270"/>
              <w:rPr>
                <w:rFonts w:asciiTheme="majorHAnsi" w:hAnsiTheme="majorHAnsi" w:cstheme="majorHAnsi"/>
                <w:sz w:val="16"/>
                <w:szCs w:val="16"/>
              </w:rPr>
            </w:pPr>
            <w:r w:rsidRPr="00DA0442">
              <w:rPr>
                <w:rFonts w:asciiTheme="majorHAnsi" w:hAnsiTheme="majorHAnsi" w:cstheme="majorHAnsi"/>
                <w:sz w:val="16"/>
                <w:szCs w:val="16"/>
              </w:rPr>
              <w:t xml:space="preserve">Focus on rural areas and villages with high replicability rate of installed and operational </w:t>
            </w:r>
            <w:r w:rsidR="00037ECA" w:rsidRPr="00DA0442">
              <w:rPr>
                <w:rFonts w:asciiTheme="majorHAnsi" w:hAnsiTheme="majorHAnsi" w:cstheme="majorHAnsi"/>
                <w:sz w:val="16"/>
                <w:szCs w:val="16"/>
              </w:rPr>
              <w:t>minigrid</w:t>
            </w:r>
            <w:r w:rsidRPr="00DA0442">
              <w:rPr>
                <w:rFonts w:asciiTheme="majorHAnsi" w:hAnsiTheme="majorHAnsi" w:cstheme="majorHAnsi"/>
                <w:sz w:val="16"/>
                <w:szCs w:val="16"/>
              </w:rPr>
              <w:t>s across the country</w:t>
            </w:r>
          </w:p>
          <w:p w14:paraId="04486060" w14:textId="433B442C" w:rsidR="00460FD5" w:rsidRPr="00DA0442" w:rsidRDefault="00953E82" w:rsidP="00C37FCB">
            <w:pPr>
              <w:widowControl w:val="0"/>
              <w:numPr>
                <w:ilvl w:val="0"/>
                <w:numId w:val="11"/>
              </w:numPr>
              <w:spacing w:after="0"/>
              <w:ind w:left="270"/>
              <w:rPr>
                <w:rFonts w:asciiTheme="majorHAnsi" w:hAnsiTheme="majorHAnsi" w:cstheme="majorHAnsi"/>
                <w:sz w:val="16"/>
                <w:szCs w:val="16"/>
              </w:rPr>
            </w:pPr>
            <w:r w:rsidRPr="00DA0442">
              <w:rPr>
                <w:rFonts w:asciiTheme="majorHAnsi" w:hAnsiTheme="majorHAnsi" w:cstheme="majorHAnsi"/>
                <w:sz w:val="16"/>
                <w:szCs w:val="16"/>
              </w:rPr>
              <w:t>Suitable consumer and supply financing mechanisms put in place (Component 3)</w:t>
            </w:r>
          </w:p>
        </w:tc>
        <w:tc>
          <w:tcPr>
            <w:tcW w:w="1418" w:type="dxa"/>
          </w:tcPr>
          <w:p w14:paraId="67A5F5F9" w14:textId="32896DBD" w:rsidR="00460FD5" w:rsidRPr="00DA0442" w:rsidRDefault="00953E82" w:rsidP="00460FD5">
            <w:pPr>
              <w:spacing w:after="0"/>
              <w:rPr>
                <w:sz w:val="16"/>
                <w:szCs w:val="16"/>
                <w:lang w:val="fr-FR"/>
              </w:rPr>
            </w:pPr>
            <w:r w:rsidRPr="00DA0442">
              <w:rPr>
                <w:sz w:val="16"/>
                <w:szCs w:val="16"/>
                <w:lang w:val="fr-FR"/>
              </w:rPr>
              <w:t>UNDP, DGEME, National Dialogue Platform</w:t>
            </w:r>
          </w:p>
        </w:tc>
      </w:tr>
      <w:tr w:rsidR="00460FD5" w:rsidRPr="00DA0442" w14:paraId="57F6A5CA" w14:textId="77777777" w:rsidTr="00460FD5">
        <w:tc>
          <w:tcPr>
            <w:tcW w:w="466" w:type="dxa"/>
          </w:tcPr>
          <w:p w14:paraId="684E0B4F" w14:textId="31AB3F17" w:rsidR="00460FD5" w:rsidRPr="00DA0442" w:rsidRDefault="00953E82" w:rsidP="00460FD5">
            <w:pPr>
              <w:spacing w:after="0"/>
              <w:rPr>
                <w:sz w:val="16"/>
                <w:szCs w:val="16"/>
              </w:rPr>
            </w:pPr>
            <w:r w:rsidRPr="00DA0442">
              <w:rPr>
                <w:sz w:val="16"/>
                <w:szCs w:val="16"/>
              </w:rPr>
              <w:t>1</w:t>
            </w:r>
            <w:r w:rsidR="0012147F" w:rsidRPr="00DA0442">
              <w:rPr>
                <w:sz w:val="16"/>
                <w:szCs w:val="16"/>
              </w:rPr>
              <w:t>5</w:t>
            </w:r>
          </w:p>
        </w:tc>
        <w:tc>
          <w:tcPr>
            <w:tcW w:w="1701" w:type="dxa"/>
          </w:tcPr>
          <w:p w14:paraId="1514D2C2" w14:textId="21BDDB22" w:rsidR="00460FD5" w:rsidRPr="00DA0442" w:rsidRDefault="00953E82" w:rsidP="00460FD5">
            <w:pPr>
              <w:spacing w:after="0"/>
              <w:rPr>
                <w:sz w:val="16"/>
                <w:szCs w:val="16"/>
              </w:rPr>
            </w:pPr>
            <w:r w:rsidRPr="00DA0442">
              <w:rPr>
                <w:sz w:val="16"/>
                <w:szCs w:val="16"/>
              </w:rPr>
              <w:t xml:space="preserve">Persistence of COVID-19 until project start and/or throughout project implementation, and/or spread of similarly communicable diseases among the </w:t>
            </w:r>
            <w:r w:rsidRPr="00DA0442">
              <w:rPr>
                <w:sz w:val="16"/>
                <w:szCs w:val="16"/>
              </w:rPr>
              <w:lastRenderedPageBreak/>
              <w:t>population (malaria – one of Comoros’ main diseases)</w:t>
            </w:r>
          </w:p>
        </w:tc>
        <w:tc>
          <w:tcPr>
            <w:tcW w:w="1418" w:type="dxa"/>
          </w:tcPr>
          <w:p w14:paraId="2F1C45CF" w14:textId="77777777" w:rsidR="00460FD5" w:rsidRPr="00DA0442" w:rsidRDefault="00953E82" w:rsidP="00460FD5">
            <w:pPr>
              <w:spacing w:after="0"/>
              <w:rPr>
                <w:sz w:val="16"/>
                <w:szCs w:val="16"/>
              </w:rPr>
            </w:pPr>
            <w:r w:rsidRPr="00DA0442">
              <w:rPr>
                <w:sz w:val="16"/>
                <w:szCs w:val="16"/>
              </w:rPr>
              <w:lastRenderedPageBreak/>
              <w:t>Health</w:t>
            </w:r>
          </w:p>
          <w:p w14:paraId="5AE61605" w14:textId="219586D4" w:rsidR="00953E82" w:rsidRPr="00DA0442" w:rsidRDefault="00953E82" w:rsidP="00460FD5">
            <w:pPr>
              <w:spacing w:after="0"/>
              <w:rPr>
                <w:sz w:val="16"/>
                <w:szCs w:val="16"/>
              </w:rPr>
            </w:pPr>
            <w:r w:rsidRPr="00DA0442">
              <w:rPr>
                <w:sz w:val="16"/>
                <w:szCs w:val="16"/>
              </w:rPr>
              <w:t>Operational</w:t>
            </w:r>
          </w:p>
        </w:tc>
        <w:tc>
          <w:tcPr>
            <w:tcW w:w="3242" w:type="dxa"/>
          </w:tcPr>
          <w:p w14:paraId="323B326B" w14:textId="77777777" w:rsidR="00460FD5" w:rsidRPr="00DA0442" w:rsidRDefault="00953E82" w:rsidP="00460FD5">
            <w:pPr>
              <w:spacing w:after="0"/>
              <w:rPr>
                <w:sz w:val="16"/>
                <w:szCs w:val="16"/>
              </w:rPr>
            </w:pPr>
            <w:r w:rsidRPr="00DA0442">
              <w:rPr>
                <w:sz w:val="16"/>
                <w:szCs w:val="16"/>
              </w:rPr>
              <w:t>COVID-19 has hampered the economic and social recovery post-cyclone Kenneth and might still at project launch and part of its implementation. Priorities are reassessed and procurement delays may arise due to COVID restrictions</w:t>
            </w:r>
          </w:p>
          <w:p w14:paraId="2F5D21E3" w14:textId="77777777" w:rsidR="00643CD8" w:rsidRPr="00DA0442" w:rsidRDefault="00643CD8" w:rsidP="00460FD5">
            <w:pPr>
              <w:spacing w:after="0"/>
              <w:rPr>
                <w:sz w:val="16"/>
                <w:szCs w:val="16"/>
              </w:rPr>
            </w:pPr>
          </w:p>
          <w:p w14:paraId="2F671B54" w14:textId="77777777" w:rsidR="00643CD8" w:rsidRPr="00DA0442" w:rsidRDefault="00643CD8" w:rsidP="00460FD5">
            <w:pPr>
              <w:spacing w:after="0"/>
              <w:rPr>
                <w:sz w:val="16"/>
                <w:szCs w:val="16"/>
              </w:rPr>
            </w:pPr>
            <w:r w:rsidRPr="00DA0442">
              <w:rPr>
                <w:sz w:val="16"/>
                <w:szCs w:val="16"/>
              </w:rPr>
              <w:t>L = 4</w:t>
            </w:r>
          </w:p>
          <w:p w14:paraId="47E7AAD6" w14:textId="4FA83F0B" w:rsidR="00643CD8" w:rsidRPr="00DA0442" w:rsidRDefault="00643CD8" w:rsidP="00460FD5">
            <w:pPr>
              <w:spacing w:after="0"/>
              <w:rPr>
                <w:sz w:val="16"/>
                <w:szCs w:val="16"/>
              </w:rPr>
            </w:pPr>
            <w:r w:rsidRPr="00DA0442">
              <w:rPr>
                <w:sz w:val="16"/>
                <w:szCs w:val="16"/>
              </w:rPr>
              <w:t>I = 3</w:t>
            </w:r>
          </w:p>
        </w:tc>
        <w:tc>
          <w:tcPr>
            <w:tcW w:w="4412" w:type="dxa"/>
          </w:tcPr>
          <w:p w14:paraId="0C047FAA" w14:textId="77777777" w:rsidR="00953E82" w:rsidRPr="00DA0442" w:rsidRDefault="00953E82" w:rsidP="00C37FCB">
            <w:pPr>
              <w:widowControl w:val="0"/>
              <w:numPr>
                <w:ilvl w:val="0"/>
                <w:numId w:val="11"/>
              </w:numPr>
              <w:spacing w:after="0"/>
              <w:ind w:left="270"/>
              <w:rPr>
                <w:rFonts w:asciiTheme="majorHAnsi" w:hAnsiTheme="majorHAnsi" w:cstheme="majorHAnsi"/>
                <w:sz w:val="16"/>
                <w:szCs w:val="21"/>
              </w:rPr>
            </w:pPr>
            <w:r w:rsidRPr="00DA0442">
              <w:rPr>
                <w:rFonts w:asciiTheme="majorHAnsi" w:hAnsiTheme="majorHAnsi" w:cstheme="majorHAnsi"/>
                <w:sz w:val="16"/>
                <w:szCs w:val="21"/>
              </w:rPr>
              <w:t xml:space="preserve">Relying on </w:t>
            </w:r>
            <w:hyperlink r:id="rId101">
              <w:r w:rsidRPr="00DA0442">
                <w:rPr>
                  <w:rFonts w:asciiTheme="majorHAnsi" w:hAnsiTheme="majorHAnsi" w:cstheme="majorHAnsi"/>
                  <w:color w:val="1155CC"/>
                  <w:sz w:val="16"/>
                  <w:szCs w:val="21"/>
                  <w:u w:val="single"/>
                </w:rPr>
                <w:t>COVID-19 assessments undertaken in Comoros</w:t>
              </w:r>
            </w:hyperlink>
            <w:r w:rsidRPr="00DA0442">
              <w:rPr>
                <w:rFonts w:asciiTheme="majorHAnsi" w:hAnsiTheme="majorHAnsi" w:cstheme="majorHAnsi"/>
                <w:sz w:val="16"/>
                <w:szCs w:val="21"/>
              </w:rPr>
              <w:t xml:space="preserve"> by UNDP, UN Country Teams and International Financial Institutions (IFIs)</w:t>
            </w:r>
          </w:p>
          <w:p w14:paraId="4E992A0D" w14:textId="77777777" w:rsidR="00953E82" w:rsidRPr="00DA0442" w:rsidRDefault="00953E82" w:rsidP="00C37FCB">
            <w:pPr>
              <w:widowControl w:val="0"/>
              <w:numPr>
                <w:ilvl w:val="0"/>
                <w:numId w:val="11"/>
              </w:numPr>
              <w:spacing w:after="0"/>
              <w:ind w:left="270"/>
              <w:rPr>
                <w:rFonts w:asciiTheme="majorHAnsi" w:hAnsiTheme="majorHAnsi" w:cstheme="majorHAnsi"/>
                <w:sz w:val="16"/>
                <w:szCs w:val="21"/>
              </w:rPr>
            </w:pPr>
            <w:r w:rsidRPr="00DA0442">
              <w:rPr>
                <w:rFonts w:asciiTheme="majorHAnsi" w:hAnsiTheme="majorHAnsi" w:cstheme="majorHAnsi"/>
                <w:sz w:val="16"/>
                <w:szCs w:val="21"/>
              </w:rPr>
              <w:t xml:space="preserve">Pilot sites include access to electricity for health centers (when there is a health center) to facilitate lighting, power medical devices, provide clean water, enable cold chains for vaccines and other medications available, sterilization, etc. As health centers are used not to pay their electricity in Comoros, a community tax could support the payment of the </w:t>
            </w:r>
            <w:r w:rsidRPr="00DA0442">
              <w:rPr>
                <w:rFonts w:asciiTheme="majorHAnsi" w:hAnsiTheme="majorHAnsi" w:cstheme="majorHAnsi"/>
                <w:sz w:val="16"/>
                <w:szCs w:val="21"/>
              </w:rPr>
              <w:lastRenderedPageBreak/>
              <w:t>electricity bills for public services including healthcare facilities</w:t>
            </w:r>
          </w:p>
          <w:p w14:paraId="16494BE3" w14:textId="77777777" w:rsidR="00460FD5" w:rsidRPr="00DA0442" w:rsidRDefault="00953E82" w:rsidP="00C37FCB">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6"/>
                <w:szCs w:val="21"/>
              </w:rPr>
              <w:t>Pilot sites focus as well as on productive use and households to support productivity and provide social protection to vulnerable populations in rural areas. Electrical clean-cooking appliances could be promoted where suitable</w:t>
            </w:r>
          </w:p>
          <w:p w14:paraId="1D91B899" w14:textId="2706E3AC" w:rsidR="00953E82" w:rsidRPr="00DA0442" w:rsidRDefault="00953E82" w:rsidP="00C37FCB">
            <w:pPr>
              <w:widowControl w:val="0"/>
              <w:numPr>
                <w:ilvl w:val="0"/>
                <w:numId w:val="11"/>
              </w:numPr>
              <w:spacing w:after="0"/>
              <w:ind w:left="270"/>
              <w:rPr>
                <w:rFonts w:asciiTheme="majorHAnsi" w:hAnsiTheme="majorHAnsi" w:cstheme="majorHAnsi"/>
                <w:sz w:val="18"/>
                <w:szCs w:val="22"/>
              </w:rPr>
            </w:pPr>
            <w:r w:rsidRPr="00DA0442">
              <w:rPr>
                <w:rFonts w:asciiTheme="majorHAnsi" w:hAnsiTheme="majorHAnsi" w:cstheme="majorHAnsi"/>
                <w:sz w:val="16"/>
                <w:szCs w:val="21"/>
              </w:rPr>
              <w:t>Procurement to be started as early as possible during first half of Year 1 of project implementation</w:t>
            </w:r>
          </w:p>
        </w:tc>
        <w:tc>
          <w:tcPr>
            <w:tcW w:w="1418" w:type="dxa"/>
          </w:tcPr>
          <w:p w14:paraId="7A638BC9" w14:textId="77777777" w:rsidR="00460FD5" w:rsidRPr="00DA0442" w:rsidRDefault="00460FD5" w:rsidP="00460FD5">
            <w:pPr>
              <w:spacing w:after="0"/>
              <w:rPr>
                <w:sz w:val="16"/>
                <w:szCs w:val="16"/>
              </w:rPr>
            </w:pPr>
          </w:p>
        </w:tc>
      </w:tr>
      <w:tr w:rsidR="00460FD5" w:rsidRPr="00DA0442" w14:paraId="633B9E89" w14:textId="77777777" w:rsidTr="00460FD5">
        <w:tc>
          <w:tcPr>
            <w:tcW w:w="466" w:type="dxa"/>
          </w:tcPr>
          <w:p w14:paraId="01783384" w14:textId="11A0193E" w:rsidR="00460FD5" w:rsidRPr="00DA0442" w:rsidRDefault="003F2D80" w:rsidP="00460FD5">
            <w:pPr>
              <w:spacing w:after="0"/>
              <w:rPr>
                <w:sz w:val="16"/>
                <w:szCs w:val="16"/>
              </w:rPr>
            </w:pPr>
            <w:r w:rsidRPr="00DA0442">
              <w:rPr>
                <w:sz w:val="16"/>
                <w:szCs w:val="16"/>
              </w:rPr>
              <w:t>1</w:t>
            </w:r>
            <w:r w:rsidR="0012147F" w:rsidRPr="00DA0442">
              <w:rPr>
                <w:sz w:val="16"/>
                <w:szCs w:val="16"/>
              </w:rPr>
              <w:t>6</w:t>
            </w:r>
          </w:p>
        </w:tc>
        <w:tc>
          <w:tcPr>
            <w:tcW w:w="1701" w:type="dxa"/>
          </w:tcPr>
          <w:p w14:paraId="7B5D0EDD" w14:textId="7DE624AC" w:rsidR="00460FD5" w:rsidRPr="00DA0442" w:rsidRDefault="00643CD8" w:rsidP="00460FD5">
            <w:pPr>
              <w:spacing w:after="0"/>
              <w:rPr>
                <w:sz w:val="16"/>
                <w:szCs w:val="16"/>
              </w:rPr>
            </w:pPr>
            <w:r w:rsidRPr="00DA0442">
              <w:rPr>
                <w:sz w:val="16"/>
                <w:szCs w:val="16"/>
              </w:rPr>
              <w:t xml:space="preserve">Increased climate change occurrences (cyclones, rain patterns, sea-level rise, deforestation and. Vulcanic and seismic activities) and negative impact on Comoros could lead to delay or abandonment of the project </w:t>
            </w:r>
          </w:p>
        </w:tc>
        <w:tc>
          <w:tcPr>
            <w:tcW w:w="1418" w:type="dxa"/>
          </w:tcPr>
          <w:p w14:paraId="3C10322B" w14:textId="7B5E473A" w:rsidR="00460FD5" w:rsidRPr="00DA0442" w:rsidRDefault="00643CD8" w:rsidP="00460FD5">
            <w:pPr>
              <w:spacing w:after="0"/>
              <w:rPr>
                <w:sz w:val="16"/>
                <w:szCs w:val="16"/>
              </w:rPr>
            </w:pPr>
            <w:r w:rsidRPr="00DA0442">
              <w:rPr>
                <w:sz w:val="16"/>
                <w:szCs w:val="16"/>
              </w:rPr>
              <w:t>Environmental</w:t>
            </w:r>
          </w:p>
        </w:tc>
        <w:tc>
          <w:tcPr>
            <w:tcW w:w="3242" w:type="dxa"/>
          </w:tcPr>
          <w:p w14:paraId="74CC9377" w14:textId="6796AB6D" w:rsidR="00460FD5" w:rsidRPr="00DA0442" w:rsidRDefault="00643CD8" w:rsidP="00460FD5">
            <w:pPr>
              <w:spacing w:after="0"/>
              <w:rPr>
                <w:sz w:val="16"/>
                <w:szCs w:val="16"/>
              </w:rPr>
            </w:pPr>
            <w:r w:rsidRPr="00DA0442">
              <w:rPr>
                <w:sz w:val="16"/>
                <w:szCs w:val="16"/>
              </w:rPr>
              <w:t>Climate change effects can negatively impact the project: its implementation and sustainability</w:t>
            </w:r>
          </w:p>
          <w:p w14:paraId="73239F59" w14:textId="77777777" w:rsidR="00643CD8" w:rsidRPr="00DA0442" w:rsidRDefault="00643CD8" w:rsidP="00460FD5">
            <w:pPr>
              <w:spacing w:after="0"/>
              <w:rPr>
                <w:sz w:val="16"/>
                <w:szCs w:val="16"/>
              </w:rPr>
            </w:pPr>
          </w:p>
          <w:p w14:paraId="38A5047B" w14:textId="77777777" w:rsidR="00643CD8" w:rsidRPr="00DA0442" w:rsidRDefault="00643CD8" w:rsidP="00643CD8">
            <w:pPr>
              <w:spacing w:after="0"/>
              <w:rPr>
                <w:rFonts w:asciiTheme="majorHAnsi" w:hAnsiTheme="majorHAnsi" w:cstheme="majorHAnsi"/>
                <w:sz w:val="16"/>
                <w:szCs w:val="16"/>
              </w:rPr>
            </w:pPr>
            <w:r w:rsidRPr="00DA0442">
              <w:rPr>
                <w:rFonts w:asciiTheme="majorHAnsi" w:hAnsiTheme="majorHAnsi" w:cstheme="majorHAnsi"/>
                <w:sz w:val="16"/>
                <w:szCs w:val="16"/>
              </w:rPr>
              <w:t>L = 4</w:t>
            </w:r>
          </w:p>
          <w:p w14:paraId="546160A1" w14:textId="2DA9B2EF" w:rsidR="00643CD8" w:rsidRPr="00DA0442" w:rsidRDefault="00643CD8" w:rsidP="00643CD8">
            <w:pPr>
              <w:spacing w:after="0"/>
              <w:rPr>
                <w:sz w:val="16"/>
                <w:szCs w:val="16"/>
              </w:rPr>
            </w:pPr>
            <w:r w:rsidRPr="00DA0442">
              <w:rPr>
                <w:rFonts w:asciiTheme="majorHAnsi" w:hAnsiTheme="majorHAnsi" w:cstheme="majorHAnsi"/>
                <w:sz w:val="16"/>
                <w:szCs w:val="16"/>
              </w:rPr>
              <w:t>I = 4</w:t>
            </w:r>
          </w:p>
        </w:tc>
        <w:tc>
          <w:tcPr>
            <w:tcW w:w="4412" w:type="dxa"/>
          </w:tcPr>
          <w:p w14:paraId="5365A7E0" w14:textId="77777777" w:rsidR="00643CD8" w:rsidRPr="00DA0442" w:rsidRDefault="00643CD8" w:rsidP="00C37FCB">
            <w:pPr>
              <w:widowControl w:val="0"/>
              <w:numPr>
                <w:ilvl w:val="0"/>
                <w:numId w:val="11"/>
              </w:numPr>
              <w:spacing w:after="0"/>
              <w:ind w:left="270"/>
              <w:rPr>
                <w:rFonts w:asciiTheme="majorHAnsi" w:hAnsiTheme="majorHAnsi" w:cstheme="majorHAnsi"/>
                <w:sz w:val="16"/>
                <w:szCs w:val="21"/>
              </w:rPr>
            </w:pPr>
            <w:r w:rsidRPr="00DA0442">
              <w:rPr>
                <w:rFonts w:asciiTheme="majorHAnsi" w:hAnsiTheme="majorHAnsi" w:cstheme="majorHAnsi"/>
                <w:sz w:val="16"/>
                <w:szCs w:val="21"/>
              </w:rPr>
              <w:t>Pilot sites design will incorporate the climate risks and suitable solutions with higher security vs. disaster situation (Component 2)</w:t>
            </w:r>
          </w:p>
          <w:p w14:paraId="36C4E57E" w14:textId="133E2D89" w:rsidR="00460FD5" w:rsidRPr="00DA0442" w:rsidRDefault="00643CD8" w:rsidP="00C37FCB">
            <w:pPr>
              <w:widowControl w:val="0"/>
              <w:numPr>
                <w:ilvl w:val="0"/>
                <w:numId w:val="11"/>
              </w:numPr>
              <w:spacing w:after="0"/>
              <w:ind w:left="270"/>
              <w:rPr>
                <w:rFonts w:asciiTheme="majorHAnsi" w:hAnsiTheme="majorHAnsi" w:cstheme="majorHAnsi"/>
                <w:sz w:val="16"/>
                <w:szCs w:val="21"/>
              </w:rPr>
            </w:pPr>
            <w:r w:rsidRPr="00DA0442">
              <w:rPr>
                <w:rFonts w:asciiTheme="majorHAnsi" w:hAnsiTheme="majorHAnsi" w:cstheme="majorHAnsi"/>
                <w:sz w:val="16"/>
                <w:szCs w:val="21"/>
              </w:rPr>
              <w:t>Close collaboration with the GEF/UNDP project: "Strengthening Comoros Resilience Against Climate Change and Variability Related Disaster" to work on improving climate resilience of communities and their infrastructure incl. power by integrating climate change and disaster risk management in the development.</w:t>
            </w:r>
          </w:p>
        </w:tc>
        <w:tc>
          <w:tcPr>
            <w:tcW w:w="1418" w:type="dxa"/>
          </w:tcPr>
          <w:p w14:paraId="3AA4E6EB" w14:textId="464B7A33" w:rsidR="00460FD5" w:rsidRPr="00DA0442" w:rsidRDefault="00643CD8" w:rsidP="00460FD5">
            <w:pPr>
              <w:spacing w:after="0"/>
              <w:rPr>
                <w:sz w:val="16"/>
                <w:szCs w:val="16"/>
              </w:rPr>
            </w:pPr>
            <w:r w:rsidRPr="00DA0442">
              <w:rPr>
                <w:sz w:val="16"/>
                <w:szCs w:val="16"/>
              </w:rPr>
              <w:t>DGEME as PMU, project developers, UNDP</w:t>
            </w:r>
          </w:p>
        </w:tc>
      </w:tr>
    </w:tbl>
    <w:p w14:paraId="00000B6A" w14:textId="77777777" w:rsidR="00FC608E" w:rsidRPr="00DA0442" w:rsidRDefault="00A07967" w:rsidP="00257781">
      <w:pPr>
        <w:pStyle w:val="Heading2"/>
        <w:ind w:left="0"/>
        <w:rPr>
          <w:b w:val="0"/>
        </w:rPr>
        <w:sectPr w:rsidR="00FC608E" w:rsidRPr="00DA0442" w:rsidSect="006E2F1D">
          <w:pgSz w:w="15840" w:h="12240" w:orient="landscape"/>
          <w:pgMar w:top="1440" w:right="1440" w:bottom="1440" w:left="1440" w:header="720" w:footer="720" w:gutter="0"/>
          <w:cols w:space="720"/>
          <w:docGrid w:linePitch="272"/>
        </w:sectPr>
      </w:pPr>
      <w:r w:rsidRPr="00DA0442">
        <w:br w:type="page"/>
      </w:r>
    </w:p>
    <w:p w14:paraId="00000B6D" w14:textId="4D7A960C" w:rsidR="00FC608E" w:rsidRPr="00DA0442" w:rsidRDefault="00A07967" w:rsidP="00C32B2A">
      <w:pPr>
        <w:pStyle w:val="Heading2"/>
        <w:ind w:left="0"/>
        <w:rPr>
          <w:rFonts w:ascii="Calibri" w:hAnsi="Calibri"/>
        </w:rPr>
      </w:pPr>
      <w:bookmarkStart w:id="93" w:name="_Toc74983330"/>
      <w:r w:rsidRPr="00DA0442">
        <w:rPr>
          <w:rFonts w:ascii="Calibri" w:hAnsi="Calibri"/>
        </w:rPr>
        <w:lastRenderedPageBreak/>
        <w:t>Annex 8:  Overview of Project Staff and Technical Consultancies</w:t>
      </w:r>
      <w:bookmarkEnd w:id="93"/>
    </w:p>
    <w:tbl>
      <w:tblPr>
        <w:tblW w:w="1449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0"/>
        <w:gridCol w:w="1530"/>
        <w:gridCol w:w="9990"/>
      </w:tblGrid>
      <w:tr w:rsidR="00643CD8" w:rsidRPr="00DA0442" w14:paraId="05C46CA1" w14:textId="77777777" w:rsidTr="00643CD8">
        <w:trPr>
          <w:cantSplit/>
          <w:trHeight w:val="432"/>
          <w:tblHeader/>
        </w:trPr>
        <w:tc>
          <w:tcPr>
            <w:tcW w:w="297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26188F" w14:textId="77777777" w:rsidR="00643CD8" w:rsidRPr="00DA0442" w:rsidRDefault="00643CD8" w:rsidP="00643CD8">
            <w:pPr>
              <w:jc w:val="left"/>
              <w:rPr>
                <w:rFonts w:asciiTheme="majorHAnsi" w:hAnsiTheme="majorHAnsi"/>
                <w:b/>
                <w:sz w:val="16"/>
                <w:szCs w:val="16"/>
                <w:lang w:eastAsia="ja-JP"/>
              </w:rPr>
            </w:pPr>
            <w:r w:rsidRPr="00DA0442">
              <w:rPr>
                <w:rFonts w:asciiTheme="majorHAnsi" w:hAnsiTheme="majorHAnsi"/>
                <w:b/>
                <w:sz w:val="16"/>
                <w:szCs w:val="16"/>
                <w:lang w:eastAsia="ja-JP"/>
              </w:rPr>
              <w:t>Consultant</w:t>
            </w:r>
          </w:p>
        </w:tc>
        <w:tc>
          <w:tcPr>
            <w:tcW w:w="153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688FD18" w14:textId="77777777" w:rsidR="00643CD8" w:rsidRPr="00DA0442" w:rsidRDefault="00643CD8" w:rsidP="00643CD8">
            <w:pPr>
              <w:jc w:val="left"/>
              <w:rPr>
                <w:rFonts w:asciiTheme="majorHAnsi" w:hAnsiTheme="majorHAnsi"/>
                <w:b/>
                <w:sz w:val="16"/>
                <w:szCs w:val="16"/>
                <w:lang w:eastAsia="ja-JP"/>
              </w:rPr>
            </w:pPr>
            <w:r w:rsidRPr="00DA0442">
              <w:rPr>
                <w:rFonts w:asciiTheme="majorHAnsi" w:hAnsiTheme="majorHAnsi"/>
                <w:b/>
                <w:sz w:val="16"/>
                <w:szCs w:val="16"/>
                <w:lang w:eastAsia="ja-JP"/>
              </w:rPr>
              <w:t>Time Input</w:t>
            </w:r>
          </w:p>
        </w:tc>
        <w:tc>
          <w:tcPr>
            <w:tcW w:w="999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0624A2C" w14:textId="77777777" w:rsidR="00643CD8" w:rsidRPr="00DA0442" w:rsidRDefault="00643CD8" w:rsidP="00643CD8">
            <w:pPr>
              <w:jc w:val="left"/>
              <w:rPr>
                <w:rFonts w:asciiTheme="majorHAnsi" w:hAnsiTheme="majorHAnsi"/>
                <w:b/>
                <w:sz w:val="16"/>
                <w:szCs w:val="16"/>
                <w:lang w:eastAsia="ja-JP"/>
              </w:rPr>
            </w:pPr>
            <w:r w:rsidRPr="00DA0442">
              <w:rPr>
                <w:rFonts w:asciiTheme="majorHAnsi" w:hAnsiTheme="majorHAnsi"/>
                <w:b/>
                <w:sz w:val="16"/>
                <w:szCs w:val="16"/>
                <w:lang w:eastAsia="ja-JP"/>
              </w:rPr>
              <w:t>Tasks, Inputs and Outputs</w:t>
            </w:r>
          </w:p>
        </w:tc>
      </w:tr>
      <w:tr w:rsidR="00643CD8" w:rsidRPr="00DA0442" w14:paraId="0D5ACE19" w14:textId="77777777" w:rsidTr="00643CD8">
        <w:trPr>
          <w:cantSplit/>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1F3864" w:themeFill="accent1" w:themeFillShade="80"/>
            <w:vAlign w:val="center"/>
            <w:hideMark/>
          </w:tcPr>
          <w:p w14:paraId="5B880CAA" w14:textId="77777777" w:rsidR="00643CD8" w:rsidRPr="00DA0442" w:rsidRDefault="00643CD8" w:rsidP="00643CD8">
            <w:pPr>
              <w:jc w:val="center"/>
              <w:rPr>
                <w:rFonts w:asciiTheme="majorHAnsi" w:hAnsiTheme="majorHAnsi"/>
                <w:i/>
                <w:sz w:val="16"/>
                <w:szCs w:val="16"/>
                <w:lang w:eastAsia="ja-JP"/>
              </w:rPr>
            </w:pPr>
            <w:r w:rsidRPr="00DA0442">
              <w:rPr>
                <w:rFonts w:asciiTheme="majorHAnsi" w:hAnsiTheme="majorHAnsi"/>
                <w:b/>
                <w:i/>
                <w:color w:val="FFFFFF" w:themeColor="background1"/>
                <w:sz w:val="16"/>
                <w:szCs w:val="16"/>
                <w:lang w:eastAsia="ja-JP"/>
              </w:rPr>
              <w:t>For Project Management</w:t>
            </w:r>
          </w:p>
        </w:tc>
      </w:tr>
      <w:tr w:rsidR="00643CD8" w:rsidRPr="00DA0442" w14:paraId="17C5BA81"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6FA13D9E" w14:textId="77777777" w:rsidR="00643CD8" w:rsidRPr="00DA0442" w:rsidRDefault="00643CD8" w:rsidP="00643CD8">
            <w:pPr>
              <w:jc w:val="left"/>
              <w:rPr>
                <w:rFonts w:asciiTheme="majorHAnsi" w:hAnsiTheme="majorHAnsi"/>
                <w:b/>
                <w:i/>
                <w:sz w:val="16"/>
                <w:szCs w:val="16"/>
                <w:lang w:eastAsia="ja-JP"/>
              </w:rPr>
            </w:pPr>
            <w:r w:rsidRPr="00DA0442">
              <w:rPr>
                <w:rFonts w:asciiTheme="majorHAnsi" w:hAnsiTheme="majorHAnsi"/>
                <w:b/>
                <w:i/>
                <w:sz w:val="16"/>
                <w:szCs w:val="16"/>
                <w:lang w:eastAsia="ja-JP"/>
              </w:rPr>
              <w:t>Local / National contracting</w:t>
            </w:r>
          </w:p>
        </w:tc>
      </w:tr>
      <w:tr w:rsidR="00643CD8" w:rsidRPr="00DA0442" w14:paraId="11768F40" w14:textId="77777777" w:rsidTr="00643CD8">
        <w:trPr>
          <w:trHeight w:val="50"/>
        </w:trPr>
        <w:tc>
          <w:tcPr>
            <w:tcW w:w="2970" w:type="dxa"/>
            <w:tcBorders>
              <w:top w:val="single" w:sz="4" w:space="0" w:color="auto"/>
              <w:left w:val="single" w:sz="4" w:space="0" w:color="auto"/>
              <w:bottom w:val="single" w:sz="4" w:space="0" w:color="auto"/>
              <w:right w:val="single" w:sz="4" w:space="0" w:color="auto"/>
            </w:tcBorders>
          </w:tcPr>
          <w:p w14:paraId="1790B41E" w14:textId="77777777" w:rsidR="00643CD8" w:rsidRPr="00DA0442" w:rsidRDefault="00643CD8" w:rsidP="00643CD8">
            <w:pPr>
              <w:rPr>
                <w:rFonts w:asciiTheme="majorHAnsi" w:hAnsiTheme="majorHAnsi"/>
                <w:iCs/>
                <w:sz w:val="16"/>
                <w:szCs w:val="16"/>
                <w:lang w:eastAsia="ja-JP"/>
              </w:rPr>
            </w:pPr>
            <w:r w:rsidRPr="00DA0442">
              <w:rPr>
                <w:rFonts w:asciiTheme="majorHAnsi" w:hAnsiTheme="majorHAnsi"/>
                <w:iCs/>
                <w:sz w:val="16"/>
                <w:szCs w:val="16"/>
                <w:lang w:eastAsia="ja-JP"/>
              </w:rPr>
              <w:t>Project Manager (PM)</w:t>
            </w:r>
          </w:p>
          <w:p w14:paraId="255AA0CB" w14:textId="3417035D" w:rsidR="00643CD8" w:rsidRPr="00DA0442" w:rsidRDefault="00643CD8" w:rsidP="00643CD8">
            <w:pPr>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Rate: $</w:t>
            </w:r>
            <w:r w:rsidR="0058233A" w:rsidRPr="00DA0442">
              <w:rPr>
                <w:rFonts w:asciiTheme="majorHAnsi" w:hAnsiTheme="majorHAnsi"/>
                <w:i/>
                <w:color w:val="7F7F7F" w:themeColor="text1" w:themeTint="80"/>
                <w:sz w:val="16"/>
                <w:szCs w:val="16"/>
                <w:lang w:eastAsia="ja-JP"/>
              </w:rPr>
              <w:t>1</w:t>
            </w:r>
            <w:r w:rsidR="00BE76D0" w:rsidRPr="00DA0442">
              <w:rPr>
                <w:rFonts w:asciiTheme="majorHAnsi" w:hAnsiTheme="majorHAnsi"/>
                <w:i/>
                <w:color w:val="7F7F7F" w:themeColor="text1" w:themeTint="80"/>
                <w:sz w:val="16"/>
                <w:szCs w:val="16"/>
                <w:lang w:eastAsia="ja-JP"/>
              </w:rPr>
              <w:t>,5</w:t>
            </w:r>
            <w:r w:rsidR="0058233A" w:rsidRPr="00DA0442">
              <w:rPr>
                <w:rFonts w:asciiTheme="majorHAnsi" w:hAnsiTheme="majorHAnsi"/>
                <w:i/>
                <w:color w:val="7F7F7F" w:themeColor="text1" w:themeTint="80"/>
                <w:sz w:val="16"/>
                <w:szCs w:val="16"/>
                <w:lang w:eastAsia="ja-JP"/>
              </w:rPr>
              <w:t>00/month</w:t>
            </w:r>
          </w:p>
        </w:tc>
        <w:tc>
          <w:tcPr>
            <w:tcW w:w="1530" w:type="dxa"/>
            <w:tcBorders>
              <w:top w:val="single" w:sz="4" w:space="0" w:color="auto"/>
              <w:left w:val="single" w:sz="4" w:space="0" w:color="auto"/>
              <w:bottom w:val="single" w:sz="4" w:space="0" w:color="auto"/>
              <w:right w:val="single" w:sz="4" w:space="0" w:color="auto"/>
            </w:tcBorders>
            <w:hideMark/>
          </w:tcPr>
          <w:p w14:paraId="20D74093" w14:textId="71E8DAED" w:rsidR="00643CD8" w:rsidRPr="00DA0442" w:rsidRDefault="00643CD8" w:rsidP="00643CD8">
            <w:pPr>
              <w:jc w:val="left"/>
              <w:rPr>
                <w:rFonts w:asciiTheme="majorHAnsi" w:hAnsiTheme="majorHAnsi"/>
                <w:iCs/>
                <w:sz w:val="16"/>
                <w:szCs w:val="16"/>
                <w:lang w:eastAsia="ja-JP"/>
              </w:rPr>
            </w:pPr>
            <w:r w:rsidRPr="00DA0442">
              <w:rPr>
                <w:rFonts w:asciiTheme="majorHAnsi" w:hAnsiTheme="majorHAnsi"/>
                <w:iCs/>
                <w:sz w:val="16"/>
                <w:szCs w:val="16"/>
                <w:lang w:eastAsia="ja-JP"/>
              </w:rPr>
              <w:t xml:space="preserve">Full-time for 4 years </w:t>
            </w:r>
          </w:p>
          <w:p w14:paraId="7CD4FD0C" w14:textId="1AA0F510" w:rsidR="00643CD8" w:rsidRPr="00DA0442" w:rsidRDefault="00643CD8" w:rsidP="00643CD8">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Total value of about $</w:t>
            </w:r>
            <w:r w:rsidR="0058233A" w:rsidRPr="00DA0442">
              <w:rPr>
                <w:rFonts w:asciiTheme="majorHAnsi" w:hAnsiTheme="majorHAnsi"/>
                <w:i/>
                <w:color w:val="7F7F7F" w:themeColor="text1" w:themeTint="80"/>
                <w:sz w:val="16"/>
                <w:szCs w:val="16"/>
                <w:lang w:eastAsia="ja-JP"/>
              </w:rPr>
              <w:t>7</w:t>
            </w:r>
            <w:r w:rsidR="00BE76D0" w:rsidRPr="00DA0442">
              <w:rPr>
                <w:rFonts w:asciiTheme="majorHAnsi" w:hAnsiTheme="majorHAnsi"/>
                <w:i/>
                <w:color w:val="7F7F7F" w:themeColor="text1" w:themeTint="80"/>
                <w:sz w:val="16"/>
                <w:szCs w:val="16"/>
                <w:lang w:eastAsia="ja-JP"/>
              </w:rPr>
              <w:t>2</w:t>
            </w:r>
            <w:r w:rsidR="0058233A" w:rsidRPr="00DA0442">
              <w:rPr>
                <w:rFonts w:asciiTheme="majorHAnsi" w:hAnsiTheme="majorHAnsi"/>
                <w:i/>
                <w:color w:val="7F7F7F" w:themeColor="text1" w:themeTint="80"/>
                <w:sz w:val="16"/>
                <w:szCs w:val="16"/>
                <w:lang w:eastAsia="ja-JP"/>
              </w:rPr>
              <w:t>,</w:t>
            </w:r>
            <w:r w:rsidR="00BE76D0" w:rsidRPr="00DA0442">
              <w:rPr>
                <w:rFonts w:asciiTheme="majorHAnsi" w:hAnsiTheme="majorHAnsi"/>
                <w:i/>
                <w:color w:val="7F7F7F" w:themeColor="text1" w:themeTint="80"/>
                <w:sz w:val="16"/>
                <w:szCs w:val="16"/>
                <w:lang w:eastAsia="ja-JP"/>
              </w:rPr>
              <w:t>0</w:t>
            </w:r>
            <w:r w:rsidR="0058233A" w:rsidRPr="00DA0442">
              <w:rPr>
                <w:rFonts w:asciiTheme="majorHAnsi" w:hAnsiTheme="majorHAnsi"/>
                <w:i/>
                <w:color w:val="7F7F7F" w:themeColor="text1" w:themeTint="80"/>
                <w:sz w:val="16"/>
                <w:szCs w:val="16"/>
                <w:lang w:eastAsia="ja-JP"/>
              </w:rPr>
              <w:t>00</w:t>
            </w:r>
          </w:p>
        </w:tc>
        <w:tc>
          <w:tcPr>
            <w:tcW w:w="9990" w:type="dxa"/>
            <w:tcBorders>
              <w:top w:val="single" w:sz="4" w:space="0" w:color="auto"/>
              <w:left w:val="single" w:sz="4" w:space="0" w:color="auto"/>
              <w:bottom w:val="single" w:sz="4" w:space="0" w:color="auto"/>
              <w:right w:val="single" w:sz="4" w:space="0" w:color="auto"/>
            </w:tcBorders>
            <w:hideMark/>
          </w:tcPr>
          <w:p w14:paraId="11FCB7AA" w14:textId="4FF8BB3D" w:rsidR="00643CD8" w:rsidRPr="00DA0442" w:rsidRDefault="00643CD8" w:rsidP="00643CD8">
            <w:pPr>
              <w:rPr>
                <w:rFonts w:asciiTheme="majorHAnsi" w:hAnsiTheme="majorHAnsi"/>
                <w:iCs/>
                <w:sz w:val="16"/>
                <w:szCs w:val="16"/>
                <w:lang w:eastAsia="ja-JP"/>
              </w:rPr>
            </w:pPr>
            <w:r w:rsidRPr="00DA0442">
              <w:rPr>
                <w:rFonts w:asciiTheme="majorHAnsi" w:hAnsiTheme="majorHAnsi"/>
                <w:iCs/>
                <w:sz w:val="16"/>
                <w:szCs w:val="16"/>
                <w:lang w:eastAsia="ja-JP"/>
              </w:rPr>
              <w:t xml:space="preserve">The PM will be responsible for the overall management of the project, including the mobilization of all project inputs, supervision over project staff, consultants and sub-contractors. </w:t>
            </w:r>
          </w:p>
          <w:p w14:paraId="271EA371" w14:textId="77777777" w:rsidR="00643CD8" w:rsidRPr="00DA0442" w:rsidRDefault="00643CD8" w:rsidP="00643CD8">
            <w:pPr>
              <w:spacing w:after="0"/>
              <w:rPr>
                <w:rFonts w:asciiTheme="majorHAnsi" w:hAnsiTheme="majorHAnsi" w:cs="Arial"/>
                <w:iCs/>
                <w:sz w:val="16"/>
                <w:szCs w:val="16"/>
                <w:u w:val="single"/>
                <w:lang w:eastAsia="zh-CN"/>
              </w:rPr>
            </w:pPr>
            <w:r w:rsidRPr="00DA0442">
              <w:rPr>
                <w:rFonts w:asciiTheme="majorHAnsi" w:hAnsiTheme="majorHAnsi" w:cs="Arial"/>
                <w:iCs/>
                <w:sz w:val="16"/>
                <w:szCs w:val="16"/>
                <w:u w:val="single"/>
                <w:lang w:eastAsia="zh-CN"/>
              </w:rPr>
              <w:t>Duties and Responsibilities</w:t>
            </w:r>
          </w:p>
          <w:p w14:paraId="5D70DFBE" w14:textId="77777777" w:rsidR="00643CD8" w:rsidRPr="00DA0442" w:rsidRDefault="00643CD8" w:rsidP="00C37FCB">
            <w:pPr>
              <w:numPr>
                <w:ilvl w:val="0"/>
                <w:numId w:val="61"/>
              </w:numPr>
              <w:ind w:left="360"/>
              <w:rPr>
                <w:rFonts w:asciiTheme="majorHAnsi" w:eastAsia="Times New Roman" w:hAnsiTheme="majorHAnsi" w:cstheme="minorHAnsi"/>
                <w:iCs/>
                <w:color w:val="000000"/>
                <w:sz w:val="16"/>
                <w:szCs w:val="16"/>
              </w:rPr>
            </w:pPr>
            <w:r w:rsidRPr="00DA0442">
              <w:rPr>
                <w:rFonts w:asciiTheme="majorHAnsi" w:eastAsia="Times New Roman" w:hAnsiTheme="majorHAnsi" w:cstheme="minorHAnsi"/>
                <w:iCs/>
                <w:color w:val="000000"/>
                <w:sz w:val="16"/>
                <w:szCs w:val="16"/>
              </w:rPr>
              <w:t>Manage the overall conduct of the project.</w:t>
            </w:r>
          </w:p>
          <w:p w14:paraId="4E4476FB" w14:textId="77777777" w:rsidR="00643CD8" w:rsidRPr="00DA0442" w:rsidRDefault="00643CD8" w:rsidP="00C37FCB">
            <w:pPr>
              <w:numPr>
                <w:ilvl w:val="0"/>
                <w:numId w:val="61"/>
              </w:numPr>
              <w:ind w:left="360"/>
              <w:rPr>
                <w:rFonts w:asciiTheme="majorHAnsi" w:eastAsia="Times New Roman" w:hAnsiTheme="majorHAnsi" w:cstheme="minorHAnsi"/>
                <w:iCs/>
                <w:color w:val="000000"/>
                <w:sz w:val="16"/>
                <w:szCs w:val="16"/>
              </w:rPr>
            </w:pPr>
            <w:r w:rsidRPr="00DA0442">
              <w:rPr>
                <w:rFonts w:asciiTheme="majorHAnsi" w:eastAsia="Times New Roman" w:hAnsiTheme="majorHAnsi" w:cstheme="minorHAnsi"/>
                <w:iCs/>
                <w:color w:val="000000"/>
                <w:sz w:val="16"/>
                <w:szCs w:val="16"/>
              </w:rPr>
              <w:t>Plan the activities of the project and monitor progress against the approved work plan.</w:t>
            </w:r>
          </w:p>
          <w:p w14:paraId="339557CC" w14:textId="77777777" w:rsidR="00643CD8" w:rsidRPr="00DA0442" w:rsidRDefault="00643CD8" w:rsidP="00C37FCB">
            <w:pPr>
              <w:numPr>
                <w:ilvl w:val="0"/>
                <w:numId w:val="61"/>
              </w:numPr>
              <w:ind w:left="360"/>
              <w:rPr>
                <w:rFonts w:asciiTheme="majorHAnsi" w:eastAsia="Times New Roman" w:hAnsiTheme="majorHAnsi" w:cstheme="minorHAnsi"/>
                <w:iCs/>
                <w:color w:val="000000"/>
                <w:sz w:val="16"/>
                <w:szCs w:val="16"/>
              </w:rPr>
            </w:pPr>
            <w:r w:rsidRPr="00DA0442">
              <w:rPr>
                <w:rFonts w:asciiTheme="majorHAnsi" w:eastAsia="Times New Roman" w:hAnsiTheme="majorHAnsi" w:cstheme="minorHAnsi"/>
                <w:iCs/>
                <w:color w:val="000000"/>
                <w:sz w:val="16"/>
                <w:szCs w:val="16"/>
              </w:rPr>
              <w:t>Execute activities by managing personnel, goods and services, training and low-value grants, including drafting terms of reference and work specifications, and overseeing all contractors’ work.</w:t>
            </w:r>
          </w:p>
          <w:p w14:paraId="0355F412" w14:textId="77777777" w:rsidR="00643CD8" w:rsidRPr="00DA0442" w:rsidRDefault="00643CD8" w:rsidP="00C37FCB">
            <w:pPr>
              <w:numPr>
                <w:ilvl w:val="0"/>
                <w:numId w:val="61"/>
              </w:numPr>
              <w:ind w:left="360"/>
              <w:rPr>
                <w:rFonts w:asciiTheme="majorHAnsi" w:eastAsia="Times New Roman" w:hAnsiTheme="majorHAnsi" w:cstheme="minorHAnsi"/>
                <w:iCs/>
                <w:color w:val="000000"/>
                <w:sz w:val="16"/>
                <w:szCs w:val="16"/>
              </w:rPr>
            </w:pPr>
            <w:r w:rsidRPr="00DA0442">
              <w:rPr>
                <w:rFonts w:asciiTheme="majorHAnsi" w:eastAsia="Times New Roman" w:hAnsiTheme="majorHAnsi" w:cstheme="minorHAnsi"/>
                <w:iCs/>
                <w:color w:val="000000"/>
                <w:sz w:val="16"/>
                <w:szCs w:val="16"/>
              </w:rPr>
              <w:t>Monitor events as determined in the project monitoring plan, and update the plan as required.</w:t>
            </w:r>
          </w:p>
          <w:p w14:paraId="13810A8B" w14:textId="77777777" w:rsidR="00643CD8" w:rsidRPr="00DA0442" w:rsidRDefault="00643CD8" w:rsidP="00C37FCB">
            <w:pPr>
              <w:numPr>
                <w:ilvl w:val="0"/>
                <w:numId w:val="61"/>
              </w:numPr>
              <w:ind w:left="360"/>
              <w:rPr>
                <w:rFonts w:asciiTheme="majorHAnsi" w:eastAsia="Times New Roman" w:hAnsiTheme="majorHAnsi" w:cstheme="minorHAnsi"/>
                <w:iCs/>
                <w:color w:val="000000"/>
                <w:sz w:val="16"/>
                <w:szCs w:val="16"/>
              </w:rPr>
            </w:pPr>
            <w:r w:rsidRPr="00DA0442">
              <w:rPr>
                <w:rFonts w:asciiTheme="majorHAnsi" w:eastAsia="Times New Roman" w:hAnsiTheme="majorHAnsi" w:cstheme="minorHAnsi"/>
                <w:iCs/>
                <w:color w:val="000000"/>
                <w:sz w:val="16"/>
                <w:szCs w:val="16"/>
              </w:rPr>
              <w:t>Provide support for completion of assessments required by UNDP, spot checks and audits.</w:t>
            </w:r>
          </w:p>
          <w:p w14:paraId="587E2C38" w14:textId="77777777" w:rsidR="00643CD8" w:rsidRPr="00DA0442" w:rsidRDefault="00643CD8" w:rsidP="00C37FCB">
            <w:pPr>
              <w:numPr>
                <w:ilvl w:val="0"/>
                <w:numId w:val="61"/>
              </w:numPr>
              <w:ind w:left="360"/>
              <w:rPr>
                <w:rFonts w:asciiTheme="majorHAnsi" w:eastAsia="Times New Roman" w:hAnsiTheme="majorHAnsi" w:cstheme="minorHAnsi"/>
                <w:iCs/>
                <w:color w:val="000000"/>
                <w:sz w:val="16"/>
                <w:szCs w:val="16"/>
              </w:rPr>
            </w:pPr>
            <w:r w:rsidRPr="00DA0442">
              <w:rPr>
                <w:rFonts w:asciiTheme="majorHAnsi" w:eastAsia="Times New Roman" w:hAnsiTheme="majorHAnsi" w:cstheme="minorHAnsi"/>
                <w:iCs/>
                <w:color w:val="000000"/>
                <w:sz w:val="16"/>
                <w:szCs w:val="16"/>
              </w:rPr>
              <w:t>Manage requests for the provision of UNDP financial resources through funding advances, direct payments or reimbursement using the FACE form.</w:t>
            </w:r>
          </w:p>
          <w:p w14:paraId="7B73433F" w14:textId="77777777" w:rsidR="00643CD8" w:rsidRPr="00DA0442" w:rsidRDefault="00643CD8" w:rsidP="00C37FCB">
            <w:pPr>
              <w:numPr>
                <w:ilvl w:val="0"/>
                <w:numId w:val="61"/>
              </w:numPr>
              <w:ind w:left="360"/>
              <w:rPr>
                <w:rFonts w:asciiTheme="majorHAnsi" w:eastAsia="Times New Roman" w:hAnsiTheme="majorHAnsi" w:cstheme="minorHAnsi"/>
                <w:iCs/>
                <w:color w:val="000000"/>
                <w:sz w:val="16"/>
                <w:szCs w:val="16"/>
              </w:rPr>
            </w:pPr>
            <w:r w:rsidRPr="00DA0442">
              <w:rPr>
                <w:rFonts w:asciiTheme="majorHAnsi" w:eastAsia="Times New Roman" w:hAnsiTheme="majorHAnsi" w:cstheme="minorHAnsi"/>
                <w:iCs/>
                <w:color w:val="000000"/>
                <w:sz w:val="16"/>
                <w:szCs w:val="16"/>
              </w:rPr>
              <w:t>Monitor financial resources and accounting to ensure the accuracy and reliability of financial reports.</w:t>
            </w:r>
          </w:p>
          <w:p w14:paraId="0FE7BF1A" w14:textId="77777777" w:rsidR="00643CD8" w:rsidRPr="00DA0442" w:rsidRDefault="00643CD8" w:rsidP="00C37FCB">
            <w:pPr>
              <w:numPr>
                <w:ilvl w:val="0"/>
                <w:numId w:val="61"/>
              </w:numPr>
              <w:ind w:left="360"/>
              <w:rPr>
                <w:rFonts w:asciiTheme="majorHAnsi" w:eastAsia="Times New Roman" w:hAnsiTheme="majorHAnsi" w:cstheme="minorHAnsi"/>
                <w:iCs/>
                <w:color w:val="000000"/>
                <w:sz w:val="16"/>
                <w:szCs w:val="16"/>
              </w:rPr>
            </w:pPr>
            <w:r w:rsidRPr="00DA0442">
              <w:rPr>
                <w:rFonts w:asciiTheme="majorHAnsi" w:eastAsia="Times New Roman" w:hAnsiTheme="majorHAnsi" w:cstheme="minorHAnsi"/>
                <w:iCs/>
                <w:color w:val="000000"/>
                <w:sz w:val="16"/>
                <w:szCs w:val="16"/>
              </w:rPr>
              <w:t>Monitor progress, watch for plan deviations and make course corrections when needed within project board-agreed tolerances to achieve results.</w:t>
            </w:r>
          </w:p>
          <w:p w14:paraId="489AFB9F" w14:textId="6E1E22ED" w:rsidR="00643CD8" w:rsidRPr="00DA0442" w:rsidRDefault="00643CD8" w:rsidP="00C37FCB">
            <w:pPr>
              <w:numPr>
                <w:ilvl w:val="0"/>
                <w:numId w:val="61"/>
              </w:numPr>
              <w:ind w:left="360"/>
              <w:rPr>
                <w:rFonts w:asciiTheme="majorHAnsi" w:eastAsia="Times New Roman" w:hAnsiTheme="majorHAnsi" w:cstheme="minorHAnsi"/>
                <w:iCs/>
                <w:color w:val="000000"/>
                <w:sz w:val="16"/>
                <w:szCs w:val="16"/>
              </w:rPr>
            </w:pPr>
            <w:r w:rsidRPr="00DA0442">
              <w:rPr>
                <w:rFonts w:asciiTheme="majorHAnsi" w:eastAsia="Times New Roman" w:hAnsiTheme="majorHAnsi" w:cstheme="minorHAnsi"/>
                <w:iCs/>
                <w:color w:val="000000"/>
                <w:sz w:val="16"/>
                <w:szCs w:val="16"/>
              </w:rPr>
              <w:t>Ensure that changes are controlled, and problems addressed.</w:t>
            </w:r>
          </w:p>
          <w:p w14:paraId="7CB3DEEC" w14:textId="77777777" w:rsidR="00643CD8" w:rsidRPr="00DA0442" w:rsidRDefault="00643CD8" w:rsidP="00C37FCB">
            <w:pPr>
              <w:numPr>
                <w:ilvl w:val="0"/>
                <w:numId w:val="61"/>
              </w:numPr>
              <w:ind w:left="360"/>
              <w:rPr>
                <w:rFonts w:asciiTheme="majorHAnsi" w:eastAsia="Times New Roman" w:hAnsiTheme="majorHAnsi" w:cstheme="minorHAnsi"/>
                <w:iCs/>
                <w:color w:val="000000"/>
                <w:sz w:val="16"/>
                <w:szCs w:val="16"/>
              </w:rPr>
            </w:pPr>
            <w:r w:rsidRPr="00DA0442">
              <w:rPr>
                <w:rFonts w:asciiTheme="majorHAnsi" w:eastAsia="Times New Roman" w:hAnsiTheme="majorHAnsi" w:cstheme="minorHAnsi"/>
                <w:iCs/>
                <w:color w:val="000000"/>
                <w:sz w:val="16"/>
                <w:szCs w:val="16"/>
              </w:rPr>
              <w:t>Perform regular progress reporting to the project board as agreed with the board, including measures to address challenges and opportunities.</w:t>
            </w:r>
          </w:p>
          <w:p w14:paraId="1B7BED9C" w14:textId="77777777" w:rsidR="00643CD8" w:rsidRPr="00DA0442" w:rsidRDefault="00643CD8" w:rsidP="00C37FCB">
            <w:pPr>
              <w:numPr>
                <w:ilvl w:val="0"/>
                <w:numId w:val="61"/>
              </w:numPr>
              <w:ind w:left="360"/>
              <w:rPr>
                <w:rFonts w:asciiTheme="majorHAnsi" w:eastAsia="Times New Roman" w:hAnsiTheme="majorHAnsi" w:cstheme="minorHAnsi"/>
                <w:iCs/>
                <w:color w:val="000000"/>
                <w:sz w:val="16"/>
                <w:szCs w:val="16"/>
              </w:rPr>
            </w:pPr>
            <w:r w:rsidRPr="00DA0442">
              <w:rPr>
                <w:rFonts w:asciiTheme="majorHAnsi" w:eastAsia="Times New Roman" w:hAnsiTheme="majorHAnsi" w:cstheme="minorHAnsi"/>
                <w:iCs/>
                <w:color w:val="000000"/>
                <w:sz w:val="16"/>
                <w:szCs w:val="16"/>
              </w:rPr>
              <w:t>Prepare and submit financial reports to UNDP on a quarterly basis.</w:t>
            </w:r>
          </w:p>
          <w:p w14:paraId="7C574678" w14:textId="3BDF3BE6" w:rsidR="00643CD8" w:rsidRPr="00DA0442" w:rsidRDefault="00643CD8" w:rsidP="00C37FCB">
            <w:pPr>
              <w:numPr>
                <w:ilvl w:val="0"/>
                <w:numId w:val="61"/>
              </w:numPr>
              <w:ind w:left="360"/>
              <w:rPr>
                <w:rFonts w:asciiTheme="majorHAnsi" w:hAnsiTheme="majorHAnsi"/>
                <w:iCs/>
                <w:sz w:val="16"/>
                <w:szCs w:val="16"/>
              </w:rPr>
            </w:pPr>
            <w:r w:rsidRPr="00DA0442">
              <w:rPr>
                <w:rFonts w:asciiTheme="majorHAnsi" w:hAnsiTheme="majorHAnsi"/>
                <w:iCs/>
                <w:sz w:val="16"/>
                <w:szCs w:val="16"/>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3B3770C4" w14:textId="77777777" w:rsidR="00643CD8" w:rsidRPr="00DA0442" w:rsidRDefault="00643CD8" w:rsidP="00C37FCB">
            <w:pPr>
              <w:numPr>
                <w:ilvl w:val="0"/>
                <w:numId w:val="61"/>
              </w:numPr>
              <w:ind w:left="360"/>
              <w:rPr>
                <w:rFonts w:asciiTheme="majorHAnsi" w:eastAsia="Times New Roman" w:hAnsiTheme="majorHAnsi" w:cstheme="minorHAnsi"/>
                <w:iCs/>
                <w:color w:val="000000"/>
                <w:sz w:val="16"/>
                <w:szCs w:val="16"/>
              </w:rPr>
            </w:pPr>
            <w:r w:rsidRPr="00DA0442">
              <w:rPr>
                <w:rFonts w:asciiTheme="majorHAnsi" w:eastAsia="Times New Roman" w:hAnsiTheme="majorHAnsi" w:cstheme="minorHAnsi"/>
                <w:iCs/>
                <w:color w:val="000000"/>
                <w:sz w:val="16"/>
                <w:szCs w:val="16"/>
              </w:rPr>
              <w:t>Capture lessons learned during project implementation.</w:t>
            </w:r>
          </w:p>
          <w:p w14:paraId="58EDDCC1" w14:textId="77777777" w:rsidR="00643CD8" w:rsidRPr="00DA0442" w:rsidRDefault="00643CD8" w:rsidP="00C37FCB">
            <w:pPr>
              <w:numPr>
                <w:ilvl w:val="0"/>
                <w:numId w:val="61"/>
              </w:numPr>
              <w:ind w:left="360"/>
              <w:rPr>
                <w:rFonts w:asciiTheme="majorHAnsi" w:eastAsia="Times New Roman" w:hAnsiTheme="majorHAnsi" w:cstheme="minorHAnsi"/>
                <w:iCs/>
                <w:color w:val="000000"/>
                <w:sz w:val="16"/>
                <w:szCs w:val="16"/>
              </w:rPr>
            </w:pPr>
            <w:r w:rsidRPr="00DA0442">
              <w:rPr>
                <w:rFonts w:asciiTheme="majorHAnsi" w:eastAsia="Times New Roman" w:hAnsiTheme="majorHAnsi" w:cstheme="minorHAnsi"/>
                <w:iCs/>
                <w:color w:val="000000"/>
                <w:sz w:val="16"/>
                <w:szCs w:val="16"/>
              </w:rPr>
              <w:t>Prepare revisions to the multi-year work plan, as needed, as well as annual and quarterly plans if required.</w:t>
            </w:r>
          </w:p>
          <w:p w14:paraId="383AB1E1" w14:textId="77777777" w:rsidR="00643CD8" w:rsidRPr="00DA0442" w:rsidRDefault="00643CD8" w:rsidP="00C37FCB">
            <w:pPr>
              <w:numPr>
                <w:ilvl w:val="0"/>
                <w:numId w:val="60"/>
              </w:numPr>
              <w:spacing w:after="0"/>
              <w:ind w:left="360"/>
              <w:jc w:val="left"/>
              <w:rPr>
                <w:rFonts w:asciiTheme="majorHAnsi" w:hAnsiTheme="majorHAnsi"/>
                <w:iCs/>
                <w:sz w:val="16"/>
                <w:szCs w:val="16"/>
              </w:rPr>
            </w:pPr>
            <w:r w:rsidRPr="00DA0442">
              <w:rPr>
                <w:rFonts w:asciiTheme="majorHAnsi" w:hAnsiTheme="majorHAnsi"/>
                <w:iCs/>
                <w:sz w:val="16"/>
                <w:szCs w:val="16"/>
              </w:rPr>
              <w:t xml:space="preserve">Prepare the inception report no later than one month after the inception workshop. </w:t>
            </w:r>
          </w:p>
          <w:p w14:paraId="3EC6CF71" w14:textId="77777777" w:rsidR="00643CD8" w:rsidRPr="00DA0442" w:rsidRDefault="00643CD8" w:rsidP="00C37FCB">
            <w:pPr>
              <w:numPr>
                <w:ilvl w:val="0"/>
                <w:numId w:val="60"/>
              </w:numPr>
              <w:spacing w:after="0"/>
              <w:ind w:left="360"/>
              <w:jc w:val="left"/>
              <w:rPr>
                <w:rFonts w:asciiTheme="majorHAnsi" w:hAnsiTheme="majorHAnsi"/>
                <w:iCs/>
                <w:sz w:val="16"/>
                <w:szCs w:val="16"/>
              </w:rPr>
            </w:pPr>
            <w:r w:rsidRPr="00DA0442">
              <w:rPr>
                <w:rFonts w:asciiTheme="majorHAnsi" w:hAnsiTheme="majorHAnsi"/>
                <w:iCs/>
                <w:sz w:val="16"/>
                <w:szCs w:val="16"/>
              </w:rPr>
              <w:t xml:space="preserve">Ensure that the indicators included in the project results framework are monitored annually in advance of the GEF PIR submission deadline so that progress can be reported in the GEF PIR. </w:t>
            </w:r>
          </w:p>
          <w:p w14:paraId="6C10FF8F" w14:textId="413B6B58" w:rsidR="00643CD8" w:rsidRPr="00DA0442" w:rsidRDefault="00643CD8" w:rsidP="00C37FCB">
            <w:pPr>
              <w:numPr>
                <w:ilvl w:val="0"/>
                <w:numId w:val="59"/>
              </w:numPr>
              <w:tabs>
                <w:tab w:val="clear" w:pos="720"/>
                <w:tab w:val="num" w:pos="360"/>
              </w:tabs>
              <w:spacing w:after="0"/>
              <w:ind w:left="360"/>
              <w:rPr>
                <w:rFonts w:asciiTheme="majorHAnsi" w:hAnsiTheme="majorHAnsi"/>
                <w:iCs/>
                <w:sz w:val="16"/>
                <w:szCs w:val="16"/>
              </w:rPr>
            </w:pPr>
            <w:r w:rsidRPr="00DA0442">
              <w:rPr>
                <w:rFonts w:asciiTheme="majorHAnsi" w:hAnsiTheme="majorHAnsi"/>
                <w:iCs/>
                <w:sz w:val="16"/>
                <w:szCs w:val="16"/>
              </w:rPr>
              <w:t>Prepare the GEF PIR.</w:t>
            </w:r>
          </w:p>
          <w:p w14:paraId="63290529" w14:textId="5460B44E" w:rsidR="00643CD8" w:rsidRPr="00DA0442" w:rsidRDefault="00643CD8" w:rsidP="00C37FCB">
            <w:pPr>
              <w:numPr>
                <w:ilvl w:val="0"/>
                <w:numId w:val="59"/>
              </w:numPr>
              <w:tabs>
                <w:tab w:val="clear" w:pos="720"/>
                <w:tab w:val="num" w:pos="360"/>
              </w:tabs>
              <w:ind w:left="360"/>
              <w:rPr>
                <w:rFonts w:asciiTheme="majorHAnsi" w:hAnsiTheme="majorHAnsi"/>
                <w:iCs/>
                <w:sz w:val="16"/>
                <w:szCs w:val="16"/>
              </w:rPr>
            </w:pPr>
            <w:r w:rsidRPr="00DA0442">
              <w:rPr>
                <w:rFonts w:asciiTheme="majorHAnsi" w:hAnsiTheme="majorHAnsi"/>
                <w:iCs/>
                <w:sz w:val="16"/>
                <w:szCs w:val="16"/>
              </w:rPr>
              <w:t>Assess major and minor amendments to the project within the parameters set by UNDP-GEF.</w:t>
            </w:r>
          </w:p>
          <w:p w14:paraId="37B7EB9C" w14:textId="0B4D635D" w:rsidR="00643CD8" w:rsidRPr="00DA0442" w:rsidRDefault="00643CD8" w:rsidP="00C37FCB">
            <w:pPr>
              <w:numPr>
                <w:ilvl w:val="0"/>
                <w:numId w:val="59"/>
              </w:numPr>
              <w:tabs>
                <w:tab w:val="clear" w:pos="720"/>
                <w:tab w:val="num" w:pos="360"/>
              </w:tabs>
              <w:ind w:left="360"/>
              <w:rPr>
                <w:rFonts w:asciiTheme="majorHAnsi" w:hAnsiTheme="majorHAnsi"/>
                <w:iCs/>
                <w:sz w:val="16"/>
                <w:szCs w:val="16"/>
              </w:rPr>
            </w:pPr>
            <w:r w:rsidRPr="00DA0442">
              <w:rPr>
                <w:rFonts w:asciiTheme="majorHAnsi" w:hAnsiTheme="majorHAnsi"/>
                <w:iCs/>
                <w:sz w:val="16"/>
                <w:szCs w:val="16"/>
              </w:rPr>
              <w:t>Monitor implementation plans including the gender action plan, the ESMF and the SEP.</w:t>
            </w:r>
          </w:p>
          <w:p w14:paraId="25D680DD" w14:textId="77777777" w:rsidR="00643CD8" w:rsidRPr="00DA0442" w:rsidRDefault="00643CD8" w:rsidP="00C37FCB">
            <w:pPr>
              <w:numPr>
                <w:ilvl w:val="0"/>
                <w:numId w:val="59"/>
              </w:numPr>
              <w:tabs>
                <w:tab w:val="clear" w:pos="720"/>
                <w:tab w:val="num" w:pos="360"/>
              </w:tabs>
              <w:ind w:left="360"/>
              <w:rPr>
                <w:rFonts w:asciiTheme="majorHAnsi" w:hAnsiTheme="majorHAnsi"/>
                <w:iCs/>
                <w:sz w:val="16"/>
                <w:szCs w:val="16"/>
              </w:rPr>
            </w:pPr>
            <w:r w:rsidRPr="00DA0442">
              <w:rPr>
                <w:rFonts w:asciiTheme="majorHAnsi" w:hAnsiTheme="majorHAnsi"/>
                <w:iCs/>
                <w:sz w:val="16"/>
                <w:szCs w:val="16"/>
              </w:rPr>
              <w:t>Monitor and track progress against the GEF Core indicators.</w:t>
            </w:r>
          </w:p>
          <w:p w14:paraId="311A52D0" w14:textId="77777777" w:rsidR="00643CD8" w:rsidRPr="00DA0442" w:rsidRDefault="00643CD8" w:rsidP="00C37FCB">
            <w:pPr>
              <w:numPr>
                <w:ilvl w:val="0"/>
                <w:numId w:val="59"/>
              </w:numPr>
              <w:tabs>
                <w:tab w:val="clear" w:pos="720"/>
                <w:tab w:val="num" w:pos="360"/>
              </w:tabs>
              <w:ind w:left="360"/>
              <w:rPr>
                <w:rFonts w:asciiTheme="majorHAnsi" w:hAnsiTheme="majorHAnsi"/>
                <w:iCs/>
                <w:sz w:val="16"/>
                <w:szCs w:val="16"/>
              </w:rPr>
            </w:pPr>
            <w:r w:rsidRPr="00DA0442">
              <w:rPr>
                <w:rFonts w:asciiTheme="majorHAnsi" w:hAnsiTheme="majorHAnsi"/>
                <w:iCs/>
                <w:sz w:val="16"/>
                <w:szCs w:val="16"/>
              </w:rPr>
              <w:t>Support the Mid-term review and Terminal Evaluation process.</w:t>
            </w:r>
          </w:p>
          <w:p w14:paraId="49B3CF01" w14:textId="0073BDEE" w:rsidR="00760630" w:rsidRPr="00DA0442" w:rsidRDefault="00643CD8" w:rsidP="00C37FCB">
            <w:pPr>
              <w:numPr>
                <w:ilvl w:val="0"/>
                <w:numId w:val="59"/>
              </w:numPr>
              <w:tabs>
                <w:tab w:val="clear" w:pos="720"/>
                <w:tab w:val="num" w:pos="360"/>
              </w:tabs>
              <w:ind w:left="360"/>
              <w:rPr>
                <w:rFonts w:asciiTheme="majorHAnsi" w:hAnsiTheme="majorHAnsi"/>
                <w:i/>
                <w:sz w:val="16"/>
                <w:szCs w:val="16"/>
              </w:rPr>
            </w:pPr>
            <w:r w:rsidRPr="00DA0442">
              <w:rPr>
                <w:rFonts w:asciiTheme="majorHAnsi" w:hAnsiTheme="majorHAnsi"/>
                <w:iCs/>
                <w:sz w:val="16"/>
                <w:szCs w:val="16"/>
              </w:rPr>
              <w:t>Add technical tasks as necessary</w:t>
            </w:r>
          </w:p>
          <w:p w14:paraId="301F5F7F" w14:textId="38F0558F" w:rsidR="00760630" w:rsidRPr="00DA0442" w:rsidRDefault="00760630" w:rsidP="008A72DC">
            <w:pPr>
              <w:numPr>
                <w:ilvl w:val="0"/>
                <w:numId w:val="59"/>
              </w:numPr>
              <w:tabs>
                <w:tab w:val="clear" w:pos="720"/>
                <w:tab w:val="num" w:pos="360"/>
              </w:tabs>
              <w:ind w:left="360"/>
              <w:rPr>
                <w:rFonts w:asciiTheme="majorHAnsi" w:hAnsiTheme="majorHAnsi"/>
                <w:iCs/>
                <w:sz w:val="16"/>
                <w:szCs w:val="16"/>
              </w:rPr>
            </w:pPr>
            <w:r w:rsidRPr="00DA0442">
              <w:rPr>
                <w:rFonts w:asciiTheme="majorHAnsi" w:hAnsiTheme="majorHAnsi"/>
                <w:iCs/>
                <w:sz w:val="16"/>
                <w:szCs w:val="16"/>
              </w:rPr>
              <w:t xml:space="preserve">Liaise with the AMP Regional Project PMU Staff to request and receive operational and technical support as needed, to participate in activities led by the AMP Regional Project, and share data and information with the AMP regional Project as required. </w:t>
            </w:r>
          </w:p>
          <w:p w14:paraId="29328073" w14:textId="146F1A4A" w:rsidR="00643CD8" w:rsidRPr="00DA0442" w:rsidRDefault="00760630" w:rsidP="00760630">
            <w:pPr>
              <w:rPr>
                <w:rFonts w:asciiTheme="majorHAnsi" w:hAnsiTheme="majorHAnsi"/>
                <w:i/>
                <w:sz w:val="16"/>
                <w:szCs w:val="16"/>
              </w:rPr>
            </w:pPr>
            <w:r w:rsidRPr="00DA0442">
              <w:rPr>
                <w:rFonts w:asciiTheme="majorHAnsi" w:hAnsiTheme="majorHAnsi"/>
                <w:iCs/>
                <w:sz w:val="16"/>
                <w:szCs w:val="16"/>
              </w:rPr>
              <w:lastRenderedPageBreak/>
              <w:t>The Terms of Reference (ToR) for this position should include a clear statement indicating that a minimum of 10% of the person’s time will be allocated to AMP Regional Project activities. If the PM is also delegated as the ‘beneficiary(ies) representative’ on the AMP Regional Project board, this should also be included in their ToR.</w:t>
            </w:r>
          </w:p>
        </w:tc>
      </w:tr>
      <w:tr w:rsidR="00643CD8" w:rsidRPr="00DA0442" w14:paraId="29D67920" w14:textId="77777777" w:rsidTr="00643CD8">
        <w:trPr>
          <w:cantSplit/>
          <w:trHeight w:val="1448"/>
        </w:trPr>
        <w:tc>
          <w:tcPr>
            <w:tcW w:w="2970" w:type="dxa"/>
            <w:tcBorders>
              <w:top w:val="single" w:sz="4" w:space="0" w:color="auto"/>
              <w:left w:val="single" w:sz="4" w:space="0" w:color="auto"/>
              <w:bottom w:val="single" w:sz="4" w:space="0" w:color="auto"/>
              <w:right w:val="single" w:sz="4" w:space="0" w:color="auto"/>
            </w:tcBorders>
            <w:shd w:val="clear" w:color="auto" w:fill="auto"/>
          </w:tcPr>
          <w:p w14:paraId="0C624B11" w14:textId="77777777" w:rsidR="00643CD8" w:rsidRPr="00DA0442" w:rsidRDefault="00643CD8" w:rsidP="00643CD8">
            <w:pPr>
              <w:jc w:val="left"/>
              <w:rPr>
                <w:rFonts w:asciiTheme="majorHAnsi" w:hAnsiTheme="majorHAnsi"/>
                <w:iCs/>
                <w:sz w:val="16"/>
                <w:szCs w:val="16"/>
              </w:rPr>
            </w:pPr>
            <w:r w:rsidRPr="00DA0442">
              <w:rPr>
                <w:rFonts w:asciiTheme="majorHAnsi" w:hAnsiTheme="majorHAnsi"/>
                <w:iCs/>
                <w:sz w:val="16"/>
                <w:szCs w:val="16"/>
              </w:rPr>
              <w:lastRenderedPageBreak/>
              <w:t xml:space="preserve">Project Assistant/ </w:t>
            </w:r>
            <w:r w:rsidRPr="00DA0442">
              <w:rPr>
                <w:rFonts w:asciiTheme="majorHAnsi" w:hAnsiTheme="majorHAnsi"/>
                <w:iCs/>
                <w:sz w:val="16"/>
                <w:szCs w:val="16"/>
                <w:lang w:eastAsia="ja-JP"/>
              </w:rPr>
              <w:t>Coordinator</w:t>
            </w:r>
          </w:p>
          <w:p w14:paraId="31E68339" w14:textId="57D514A2" w:rsidR="00643CD8" w:rsidRPr="00DA0442" w:rsidRDefault="00643CD8" w:rsidP="00643CD8">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Rate: $</w:t>
            </w:r>
            <w:r w:rsidR="00BE76D0" w:rsidRPr="00DA0442">
              <w:rPr>
                <w:rFonts w:asciiTheme="majorHAnsi" w:hAnsiTheme="majorHAnsi"/>
                <w:i/>
                <w:color w:val="7F7F7F" w:themeColor="text1" w:themeTint="80"/>
                <w:sz w:val="16"/>
                <w:szCs w:val="16"/>
                <w:lang w:eastAsia="ja-JP"/>
              </w:rPr>
              <w:t>800</w:t>
            </w:r>
            <w:r w:rsidR="0058233A" w:rsidRPr="00DA0442">
              <w:rPr>
                <w:rFonts w:asciiTheme="majorHAnsi" w:hAnsiTheme="majorHAnsi"/>
                <w:i/>
                <w:color w:val="7F7F7F" w:themeColor="text1" w:themeTint="80"/>
                <w:sz w:val="16"/>
                <w:szCs w:val="16"/>
                <w:lang w:eastAsia="ja-JP"/>
              </w:rPr>
              <w:t>/month</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367FBA4F" w14:textId="77777777"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 xml:space="preserve">Full-time for 4 years </w:t>
            </w:r>
          </w:p>
          <w:p w14:paraId="37AF8454" w14:textId="0B18386D" w:rsidR="00643CD8" w:rsidRPr="00DA0442" w:rsidRDefault="00BE76D0" w:rsidP="00BE76D0">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Total value of about $38,400</w:t>
            </w:r>
          </w:p>
        </w:tc>
        <w:tc>
          <w:tcPr>
            <w:tcW w:w="9990" w:type="dxa"/>
            <w:tcBorders>
              <w:top w:val="single" w:sz="4" w:space="0" w:color="auto"/>
              <w:left w:val="single" w:sz="4" w:space="0" w:color="auto"/>
              <w:bottom w:val="single" w:sz="4" w:space="0" w:color="auto"/>
              <w:right w:val="single" w:sz="4" w:space="0" w:color="auto"/>
            </w:tcBorders>
          </w:tcPr>
          <w:p w14:paraId="63744961" w14:textId="77777777" w:rsidR="00643CD8" w:rsidRPr="00DA0442" w:rsidRDefault="00643CD8" w:rsidP="00643CD8">
            <w:pPr>
              <w:spacing w:after="0"/>
              <w:rPr>
                <w:rFonts w:asciiTheme="majorHAnsi" w:hAnsiTheme="majorHAnsi" w:cs="Arial"/>
                <w:iCs/>
                <w:sz w:val="16"/>
                <w:szCs w:val="16"/>
                <w:u w:val="single"/>
                <w:lang w:eastAsia="zh-CN"/>
              </w:rPr>
            </w:pPr>
            <w:r w:rsidRPr="00DA0442">
              <w:rPr>
                <w:rFonts w:asciiTheme="majorHAnsi" w:hAnsiTheme="majorHAnsi" w:cs="Arial"/>
                <w:iCs/>
                <w:sz w:val="16"/>
                <w:szCs w:val="16"/>
                <w:u w:val="single"/>
                <w:lang w:eastAsia="zh-CN"/>
              </w:rPr>
              <w:t>Duties and Responsibilities</w:t>
            </w:r>
          </w:p>
          <w:p w14:paraId="7F2FF749" w14:textId="77777777" w:rsidR="00643CD8" w:rsidRPr="00DA0442" w:rsidRDefault="00643CD8" w:rsidP="00643CD8">
            <w:pPr>
              <w:spacing w:after="0"/>
              <w:rPr>
                <w:rFonts w:asciiTheme="majorHAnsi" w:hAnsiTheme="majorHAnsi"/>
                <w:iCs/>
                <w:sz w:val="16"/>
                <w:szCs w:val="16"/>
              </w:rPr>
            </w:pPr>
            <w:r w:rsidRPr="00DA0442">
              <w:rPr>
                <w:rFonts w:asciiTheme="majorHAnsi" w:hAnsiTheme="majorHAnsi"/>
                <w:iCs/>
                <w:sz w:val="16"/>
                <w:szCs w:val="16"/>
              </w:rPr>
              <w:t>Under the guidance and supervision of the PM, the Project Assistant will carry out the following tasks:</w:t>
            </w:r>
          </w:p>
          <w:p w14:paraId="6E2E9EAF" w14:textId="4C1BBF40" w:rsidR="00643CD8" w:rsidRPr="00DA0442" w:rsidRDefault="00643CD8" w:rsidP="00C37FCB">
            <w:pPr>
              <w:numPr>
                <w:ilvl w:val="0"/>
                <w:numId w:val="58"/>
              </w:numPr>
              <w:spacing w:after="0" w:line="256" w:lineRule="auto"/>
              <w:jc w:val="left"/>
              <w:rPr>
                <w:rFonts w:asciiTheme="majorHAnsi" w:hAnsiTheme="majorHAnsi"/>
                <w:iCs/>
                <w:sz w:val="16"/>
                <w:szCs w:val="16"/>
              </w:rPr>
            </w:pPr>
            <w:r w:rsidRPr="00DA0442">
              <w:rPr>
                <w:rFonts w:asciiTheme="majorHAnsi" w:hAnsiTheme="majorHAnsi"/>
                <w:iCs/>
                <w:sz w:val="16"/>
                <w:szCs w:val="16"/>
              </w:rPr>
              <w:t>Assist the Project Manager in day-to-day management and oversight of project activities.</w:t>
            </w:r>
          </w:p>
          <w:p w14:paraId="7C246409" w14:textId="3B39531C" w:rsidR="00BE76D0" w:rsidRPr="00DA0442" w:rsidRDefault="00BE76D0" w:rsidP="00C37FCB">
            <w:pPr>
              <w:numPr>
                <w:ilvl w:val="0"/>
                <w:numId w:val="56"/>
              </w:numPr>
              <w:spacing w:after="0" w:line="259" w:lineRule="auto"/>
              <w:jc w:val="left"/>
              <w:rPr>
                <w:rFonts w:asciiTheme="majorHAnsi" w:hAnsiTheme="majorHAnsi"/>
                <w:iCs/>
                <w:sz w:val="16"/>
                <w:szCs w:val="16"/>
              </w:rPr>
            </w:pPr>
            <w:r w:rsidRPr="00DA0442">
              <w:rPr>
                <w:rFonts w:asciiTheme="majorHAnsi" w:hAnsiTheme="majorHAnsi"/>
                <w:iCs/>
                <w:sz w:val="16"/>
                <w:szCs w:val="16"/>
              </w:rPr>
              <w:t>In charge of</w:t>
            </w:r>
            <w:r w:rsidR="00643CD8" w:rsidRPr="00DA0442">
              <w:rPr>
                <w:rFonts w:asciiTheme="majorHAnsi" w:hAnsiTheme="majorHAnsi"/>
                <w:iCs/>
                <w:sz w:val="16"/>
                <w:szCs w:val="16"/>
              </w:rPr>
              <w:t xml:space="preserve"> M&amp;E and knowledge resources management</w:t>
            </w:r>
            <w:r w:rsidRPr="00DA0442">
              <w:rPr>
                <w:rFonts w:asciiTheme="majorHAnsi" w:hAnsiTheme="majorHAnsi"/>
                <w:iCs/>
                <w:sz w:val="16"/>
                <w:szCs w:val="16"/>
              </w:rPr>
              <w:t xml:space="preserve"> including project progress, support the production of progress reports ensuring that they meet the necessary reporting requirements and standards, etc.</w:t>
            </w:r>
          </w:p>
          <w:p w14:paraId="0D8A8076" w14:textId="18FA926A" w:rsidR="00643CD8" w:rsidRPr="00DA0442" w:rsidRDefault="00BE76D0" w:rsidP="00C37FCB">
            <w:pPr>
              <w:numPr>
                <w:ilvl w:val="0"/>
                <w:numId w:val="56"/>
              </w:numPr>
              <w:spacing w:after="0" w:line="259" w:lineRule="auto"/>
              <w:jc w:val="left"/>
              <w:rPr>
                <w:rFonts w:asciiTheme="majorHAnsi" w:hAnsiTheme="majorHAnsi"/>
                <w:iCs/>
                <w:sz w:val="16"/>
                <w:szCs w:val="16"/>
              </w:rPr>
            </w:pPr>
            <w:r w:rsidRPr="00DA0442">
              <w:rPr>
                <w:rFonts w:asciiTheme="majorHAnsi" w:hAnsiTheme="majorHAnsi"/>
                <w:iCs/>
                <w:sz w:val="16"/>
                <w:szCs w:val="16"/>
              </w:rPr>
              <w:t>Oversee and ensure the implementation of the project’s M&amp;E plan, including periodic appraisal of the Project’s Theory of Change and Results Framework with reference to actual and potential project progress and results.</w:t>
            </w:r>
          </w:p>
          <w:p w14:paraId="156EDD1A" w14:textId="66260FFE" w:rsidR="00643CD8" w:rsidRPr="00DA0442" w:rsidRDefault="00643CD8" w:rsidP="00C37FCB">
            <w:pPr>
              <w:numPr>
                <w:ilvl w:val="0"/>
                <w:numId w:val="58"/>
              </w:numPr>
              <w:spacing w:after="0" w:line="256" w:lineRule="auto"/>
              <w:jc w:val="left"/>
              <w:rPr>
                <w:rFonts w:asciiTheme="majorHAnsi" w:hAnsiTheme="majorHAnsi"/>
                <w:iCs/>
                <w:sz w:val="16"/>
                <w:szCs w:val="16"/>
              </w:rPr>
            </w:pPr>
            <w:r w:rsidRPr="00DA0442">
              <w:rPr>
                <w:rFonts w:asciiTheme="majorHAnsi" w:hAnsiTheme="majorHAnsi"/>
                <w:iCs/>
                <w:sz w:val="16"/>
                <w:szCs w:val="16"/>
              </w:rPr>
              <w:t>Assist in the preparation of progress reports.</w:t>
            </w:r>
          </w:p>
          <w:p w14:paraId="7766479E" w14:textId="770B1D92" w:rsidR="00643CD8" w:rsidRPr="00DA0442" w:rsidRDefault="00643CD8" w:rsidP="00C37FCB">
            <w:pPr>
              <w:numPr>
                <w:ilvl w:val="0"/>
                <w:numId w:val="58"/>
              </w:numPr>
              <w:spacing w:after="0" w:line="256" w:lineRule="auto"/>
              <w:jc w:val="left"/>
              <w:rPr>
                <w:rFonts w:asciiTheme="majorHAnsi" w:hAnsiTheme="majorHAnsi"/>
                <w:iCs/>
                <w:sz w:val="16"/>
                <w:szCs w:val="16"/>
              </w:rPr>
            </w:pPr>
            <w:r w:rsidRPr="00DA0442">
              <w:rPr>
                <w:rFonts w:asciiTheme="majorHAnsi" w:hAnsiTheme="majorHAnsi"/>
                <w:iCs/>
                <w:sz w:val="16"/>
                <w:szCs w:val="16"/>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tc>
      </w:tr>
      <w:tr w:rsidR="00BE76D0" w:rsidRPr="00DA0442" w14:paraId="126C6D65" w14:textId="77777777" w:rsidTr="00BE76D0">
        <w:trPr>
          <w:cantSplit/>
          <w:trHeight w:val="819"/>
        </w:trPr>
        <w:tc>
          <w:tcPr>
            <w:tcW w:w="2970" w:type="dxa"/>
            <w:tcBorders>
              <w:top w:val="single" w:sz="4" w:space="0" w:color="auto"/>
              <w:left w:val="single" w:sz="4" w:space="0" w:color="auto"/>
              <w:bottom w:val="single" w:sz="4" w:space="0" w:color="auto"/>
              <w:right w:val="single" w:sz="4" w:space="0" w:color="auto"/>
            </w:tcBorders>
          </w:tcPr>
          <w:p w14:paraId="777D252D" w14:textId="1A16A0B2" w:rsidR="00BE76D0" w:rsidRPr="00DA0442" w:rsidRDefault="00BE76D0" w:rsidP="00BE76D0">
            <w:pPr>
              <w:jc w:val="left"/>
              <w:rPr>
                <w:rFonts w:asciiTheme="majorHAnsi" w:hAnsiTheme="majorHAnsi"/>
                <w:iCs/>
                <w:sz w:val="16"/>
                <w:szCs w:val="16"/>
              </w:rPr>
            </w:pPr>
            <w:r w:rsidRPr="00DA0442">
              <w:rPr>
                <w:rFonts w:asciiTheme="majorHAnsi" w:hAnsiTheme="majorHAnsi"/>
                <w:iCs/>
                <w:sz w:val="16"/>
                <w:szCs w:val="16"/>
              </w:rPr>
              <w:t xml:space="preserve">Administrative Assistant/ </w:t>
            </w:r>
            <w:r w:rsidRPr="00DA0442">
              <w:rPr>
                <w:rFonts w:asciiTheme="majorHAnsi" w:hAnsiTheme="majorHAnsi"/>
                <w:iCs/>
                <w:sz w:val="16"/>
                <w:szCs w:val="16"/>
                <w:lang w:eastAsia="ja-JP"/>
              </w:rPr>
              <w:t>Coordinator</w:t>
            </w:r>
          </w:p>
          <w:p w14:paraId="7435CE4C" w14:textId="5A659B24" w:rsidR="00BE76D0" w:rsidRPr="00DA0442" w:rsidRDefault="00BE76D0" w:rsidP="00BE76D0">
            <w:pPr>
              <w:jc w:val="left"/>
              <w:rPr>
                <w:rFonts w:asciiTheme="majorHAnsi" w:hAnsiTheme="majorHAnsi"/>
                <w:iCs/>
                <w:sz w:val="16"/>
                <w:szCs w:val="16"/>
              </w:rPr>
            </w:pPr>
            <w:r w:rsidRPr="00DA0442">
              <w:rPr>
                <w:rFonts w:asciiTheme="majorHAnsi" w:hAnsiTheme="majorHAnsi"/>
                <w:i/>
                <w:color w:val="7F7F7F" w:themeColor="text1" w:themeTint="80"/>
                <w:sz w:val="16"/>
                <w:szCs w:val="16"/>
                <w:lang w:eastAsia="ja-JP"/>
              </w:rPr>
              <w:t>Rate: $</w:t>
            </w:r>
            <w:r w:rsidR="00953DF8" w:rsidRPr="00DA0442">
              <w:rPr>
                <w:rFonts w:asciiTheme="majorHAnsi" w:hAnsiTheme="majorHAnsi"/>
                <w:i/>
                <w:color w:val="7F7F7F" w:themeColor="text1" w:themeTint="80"/>
                <w:sz w:val="16"/>
                <w:szCs w:val="16"/>
                <w:lang w:eastAsia="ja-JP"/>
              </w:rPr>
              <w:t>55</w:t>
            </w:r>
            <w:r w:rsidRPr="00DA0442">
              <w:rPr>
                <w:rFonts w:asciiTheme="majorHAnsi" w:hAnsiTheme="majorHAnsi"/>
                <w:i/>
                <w:color w:val="7F7F7F" w:themeColor="text1" w:themeTint="80"/>
                <w:sz w:val="16"/>
                <w:szCs w:val="16"/>
                <w:lang w:eastAsia="ja-JP"/>
              </w:rPr>
              <w:t>0/month</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3394EFC2" w14:textId="77777777"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Full-time for 4 years (48 months per year)</w:t>
            </w:r>
          </w:p>
          <w:p w14:paraId="4F383DC8" w14:textId="06FDA513"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$2</w:t>
            </w:r>
            <w:r w:rsidR="00627711" w:rsidRPr="00DA0442">
              <w:rPr>
                <w:rFonts w:asciiTheme="majorHAnsi" w:hAnsiTheme="majorHAnsi"/>
                <w:i/>
                <w:color w:val="7F7F7F" w:themeColor="text1" w:themeTint="80"/>
                <w:sz w:val="16"/>
                <w:szCs w:val="16"/>
                <w:lang w:eastAsia="ja-JP"/>
              </w:rPr>
              <w:t>6,4</w:t>
            </w:r>
            <w:r w:rsidRPr="00DA0442">
              <w:rPr>
                <w:rFonts w:asciiTheme="majorHAnsi" w:hAnsiTheme="majorHAnsi"/>
                <w:i/>
                <w:color w:val="7F7F7F" w:themeColor="text1" w:themeTint="80"/>
                <w:sz w:val="16"/>
                <w:szCs w:val="16"/>
                <w:lang w:eastAsia="ja-JP"/>
              </w:rPr>
              <w:t>00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487E5C3D" w14:textId="77777777" w:rsidR="00BE76D0" w:rsidRPr="00DA0442" w:rsidRDefault="00BE76D0" w:rsidP="00BE76D0">
            <w:pPr>
              <w:spacing w:after="0"/>
              <w:rPr>
                <w:rFonts w:asciiTheme="majorHAnsi" w:hAnsiTheme="majorHAnsi"/>
                <w:iCs/>
                <w:sz w:val="16"/>
                <w:szCs w:val="16"/>
              </w:rPr>
            </w:pPr>
            <w:r w:rsidRPr="00DA0442">
              <w:rPr>
                <w:rFonts w:asciiTheme="majorHAnsi" w:hAnsiTheme="majorHAnsi" w:cs="Arial"/>
                <w:iCs/>
                <w:sz w:val="16"/>
                <w:szCs w:val="16"/>
                <w:u w:val="single"/>
                <w:lang w:eastAsia="zh-CN"/>
              </w:rPr>
              <w:t>Duties and Responsibilities</w:t>
            </w:r>
            <w:r w:rsidRPr="00DA0442">
              <w:rPr>
                <w:rFonts w:asciiTheme="majorHAnsi" w:hAnsiTheme="majorHAnsi"/>
                <w:iCs/>
                <w:sz w:val="16"/>
                <w:szCs w:val="16"/>
              </w:rPr>
              <w:t xml:space="preserve"> </w:t>
            </w:r>
          </w:p>
          <w:p w14:paraId="3DA11F5F" w14:textId="6E55D699" w:rsidR="00BE76D0" w:rsidRPr="00DA0442" w:rsidRDefault="00BE76D0" w:rsidP="00BE76D0">
            <w:pPr>
              <w:spacing w:after="0"/>
              <w:rPr>
                <w:rFonts w:asciiTheme="majorHAnsi" w:hAnsiTheme="majorHAnsi"/>
                <w:iCs/>
                <w:sz w:val="16"/>
                <w:szCs w:val="16"/>
              </w:rPr>
            </w:pPr>
            <w:r w:rsidRPr="00DA0442">
              <w:rPr>
                <w:rFonts w:asciiTheme="majorHAnsi" w:hAnsiTheme="majorHAnsi"/>
                <w:iCs/>
                <w:sz w:val="16"/>
                <w:szCs w:val="16"/>
              </w:rPr>
              <w:t>Under the guidance and supervision of the PM and Project Coordinator, the Administrative Assistant will carry out the following tasks:</w:t>
            </w:r>
          </w:p>
          <w:p w14:paraId="4F3F0B0D" w14:textId="77777777" w:rsidR="00BE76D0" w:rsidRPr="00DA0442" w:rsidRDefault="00BE76D0" w:rsidP="00C37FCB">
            <w:pPr>
              <w:numPr>
                <w:ilvl w:val="0"/>
                <w:numId w:val="62"/>
              </w:numPr>
              <w:rPr>
                <w:rFonts w:asciiTheme="majorHAnsi" w:hAnsiTheme="majorHAnsi" w:cs="Arial"/>
                <w:iCs/>
                <w:sz w:val="16"/>
                <w:szCs w:val="16"/>
                <w:lang w:eastAsia="zh-CN"/>
              </w:rPr>
            </w:pPr>
            <w:r w:rsidRPr="00DA0442">
              <w:rPr>
                <w:rFonts w:asciiTheme="majorHAnsi" w:hAnsiTheme="majorHAnsi" w:cs="Arial"/>
                <w:iCs/>
                <w:sz w:val="16"/>
                <w:szCs w:val="16"/>
                <w:lang w:eastAsia="zh-CN"/>
              </w:rPr>
              <w:t>Manage all aspects related to the good functioning of the PMU in relation to all secretarial activities</w:t>
            </w:r>
          </w:p>
          <w:p w14:paraId="78107513" w14:textId="77777777" w:rsidR="00BE76D0" w:rsidRPr="00DA0442" w:rsidRDefault="00BE76D0" w:rsidP="00C37FCB">
            <w:pPr>
              <w:numPr>
                <w:ilvl w:val="0"/>
                <w:numId w:val="62"/>
              </w:numPr>
              <w:rPr>
                <w:rFonts w:asciiTheme="majorHAnsi" w:hAnsiTheme="majorHAnsi" w:cs="Arial"/>
                <w:iCs/>
                <w:sz w:val="16"/>
                <w:szCs w:val="16"/>
                <w:lang w:eastAsia="zh-CN"/>
              </w:rPr>
            </w:pPr>
            <w:r w:rsidRPr="00DA0442">
              <w:rPr>
                <w:rFonts w:asciiTheme="majorHAnsi" w:hAnsiTheme="majorHAnsi" w:cs="Arial"/>
                <w:iCs/>
                <w:sz w:val="16"/>
                <w:szCs w:val="16"/>
                <w:lang w:eastAsia="zh-CN"/>
              </w:rPr>
              <w:t>Provide administrative backstopping to the project team, and also manage project finances</w:t>
            </w:r>
          </w:p>
          <w:p w14:paraId="3BA70B61" w14:textId="7D61917D" w:rsidR="00BE76D0" w:rsidRPr="00DA0442" w:rsidRDefault="00BE76D0" w:rsidP="00C37FCB">
            <w:pPr>
              <w:numPr>
                <w:ilvl w:val="0"/>
                <w:numId w:val="62"/>
              </w:numPr>
              <w:rPr>
                <w:rFonts w:asciiTheme="majorHAnsi" w:hAnsiTheme="majorHAnsi" w:cs="Arial"/>
                <w:iCs/>
                <w:sz w:val="16"/>
                <w:szCs w:val="16"/>
                <w:lang w:eastAsia="zh-CN"/>
              </w:rPr>
            </w:pPr>
            <w:r w:rsidRPr="00DA0442">
              <w:rPr>
                <w:rFonts w:asciiTheme="majorHAnsi" w:hAnsiTheme="majorHAnsi"/>
                <w:iCs/>
                <w:sz w:val="16"/>
                <w:szCs w:val="16"/>
              </w:rPr>
              <w:t>Provide logistical assistance</w:t>
            </w:r>
          </w:p>
        </w:tc>
      </w:tr>
      <w:tr w:rsidR="00BE76D0" w:rsidRPr="00DA0442" w14:paraId="7088BC6D"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56D62650" w14:textId="77777777" w:rsidR="00BE76D0" w:rsidRPr="00DA0442" w:rsidRDefault="00BE76D0" w:rsidP="00BE76D0">
            <w:pPr>
              <w:jc w:val="left"/>
              <w:rPr>
                <w:rFonts w:asciiTheme="majorHAnsi" w:hAnsiTheme="majorHAnsi"/>
                <w:b/>
                <w:i/>
                <w:sz w:val="16"/>
                <w:szCs w:val="16"/>
                <w:lang w:eastAsia="ja-JP"/>
              </w:rPr>
            </w:pPr>
            <w:r w:rsidRPr="00DA0442">
              <w:rPr>
                <w:rFonts w:asciiTheme="majorHAnsi" w:hAnsiTheme="majorHAnsi"/>
                <w:b/>
                <w:i/>
                <w:sz w:val="16"/>
                <w:szCs w:val="16"/>
                <w:lang w:eastAsia="ja-JP"/>
              </w:rPr>
              <w:t>International / Regional and global contracting</w:t>
            </w:r>
          </w:p>
        </w:tc>
      </w:tr>
      <w:tr w:rsidR="00BE76D0" w:rsidRPr="00DA0442" w14:paraId="0A3A3805" w14:textId="77777777" w:rsidTr="00643CD8">
        <w:trPr>
          <w:cantSplit/>
          <w:trHeight w:val="288"/>
        </w:trPr>
        <w:tc>
          <w:tcPr>
            <w:tcW w:w="14490" w:type="dxa"/>
            <w:gridSpan w:val="3"/>
            <w:tcBorders>
              <w:top w:val="single" w:sz="4" w:space="0" w:color="auto"/>
              <w:left w:val="single" w:sz="4" w:space="0" w:color="auto"/>
              <w:bottom w:val="single" w:sz="4" w:space="0" w:color="auto"/>
              <w:right w:val="single" w:sz="4" w:space="0" w:color="auto"/>
            </w:tcBorders>
            <w:shd w:val="clear" w:color="auto" w:fill="1F3864" w:themeFill="accent1" w:themeFillShade="80"/>
            <w:vAlign w:val="center"/>
            <w:hideMark/>
          </w:tcPr>
          <w:p w14:paraId="7E2C72BA" w14:textId="77777777" w:rsidR="00BE76D0" w:rsidRPr="00DA0442" w:rsidRDefault="00BE76D0" w:rsidP="00BE76D0">
            <w:pPr>
              <w:jc w:val="center"/>
              <w:rPr>
                <w:rFonts w:asciiTheme="majorHAnsi" w:hAnsiTheme="majorHAnsi"/>
                <w:i/>
                <w:sz w:val="16"/>
                <w:szCs w:val="16"/>
                <w:lang w:eastAsia="ja-JP"/>
              </w:rPr>
            </w:pPr>
            <w:r w:rsidRPr="00DA0442">
              <w:rPr>
                <w:rFonts w:asciiTheme="majorHAnsi" w:hAnsiTheme="majorHAnsi"/>
                <w:b/>
                <w:i/>
                <w:color w:val="FFFFFF" w:themeColor="background1"/>
                <w:sz w:val="16"/>
                <w:szCs w:val="16"/>
                <w:lang w:eastAsia="ja-JP"/>
              </w:rPr>
              <w:t>For Technical Assistance</w:t>
            </w:r>
          </w:p>
        </w:tc>
      </w:tr>
      <w:tr w:rsidR="00BE76D0" w:rsidRPr="00DA0442" w14:paraId="379F5EFD"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7683C166" w14:textId="77777777" w:rsidR="00BE76D0" w:rsidRPr="00DA0442" w:rsidRDefault="00BE76D0" w:rsidP="00BE76D0">
            <w:pPr>
              <w:jc w:val="center"/>
              <w:rPr>
                <w:rFonts w:asciiTheme="majorHAnsi" w:hAnsiTheme="majorHAnsi"/>
                <w:b/>
                <w:iCs/>
                <w:sz w:val="16"/>
                <w:szCs w:val="16"/>
                <w:lang w:eastAsia="ja-JP"/>
              </w:rPr>
            </w:pPr>
            <w:r w:rsidRPr="00DA0442">
              <w:rPr>
                <w:rFonts w:asciiTheme="majorHAnsi" w:hAnsiTheme="majorHAnsi"/>
                <w:b/>
                <w:iCs/>
                <w:sz w:val="16"/>
                <w:szCs w:val="16"/>
                <w:lang w:eastAsia="ja-JP"/>
              </w:rPr>
              <w:t xml:space="preserve">Component 1: </w:t>
            </w:r>
            <w:r w:rsidRPr="00DA0442">
              <w:rPr>
                <w:rFonts w:asciiTheme="majorHAnsi" w:eastAsia="Times New Roman" w:hAnsiTheme="majorHAnsi"/>
                <w:b/>
                <w:bCs/>
                <w:sz w:val="16"/>
                <w:szCs w:val="16"/>
              </w:rPr>
              <w:t>Policy and regulation</w:t>
            </w:r>
          </w:p>
        </w:tc>
      </w:tr>
      <w:tr w:rsidR="00BE76D0" w:rsidRPr="00DA0442" w14:paraId="7D10310A"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780BF057" w14:textId="77777777" w:rsidR="00BE76D0" w:rsidRPr="00DA0442" w:rsidRDefault="00BE76D0" w:rsidP="00BE76D0">
            <w:pPr>
              <w:jc w:val="left"/>
              <w:rPr>
                <w:rFonts w:asciiTheme="majorHAnsi" w:hAnsiTheme="majorHAnsi"/>
                <w:b/>
                <w:i/>
                <w:sz w:val="16"/>
                <w:szCs w:val="16"/>
                <w:lang w:eastAsia="ja-JP"/>
              </w:rPr>
            </w:pPr>
            <w:r w:rsidRPr="00DA0442">
              <w:rPr>
                <w:rFonts w:asciiTheme="majorHAnsi" w:hAnsiTheme="majorHAnsi"/>
                <w:b/>
                <w:i/>
                <w:sz w:val="16"/>
                <w:szCs w:val="16"/>
                <w:lang w:eastAsia="ja-JP"/>
              </w:rPr>
              <w:t>Local / National contracting</w:t>
            </w:r>
          </w:p>
        </w:tc>
      </w:tr>
      <w:tr w:rsidR="00BE76D0" w:rsidRPr="00DA0442" w14:paraId="7E0F9248" w14:textId="77777777" w:rsidTr="00643CD8">
        <w:trPr>
          <w:cantSplit/>
          <w:trHeight w:val="359"/>
        </w:trPr>
        <w:tc>
          <w:tcPr>
            <w:tcW w:w="2970" w:type="dxa"/>
            <w:tcBorders>
              <w:top w:val="single" w:sz="4" w:space="0" w:color="auto"/>
              <w:left w:val="single" w:sz="4" w:space="0" w:color="auto"/>
              <w:bottom w:val="single" w:sz="4" w:space="0" w:color="auto"/>
              <w:right w:val="single" w:sz="4" w:space="0" w:color="auto"/>
            </w:tcBorders>
          </w:tcPr>
          <w:p w14:paraId="4E0F5CBD" w14:textId="5B2A6F22"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Local Consultant to support GIS Analysis</w:t>
            </w:r>
          </w:p>
          <w:p w14:paraId="7A12C023" w14:textId="3E658EFC"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$300/day</w:t>
            </w:r>
          </w:p>
        </w:tc>
        <w:tc>
          <w:tcPr>
            <w:tcW w:w="1530" w:type="dxa"/>
            <w:tcBorders>
              <w:top w:val="single" w:sz="4" w:space="0" w:color="auto"/>
              <w:left w:val="single" w:sz="4" w:space="0" w:color="auto"/>
              <w:bottom w:val="single" w:sz="4" w:space="0" w:color="auto"/>
              <w:right w:val="single" w:sz="4" w:space="0" w:color="auto"/>
            </w:tcBorders>
          </w:tcPr>
          <w:p w14:paraId="77D67755" w14:textId="292CD13A"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20 days during Year 2</w:t>
            </w:r>
          </w:p>
          <w:p w14:paraId="3C61F6AD" w14:textId="3A73E5B5"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$6,000</w:t>
            </w:r>
          </w:p>
        </w:tc>
        <w:tc>
          <w:tcPr>
            <w:tcW w:w="9990" w:type="dxa"/>
            <w:tcBorders>
              <w:top w:val="single" w:sz="4" w:space="0" w:color="auto"/>
              <w:left w:val="single" w:sz="4" w:space="0" w:color="auto"/>
              <w:bottom w:val="single" w:sz="4" w:space="0" w:color="auto"/>
              <w:right w:val="single" w:sz="4" w:space="0" w:color="auto"/>
            </w:tcBorders>
          </w:tcPr>
          <w:p w14:paraId="15411D59" w14:textId="02328546" w:rsidR="00BE76D0" w:rsidRPr="00DA0442" w:rsidRDefault="00BE76D0" w:rsidP="00BE76D0">
            <w:pPr>
              <w:rPr>
                <w:rFonts w:asciiTheme="majorHAnsi" w:hAnsiTheme="majorHAnsi"/>
                <w:sz w:val="16"/>
                <w:szCs w:val="16"/>
                <w:lang w:eastAsia="ja-JP"/>
              </w:rPr>
            </w:pPr>
            <w:r w:rsidRPr="00DA0442">
              <w:rPr>
                <w:rFonts w:asciiTheme="majorHAnsi" w:hAnsiTheme="majorHAnsi"/>
                <w:sz w:val="16"/>
                <w:szCs w:val="16"/>
                <w:lang w:eastAsia="ja-JP"/>
              </w:rPr>
              <w:t>The purpose of this consultancy is to support the GIS national electrification planning international expert in relation to support the replicability and eligibility of other sites in addition to the 3 selected pilot sites and clearly delineate areas for mini grids.</w:t>
            </w:r>
            <w:r w:rsidRPr="00DA0442">
              <w:t xml:space="preserve"> </w:t>
            </w:r>
            <w:r w:rsidRPr="00DA0442">
              <w:rPr>
                <w:rFonts w:asciiTheme="majorHAnsi" w:hAnsiTheme="majorHAnsi"/>
                <w:sz w:val="16"/>
                <w:szCs w:val="16"/>
                <w:lang w:eastAsia="ja-JP"/>
              </w:rPr>
              <w:t xml:space="preserve">The duties include data collection on supply and demand of electricity as well as demographic, social infrastructure, and economic information, stakeholder consultations and site visits. </w:t>
            </w:r>
          </w:p>
        </w:tc>
      </w:tr>
      <w:tr w:rsidR="00BE76D0" w:rsidRPr="00DA0442" w14:paraId="65EDE68F" w14:textId="77777777" w:rsidTr="00643CD8">
        <w:trPr>
          <w:cantSplit/>
          <w:trHeight w:val="359"/>
        </w:trPr>
        <w:tc>
          <w:tcPr>
            <w:tcW w:w="2970" w:type="dxa"/>
            <w:tcBorders>
              <w:top w:val="single" w:sz="4" w:space="0" w:color="auto"/>
              <w:left w:val="single" w:sz="4" w:space="0" w:color="auto"/>
              <w:bottom w:val="single" w:sz="4" w:space="0" w:color="auto"/>
              <w:right w:val="single" w:sz="4" w:space="0" w:color="auto"/>
            </w:tcBorders>
          </w:tcPr>
          <w:p w14:paraId="1EA38668" w14:textId="6928532A"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 xml:space="preserve">Local Consultant to support </w:t>
            </w:r>
            <w:r w:rsidR="00037ECA" w:rsidRPr="00DA0442">
              <w:rPr>
                <w:rFonts w:asciiTheme="majorHAnsi" w:hAnsiTheme="majorHAnsi"/>
                <w:iCs/>
                <w:sz w:val="16"/>
                <w:szCs w:val="16"/>
                <w:lang w:eastAsia="ja-JP"/>
              </w:rPr>
              <w:t>Minigrid</w:t>
            </w:r>
            <w:r w:rsidRPr="00DA0442">
              <w:rPr>
                <w:rFonts w:asciiTheme="majorHAnsi" w:hAnsiTheme="majorHAnsi"/>
                <w:iCs/>
                <w:sz w:val="16"/>
                <w:szCs w:val="16"/>
                <w:lang w:eastAsia="ja-JP"/>
              </w:rPr>
              <w:t xml:space="preserve"> interconnection potential</w:t>
            </w:r>
          </w:p>
          <w:p w14:paraId="1D16A7EE" w14:textId="0267F90F"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$300/day</w:t>
            </w:r>
          </w:p>
        </w:tc>
        <w:tc>
          <w:tcPr>
            <w:tcW w:w="1530" w:type="dxa"/>
            <w:tcBorders>
              <w:top w:val="single" w:sz="4" w:space="0" w:color="auto"/>
              <w:left w:val="single" w:sz="4" w:space="0" w:color="auto"/>
              <w:bottom w:val="single" w:sz="4" w:space="0" w:color="auto"/>
              <w:right w:val="single" w:sz="4" w:space="0" w:color="auto"/>
            </w:tcBorders>
          </w:tcPr>
          <w:p w14:paraId="477762BC" w14:textId="258BDD96"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1</w:t>
            </w:r>
            <w:r w:rsidR="000B1DBE" w:rsidRPr="00DA0442">
              <w:rPr>
                <w:rFonts w:asciiTheme="majorHAnsi" w:hAnsiTheme="majorHAnsi"/>
                <w:iCs/>
                <w:sz w:val="16"/>
                <w:szCs w:val="16"/>
                <w:lang w:eastAsia="ja-JP"/>
              </w:rPr>
              <w:t>2</w:t>
            </w:r>
            <w:r w:rsidRPr="00DA0442">
              <w:rPr>
                <w:rFonts w:asciiTheme="majorHAnsi" w:hAnsiTheme="majorHAnsi"/>
                <w:iCs/>
                <w:sz w:val="16"/>
                <w:szCs w:val="16"/>
                <w:lang w:eastAsia="ja-JP"/>
              </w:rPr>
              <w:t xml:space="preserve"> days during Year 3</w:t>
            </w:r>
          </w:p>
          <w:p w14:paraId="09350558" w14:textId="55499896"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$3,</w:t>
            </w:r>
            <w:r w:rsidR="000B1DBE" w:rsidRPr="00DA0442">
              <w:rPr>
                <w:rFonts w:asciiTheme="majorHAnsi" w:hAnsiTheme="majorHAnsi"/>
                <w:i/>
                <w:color w:val="7F7F7F" w:themeColor="text1" w:themeTint="80"/>
                <w:sz w:val="16"/>
                <w:szCs w:val="16"/>
                <w:lang w:eastAsia="ja-JP"/>
              </w:rPr>
              <w:t>6</w:t>
            </w:r>
            <w:r w:rsidRPr="00DA0442">
              <w:rPr>
                <w:rFonts w:asciiTheme="majorHAnsi" w:hAnsiTheme="majorHAnsi"/>
                <w:i/>
                <w:color w:val="7F7F7F" w:themeColor="text1" w:themeTint="80"/>
                <w:sz w:val="16"/>
                <w:szCs w:val="16"/>
                <w:lang w:eastAsia="ja-JP"/>
              </w:rPr>
              <w:t>00</w:t>
            </w:r>
          </w:p>
        </w:tc>
        <w:tc>
          <w:tcPr>
            <w:tcW w:w="9990" w:type="dxa"/>
            <w:tcBorders>
              <w:top w:val="single" w:sz="4" w:space="0" w:color="auto"/>
              <w:left w:val="single" w:sz="4" w:space="0" w:color="auto"/>
              <w:bottom w:val="single" w:sz="4" w:space="0" w:color="auto"/>
              <w:right w:val="single" w:sz="4" w:space="0" w:color="auto"/>
            </w:tcBorders>
          </w:tcPr>
          <w:p w14:paraId="521AB711" w14:textId="4B0B6C2A" w:rsidR="00BE76D0" w:rsidRPr="00DA0442" w:rsidRDefault="00BE76D0" w:rsidP="00BE76D0">
            <w:pPr>
              <w:rPr>
                <w:rFonts w:asciiTheme="majorHAnsi" w:hAnsiTheme="majorHAnsi"/>
                <w:sz w:val="16"/>
                <w:szCs w:val="16"/>
                <w:lang w:eastAsia="ja-JP"/>
              </w:rPr>
            </w:pPr>
            <w:r w:rsidRPr="00DA0442">
              <w:rPr>
                <w:rFonts w:asciiTheme="majorHAnsi" w:hAnsiTheme="majorHAnsi"/>
                <w:sz w:val="16"/>
                <w:szCs w:val="16"/>
                <w:lang w:eastAsia="ja-JP"/>
              </w:rPr>
              <w:t xml:space="preserve">The purpose of this consultancy is to support the study on </w:t>
            </w:r>
            <w:r w:rsidR="00037ECA" w:rsidRPr="00DA0442">
              <w:rPr>
                <w:rFonts w:asciiTheme="majorHAnsi" w:hAnsiTheme="majorHAnsi"/>
                <w:sz w:val="16"/>
                <w:szCs w:val="16"/>
                <w:lang w:eastAsia="ja-JP"/>
              </w:rPr>
              <w:t>minigrid</w:t>
            </w:r>
            <w:r w:rsidRPr="00DA0442">
              <w:rPr>
                <w:rFonts w:asciiTheme="majorHAnsi" w:hAnsiTheme="majorHAnsi"/>
                <w:sz w:val="16"/>
                <w:szCs w:val="16"/>
                <w:lang w:eastAsia="ja-JP"/>
              </w:rPr>
              <w:t xml:space="preserve"> interconnection potential to SONELEC’s grid. Close collaboration with SONELEC and its electrification plan is critical.</w:t>
            </w:r>
          </w:p>
        </w:tc>
      </w:tr>
      <w:tr w:rsidR="00BE76D0" w:rsidRPr="00DA0442" w14:paraId="0F513D33" w14:textId="77777777" w:rsidTr="00643CD8">
        <w:trPr>
          <w:cantSplit/>
        </w:trPr>
        <w:tc>
          <w:tcPr>
            <w:tcW w:w="2970" w:type="dxa"/>
            <w:tcBorders>
              <w:top w:val="single" w:sz="4" w:space="0" w:color="auto"/>
              <w:left w:val="single" w:sz="4" w:space="0" w:color="auto"/>
              <w:bottom w:val="single" w:sz="4" w:space="0" w:color="auto"/>
              <w:right w:val="single" w:sz="4" w:space="0" w:color="auto"/>
            </w:tcBorders>
          </w:tcPr>
          <w:p w14:paraId="778342F4" w14:textId="20063242"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National Dialogue Platform Organizer &amp; Facilitator</w:t>
            </w:r>
          </w:p>
          <w:p w14:paraId="01AC7857" w14:textId="5E5189A4" w:rsidR="00BE76D0" w:rsidRPr="00DA0442" w:rsidRDefault="00BE76D0" w:rsidP="00BE76D0">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Rate: $300/meeting</w:t>
            </w:r>
          </w:p>
        </w:tc>
        <w:tc>
          <w:tcPr>
            <w:tcW w:w="1530" w:type="dxa"/>
            <w:tcBorders>
              <w:top w:val="single" w:sz="4" w:space="0" w:color="auto"/>
              <w:left w:val="single" w:sz="4" w:space="0" w:color="auto"/>
              <w:bottom w:val="single" w:sz="4" w:space="0" w:color="auto"/>
              <w:right w:val="single" w:sz="4" w:space="0" w:color="auto"/>
            </w:tcBorders>
          </w:tcPr>
          <w:p w14:paraId="50915215" w14:textId="06413C82"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20 meetings over 4 years</w:t>
            </w:r>
          </w:p>
          <w:p w14:paraId="7206DD79" w14:textId="2268C3ED" w:rsidR="00BE76D0" w:rsidRPr="00DA0442" w:rsidRDefault="00BE76D0" w:rsidP="00BE76D0">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Total value of about $6,000</w:t>
            </w:r>
          </w:p>
        </w:tc>
        <w:tc>
          <w:tcPr>
            <w:tcW w:w="9990" w:type="dxa"/>
            <w:tcBorders>
              <w:top w:val="single" w:sz="4" w:space="0" w:color="auto"/>
              <w:left w:val="single" w:sz="4" w:space="0" w:color="auto"/>
              <w:bottom w:val="single" w:sz="4" w:space="0" w:color="auto"/>
              <w:right w:val="single" w:sz="4" w:space="0" w:color="auto"/>
            </w:tcBorders>
          </w:tcPr>
          <w:p w14:paraId="0C6B66BE" w14:textId="69686979" w:rsidR="00BE76D0" w:rsidRPr="00DA0442" w:rsidRDefault="00BE76D0" w:rsidP="00BE76D0">
            <w:pPr>
              <w:rPr>
                <w:rFonts w:asciiTheme="majorHAnsi" w:eastAsia="MS Mincho" w:hAnsiTheme="majorHAnsi"/>
                <w:sz w:val="16"/>
                <w:szCs w:val="16"/>
                <w:lang w:eastAsia="ja-JP"/>
              </w:rPr>
            </w:pPr>
            <w:r w:rsidRPr="00DA0442">
              <w:rPr>
                <w:rFonts w:asciiTheme="majorHAnsi" w:hAnsiTheme="majorHAnsi"/>
                <w:sz w:val="16"/>
                <w:szCs w:val="16"/>
                <w:lang w:eastAsia="ja-JP"/>
              </w:rPr>
              <w:t>The purpose of this consultancy is to support the project team with planning, organizing, facilitating the operationalization and meetings of the National Dialogue Platform. The consultant(s) will also act as the point of contact for the National Dialogue Platform, facilitating the work between the members of the Platform as well as with other stakeholders and the PMU.</w:t>
            </w:r>
          </w:p>
        </w:tc>
      </w:tr>
      <w:tr w:rsidR="00BE76D0" w:rsidRPr="00DA0442" w14:paraId="3D7DF9C5" w14:textId="77777777" w:rsidTr="00C8044C">
        <w:trPr>
          <w:cantSplit/>
          <w:trHeight w:val="844"/>
        </w:trPr>
        <w:tc>
          <w:tcPr>
            <w:tcW w:w="2970" w:type="dxa"/>
            <w:tcBorders>
              <w:top w:val="single" w:sz="4" w:space="0" w:color="auto"/>
              <w:left w:val="single" w:sz="4" w:space="0" w:color="auto"/>
              <w:bottom w:val="single" w:sz="4" w:space="0" w:color="auto"/>
              <w:right w:val="single" w:sz="4" w:space="0" w:color="auto"/>
            </w:tcBorders>
          </w:tcPr>
          <w:p w14:paraId="65558E00" w14:textId="10417568" w:rsidR="00BE76D0" w:rsidRPr="00DA0442" w:rsidRDefault="00037ECA"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lastRenderedPageBreak/>
              <w:t>Minigrid</w:t>
            </w:r>
            <w:r w:rsidR="00BE76D0" w:rsidRPr="00DA0442">
              <w:rPr>
                <w:rFonts w:asciiTheme="majorHAnsi" w:hAnsiTheme="majorHAnsi"/>
                <w:iCs/>
                <w:sz w:val="16"/>
                <w:szCs w:val="16"/>
                <w:lang w:eastAsia="ja-JP"/>
              </w:rPr>
              <w:t xml:space="preserve"> Policy and Regulations Expert</w:t>
            </w:r>
          </w:p>
          <w:p w14:paraId="290E4296" w14:textId="73C33156"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$300/day</w:t>
            </w:r>
          </w:p>
        </w:tc>
        <w:tc>
          <w:tcPr>
            <w:tcW w:w="1530" w:type="dxa"/>
            <w:tcBorders>
              <w:top w:val="single" w:sz="4" w:space="0" w:color="auto"/>
              <w:left w:val="single" w:sz="4" w:space="0" w:color="auto"/>
              <w:bottom w:val="single" w:sz="4" w:space="0" w:color="auto"/>
              <w:right w:val="single" w:sz="4" w:space="0" w:color="auto"/>
            </w:tcBorders>
          </w:tcPr>
          <w:p w14:paraId="707AA154" w14:textId="565E7CEC"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25 days over year 1 &amp; 2</w:t>
            </w:r>
          </w:p>
          <w:p w14:paraId="231D2F63" w14:textId="7FB0717A"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$ 7,500</w:t>
            </w:r>
          </w:p>
        </w:tc>
        <w:tc>
          <w:tcPr>
            <w:tcW w:w="9990" w:type="dxa"/>
            <w:tcBorders>
              <w:top w:val="single" w:sz="4" w:space="0" w:color="auto"/>
              <w:left w:val="single" w:sz="4" w:space="0" w:color="auto"/>
              <w:bottom w:val="single" w:sz="4" w:space="0" w:color="auto"/>
              <w:right w:val="single" w:sz="4" w:space="0" w:color="auto"/>
            </w:tcBorders>
          </w:tcPr>
          <w:p w14:paraId="31AFB9F7" w14:textId="5A41063D" w:rsidR="00BE76D0" w:rsidRPr="00DA0442" w:rsidRDefault="00BE76D0" w:rsidP="00BE76D0">
            <w:pPr>
              <w:rPr>
                <w:rFonts w:asciiTheme="majorHAnsi" w:hAnsiTheme="majorHAnsi"/>
                <w:sz w:val="16"/>
                <w:szCs w:val="16"/>
                <w:lang w:eastAsia="ja-JP"/>
              </w:rPr>
            </w:pPr>
            <w:r w:rsidRPr="00DA0442">
              <w:rPr>
                <w:rFonts w:asciiTheme="majorHAnsi" w:hAnsiTheme="majorHAnsi"/>
                <w:sz w:val="16"/>
                <w:szCs w:val="16"/>
                <w:lang w:eastAsia="ja-JP"/>
              </w:rPr>
              <w:t>The purpose of this consultancy is to work together with the international consultant to analyze exiting regulations and policies of relevance to mini-grid development, proposed tariff structures and relevant incentives (incl. customs) to advise the enabling environment required to operationalize the proposed delivery model for mini-grid development. The work will be conducted in accordance with the results of the DREI analyses and other relevant studies. A close collaboration with the DGEME and the National Dialogue Platform is critical.</w:t>
            </w:r>
          </w:p>
        </w:tc>
      </w:tr>
      <w:tr w:rsidR="00BE76D0" w:rsidRPr="00DA0442" w14:paraId="5DB4C44E" w14:textId="77777777" w:rsidTr="007F4A15">
        <w:trPr>
          <w:cantSplit/>
          <w:trHeight w:val="844"/>
        </w:trPr>
        <w:tc>
          <w:tcPr>
            <w:tcW w:w="2970" w:type="dxa"/>
            <w:tcBorders>
              <w:top w:val="single" w:sz="4" w:space="0" w:color="auto"/>
              <w:left w:val="single" w:sz="4" w:space="0" w:color="auto"/>
              <w:bottom w:val="single" w:sz="4" w:space="0" w:color="auto"/>
              <w:right w:val="single" w:sz="4" w:space="0" w:color="auto"/>
            </w:tcBorders>
          </w:tcPr>
          <w:p w14:paraId="3AA58D84" w14:textId="3A41CAB5"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 xml:space="preserve">Training Facilitator and Capacity Building Specialist with background in </w:t>
            </w:r>
            <w:r w:rsidR="00037ECA" w:rsidRPr="00DA0442">
              <w:rPr>
                <w:rFonts w:asciiTheme="majorHAnsi" w:hAnsiTheme="majorHAnsi"/>
                <w:iCs/>
                <w:sz w:val="16"/>
                <w:szCs w:val="16"/>
                <w:lang w:eastAsia="ja-JP"/>
              </w:rPr>
              <w:t>minigrid</w:t>
            </w:r>
            <w:r w:rsidRPr="00DA0442">
              <w:rPr>
                <w:rFonts w:asciiTheme="majorHAnsi" w:hAnsiTheme="majorHAnsi"/>
                <w:iCs/>
                <w:sz w:val="16"/>
                <w:szCs w:val="16"/>
                <w:lang w:eastAsia="ja-JP"/>
              </w:rPr>
              <w:t>s and energy policy &amp; tendering</w:t>
            </w:r>
          </w:p>
          <w:p w14:paraId="7C32DF6F" w14:textId="30CC9826" w:rsidR="00BE76D0" w:rsidRPr="00DA0442" w:rsidRDefault="00BE76D0" w:rsidP="00BE76D0">
            <w:pPr>
              <w:jc w:val="left"/>
              <w:rPr>
                <w:rFonts w:asciiTheme="majorHAnsi" w:hAnsiTheme="majorHAnsi"/>
                <w:i/>
                <w:color w:val="7F7F7F" w:themeColor="text1" w:themeTint="80"/>
                <w:sz w:val="16"/>
                <w:szCs w:val="16"/>
                <w:lang w:eastAsia="ja-JP"/>
              </w:rPr>
            </w:pPr>
            <w:r w:rsidRPr="00DA0442">
              <w:rPr>
                <w:rFonts w:asciiTheme="majorHAnsi" w:hAnsiTheme="majorHAnsi"/>
                <w:i/>
                <w:color w:val="7F7F7F" w:themeColor="text1" w:themeTint="80"/>
                <w:sz w:val="16"/>
                <w:szCs w:val="16"/>
                <w:lang w:eastAsia="ja-JP"/>
              </w:rPr>
              <w:t>Rate: $200/day</w:t>
            </w:r>
          </w:p>
        </w:tc>
        <w:tc>
          <w:tcPr>
            <w:tcW w:w="1530" w:type="dxa"/>
            <w:tcBorders>
              <w:top w:val="single" w:sz="4" w:space="0" w:color="auto"/>
              <w:left w:val="single" w:sz="4" w:space="0" w:color="auto"/>
              <w:bottom w:val="single" w:sz="4" w:space="0" w:color="auto"/>
              <w:right w:val="single" w:sz="4" w:space="0" w:color="auto"/>
            </w:tcBorders>
          </w:tcPr>
          <w:p w14:paraId="46B2A766" w14:textId="68874BA4" w:rsidR="00BE76D0" w:rsidRPr="00DA0442" w:rsidRDefault="000B1DBE"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6</w:t>
            </w:r>
            <w:r w:rsidR="00BE76D0" w:rsidRPr="00DA0442">
              <w:rPr>
                <w:rFonts w:asciiTheme="majorHAnsi" w:hAnsiTheme="majorHAnsi"/>
                <w:iCs/>
                <w:sz w:val="16"/>
                <w:szCs w:val="16"/>
                <w:lang w:eastAsia="ja-JP"/>
              </w:rPr>
              <w:t>0 days over 2 years</w:t>
            </w:r>
          </w:p>
          <w:p w14:paraId="4ECCDA7B" w14:textId="512F2F46" w:rsidR="00BE76D0" w:rsidRPr="00DA0442" w:rsidRDefault="00BE76D0" w:rsidP="00BE76D0">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Total value of about $</w:t>
            </w:r>
            <w:r w:rsidR="000B1DBE" w:rsidRPr="00DA0442">
              <w:rPr>
                <w:rFonts w:asciiTheme="majorHAnsi" w:hAnsiTheme="majorHAnsi"/>
                <w:i/>
                <w:color w:val="7F7F7F" w:themeColor="text1" w:themeTint="80"/>
                <w:sz w:val="16"/>
                <w:szCs w:val="16"/>
                <w:lang w:eastAsia="ja-JP"/>
              </w:rPr>
              <w:t>12</w:t>
            </w:r>
            <w:r w:rsidRPr="00DA0442">
              <w:rPr>
                <w:rFonts w:asciiTheme="majorHAnsi" w:hAnsiTheme="majorHAnsi"/>
                <w:i/>
                <w:color w:val="7F7F7F" w:themeColor="text1" w:themeTint="80"/>
                <w:sz w:val="16"/>
                <w:szCs w:val="16"/>
                <w:lang w:eastAsia="ja-JP"/>
              </w:rPr>
              <w:t>,000</w:t>
            </w:r>
          </w:p>
        </w:tc>
        <w:tc>
          <w:tcPr>
            <w:tcW w:w="9990" w:type="dxa"/>
            <w:tcBorders>
              <w:top w:val="single" w:sz="4" w:space="0" w:color="auto"/>
              <w:left w:val="single" w:sz="4" w:space="0" w:color="auto"/>
              <w:bottom w:val="single" w:sz="4" w:space="0" w:color="auto"/>
              <w:right w:val="single" w:sz="4" w:space="0" w:color="auto"/>
            </w:tcBorders>
          </w:tcPr>
          <w:p w14:paraId="23E68623" w14:textId="5C05819F" w:rsidR="00BE76D0" w:rsidRPr="00DA0442" w:rsidRDefault="00BE76D0" w:rsidP="00BE76D0">
            <w:pPr>
              <w:rPr>
                <w:rFonts w:asciiTheme="majorHAnsi" w:hAnsiTheme="majorHAnsi"/>
                <w:sz w:val="16"/>
                <w:szCs w:val="16"/>
                <w:lang w:eastAsia="ja-JP"/>
              </w:rPr>
            </w:pPr>
            <w:r w:rsidRPr="00DA0442">
              <w:rPr>
                <w:rFonts w:asciiTheme="majorHAnsi" w:hAnsiTheme="majorHAnsi"/>
                <w:sz w:val="16"/>
                <w:szCs w:val="16"/>
                <w:lang w:eastAsia="ja-JP"/>
              </w:rPr>
              <w:t>The purpose of this consultancy is to support the project team with conducting the necessary training workshops, and other individual and institutional capacity building activities involved in successful achievement of Component 1. In the preparation of training materials and operations manuals, the consultant(s) will collaborate with the AMP Regional Project and follow the guidance issued by the Communities of Practice (CoPs) to ensure harmonization and knowledge sharing on the activities under Component 1.</w:t>
            </w:r>
          </w:p>
        </w:tc>
      </w:tr>
      <w:tr w:rsidR="00BE76D0" w:rsidRPr="00DA0442" w14:paraId="7EB72D6D" w14:textId="77777777" w:rsidTr="006E5295">
        <w:trPr>
          <w:cantSplit/>
          <w:trHeight w:val="645"/>
        </w:trPr>
        <w:tc>
          <w:tcPr>
            <w:tcW w:w="2970" w:type="dxa"/>
            <w:tcBorders>
              <w:top w:val="single" w:sz="4" w:space="0" w:color="auto"/>
              <w:left w:val="single" w:sz="4" w:space="0" w:color="auto"/>
              <w:bottom w:val="single" w:sz="4" w:space="0" w:color="auto"/>
              <w:right w:val="single" w:sz="4" w:space="0" w:color="auto"/>
            </w:tcBorders>
          </w:tcPr>
          <w:p w14:paraId="7ADBCB22" w14:textId="77777777"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Professional services</w:t>
            </w:r>
          </w:p>
        </w:tc>
        <w:tc>
          <w:tcPr>
            <w:tcW w:w="1530" w:type="dxa"/>
            <w:tcBorders>
              <w:top w:val="single" w:sz="4" w:space="0" w:color="auto"/>
              <w:left w:val="single" w:sz="4" w:space="0" w:color="auto"/>
              <w:bottom w:val="single" w:sz="4" w:space="0" w:color="auto"/>
              <w:right w:val="single" w:sz="4" w:space="0" w:color="auto"/>
            </w:tcBorders>
          </w:tcPr>
          <w:p w14:paraId="5D0CDFA5" w14:textId="1299A378"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Contract value: $16,000</w:t>
            </w:r>
          </w:p>
        </w:tc>
        <w:tc>
          <w:tcPr>
            <w:tcW w:w="9990" w:type="dxa"/>
            <w:tcBorders>
              <w:top w:val="single" w:sz="4" w:space="0" w:color="auto"/>
              <w:left w:val="single" w:sz="4" w:space="0" w:color="auto"/>
              <w:bottom w:val="single" w:sz="4" w:space="0" w:color="auto"/>
              <w:right w:val="single" w:sz="4" w:space="0" w:color="auto"/>
            </w:tcBorders>
          </w:tcPr>
          <w:p w14:paraId="51ECA65D" w14:textId="090A56E0" w:rsidR="00BE76D0" w:rsidRPr="00DA0442" w:rsidRDefault="00BE76D0" w:rsidP="00BE76D0">
            <w:pPr>
              <w:rPr>
                <w:rFonts w:asciiTheme="majorHAnsi" w:hAnsiTheme="majorHAnsi"/>
                <w:sz w:val="16"/>
                <w:szCs w:val="16"/>
                <w:lang w:eastAsia="ja-JP"/>
              </w:rPr>
            </w:pPr>
            <w:r w:rsidRPr="00DA0442">
              <w:rPr>
                <w:rFonts w:asciiTheme="majorHAnsi" w:hAnsiTheme="majorHAnsi"/>
                <w:sz w:val="16"/>
                <w:szCs w:val="16"/>
                <w:lang w:eastAsia="ja-JP"/>
              </w:rPr>
              <w:t xml:space="preserve">This service provider will be responsible for conducting a diagnostic study of the existing public programmes to develop a competitive, skilled labor market in </w:t>
            </w:r>
            <w:r w:rsidR="00037ECA" w:rsidRPr="00DA0442">
              <w:rPr>
                <w:rFonts w:asciiTheme="majorHAnsi" w:hAnsiTheme="majorHAnsi"/>
                <w:sz w:val="16"/>
                <w:szCs w:val="16"/>
                <w:lang w:eastAsia="ja-JP"/>
              </w:rPr>
              <w:t>minigrid</w:t>
            </w:r>
            <w:r w:rsidRPr="00DA0442">
              <w:rPr>
                <w:rFonts w:asciiTheme="majorHAnsi" w:hAnsiTheme="majorHAnsi"/>
                <w:sz w:val="16"/>
                <w:szCs w:val="16"/>
                <w:lang w:eastAsia="ja-JP"/>
              </w:rPr>
              <w:t>s. This includes performing baseline assessment for existing training programmes, researching relevant programmes worldwide and establishing contacts with reputable institutions for potential partnership with national parties. It is recommended that the contract for these services is awarded to a consortium consisting of national and international experts, to ensure quality, contextualization, and knowledge production and transfer.</w:t>
            </w:r>
          </w:p>
        </w:tc>
      </w:tr>
      <w:tr w:rsidR="00BE76D0" w:rsidRPr="00DA0442" w14:paraId="1A7197C2"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5456A129" w14:textId="77777777" w:rsidR="00BE76D0" w:rsidRPr="00DA0442" w:rsidRDefault="00BE76D0" w:rsidP="00BE76D0">
            <w:pPr>
              <w:jc w:val="left"/>
              <w:rPr>
                <w:rFonts w:asciiTheme="majorHAnsi" w:hAnsiTheme="majorHAnsi"/>
                <w:b/>
                <w:i/>
                <w:sz w:val="16"/>
                <w:szCs w:val="16"/>
                <w:lang w:eastAsia="ja-JP"/>
              </w:rPr>
            </w:pPr>
            <w:r w:rsidRPr="00DA0442">
              <w:rPr>
                <w:rFonts w:asciiTheme="majorHAnsi" w:hAnsiTheme="majorHAnsi"/>
                <w:b/>
                <w:i/>
                <w:sz w:val="16"/>
                <w:szCs w:val="16"/>
                <w:lang w:eastAsia="ja-JP"/>
              </w:rPr>
              <w:t>International / Regional and global contracting</w:t>
            </w:r>
          </w:p>
        </w:tc>
      </w:tr>
      <w:tr w:rsidR="00BE76D0" w:rsidRPr="00DA0442" w14:paraId="22299633" w14:textId="77777777" w:rsidTr="00643CD8">
        <w:trPr>
          <w:cantSplit/>
          <w:trHeight w:val="413"/>
        </w:trPr>
        <w:tc>
          <w:tcPr>
            <w:tcW w:w="2970" w:type="dxa"/>
            <w:tcBorders>
              <w:top w:val="single" w:sz="4" w:space="0" w:color="auto"/>
              <w:left w:val="single" w:sz="4" w:space="0" w:color="auto"/>
              <w:bottom w:val="single" w:sz="4" w:space="0" w:color="auto"/>
              <w:right w:val="single" w:sz="4" w:space="0" w:color="auto"/>
            </w:tcBorders>
          </w:tcPr>
          <w:p w14:paraId="14061B2A" w14:textId="04E22CB6"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2 National Dialogue Platform Experts</w:t>
            </w:r>
          </w:p>
          <w:p w14:paraId="375CBE18" w14:textId="4C7ADFF0"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$500/day</w:t>
            </w:r>
          </w:p>
          <w:p w14:paraId="4CDE81E2" w14:textId="662AD3A4" w:rsidR="00BE76D0" w:rsidRPr="00DA0442" w:rsidRDefault="00BE76D0" w:rsidP="00BE76D0">
            <w:pPr>
              <w:jc w:val="left"/>
              <w:rPr>
                <w:rFonts w:asciiTheme="majorHAnsi" w:hAnsiTheme="majorHAnsi"/>
                <w:iCs/>
                <w:sz w:val="16"/>
                <w:szCs w:val="16"/>
                <w:lang w:eastAsia="ja-JP"/>
              </w:rPr>
            </w:pPr>
          </w:p>
        </w:tc>
        <w:tc>
          <w:tcPr>
            <w:tcW w:w="1530" w:type="dxa"/>
            <w:tcBorders>
              <w:top w:val="single" w:sz="4" w:space="0" w:color="auto"/>
              <w:left w:val="single" w:sz="4" w:space="0" w:color="auto"/>
              <w:bottom w:val="single" w:sz="4" w:space="0" w:color="auto"/>
              <w:right w:val="single" w:sz="4" w:space="0" w:color="auto"/>
            </w:tcBorders>
          </w:tcPr>
          <w:p w14:paraId="14A51386" w14:textId="77777777"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7 days in year 1</w:t>
            </w:r>
          </w:p>
          <w:p w14:paraId="0F29867C" w14:textId="1D6C249F"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$7,000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4718EC2F" w14:textId="6CB39009" w:rsidR="00BE76D0" w:rsidRPr="00DA0442" w:rsidRDefault="00BE76D0" w:rsidP="00BE76D0">
            <w:pPr>
              <w:rPr>
                <w:rFonts w:asciiTheme="majorHAnsi" w:hAnsiTheme="majorHAnsi"/>
                <w:sz w:val="16"/>
                <w:szCs w:val="16"/>
                <w:lang w:eastAsia="ja-JP"/>
              </w:rPr>
            </w:pPr>
            <w:r w:rsidRPr="00DA0442">
              <w:rPr>
                <w:rFonts w:asciiTheme="majorHAnsi" w:hAnsiTheme="majorHAnsi"/>
                <w:sz w:val="16"/>
                <w:szCs w:val="16"/>
                <w:lang w:eastAsia="ja-JP"/>
              </w:rPr>
              <w:t>The purpose of this consultancy is to provide training and advisory on setting up, operationalizing and moderating a national dialogue platform around energy/</w:t>
            </w:r>
            <w:r w:rsidR="00037ECA" w:rsidRPr="00DA0442">
              <w:rPr>
                <w:rFonts w:asciiTheme="majorHAnsi" w:hAnsiTheme="majorHAnsi"/>
                <w:sz w:val="16"/>
                <w:szCs w:val="16"/>
                <w:lang w:eastAsia="ja-JP"/>
              </w:rPr>
              <w:t>minigrid</w:t>
            </w:r>
            <w:r w:rsidRPr="00DA0442">
              <w:rPr>
                <w:rFonts w:asciiTheme="majorHAnsi" w:hAnsiTheme="majorHAnsi"/>
                <w:sz w:val="16"/>
                <w:szCs w:val="16"/>
                <w:lang w:eastAsia="ja-JP"/>
              </w:rPr>
              <w:t>s. 2 experts from the successful implementation and operations of the Senegalese national dialogue platform will undertake a South-South Cooperation visit and exchange.</w:t>
            </w:r>
          </w:p>
        </w:tc>
      </w:tr>
      <w:tr w:rsidR="00BE76D0" w:rsidRPr="00DA0442" w14:paraId="3AFA6B27" w14:textId="77777777" w:rsidTr="00643CD8">
        <w:trPr>
          <w:cantSplit/>
          <w:trHeight w:val="413"/>
        </w:trPr>
        <w:tc>
          <w:tcPr>
            <w:tcW w:w="2970" w:type="dxa"/>
            <w:tcBorders>
              <w:top w:val="single" w:sz="4" w:space="0" w:color="auto"/>
              <w:left w:val="single" w:sz="4" w:space="0" w:color="auto"/>
              <w:bottom w:val="single" w:sz="4" w:space="0" w:color="auto"/>
              <w:right w:val="single" w:sz="4" w:space="0" w:color="auto"/>
            </w:tcBorders>
          </w:tcPr>
          <w:p w14:paraId="12D7BC9B" w14:textId="3FA9A01B" w:rsidR="00BE76D0" w:rsidRPr="00DA0442" w:rsidRDefault="00037ECA"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Minigrid</w:t>
            </w:r>
            <w:r w:rsidR="00BE76D0" w:rsidRPr="00DA0442">
              <w:rPr>
                <w:rFonts w:asciiTheme="majorHAnsi" w:hAnsiTheme="majorHAnsi"/>
                <w:iCs/>
                <w:sz w:val="16"/>
                <w:szCs w:val="16"/>
                <w:lang w:eastAsia="ja-JP"/>
              </w:rPr>
              <w:t xml:space="preserve"> Policy and Regulations Expert</w:t>
            </w:r>
          </w:p>
          <w:p w14:paraId="796B3297" w14:textId="1C0A1178" w:rsidR="00BE76D0" w:rsidRPr="00DA0442" w:rsidRDefault="00BE76D0" w:rsidP="00BE76D0">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Rate: $600/day</w:t>
            </w:r>
          </w:p>
        </w:tc>
        <w:tc>
          <w:tcPr>
            <w:tcW w:w="1530" w:type="dxa"/>
            <w:tcBorders>
              <w:top w:val="single" w:sz="4" w:space="0" w:color="auto"/>
              <w:left w:val="single" w:sz="4" w:space="0" w:color="auto"/>
              <w:bottom w:val="single" w:sz="4" w:space="0" w:color="auto"/>
              <w:right w:val="single" w:sz="4" w:space="0" w:color="auto"/>
            </w:tcBorders>
          </w:tcPr>
          <w:p w14:paraId="2080B21C" w14:textId="5DE181D9" w:rsidR="00BE76D0" w:rsidRPr="00DA0442" w:rsidRDefault="00BE76D0"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20 days over year 1 &amp; 2</w:t>
            </w:r>
          </w:p>
          <w:p w14:paraId="043D9B57" w14:textId="296B98B1" w:rsidR="00BE76D0" w:rsidRPr="00DA0442" w:rsidRDefault="00BE76D0" w:rsidP="00BE76D0">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Total value of about $12,000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4A7D10CD" w14:textId="45FCE36D" w:rsidR="00BE76D0" w:rsidRPr="00DA0442" w:rsidRDefault="00BE76D0" w:rsidP="00BE76D0">
            <w:pPr>
              <w:rPr>
                <w:rFonts w:asciiTheme="majorHAnsi" w:hAnsiTheme="majorHAnsi"/>
                <w:sz w:val="16"/>
                <w:szCs w:val="16"/>
                <w:lang w:eastAsia="ja-JP"/>
              </w:rPr>
            </w:pPr>
            <w:r w:rsidRPr="00DA0442">
              <w:rPr>
                <w:rFonts w:asciiTheme="majorHAnsi" w:hAnsiTheme="majorHAnsi"/>
                <w:sz w:val="16"/>
                <w:szCs w:val="16"/>
                <w:lang w:eastAsia="ja-JP"/>
              </w:rPr>
              <w:t>The purpose of this consultancy is to analyze exiting regulations and policies of relevance to mini-grid development, proposed tariff structures and relevant incentives (incl. customs) to advise the enabling environment required to operationalize the proposed delivery model for mini-grid development. The work will be conducted in accordance with the results of the DREI analyses and other relevant studies. A close collaboration with the DGEME and the National Dialogue Platform is critical.</w:t>
            </w:r>
          </w:p>
        </w:tc>
      </w:tr>
      <w:tr w:rsidR="000B1DBE" w:rsidRPr="00DA0442" w14:paraId="0F559F4B" w14:textId="77777777" w:rsidTr="00E2701A">
        <w:trPr>
          <w:cantSplit/>
          <w:trHeight w:val="700"/>
        </w:trPr>
        <w:tc>
          <w:tcPr>
            <w:tcW w:w="2970" w:type="dxa"/>
            <w:tcBorders>
              <w:top w:val="single" w:sz="4" w:space="0" w:color="auto"/>
              <w:left w:val="single" w:sz="4" w:space="0" w:color="auto"/>
              <w:bottom w:val="single" w:sz="4" w:space="0" w:color="auto"/>
              <w:right w:val="single" w:sz="4" w:space="0" w:color="auto"/>
            </w:tcBorders>
          </w:tcPr>
          <w:p w14:paraId="0A22BC70" w14:textId="697008F1" w:rsidR="000B1DBE" w:rsidRPr="00DA0442" w:rsidRDefault="00037ECA" w:rsidP="00BE76D0">
            <w:pPr>
              <w:jc w:val="left"/>
              <w:rPr>
                <w:rFonts w:asciiTheme="majorHAnsi" w:hAnsiTheme="majorHAnsi"/>
                <w:iCs/>
                <w:sz w:val="16"/>
                <w:szCs w:val="16"/>
                <w:lang w:eastAsia="ja-JP"/>
              </w:rPr>
            </w:pPr>
            <w:r w:rsidRPr="00DA0442">
              <w:rPr>
                <w:rFonts w:asciiTheme="majorHAnsi" w:hAnsiTheme="majorHAnsi"/>
                <w:iCs/>
                <w:sz w:val="16"/>
                <w:szCs w:val="16"/>
                <w:lang w:eastAsia="ja-JP"/>
              </w:rPr>
              <w:t>Minigrid</w:t>
            </w:r>
            <w:r w:rsidR="000B1DBE" w:rsidRPr="00DA0442">
              <w:rPr>
                <w:rFonts w:asciiTheme="majorHAnsi" w:hAnsiTheme="majorHAnsi"/>
                <w:iCs/>
                <w:sz w:val="16"/>
                <w:szCs w:val="16"/>
                <w:lang w:eastAsia="ja-JP"/>
              </w:rPr>
              <w:t>s Tendering Expert</w:t>
            </w:r>
          </w:p>
          <w:p w14:paraId="190AE93D" w14:textId="368CA7C7" w:rsidR="000B1DBE" w:rsidRPr="00DA0442" w:rsidRDefault="000B1DBE" w:rsidP="00BE76D0">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$600/day</w:t>
            </w:r>
          </w:p>
        </w:tc>
        <w:tc>
          <w:tcPr>
            <w:tcW w:w="1530" w:type="dxa"/>
            <w:tcBorders>
              <w:top w:val="single" w:sz="4" w:space="0" w:color="auto"/>
              <w:left w:val="single" w:sz="4" w:space="0" w:color="auto"/>
              <w:bottom w:val="single" w:sz="4" w:space="0" w:color="auto"/>
              <w:right w:val="single" w:sz="4" w:space="0" w:color="auto"/>
            </w:tcBorders>
          </w:tcPr>
          <w:p w14:paraId="4B8E754E" w14:textId="6005626B" w:rsidR="000B1DBE" w:rsidRPr="00DA0442" w:rsidRDefault="000B1DBE" w:rsidP="000B1DBE">
            <w:pPr>
              <w:jc w:val="left"/>
              <w:rPr>
                <w:rFonts w:asciiTheme="majorHAnsi" w:hAnsiTheme="majorHAnsi"/>
                <w:iCs/>
                <w:sz w:val="16"/>
                <w:szCs w:val="16"/>
                <w:lang w:eastAsia="ja-JP"/>
              </w:rPr>
            </w:pPr>
            <w:r w:rsidRPr="00DA0442">
              <w:rPr>
                <w:rFonts w:asciiTheme="majorHAnsi" w:hAnsiTheme="majorHAnsi"/>
                <w:iCs/>
                <w:sz w:val="16"/>
                <w:szCs w:val="16"/>
                <w:lang w:eastAsia="ja-JP"/>
              </w:rPr>
              <w:t xml:space="preserve">20 days over year 1 </w:t>
            </w:r>
          </w:p>
          <w:p w14:paraId="52A2778A" w14:textId="3336FFF0" w:rsidR="000B1DBE" w:rsidRPr="00DA0442" w:rsidRDefault="000B1DBE" w:rsidP="000B1DBE">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$12,000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3DD0D3AE" w14:textId="0A13FD4A" w:rsidR="000B1DBE" w:rsidRPr="00DA0442" w:rsidRDefault="000B1DBE" w:rsidP="00BE76D0">
            <w:pPr>
              <w:tabs>
                <w:tab w:val="left" w:pos="3703"/>
              </w:tabs>
              <w:rPr>
                <w:rFonts w:asciiTheme="majorHAnsi" w:hAnsiTheme="majorHAnsi"/>
                <w:sz w:val="16"/>
                <w:szCs w:val="16"/>
                <w:lang w:eastAsia="ja-JP"/>
              </w:rPr>
            </w:pPr>
            <w:r w:rsidRPr="00DA0442">
              <w:rPr>
                <w:rFonts w:asciiTheme="majorHAnsi" w:hAnsiTheme="majorHAnsi"/>
                <w:sz w:val="16"/>
                <w:szCs w:val="16"/>
                <w:lang w:eastAsia="ja-JP"/>
              </w:rPr>
              <w:t xml:space="preserve">The purpose of this consultancy is to develop a procedure and templates for tenders and contract templates for </w:t>
            </w:r>
            <w:r w:rsidR="00037ECA" w:rsidRPr="00DA0442">
              <w:rPr>
                <w:rFonts w:asciiTheme="majorHAnsi" w:hAnsiTheme="majorHAnsi"/>
                <w:sz w:val="16"/>
                <w:szCs w:val="16"/>
                <w:lang w:eastAsia="ja-JP"/>
              </w:rPr>
              <w:t>minigrid</w:t>
            </w:r>
            <w:r w:rsidRPr="00DA0442">
              <w:rPr>
                <w:rFonts w:asciiTheme="majorHAnsi" w:hAnsiTheme="majorHAnsi"/>
                <w:sz w:val="16"/>
                <w:szCs w:val="16"/>
                <w:lang w:eastAsia="ja-JP"/>
              </w:rPr>
              <w:t xml:space="preserve"> implementation and operation</w:t>
            </w:r>
          </w:p>
        </w:tc>
      </w:tr>
      <w:tr w:rsidR="00677F63" w:rsidRPr="00DA0442" w14:paraId="2F0A22AA" w14:textId="77777777" w:rsidTr="00E2701A">
        <w:trPr>
          <w:cantSplit/>
          <w:trHeight w:val="696"/>
        </w:trPr>
        <w:tc>
          <w:tcPr>
            <w:tcW w:w="2970" w:type="dxa"/>
            <w:tcBorders>
              <w:top w:val="single" w:sz="4" w:space="0" w:color="auto"/>
              <w:left w:val="single" w:sz="4" w:space="0" w:color="auto"/>
              <w:bottom w:val="single" w:sz="4" w:space="0" w:color="auto"/>
              <w:right w:val="single" w:sz="4" w:space="0" w:color="auto"/>
            </w:tcBorders>
          </w:tcPr>
          <w:p w14:paraId="4B00363D" w14:textId="56AA738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GIS Expert</w:t>
            </w:r>
          </w:p>
          <w:p w14:paraId="46145313" w14:textId="622D9913"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$600/day</w:t>
            </w:r>
          </w:p>
        </w:tc>
        <w:tc>
          <w:tcPr>
            <w:tcW w:w="1530" w:type="dxa"/>
            <w:tcBorders>
              <w:top w:val="single" w:sz="4" w:space="0" w:color="auto"/>
              <w:left w:val="single" w:sz="4" w:space="0" w:color="auto"/>
              <w:bottom w:val="single" w:sz="4" w:space="0" w:color="auto"/>
              <w:right w:val="single" w:sz="4" w:space="0" w:color="auto"/>
            </w:tcBorders>
          </w:tcPr>
          <w:p w14:paraId="1ED3DB4F" w14:textId="096AF965"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28 days over year 2</w:t>
            </w:r>
          </w:p>
          <w:p w14:paraId="14C3D746" w14:textId="33B2404F"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$16,800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382643F7" w14:textId="3BE8BD66" w:rsidR="00677F63" w:rsidRPr="00DA0442" w:rsidRDefault="00677F63" w:rsidP="00677F63">
            <w:pPr>
              <w:tabs>
                <w:tab w:val="left" w:pos="3703"/>
              </w:tabs>
              <w:rPr>
                <w:rFonts w:asciiTheme="majorHAnsi" w:hAnsiTheme="majorHAnsi"/>
                <w:sz w:val="16"/>
                <w:szCs w:val="16"/>
                <w:lang w:eastAsia="ja-JP"/>
              </w:rPr>
            </w:pPr>
            <w:r w:rsidRPr="00DA0442">
              <w:rPr>
                <w:rFonts w:asciiTheme="majorHAnsi" w:hAnsiTheme="majorHAnsi"/>
                <w:sz w:val="16"/>
                <w:szCs w:val="16"/>
                <w:lang w:eastAsia="ja-JP"/>
              </w:rPr>
              <w:t xml:space="preserve">The purpose of this consultancy is to conduct a GIS analysis at national level considering the supply and demand of electricity, as well as demographic, social infrastructure, and economic information. This will enable to determine other sites eligibility for </w:t>
            </w:r>
            <w:r w:rsidR="00037ECA" w:rsidRPr="00DA0442">
              <w:rPr>
                <w:rFonts w:asciiTheme="majorHAnsi" w:hAnsiTheme="majorHAnsi"/>
                <w:sz w:val="16"/>
                <w:szCs w:val="16"/>
                <w:lang w:eastAsia="ja-JP"/>
              </w:rPr>
              <w:t>minigrid</w:t>
            </w:r>
            <w:r w:rsidRPr="00DA0442">
              <w:rPr>
                <w:rFonts w:asciiTheme="majorHAnsi" w:hAnsiTheme="majorHAnsi"/>
                <w:sz w:val="16"/>
                <w:szCs w:val="16"/>
                <w:lang w:eastAsia="ja-JP"/>
              </w:rPr>
              <w:t>.</w:t>
            </w:r>
          </w:p>
        </w:tc>
      </w:tr>
      <w:tr w:rsidR="00677F63" w:rsidRPr="00DA0442" w14:paraId="7AC6715E" w14:textId="77777777" w:rsidTr="00E2701A">
        <w:trPr>
          <w:cantSplit/>
          <w:trHeight w:val="692"/>
        </w:trPr>
        <w:tc>
          <w:tcPr>
            <w:tcW w:w="2970" w:type="dxa"/>
            <w:tcBorders>
              <w:top w:val="single" w:sz="4" w:space="0" w:color="auto"/>
              <w:left w:val="single" w:sz="4" w:space="0" w:color="auto"/>
              <w:bottom w:val="single" w:sz="4" w:space="0" w:color="auto"/>
              <w:right w:val="single" w:sz="4" w:space="0" w:color="auto"/>
            </w:tcBorders>
          </w:tcPr>
          <w:p w14:paraId="27F9EF76" w14:textId="6AB6D0C3" w:rsidR="00677F63" w:rsidRPr="00DA0442" w:rsidRDefault="00037ECA"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Minigrid</w:t>
            </w:r>
            <w:r w:rsidR="00677F63" w:rsidRPr="00DA0442">
              <w:rPr>
                <w:rFonts w:asciiTheme="majorHAnsi" w:hAnsiTheme="majorHAnsi"/>
                <w:iCs/>
                <w:sz w:val="16"/>
                <w:szCs w:val="16"/>
                <w:lang w:eastAsia="ja-JP"/>
              </w:rPr>
              <w:t xml:space="preserve"> Interconnection Potential Expert</w:t>
            </w:r>
          </w:p>
          <w:p w14:paraId="18912BFF" w14:textId="3A6455DD"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$600/day</w:t>
            </w:r>
          </w:p>
        </w:tc>
        <w:tc>
          <w:tcPr>
            <w:tcW w:w="1530" w:type="dxa"/>
            <w:tcBorders>
              <w:top w:val="single" w:sz="4" w:space="0" w:color="auto"/>
              <w:left w:val="single" w:sz="4" w:space="0" w:color="auto"/>
              <w:bottom w:val="single" w:sz="4" w:space="0" w:color="auto"/>
              <w:right w:val="single" w:sz="4" w:space="0" w:color="auto"/>
            </w:tcBorders>
          </w:tcPr>
          <w:p w14:paraId="1356C7BA" w14:textId="7407269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12 days over year 3</w:t>
            </w:r>
          </w:p>
          <w:p w14:paraId="145199C0" w14:textId="229C8D7E"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$7,200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19841280" w14:textId="0273B976" w:rsidR="00677F63" w:rsidRPr="00DA0442" w:rsidRDefault="00677F63" w:rsidP="00677F63">
            <w:pPr>
              <w:tabs>
                <w:tab w:val="left" w:pos="3703"/>
              </w:tabs>
              <w:rPr>
                <w:rFonts w:asciiTheme="majorHAnsi" w:hAnsiTheme="majorHAnsi"/>
                <w:sz w:val="16"/>
                <w:szCs w:val="16"/>
                <w:lang w:eastAsia="ja-JP"/>
              </w:rPr>
            </w:pPr>
            <w:r w:rsidRPr="00DA0442">
              <w:rPr>
                <w:rFonts w:asciiTheme="majorHAnsi" w:hAnsiTheme="majorHAnsi"/>
                <w:sz w:val="16"/>
                <w:szCs w:val="16"/>
                <w:lang w:eastAsia="ja-JP"/>
              </w:rPr>
              <w:t xml:space="preserve">The purpose of this consultancy is to evaluate the potential of interconnection to SONELEC’s national grid for </w:t>
            </w:r>
            <w:r w:rsidR="00037ECA" w:rsidRPr="00DA0442">
              <w:rPr>
                <w:rFonts w:asciiTheme="majorHAnsi" w:hAnsiTheme="majorHAnsi"/>
                <w:sz w:val="16"/>
                <w:szCs w:val="16"/>
                <w:lang w:eastAsia="ja-JP"/>
              </w:rPr>
              <w:t>minigrid</w:t>
            </w:r>
            <w:r w:rsidRPr="00DA0442">
              <w:rPr>
                <w:rFonts w:asciiTheme="majorHAnsi" w:hAnsiTheme="majorHAnsi"/>
                <w:sz w:val="16"/>
                <w:szCs w:val="16"/>
                <w:lang w:eastAsia="ja-JP"/>
              </w:rPr>
              <w:t>s and make relevant recommendations.</w:t>
            </w:r>
          </w:p>
        </w:tc>
      </w:tr>
      <w:tr w:rsidR="00677F63" w:rsidRPr="00DA0442" w14:paraId="218ED871" w14:textId="77777777" w:rsidTr="00643CD8">
        <w:trPr>
          <w:cantSplit/>
          <w:trHeight w:val="998"/>
        </w:trPr>
        <w:tc>
          <w:tcPr>
            <w:tcW w:w="2970" w:type="dxa"/>
            <w:tcBorders>
              <w:top w:val="single" w:sz="4" w:space="0" w:color="auto"/>
              <w:left w:val="single" w:sz="4" w:space="0" w:color="auto"/>
              <w:bottom w:val="single" w:sz="4" w:space="0" w:color="auto"/>
              <w:right w:val="single" w:sz="4" w:space="0" w:color="auto"/>
            </w:tcBorders>
          </w:tcPr>
          <w:p w14:paraId="21EBEB84" w14:textId="5A7B64F1"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Tariff Expert</w:t>
            </w:r>
          </w:p>
          <w:p w14:paraId="3B2ACCDA" w14:textId="72B6FE51"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$600/day</w:t>
            </w:r>
          </w:p>
        </w:tc>
        <w:tc>
          <w:tcPr>
            <w:tcW w:w="1530" w:type="dxa"/>
            <w:tcBorders>
              <w:top w:val="single" w:sz="4" w:space="0" w:color="auto"/>
              <w:left w:val="single" w:sz="4" w:space="0" w:color="auto"/>
              <w:bottom w:val="single" w:sz="4" w:space="0" w:color="auto"/>
              <w:right w:val="single" w:sz="4" w:space="0" w:color="auto"/>
            </w:tcBorders>
          </w:tcPr>
          <w:p w14:paraId="6E17D622" w14:textId="0B6986A8" w:rsidR="0019780E" w:rsidRPr="00DA0442" w:rsidRDefault="0019780E" w:rsidP="0019780E">
            <w:pPr>
              <w:jc w:val="left"/>
              <w:rPr>
                <w:rFonts w:asciiTheme="majorHAnsi" w:hAnsiTheme="majorHAnsi"/>
                <w:iCs/>
                <w:sz w:val="16"/>
                <w:szCs w:val="16"/>
                <w:lang w:eastAsia="ja-JP"/>
              </w:rPr>
            </w:pPr>
            <w:r w:rsidRPr="00DA0442">
              <w:rPr>
                <w:rFonts w:asciiTheme="majorHAnsi" w:hAnsiTheme="majorHAnsi"/>
                <w:iCs/>
                <w:sz w:val="16"/>
                <w:szCs w:val="16"/>
                <w:lang w:eastAsia="ja-JP"/>
              </w:rPr>
              <w:t>12 days over year 1</w:t>
            </w:r>
          </w:p>
          <w:p w14:paraId="74019126" w14:textId="237ED62E" w:rsidR="00677F63" w:rsidRPr="00DA0442" w:rsidRDefault="0019780E" w:rsidP="0019780E">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$7,200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7B2A51BE" w14:textId="2C9E9792" w:rsidR="00677F63" w:rsidRPr="00DA0442" w:rsidRDefault="0019780E" w:rsidP="00677F63">
            <w:pPr>
              <w:tabs>
                <w:tab w:val="left" w:pos="3703"/>
              </w:tabs>
              <w:rPr>
                <w:rFonts w:asciiTheme="majorHAnsi" w:hAnsiTheme="majorHAnsi"/>
                <w:sz w:val="16"/>
                <w:szCs w:val="16"/>
                <w:lang w:eastAsia="ja-JP"/>
              </w:rPr>
            </w:pPr>
            <w:r w:rsidRPr="00DA0442">
              <w:rPr>
                <w:rFonts w:asciiTheme="majorHAnsi" w:hAnsiTheme="majorHAnsi"/>
                <w:sz w:val="16"/>
                <w:szCs w:val="16"/>
                <w:lang w:eastAsia="ja-JP"/>
              </w:rPr>
              <w:t xml:space="preserve">The purpose of this consultancy is to analyze the potential tariffication mechanisms as well as the “right” pricing to support the </w:t>
            </w:r>
            <w:r w:rsidR="00037ECA" w:rsidRPr="00DA0442">
              <w:rPr>
                <w:rFonts w:asciiTheme="majorHAnsi" w:hAnsiTheme="majorHAnsi"/>
                <w:sz w:val="16"/>
                <w:szCs w:val="16"/>
                <w:lang w:eastAsia="ja-JP"/>
              </w:rPr>
              <w:t>minigrid</w:t>
            </w:r>
            <w:r w:rsidRPr="00DA0442">
              <w:rPr>
                <w:rFonts w:asciiTheme="majorHAnsi" w:hAnsiTheme="majorHAnsi"/>
                <w:sz w:val="16"/>
                <w:szCs w:val="16"/>
                <w:lang w:eastAsia="ja-JP"/>
              </w:rPr>
              <w:t xml:space="preserve"> delivery model’s viability.</w:t>
            </w:r>
          </w:p>
        </w:tc>
      </w:tr>
      <w:tr w:rsidR="0019780E" w:rsidRPr="00DA0442" w14:paraId="5557F93A" w14:textId="77777777" w:rsidTr="00E2701A">
        <w:trPr>
          <w:cantSplit/>
          <w:trHeight w:val="678"/>
        </w:trPr>
        <w:tc>
          <w:tcPr>
            <w:tcW w:w="2970" w:type="dxa"/>
            <w:tcBorders>
              <w:top w:val="single" w:sz="4" w:space="0" w:color="auto"/>
              <w:left w:val="single" w:sz="4" w:space="0" w:color="auto"/>
              <w:bottom w:val="single" w:sz="4" w:space="0" w:color="auto"/>
              <w:right w:val="single" w:sz="4" w:space="0" w:color="auto"/>
            </w:tcBorders>
          </w:tcPr>
          <w:p w14:paraId="3F40F1D3" w14:textId="77777777" w:rsidR="0019780E" w:rsidRPr="00DA0442" w:rsidRDefault="0019780E"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Fossil-fuel Subsidy and market expert</w:t>
            </w:r>
          </w:p>
          <w:p w14:paraId="5FED57D3" w14:textId="3989FAC7" w:rsidR="0019780E" w:rsidRPr="00DA0442" w:rsidRDefault="0019780E"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$600/day</w:t>
            </w:r>
          </w:p>
        </w:tc>
        <w:tc>
          <w:tcPr>
            <w:tcW w:w="1530" w:type="dxa"/>
            <w:tcBorders>
              <w:top w:val="single" w:sz="4" w:space="0" w:color="auto"/>
              <w:left w:val="single" w:sz="4" w:space="0" w:color="auto"/>
              <w:bottom w:val="single" w:sz="4" w:space="0" w:color="auto"/>
              <w:right w:val="single" w:sz="4" w:space="0" w:color="auto"/>
            </w:tcBorders>
          </w:tcPr>
          <w:p w14:paraId="773B3BDE" w14:textId="1114FB66" w:rsidR="0019780E" w:rsidRPr="00DA0442" w:rsidRDefault="0019780E" w:rsidP="0019780E">
            <w:pPr>
              <w:jc w:val="left"/>
              <w:rPr>
                <w:rFonts w:asciiTheme="majorHAnsi" w:hAnsiTheme="majorHAnsi"/>
                <w:iCs/>
                <w:sz w:val="16"/>
                <w:szCs w:val="16"/>
                <w:lang w:eastAsia="ja-JP"/>
              </w:rPr>
            </w:pPr>
            <w:r w:rsidRPr="00DA0442">
              <w:rPr>
                <w:rFonts w:asciiTheme="majorHAnsi" w:hAnsiTheme="majorHAnsi"/>
                <w:iCs/>
                <w:sz w:val="16"/>
                <w:szCs w:val="16"/>
                <w:lang w:eastAsia="ja-JP"/>
              </w:rPr>
              <w:t>8 days over year 1</w:t>
            </w:r>
          </w:p>
          <w:p w14:paraId="2F4F1750" w14:textId="345FA92F" w:rsidR="0019780E" w:rsidRPr="00DA0442" w:rsidRDefault="0019780E" w:rsidP="0019780E">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$4,800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083E33DA" w14:textId="6190ADA4" w:rsidR="0019780E" w:rsidRPr="00DA0442" w:rsidRDefault="0019780E" w:rsidP="00677F63">
            <w:pPr>
              <w:tabs>
                <w:tab w:val="left" w:pos="3703"/>
              </w:tabs>
              <w:rPr>
                <w:rFonts w:asciiTheme="majorHAnsi" w:hAnsiTheme="majorHAnsi"/>
                <w:sz w:val="16"/>
                <w:szCs w:val="16"/>
                <w:lang w:eastAsia="ja-JP"/>
              </w:rPr>
            </w:pPr>
            <w:r w:rsidRPr="00DA0442">
              <w:rPr>
                <w:rFonts w:asciiTheme="majorHAnsi" w:hAnsiTheme="majorHAnsi"/>
                <w:sz w:val="16"/>
                <w:szCs w:val="16"/>
                <w:lang w:eastAsia="ja-JP"/>
              </w:rPr>
              <w:t xml:space="preserve">The purpose of this consultancy is to assess the impact of fossil-fuel subsidies in Comoros on </w:t>
            </w:r>
            <w:r w:rsidR="00037ECA" w:rsidRPr="00DA0442">
              <w:rPr>
                <w:rFonts w:asciiTheme="majorHAnsi" w:hAnsiTheme="majorHAnsi"/>
                <w:sz w:val="16"/>
                <w:szCs w:val="16"/>
                <w:lang w:eastAsia="ja-JP"/>
              </w:rPr>
              <w:t>minigrid</w:t>
            </w:r>
            <w:r w:rsidRPr="00DA0442">
              <w:rPr>
                <w:rFonts w:asciiTheme="majorHAnsi" w:hAnsiTheme="majorHAnsi"/>
                <w:sz w:val="16"/>
                <w:szCs w:val="16"/>
                <w:lang w:eastAsia="ja-JP"/>
              </w:rPr>
              <w:t xml:space="preserve">s tariffs and acceptance of the end-user as well as the viability of the </w:t>
            </w:r>
            <w:r w:rsidR="00037ECA" w:rsidRPr="00DA0442">
              <w:rPr>
                <w:rFonts w:asciiTheme="majorHAnsi" w:hAnsiTheme="majorHAnsi"/>
                <w:sz w:val="16"/>
                <w:szCs w:val="16"/>
                <w:lang w:eastAsia="ja-JP"/>
              </w:rPr>
              <w:t>minigrid</w:t>
            </w:r>
            <w:r w:rsidRPr="00DA0442">
              <w:rPr>
                <w:rFonts w:asciiTheme="majorHAnsi" w:hAnsiTheme="majorHAnsi"/>
                <w:sz w:val="16"/>
                <w:szCs w:val="16"/>
                <w:lang w:eastAsia="ja-JP"/>
              </w:rPr>
              <w:t xml:space="preserve"> business model.</w:t>
            </w:r>
          </w:p>
        </w:tc>
      </w:tr>
      <w:tr w:rsidR="00677F63" w:rsidRPr="00DA0442" w14:paraId="6D483448" w14:textId="77777777" w:rsidTr="00643CD8">
        <w:trPr>
          <w:cantSplit/>
          <w:trHeight w:val="998"/>
        </w:trPr>
        <w:tc>
          <w:tcPr>
            <w:tcW w:w="2970" w:type="dxa"/>
            <w:tcBorders>
              <w:top w:val="single" w:sz="4" w:space="0" w:color="auto"/>
              <w:left w:val="single" w:sz="4" w:space="0" w:color="auto"/>
              <w:bottom w:val="single" w:sz="4" w:space="0" w:color="auto"/>
              <w:right w:val="single" w:sz="4" w:space="0" w:color="auto"/>
            </w:tcBorders>
          </w:tcPr>
          <w:p w14:paraId="1C106668" w14:textId="0662593A"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lastRenderedPageBreak/>
              <w:t xml:space="preserve">Training Facilitator and Capacity Building Specialist with background in </w:t>
            </w:r>
            <w:r w:rsidR="00037ECA" w:rsidRPr="00DA0442">
              <w:rPr>
                <w:rFonts w:asciiTheme="majorHAnsi" w:hAnsiTheme="majorHAnsi"/>
                <w:iCs/>
                <w:sz w:val="16"/>
                <w:szCs w:val="16"/>
                <w:lang w:eastAsia="ja-JP"/>
              </w:rPr>
              <w:t>minigrid</w:t>
            </w:r>
            <w:r w:rsidRPr="00DA0442">
              <w:rPr>
                <w:rFonts w:asciiTheme="majorHAnsi" w:hAnsiTheme="majorHAnsi"/>
                <w:iCs/>
                <w:sz w:val="16"/>
                <w:szCs w:val="16"/>
                <w:lang w:eastAsia="ja-JP"/>
              </w:rPr>
              <w:t>s and energy policy &amp; tendering</w:t>
            </w:r>
          </w:p>
          <w:p w14:paraId="3D259CC9" w14:textId="2149B4B0" w:rsidR="00677F63" w:rsidRPr="00DA0442" w:rsidRDefault="00677F63" w:rsidP="00677F63">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Rate: $500/day</w:t>
            </w:r>
          </w:p>
        </w:tc>
        <w:tc>
          <w:tcPr>
            <w:tcW w:w="1530" w:type="dxa"/>
            <w:tcBorders>
              <w:top w:val="single" w:sz="4" w:space="0" w:color="auto"/>
              <w:left w:val="single" w:sz="4" w:space="0" w:color="auto"/>
              <w:bottom w:val="single" w:sz="4" w:space="0" w:color="auto"/>
              <w:right w:val="single" w:sz="4" w:space="0" w:color="auto"/>
            </w:tcBorders>
          </w:tcPr>
          <w:p w14:paraId="66FC9F16" w14:textId="4A79B9D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40 days over 2 years</w:t>
            </w:r>
          </w:p>
          <w:p w14:paraId="0470078E" w14:textId="0BB30744" w:rsidR="00677F63" w:rsidRPr="00DA0442" w:rsidRDefault="00677F63" w:rsidP="00677F63">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Total value of about $20,000</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58DE9007" w14:textId="77062006" w:rsidR="00677F63" w:rsidRPr="00DA0442" w:rsidRDefault="00677F63" w:rsidP="00677F63">
            <w:pPr>
              <w:tabs>
                <w:tab w:val="left" w:pos="3703"/>
              </w:tabs>
              <w:rPr>
                <w:rFonts w:asciiTheme="majorHAnsi" w:hAnsiTheme="majorHAnsi"/>
                <w:sz w:val="16"/>
                <w:szCs w:val="16"/>
                <w:lang w:eastAsia="ja-JP"/>
              </w:rPr>
            </w:pPr>
            <w:r w:rsidRPr="00DA0442">
              <w:rPr>
                <w:rFonts w:asciiTheme="majorHAnsi" w:hAnsiTheme="majorHAnsi"/>
                <w:sz w:val="16"/>
                <w:szCs w:val="16"/>
                <w:lang w:eastAsia="ja-JP"/>
              </w:rPr>
              <w:t>The purpose of this consultancy is to conduct a knowledge gap analysis of institutional capacities at technical, managerial and regulatory levels, in particular to design procurement and tendering processes incorporating cost-cutting levers and innovative business models, developing comprehensive modular training materials, conducting training and ToT</w:t>
            </w:r>
          </w:p>
        </w:tc>
      </w:tr>
      <w:tr w:rsidR="00677F63" w:rsidRPr="00DA0442" w14:paraId="73F98219" w14:textId="77777777" w:rsidTr="00643CD8">
        <w:trPr>
          <w:cantSplit/>
          <w:trHeight w:val="179"/>
        </w:trPr>
        <w:tc>
          <w:tcPr>
            <w:tcW w:w="2970" w:type="dxa"/>
            <w:tcBorders>
              <w:top w:val="single" w:sz="4" w:space="0" w:color="auto"/>
              <w:left w:val="single" w:sz="4" w:space="0" w:color="auto"/>
              <w:bottom w:val="single" w:sz="4" w:space="0" w:color="auto"/>
              <w:right w:val="single" w:sz="4" w:space="0" w:color="auto"/>
            </w:tcBorders>
          </w:tcPr>
          <w:p w14:paraId="060AA2E6" w14:textId="7777777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bCs/>
                <w:iCs/>
                <w:sz w:val="16"/>
                <w:szCs w:val="16"/>
                <w:lang w:eastAsia="ja-JP"/>
              </w:rPr>
              <w:t>Mini-grid Education and Vocational Training Expert</w:t>
            </w:r>
          </w:p>
          <w:p w14:paraId="61180507" w14:textId="77777777" w:rsidR="00677F63" w:rsidRPr="00DA0442" w:rsidRDefault="00677F63" w:rsidP="00677F63">
            <w:pPr>
              <w:jc w:val="left"/>
              <w:rPr>
                <w:rFonts w:asciiTheme="majorHAnsi" w:hAnsiTheme="majorHAnsi"/>
                <w:bCs/>
                <w:iCs/>
                <w:sz w:val="16"/>
                <w:szCs w:val="16"/>
                <w:lang w:eastAsia="ja-JP"/>
              </w:rPr>
            </w:pPr>
            <w:r w:rsidRPr="00DA0442">
              <w:rPr>
                <w:rFonts w:asciiTheme="majorHAnsi" w:hAnsiTheme="majorHAnsi"/>
                <w:i/>
                <w:color w:val="7F7F7F" w:themeColor="text1" w:themeTint="80"/>
                <w:sz w:val="16"/>
                <w:szCs w:val="16"/>
                <w:lang w:eastAsia="ja-JP"/>
              </w:rPr>
              <w:t>Rate: $500/week</w:t>
            </w:r>
          </w:p>
        </w:tc>
        <w:tc>
          <w:tcPr>
            <w:tcW w:w="1530" w:type="dxa"/>
            <w:tcBorders>
              <w:top w:val="single" w:sz="4" w:space="0" w:color="auto"/>
              <w:left w:val="single" w:sz="4" w:space="0" w:color="auto"/>
              <w:bottom w:val="single" w:sz="4" w:space="0" w:color="auto"/>
              <w:right w:val="single" w:sz="4" w:space="0" w:color="auto"/>
            </w:tcBorders>
          </w:tcPr>
          <w:p w14:paraId="7185D593" w14:textId="4BB27A15" w:rsidR="00677F63" w:rsidRPr="00DA0442" w:rsidRDefault="00BD2702" w:rsidP="00677F63">
            <w:pPr>
              <w:jc w:val="left"/>
              <w:rPr>
                <w:rFonts w:asciiTheme="majorHAnsi" w:hAnsiTheme="majorHAnsi"/>
                <w:i/>
                <w:sz w:val="16"/>
                <w:szCs w:val="16"/>
                <w:lang w:eastAsia="ja-JP"/>
              </w:rPr>
            </w:pPr>
            <w:r w:rsidRPr="00DA0442">
              <w:rPr>
                <w:rFonts w:asciiTheme="majorHAnsi" w:hAnsiTheme="majorHAnsi"/>
                <w:i/>
                <w:sz w:val="16"/>
                <w:szCs w:val="16"/>
                <w:lang w:eastAsia="ja-JP"/>
              </w:rPr>
              <w:t>12 days</w:t>
            </w:r>
            <w:r w:rsidR="00677F63" w:rsidRPr="00DA0442">
              <w:rPr>
                <w:rFonts w:asciiTheme="majorHAnsi" w:hAnsiTheme="majorHAnsi"/>
                <w:i/>
                <w:sz w:val="16"/>
                <w:szCs w:val="16"/>
                <w:lang w:eastAsia="ja-JP"/>
              </w:rPr>
              <w:t>, over 2 years</w:t>
            </w:r>
          </w:p>
          <w:p w14:paraId="365F6828" w14:textId="1902499A" w:rsidR="00677F63" w:rsidRPr="00DA0442" w:rsidRDefault="00677F63" w:rsidP="00677F63">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Total value of about $</w:t>
            </w:r>
            <w:r w:rsidR="00BD2702" w:rsidRPr="00DA0442">
              <w:rPr>
                <w:rFonts w:asciiTheme="majorHAnsi" w:hAnsiTheme="majorHAnsi"/>
                <w:i/>
                <w:color w:val="7F7F7F" w:themeColor="text1" w:themeTint="80"/>
                <w:sz w:val="16"/>
                <w:szCs w:val="16"/>
                <w:lang w:eastAsia="ja-JP"/>
              </w:rPr>
              <w:t>6,</w:t>
            </w:r>
            <w:r w:rsidRPr="00DA0442">
              <w:rPr>
                <w:rFonts w:asciiTheme="majorHAnsi" w:hAnsiTheme="majorHAnsi"/>
                <w:i/>
                <w:color w:val="7F7F7F" w:themeColor="text1" w:themeTint="80"/>
                <w:sz w:val="16"/>
                <w:szCs w:val="16"/>
                <w:lang w:eastAsia="ja-JP"/>
              </w:rPr>
              <w:t>000</w:t>
            </w:r>
          </w:p>
        </w:tc>
        <w:tc>
          <w:tcPr>
            <w:tcW w:w="9990" w:type="dxa"/>
            <w:tcBorders>
              <w:top w:val="single" w:sz="4" w:space="0" w:color="auto"/>
              <w:left w:val="single" w:sz="4" w:space="0" w:color="auto"/>
              <w:bottom w:val="single" w:sz="4" w:space="0" w:color="auto"/>
              <w:right w:val="single" w:sz="4" w:space="0" w:color="auto"/>
            </w:tcBorders>
          </w:tcPr>
          <w:p w14:paraId="052B94D6" w14:textId="03668794" w:rsidR="00677F63" w:rsidRPr="00DA0442" w:rsidRDefault="00677F63" w:rsidP="00677F63">
            <w:pPr>
              <w:rPr>
                <w:rFonts w:asciiTheme="majorHAnsi" w:hAnsiTheme="majorHAnsi"/>
                <w:sz w:val="16"/>
                <w:szCs w:val="16"/>
                <w:lang w:eastAsia="ja-JP"/>
              </w:rPr>
            </w:pPr>
            <w:r w:rsidRPr="00DA0442">
              <w:rPr>
                <w:rFonts w:asciiTheme="majorHAnsi" w:hAnsiTheme="majorHAnsi"/>
                <w:sz w:val="16"/>
                <w:szCs w:val="16"/>
                <w:lang w:eastAsia="ja-JP"/>
              </w:rPr>
              <w:t>The purpose of this consultancy is to work with universities and vocational training centers on the development of the certification programmes for min-grid education, including on the formulation of curricula, preparing course material and organizing/conducting ToT for local staff at national institutions.</w:t>
            </w:r>
          </w:p>
        </w:tc>
      </w:tr>
      <w:tr w:rsidR="00677F63" w:rsidRPr="00DA0442" w14:paraId="59CFB16C" w14:textId="77777777" w:rsidTr="00F5690F">
        <w:trPr>
          <w:cantSplit/>
          <w:trHeight w:val="425"/>
        </w:trPr>
        <w:tc>
          <w:tcPr>
            <w:tcW w:w="2970" w:type="dxa"/>
            <w:tcBorders>
              <w:top w:val="single" w:sz="4" w:space="0" w:color="auto"/>
              <w:left w:val="single" w:sz="4" w:space="0" w:color="auto"/>
              <w:bottom w:val="single" w:sz="4" w:space="0" w:color="auto"/>
              <w:right w:val="single" w:sz="4" w:space="0" w:color="auto"/>
            </w:tcBorders>
          </w:tcPr>
          <w:p w14:paraId="6055CE36" w14:textId="41B3682F"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Contractual services - Companies</w:t>
            </w:r>
          </w:p>
        </w:tc>
        <w:tc>
          <w:tcPr>
            <w:tcW w:w="1530" w:type="dxa"/>
            <w:tcBorders>
              <w:top w:val="single" w:sz="4" w:space="0" w:color="auto"/>
              <w:left w:val="single" w:sz="4" w:space="0" w:color="auto"/>
              <w:bottom w:val="single" w:sz="4" w:space="0" w:color="auto"/>
              <w:right w:val="single" w:sz="4" w:space="0" w:color="auto"/>
            </w:tcBorders>
          </w:tcPr>
          <w:p w14:paraId="56D4CA01" w14:textId="340EF684" w:rsidR="00677F63" w:rsidRPr="00DA0442" w:rsidRDefault="00677F63" w:rsidP="00677F63">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Contract value: $</w:t>
            </w:r>
            <w:r w:rsidR="00BD2702" w:rsidRPr="00DA0442">
              <w:rPr>
                <w:rFonts w:asciiTheme="majorHAnsi" w:hAnsiTheme="majorHAnsi"/>
                <w:i/>
                <w:color w:val="7F7F7F" w:themeColor="text1" w:themeTint="80"/>
                <w:sz w:val="16"/>
                <w:szCs w:val="16"/>
                <w:lang w:eastAsia="ja-JP"/>
              </w:rPr>
              <w:t>6</w:t>
            </w:r>
            <w:r w:rsidRPr="00DA0442">
              <w:rPr>
                <w:rFonts w:asciiTheme="majorHAnsi" w:hAnsiTheme="majorHAnsi"/>
                <w:i/>
                <w:color w:val="7F7F7F" w:themeColor="text1" w:themeTint="80"/>
                <w:sz w:val="16"/>
                <w:szCs w:val="16"/>
                <w:lang w:eastAsia="ja-JP"/>
              </w:rPr>
              <w:t>0,000</w:t>
            </w:r>
          </w:p>
        </w:tc>
        <w:tc>
          <w:tcPr>
            <w:tcW w:w="9990" w:type="dxa"/>
            <w:tcBorders>
              <w:top w:val="single" w:sz="4" w:space="0" w:color="auto"/>
              <w:left w:val="single" w:sz="4" w:space="0" w:color="auto"/>
              <w:bottom w:val="single" w:sz="4" w:space="0" w:color="auto"/>
              <w:right w:val="single" w:sz="4" w:space="0" w:color="auto"/>
            </w:tcBorders>
          </w:tcPr>
          <w:p w14:paraId="174C0104" w14:textId="39BA1BEB" w:rsidR="00677F63" w:rsidRPr="00DA0442" w:rsidRDefault="00677F63" w:rsidP="00677F63">
            <w:pPr>
              <w:spacing w:after="120"/>
              <w:rPr>
                <w:rFonts w:asciiTheme="majorHAnsi" w:hAnsiTheme="majorHAnsi"/>
                <w:iCs/>
                <w:sz w:val="16"/>
                <w:szCs w:val="16"/>
                <w:lang w:eastAsia="ja-JP"/>
              </w:rPr>
            </w:pPr>
            <w:r w:rsidRPr="00DA0442">
              <w:rPr>
                <w:rFonts w:asciiTheme="majorHAnsi" w:hAnsiTheme="majorHAnsi"/>
                <w:iCs/>
                <w:sz w:val="16"/>
                <w:szCs w:val="16"/>
                <w:lang w:eastAsia="ja-JP"/>
              </w:rPr>
              <w:t>The purpose of this consultancy is to conduct a comprehensive quantitative DREI Analysis for Year 1</w:t>
            </w:r>
            <w:r w:rsidR="00BD2702" w:rsidRPr="00DA0442">
              <w:rPr>
                <w:rFonts w:asciiTheme="majorHAnsi" w:hAnsiTheme="majorHAnsi"/>
                <w:iCs/>
                <w:sz w:val="16"/>
                <w:szCs w:val="16"/>
                <w:lang w:eastAsia="ja-JP"/>
              </w:rPr>
              <w:t xml:space="preserve"> and to hold roundtables with relevant stakeholders in Year 2. </w:t>
            </w:r>
          </w:p>
        </w:tc>
      </w:tr>
      <w:tr w:rsidR="00BD2702" w:rsidRPr="00DA0442" w14:paraId="56BCDEA8" w14:textId="77777777" w:rsidTr="00062F0A">
        <w:trPr>
          <w:cantSplit/>
        </w:trPr>
        <w:tc>
          <w:tcPr>
            <w:tcW w:w="2970" w:type="dxa"/>
            <w:tcBorders>
              <w:top w:val="single" w:sz="4" w:space="0" w:color="auto"/>
              <w:left w:val="single" w:sz="4" w:space="0" w:color="auto"/>
              <w:bottom w:val="single" w:sz="4" w:space="0" w:color="auto"/>
              <w:right w:val="single" w:sz="4" w:space="0" w:color="auto"/>
            </w:tcBorders>
          </w:tcPr>
          <w:p w14:paraId="5DAB950A" w14:textId="77777777" w:rsidR="00BD2702" w:rsidRPr="00DA0442" w:rsidRDefault="00BD2702" w:rsidP="00062F0A">
            <w:pPr>
              <w:jc w:val="left"/>
              <w:rPr>
                <w:rFonts w:asciiTheme="majorHAnsi" w:hAnsiTheme="majorHAnsi"/>
                <w:iCs/>
                <w:sz w:val="16"/>
                <w:szCs w:val="16"/>
                <w:lang w:eastAsia="ja-JP"/>
              </w:rPr>
            </w:pPr>
            <w:r w:rsidRPr="00DA0442">
              <w:rPr>
                <w:rFonts w:asciiTheme="majorHAnsi" w:hAnsiTheme="majorHAnsi"/>
                <w:iCs/>
                <w:sz w:val="16"/>
                <w:szCs w:val="16"/>
                <w:lang w:eastAsia="ja-JP"/>
              </w:rPr>
              <w:t>Contractual services – Companies</w:t>
            </w:r>
          </w:p>
        </w:tc>
        <w:tc>
          <w:tcPr>
            <w:tcW w:w="1530" w:type="dxa"/>
            <w:tcBorders>
              <w:top w:val="single" w:sz="4" w:space="0" w:color="auto"/>
              <w:left w:val="single" w:sz="4" w:space="0" w:color="auto"/>
              <w:bottom w:val="single" w:sz="4" w:space="0" w:color="auto"/>
              <w:right w:val="single" w:sz="4" w:space="0" w:color="auto"/>
            </w:tcBorders>
          </w:tcPr>
          <w:p w14:paraId="1A817AA0" w14:textId="07CE67D9" w:rsidR="00BD2702" w:rsidRPr="00DA0442" w:rsidRDefault="00BD2702" w:rsidP="00062F0A">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Contract value: $2,000</w:t>
            </w:r>
          </w:p>
        </w:tc>
        <w:tc>
          <w:tcPr>
            <w:tcW w:w="9990" w:type="dxa"/>
            <w:tcBorders>
              <w:top w:val="single" w:sz="4" w:space="0" w:color="auto"/>
              <w:left w:val="single" w:sz="4" w:space="0" w:color="auto"/>
              <w:bottom w:val="single" w:sz="4" w:space="0" w:color="auto"/>
              <w:right w:val="single" w:sz="4" w:space="0" w:color="auto"/>
            </w:tcBorders>
          </w:tcPr>
          <w:p w14:paraId="744A055E" w14:textId="0605C816" w:rsidR="00BD2702" w:rsidRPr="00DA0442" w:rsidRDefault="00BD2702" w:rsidP="00062F0A">
            <w:pPr>
              <w:rPr>
                <w:rFonts w:asciiTheme="majorHAnsi" w:hAnsiTheme="majorHAnsi"/>
                <w:iCs/>
                <w:sz w:val="16"/>
                <w:szCs w:val="16"/>
                <w:lang w:eastAsia="ja-JP"/>
              </w:rPr>
            </w:pPr>
            <w:r w:rsidRPr="00DA0442">
              <w:rPr>
                <w:rFonts w:asciiTheme="majorHAnsi" w:hAnsiTheme="majorHAnsi"/>
                <w:iCs/>
                <w:sz w:val="16"/>
                <w:szCs w:val="16"/>
                <w:lang w:eastAsia="ja-JP"/>
              </w:rPr>
              <w:t xml:space="preserve">These service providers will be responsible for undertaking the feasibility studies (incl. demand assessment and </w:t>
            </w:r>
            <w:r w:rsidR="00037ECA" w:rsidRPr="00DA0442">
              <w:rPr>
                <w:rFonts w:asciiTheme="majorHAnsi" w:hAnsiTheme="majorHAnsi"/>
                <w:iCs/>
                <w:sz w:val="16"/>
                <w:szCs w:val="16"/>
                <w:lang w:eastAsia="ja-JP"/>
              </w:rPr>
              <w:t>minigrid</w:t>
            </w:r>
            <w:r w:rsidRPr="00DA0442">
              <w:rPr>
                <w:rFonts w:asciiTheme="majorHAnsi" w:hAnsiTheme="majorHAnsi"/>
                <w:iCs/>
                <w:sz w:val="16"/>
                <w:szCs w:val="16"/>
                <w:lang w:eastAsia="ja-JP"/>
              </w:rPr>
              <w:t xml:space="preserve"> capacity sizing) for each of the 3 pilot sites as well as social &amp; environmental impact study for the 3 pilot sites combined, in accordance with the Procurement Plan to be developed during Year 1 of project implementation. Local service providers have proven competencies for this.</w:t>
            </w:r>
          </w:p>
        </w:tc>
      </w:tr>
      <w:tr w:rsidR="00677F63" w:rsidRPr="00DA0442" w14:paraId="2C690BCF"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0FD65434" w14:textId="77777777" w:rsidR="00677F63" w:rsidRPr="00DA0442" w:rsidRDefault="00677F63" w:rsidP="00677F63">
            <w:pPr>
              <w:jc w:val="center"/>
              <w:rPr>
                <w:rFonts w:asciiTheme="majorHAnsi" w:hAnsiTheme="majorHAnsi"/>
                <w:b/>
                <w:iCs/>
                <w:sz w:val="16"/>
                <w:szCs w:val="16"/>
                <w:lang w:eastAsia="ja-JP"/>
              </w:rPr>
            </w:pPr>
            <w:r w:rsidRPr="00DA0442">
              <w:rPr>
                <w:rFonts w:asciiTheme="majorHAnsi" w:hAnsiTheme="majorHAnsi"/>
                <w:b/>
                <w:iCs/>
                <w:sz w:val="16"/>
                <w:szCs w:val="16"/>
                <w:lang w:eastAsia="ja-JP"/>
              </w:rPr>
              <w:t xml:space="preserve">Component 2: </w:t>
            </w:r>
            <w:r w:rsidRPr="00DA0442">
              <w:rPr>
                <w:rFonts w:asciiTheme="majorHAnsi" w:eastAsia="Times New Roman" w:hAnsiTheme="majorHAnsi"/>
                <w:b/>
                <w:bCs/>
                <w:sz w:val="16"/>
                <w:szCs w:val="16"/>
              </w:rPr>
              <w:t>Business Model innovation with private sector engagement</w:t>
            </w:r>
          </w:p>
        </w:tc>
      </w:tr>
      <w:tr w:rsidR="00677F63" w:rsidRPr="00DA0442" w14:paraId="1BD0ECE8"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54F6D186" w14:textId="77777777" w:rsidR="00677F63" w:rsidRPr="00DA0442" w:rsidRDefault="00677F63" w:rsidP="00677F63">
            <w:pPr>
              <w:jc w:val="left"/>
              <w:rPr>
                <w:rFonts w:asciiTheme="majorHAnsi" w:hAnsiTheme="majorHAnsi"/>
                <w:b/>
                <w:i/>
                <w:sz w:val="16"/>
                <w:szCs w:val="16"/>
                <w:lang w:eastAsia="ja-JP"/>
              </w:rPr>
            </w:pPr>
            <w:r w:rsidRPr="00DA0442">
              <w:rPr>
                <w:rFonts w:asciiTheme="majorHAnsi" w:hAnsiTheme="majorHAnsi"/>
                <w:b/>
                <w:i/>
                <w:sz w:val="16"/>
                <w:szCs w:val="16"/>
                <w:lang w:eastAsia="ja-JP"/>
              </w:rPr>
              <w:t>Local / National contracting</w:t>
            </w:r>
          </w:p>
        </w:tc>
      </w:tr>
      <w:tr w:rsidR="00677F63" w:rsidRPr="00DA0442" w14:paraId="3AE611F4" w14:textId="77777777" w:rsidTr="00643CD8">
        <w:trPr>
          <w:cantSplit/>
          <w:trHeight w:val="944"/>
        </w:trPr>
        <w:tc>
          <w:tcPr>
            <w:tcW w:w="2970" w:type="dxa"/>
            <w:tcBorders>
              <w:top w:val="single" w:sz="4" w:space="0" w:color="auto"/>
              <w:left w:val="single" w:sz="4" w:space="0" w:color="auto"/>
              <w:bottom w:val="single" w:sz="4" w:space="0" w:color="auto"/>
              <w:right w:val="single" w:sz="4" w:space="0" w:color="auto"/>
            </w:tcBorders>
          </w:tcPr>
          <w:p w14:paraId="7207A0A8" w14:textId="7777777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Productive Use &amp; Value Chain Expert</w:t>
            </w:r>
          </w:p>
          <w:p w14:paraId="3B7DEE3C" w14:textId="51B0AE14"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$300/day</w:t>
            </w:r>
          </w:p>
        </w:tc>
        <w:tc>
          <w:tcPr>
            <w:tcW w:w="1530" w:type="dxa"/>
            <w:tcBorders>
              <w:top w:val="single" w:sz="4" w:space="0" w:color="auto"/>
              <w:left w:val="single" w:sz="4" w:space="0" w:color="auto"/>
              <w:bottom w:val="single" w:sz="4" w:space="0" w:color="auto"/>
              <w:right w:val="single" w:sz="4" w:space="0" w:color="auto"/>
            </w:tcBorders>
          </w:tcPr>
          <w:p w14:paraId="23D50210" w14:textId="7777777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20 days in Year 1</w:t>
            </w:r>
          </w:p>
          <w:p w14:paraId="69293595" w14:textId="42E14D8A"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$9,000</w:t>
            </w:r>
          </w:p>
        </w:tc>
        <w:tc>
          <w:tcPr>
            <w:tcW w:w="9990" w:type="dxa"/>
            <w:tcBorders>
              <w:top w:val="single" w:sz="4" w:space="0" w:color="auto"/>
              <w:left w:val="single" w:sz="4" w:space="0" w:color="auto"/>
              <w:bottom w:val="single" w:sz="4" w:space="0" w:color="auto"/>
              <w:right w:val="single" w:sz="4" w:space="0" w:color="auto"/>
            </w:tcBorders>
          </w:tcPr>
          <w:p w14:paraId="6CF98166" w14:textId="11F0F950" w:rsidR="00677F63" w:rsidRPr="00DA0442" w:rsidRDefault="00677F63" w:rsidP="00677F63">
            <w:pPr>
              <w:rPr>
                <w:rFonts w:asciiTheme="majorHAnsi" w:hAnsiTheme="majorHAnsi"/>
                <w:sz w:val="16"/>
                <w:szCs w:val="16"/>
                <w:lang w:eastAsia="ja-JP"/>
              </w:rPr>
            </w:pPr>
            <w:r w:rsidRPr="00DA0442">
              <w:rPr>
                <w:rFonts w:asciiTheme="majorHAnsi" w:hAnsiTheme="majorHAnsi"/>
                <w:sz w:val="16"/>
                <w:szCs w:val="16"/>
                <w:lang w:eastAsia="ja-JP"/>
              </w:rPr>
              <w:t xml:space="preserve">The purpose of this consultancy is to maximize the potential for productive use integration into energy-intensive value chains and social activities across Comoros, including in the 3 pilot sites. </w:t>
            </w:r>
          </w:p>
        </w:tc>
      </w:tr>
      <w:tr w:rsidR="00677F63" w:rsidRPr="00DA0442" w14:paraId="604C853D" w14:textId="77777777" w:rsidTr="00643CD8">
        <w:trPr>
          <w:cantSplit/>
        </w:trPr>
        <w:tc>
          <w:tcPr>
            <w:tcW w:w="2970" w:type="dxa"/>
            <w:tcBorders>
              <w:top w:val="single" w:sz="4" w:space="0" w:color="auto"/>
              <w:left w:val="single" w:sz="4" w:space="0" w:color="auto"/>
              <w:bottom w:val="single" w:sz="4" w:space="0" w:color="auto"/>
              <w:right w:val="single" w:sz="4" w:space="0" w:color="auto"/>
            </w:tcBorders>
          </w:tcPr>
          <w:p w14:paraId="38728235" w14:textId="7F89EEB2"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Training Facilitators and Capacity Building Specialist with Engineering background</w:t>
            </w:r>
          </w:p>
          <w:p w14:paraId="1BFA0BFD" w14:textId="6029E4BE" w:rsidR="00677F63" w:rsidRPr="00DA0442" w:rsidRDefault="00677F63" w:rsidP="00677F63">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Rate: $200/day</w:t>
            </w:r>
          </w:p>
        </w:tc>
        <w:tc>
          <w:tcPr>
            <w:tcW w:w="1530" w:type="dxa"/>
            <w:tcBorders>
              <w:top w:val="single" w:sz="4" w:space="0" w:color="auto"/>
              <w:left w:val="single" w:sz="4" w:space="0" w:color="auto"/>
              <w:bottom w:val="single" w:sz="4" w:space="0" w:color="auto"/>
              <w:right w:val="single" w:sz="4" w:space="0" w:color="auto"/>
            </w:tcBorders>
          </w:tcPr>
          <w:p w14:paraId="62AAAF7E" w14:textId="7BE3FA39"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40 days over 4 years</w:t>
            </w:r>
          </w:p>
          <w:p w14:paraId="491B52A9" w14:textId="7403691F" w:rsidR="00677F63" w:rsidRPr="00DA0442" w:rsidRDefault="00677F63" w:rsidP="00677F63">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Total value of about $8,000</w:t>
            </w:r>
          </w:p>
        </w:tc>
        <w:tc>
          <w:tcPr>
            <w:tcW w:w="9990" w:type="dxa"/>
            <w:tcBorders>
              <w:top w:val="single" w:sz="4" w:space="0" w:color="auto"/>
              <w:left w:val="single" w:sz="4" w:space="0" w:color="auto"/>
              <w:bottom w:val="single" w:sz="4" w:space="0" w:color="auto"/>
              <w:right w:val="single" w:sz="4" w:space="0" w:color="auto"/>
            </w:tcBorders>
          </w:tcPr>
          <w:p w14:paraId="383EE7B9" w14:textId="6531096F" w:rsidR="00677F63" w:rsidRPr="00DA0442" w:rsidRDefault="00677F63" w:rsidP="00677F63">
            <w:pPr>
              <w:rPr>
                <w:rFonts w:asciiTheme="majorHAnsi" w:hAnsiTheme="majorHAnsi"/>
                <w:iCs/>
                <w:sz w:val="16"/>
                <w:szCs w:val="16"/>
                <w:lang w:eastAsia="ja-JP"/>
              </w:rPr>
            </w:pPr>
            <w:r w:rsidRPr="00DA0442">
              <w:rPr>
                <w:rFonts w:asciiTheme="majorHAnsi" w:hAnsiTheme="majorHAnsi"/>
                <w:sz w:val="16"/>
                <w:szCs w:val="16"/>
                <w:lang w:eastAsia="ja-JP"/>
              </w:rPr>
              <w:t>The purpose of this consultancy is to support the project team and the international consultant with developing and conducting the necessary training workshops, and other individual and institutional capacity building activities involved in successful achievement of Component 2. In the preparation of training material and operation manuals, the consultant(s) will collaborate the AMP Regional Project and follow the guidance issued by the Communities of Practice (CoPs) to ensure harmonization and knowledge sharing on the activities under Component 2.</w:t>
            </w:r>
          </w:p>
        </w:tc>
      </w:tr>
      <w:tr w:rsidR="00677F63" w:rsidRPr="00DA0442" w14:paraId="5904F74B" w14:textId="77777777" w:rsidTr="00643CD8">
        <w:trPr>
          <w:cantSplit/>
        </w:trPr>
        <w:tc>
          <w:tcPr>
            <w:tcW w:w="2970" w:type="dxa"/>
            <w:tcBorders>
              <w:top w:val="single" w:sz="4" w:space="0" w:color="auto"/>
              <w:left w:val="single" w:sz="4" w:space="0" w:color="auto"/>
              <w:bottom w:val="single" w:sz="4" w:space="0" w:color="auto"/>
              <w:right w:val="single" w:sz="4" w:space="0" w:color="auto"/>
            </w:tcBorders>
          </w:tcPr>
          <w:p w14:paraId="7F9F0392" w14:textId="77777777" w:rsidR="00677F63" w:rsidRPr="00DA0442" w:rsidRDefault="00677F63" w:rsidP="00677F63">
            <w:pPr>
              <w:jc w:val="left"/>
              <w:rPr>
                <w:rFonts w:asciiTheme="majorHAnsi" w:hAnsiTheme="majorHAnsi"/>
                <w:iCs/>
                <w:sz w:val="16"/>
                <w:szCs w:val="16"/>
                <w:lang w:val="fr-FR" w:eastAsia="ja-JP"/>
              </w:rPr>
            </w:pPr>
            <w:r w:rsidRPr="00DA0442">
              <w:rPr>
                <w:rFonts w:asciiTheme="majorHAnsi" w:hAnsiTheme="majorHAnsi"/>
                <w:iCs/>
                <w:sz w:val="16"/>
                <w:szCs w:val="16"/>
                <w:lang w:val="fr-FR" w:eastAsia="ja-JP"/>
              </w:rPr>
              <w:t>Private RE Services Provider Association Assistant</w:t>
            </w:r>
          </w:p>
          <w:p w14:paraId="29DF13BD" w14:textId="1472AD93"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w:t>
            </w:r>
            <w:r w:rsidR="00400411" w:rsidRPr="00DA0442">
              <w:rPr>
                <w:rFonts w:asciiTheme="majorHAnsi" w:hAnsiTheme="majorHAnsi"/>
                <w:i/>
                <w:color w:val="7F7F7F" w:themeColor="text1" w:themeTint="80"/>
                <w:sz w:val="16"/>
                <w:szCs w:val="16"/>
                <w:lang w:eastAsia="ja-JP"/>
              </w:rPr>
              <w:t>18</w:t>
            </w:r>
            <w:r w:rsidRPr="00DA0442">
              <w:rPr>
                <w:rFonts w:asciiTheme="majorHAnsi" w:hAnsiTheme="majorHAnsi"/>
                <w:i/>
                <w:color w:val="7F7F7F" w:themeColor="text1" w:themeTint="80"/>
                <w:sz w:val="16"/>
                <w:szCs w:val="16"/>
                <w:lang w:eastAsia="ja-JP"/>
              </w:rPr>
              <w:t>0/day</w:t>
            </w:r>
          </w:p>
        </w:tc>
        <w:tc>
          <w:tcPr>
            <w:tcW w:w="1530" w:type="dxa"/>
            <w:tcBorders>
              <w:top w:val="single" w:sz="4" w:space="0" w:color="auto"/>
              <w:left w:val="single" w:sz="4" w:space="0" w:color="auto"/>
              <w:bottom w:val="single" w:sz="4" w:space="0" w:color="auto"/>
              <w:right w:val="single" w:sz="4" w:space="0" w:color="auto"/>
            </w:tcBorders>
          </w:tcPr>
          <w:p w14:paraId="43FAF167" w14:textId="6D07C3EB" w:rsidR="00677F63" w:rsidRPr="00DA0442" w:rsidRDefault="00400411"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36</w:t>
            </w:r>
            <w:r w:rsidR="00677F63" w:rsidRPr="00DA0442">
              <w:rPr>
                <w:rFonts w:asciiTheme="majorHAnsi" w:hAnsiTheme="majorHAnsi"/>
                <w:iCs/>
                <w:sz w:val="16"/>
                <w:szCs w:val="16"/>
                <w:lang w:eastAsia="ja-JP"/>
              </w:rPr>
              <w:t xml:space="preserve"> days over 4 years</w:t>
            </w:r>
          </w:p>
          <w:p w14:paraId="6E04FA3F" w14:textId="5DF40FEC" w:rsidR="00677F63" w:rsidRPr="00DA0442" w:rsidRDefault="00677F63" w:rsidP="00677F63">
            <w:pPr>
              <w:jc w:val="left"/>
              <w:rPr>
                <w:rFonts w:asciiTheme="majorHAnsi" w:hAnsiTheme="majorHAnsi"/>
                <w:i/>
                <w:color w:val="7F7F7F" w:themeColor="text1" w:themeTint="80"/>
                <w:sz w:val="16"/>
                <w:szCs w:val="16"/>
                <w:lang w:eastAsia="ja-JP"/>
              </w:rPr>
            </w:pPr>
            <w:r w:rsidRPr="00DA0442">
              <w:rPr>
                <w:rFonts w:asciiTheme="majorHAnsi" w:hAnsiTheme="majorHAnsi"/>
                <w:i/>
                <w:color w:val="7F7F7F" w:themeColor="text1" w:themeTint="80"/>
                <w:sz w:val="16"/>
                <w:szCs w:val="16"/>
                <w:lang w:eastAsia="ja-JP"/>
              </w:rPr>
              <w:t>Total value of about $</w:t>
            </w:r>
            <w:r w:rsidR="00400411" w:rsidRPr="00DA0442">
              <w:rPr>
                <w:rFonts w:asciiTheme="majorHAnsi" w:hAnsiTheme="majorHAnsi"/>
                <w:i/>
                <w:color w:val="7F7F7F" w:themeColor="text1" w:themeTint="80"/>
                <w:sz w:val="16"/>
                <w:szCs w:val="16"/>
                <w:lang w:eastAsia="ja-JP"/>
              </w:rPr>
              <w:t>6,480</w:t>
            </w:r>
          </w:p>
        </w:tc>
        <w:tc>
          <w:tcPr>
            <w:tcW w:w="9990" w:type="dxa"/>
            <w:tcBorders>
              <w:top w:val="single" w:sz="4" w:space="0" w:color="auto"/>
              <w:left w:val="single" w:sz="4" w:space="0" w:color="auto"/>
              <w:bottom w:val="single" w:sz="4" w:space="0" w:color="auto"/>
              <w:right w:val="single" w:sz="4" w:space="0" w:color="auto"/>
            </w:tcBorders>
          </w:tcPr>
          <w:p w14:paraId="500132C1" w14:textId="66C4A77D" w:rsidR="00677F63" w:rsidRPr="00DA0442" w:rsidRDefault="00677F63" w:rsidP="00677F63">
            <w:pPr>
              <w:rPr>
                <w:rFonts w:asciiTheme="majorHAnsi" w:hAnsiTheme="majorHAnsi"/>
                <w:iCs/>
                <w:sz w:val="16"/>
                <w:szCs w:val="16"/>
                <w:lang w:eastAsia="ja-JP"/>
              </w:rPr>
            </w:pPr>
            <w:r w:rsidRPr="00DA0442">
              <w:rPr>
                <w:rFonts w:asciiTheme="majorHAnsi" w:hAnsiTheme="majorHAnsi"/>
                <w:sz w:val="16"/>
                <w:szCs w:val="16"/>
                <w:lang w:eastAsia="ja-JP"/>
              </w:rPr>
              <w:t>The purpose of this consultancy is to take care of the bureau and the association, update the website and social media, organize meetings, etc.</w:t>
            </w:r>
          </w:p>
        </w:tc>
      </w:tr>
      <w:tr w:rsidR="00677F63" w:rsidRPr="00DA0442" w14:paraId="7B3B8FD7" w14:textId="77777777" w:rsidTr="00821C4A">
        <w:trPr>
          <w:cantSplit/>
        </w:trPr>
        <w:tc>
          <w:tcPr>
            <w:tcW w:w="2970" w:type="dxa"/>
            <w:tcBorders>
              <w:top w:val="single" w:sz="4" w:space="0" w:color="auto"/>
              <w:left w:val="single" w:sz="4" w:space="0" w:color="auto"/>
              <w:bottom w:val="single" w:sz="4" w:space="0" w:color="auto"/>
              <w:right w:val="single" w:sz="4" w:space="0" w:color="auto"/>
            </w:tcBorders>
          </w:tcPr>
          <w:p w14:paraId="0B190629" w14:textId="7777777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Contractual services – Companies</w:t>
            </w:r>
          </w:p>
        </w:tc>
        <w:tc>
          <w:tcPr>
            <w:tcW w:w="1530" w:type="dxa"/>
            <w:tcBorders>
              <w:top w:val="single" w:sz="4" w:space="0" w:color="auto"/>
              <w:left w:val="single" w:sz="4" w:space="0" w:color="auto"/>
              <w:bottom w:val="single" w:sz="4" w:space="0" w:color="auto"/>
              <w:right w:val="single" w:sz="4" w:space="0" w:color="auto"/>
            </w:tcBorders>
          </w:tcPr>
          <w:p w14:paraId="5A0E11C2" w14:textId="67DF8B16"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Contract value: $15,000</w:t>
            </w:r>
          </w:p>
        </w:tc>
        <w:tc>
          <w:tcPr>
            <w:tcW w:w="9990" w:type="dxa"/>
            <w:tcBorders>
              <w:top w:val="single" w:sz="4" w:space="0" w:color="auto"/>
              <w:left w:val="single" w:sz="4" w:space="0" w:color="auto"/>
              <w:bottom w:val="single" w:sz="4" w:space="0" w:color="auto"/>
              <w:right w:val="single" w:sz="4" w:space="0" w:color="auto"/>
            </w:tcBorders>
          </w:tcPr>
          <w:p w14:paraId="68CC2886" w14:textId="2B382F19" w:rsidR="00677F63" w:rsidRPr="00DA0442" w:rsidRDefault="00677F63" w:rsidP="00677F63">
            <w:pPr>
              <w:rPr>
                <w:rFonts w:asciiTheme="majorHAnsi" w:hAnsiTheme="majorHAnsi"/>
                <w:iCs/>
                <w:sz w:val="16"/>
                <w:szCs w:val="16"/>
                <w:lang w:eastAsia="ja-JP"/>
              </w:rPr>
            </w:pPr>
            <w:r w:rsidRPr="00DA0442">
              <w:rPr>
                <w:rFonts w:asciiTheme="majorHAnsi" w:hAnsiTheme="majorHAnsi"/>
                <w:iCs/>
                <w:sz w:val="16"/>
                <w:szCs w:val="16"/>
                <w:lang w:eastAsia="ja-JP"/>
              </w:rPr>
              <w:t xml:space="preserve">These service providers are training centers that will be responsible for conducting the trainings with the consultants and integrating them in their curricula. As such knowledge transfer and sustainability (post-project) will be ensured. </w:t>
            </w:r>
          </w:p>
        </w:tc>
      </w:tr>
      <w:tr w:rsidR="00677F63" w:rsidRPr="00DA0442" w14:paraId="39EE5949" w14:textId="77777777" w:rsidTr="00643CD8">
        <w:trPr>
          <w:cantSplit/>
        </w:trPr>
        <w:tc>
          <w:tcPr>
            <w:tcW w:w="2970" w:type="dxa"/>
            <w:tcBorders>
              <w:top w:val="single" w:sz="4" w:space="0" w:color="auto"/>
              <w:left w:val="single" w:sz="4" w:space="0" w:color="auto"/>
              <w:bottom w:val="single" w:sz="4" w:space="0" w:color="auto"/>
              <w:right w:val="single" w:sz="4" w:space="0" w:color="auto"/>
            </w:tcBorders>
          </w:tcPr>
          <w:p w14:paraId="7D84F705" w14:textId="0FE8F685"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Subcontract</w:t>
            </w:r>
          </w:p>
        </w:tc>
        <w:tc>
          <w:tcPr>
            <w:tcW w:w="1530" w:type="dxa"/>
            <w:tcBorders>
              <w:top w:val="single" w:sz="4" w:space="0" w:color="auto"/>
              <w:left w:val="single" w:sz="4" w:space="0" w:color="auto"/>
              <w:bottom w:val="single" w:sz="4" w:space="0" w:color="auto"/>
              <w:right w:val="single" w:sz="4" w:space="0" w:color="auto"/>
            </w:tcBorders>
          </w:tcPr>
          <w:p w14:paraId="71057672" w14:textId="389AA240" w:rsidR="00677F63" w:rsidRPr="00DA0442" w:rsidRDefault="00677F63" w:rsidP="00677F63">
            <w:pPr>
              <w:jc w:val="left"/>
              <w:rPr>
                <w:rFonts w:asciiTheme="majorHAnsi" w:hAnsiTheme="majorHAnsi"/>
                <w:i/>
                <w:color w:val="7F7F7F" w:themeColor="text1" w:themeTint="80"/>
                <w:sz w:val="16"/>
                <w:szCs w:val="16"/>
                <w:lang w:eastAsia="ja-JP"/>
              </w:rPr>
            </w:pPr>
            <w:r w:rsidRPr="00DA0442">
              <w:rPr>
                <w:rFonts w:asciiTheme="majorHAnsi" w:hAnsiTheme="majorHAnsi"/>
                <w:i/>
                <w:color w:val="7F7F7F" w:themeColor="text1" w:themeTint="80"/>
                <w:sz w:val="16"/>
                <w:szCs w:val="16"/>
                <w:lang w:eastAsia="ja-JP"/>
              </w:rPr>
              <w:t>Contract value: $</w:t>
            </w:r>
            <w:r w:rsidR="00400411" w:rsidRPr="00DA0442">
              <w:rPr>
                <w:rFonts w:asciiTheme="majorHAnsi" w:hAnsiTheme="majorHAnsi"/>
                <w:i/>
                <w:color w:val="7F7F7F" w:themeColor="text1" w:themeTint="80"/>
                <w:sz w:val="16"/>
                <w:szCs w:val="16"/>
                <w:lang w:eastAsia="ja-JP"/>
              </w:rPr>
              <w:t>56,950</w:t>
            </w:r>
          </w:p>
        </w:tc>
        <w:tc>
          <w:tcPr>
            <w:tcW w:w="9990" w:type="dxa"/>
            <w:tcBorders>
              <w:top w:val="single" w:sz="4" w:space="0" w:color="auto"/>
              <w:left w:val="single" w:sz="4" w:space="0" w:color="auto"/>
              <w:bottom w:val="single" w:sz="4" w:space="0" w:color="auto"/>
              <w:right w:val="single" w:sz="4" w:space="0" w:color="auto"/>
            </w:tcBorders>
          </w:tcPr>
          <w:p w14:paraId="799DE886" w14:textId="57461F7D" w:rsidR="00677F63" w:rsidRPr="00DA0442" w:rsidRDefault="00677F63" w:rsidP="00677F63">
            <w:pPr>
              <w:rPr>
                <w:rFonts w:asciiTheme="majorHAnsi" w:hAnsiTheme="majorHAnsi"/>
                <w:iCs/>
                <w:sz w:val="16"/>
                <w:szCs w:val="16"/>
                <w:lang w:eastAsia="ja-JP"/>
              </w:rPr>
            </w:pPr>
            <w:r w:rsidRPr="00DA0442">
              <w:rPr>
                <w:rFonts w:asciiTheme="majorHAnsi" w:hAnsiTheme="majorHAnsi"/>
                <w:sz w:val="16"/>
                <w:szCs w:val="16"/>
                <w:lang w:eastAsia="ja-JP"/>
              </w:rPr>
              <w:t xml:space="preserve">Professional services related to the installation and annual remote support services, as well as training of local partners, communities, rural electricians at the 3 sites. </w:t>
            </w:r>
            <w:r w:rsidRPr="00DA0442">
              <w:rPr>
                <w:rFonts w:asciiTheme="majorHAnsi" w:hAnsiTheme="majorHAnsi"/>
                <w:iCs/>
                <w:sz w:val="16"/>
                <w:szCs w:val="16"/>
                <w:lang w:eastAsia="ja-JP"/>
              </w:rPr>
              <w:t>It is recommended that the contracts for these services are awarded to consortiums involving national and international companies and individuals, to ensure quality, contextualization, and knowledge production and transfer.</w:t>
            </w:r>
          </w:p>
        </w:tc>
      </w:tr>
      <w:tr w:rsidR="00677F63" w:rsidRPr="00DA0442" w14:paraId="7A59022C" w14:textId="77777777" w:rsidTr="00643CD8">
        <w:trPr>
          <w:cantSplit/>
        </w:trPr>
        <w:tc>
          <w:tcPr>
            <w:tcW w:w="2970" w:type="dxa"/>
            <w:tcBorders>
              <w:top w:val="single" w:sz="4" w:space="0" w:color="auto"/>
              <w:left w:val="single" w:sz="4" w:space="0" w:color="auto"/>
              <w:bottom w:val="single" w:sz="4" w:space="0" w:color="auto"/>
              <w:right w:val="single" w:sz="4" w:space="0" w:color="auto"/>
            </w:tcBorders>
          </w:tcPr>
          <w:p w14:paraId="4AF888A3" w14:textId="24010034"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Subcontract</w:t>
            </w:r>
          </w:p>
        </w:tc>
        <w:tc>
          <w:tcPr>
            <w:tcW w:w="1530" w:type="dxa"/>
            <w:tcBorders>
              <w:top w:val="single" w:sz="4" w:space="0" w:color="auto"/>
              <w:left w:val="single" w:sz="4" w:space="0" w:color="auto"/>
              <w:bottom w:val="single" w:sz="4" w:space="0" w:color="auto"/>
              <w:right w:val="single" w:sz="4" w:space="0" w:color="auto"/>
            </w:tcBorders>
          </w:tcPr>
          <w:p w14:paraId="3B9EC575" w14:textId="56574F44" w:rsidR="00677F63" w:rsidRPr="00DA0442" w:rsidRDefault="00677F63" w:rsidP="00677F63">
            <w:pPr>
              <w:jc w:val="left"/>
              <w:rPr>
                <w:rFonts w:asciiTheme="majorHAnsi" w:hAnsiTheme="majorHAnsi"/>
                <w:i/>
                <w:color w:val="7F7F7F" w:themeColor="text1" w:themeTint="80"/>
                <w:sz w:val="16"/>
                <w:szCs w:val="16"/>
                <w:lang w:eastAsia="ja-JP"/>
              </w:rPr>
            </w:pPr>
            <w:r w:rsidRPr="00DA0442">
              <w:rPr>
                <w:rFonts w:asciiTheme="majorHAnsi" w:hAnsiTheme="majorHAnsi"/>
                <w:i/>
                <w:color w:val="7F7F7F" w:themeColor="text1" w:themeTint="80"/>
                <w:sz w:val="16"/>
                <w:szCs w:val="16"/>
                <w:lang w:eastAsia="ja-JP"/>
              </w:rPr>
              <w:t>Contract value: $25,000</w:t>
            </w:r>
          </w:p>
        </w:tc>
        <w:tc>
          <w:tcPr>
            <w:tcW w:w="9990" w:type="dxa"/>
            <w:tcBorders>
              <w:top w:val="single" w:sz="4" w:space="0" w:color="auto"/>
              <w:left w:val="single" w:sz="4" w:space="0" w:color="auto"/>
              <w:bottom w:val="single" w:sz="4" w:space="0" w:color="auto"/>
              <w:right w:val="single" w:sz="4" w:space="0" w:color="auto"/>
            </w:tcBorders>
          </w:tcPr>
          <w:p w14:paraId="5509F717" w14:textId="09996A17" w:rsidR="00677F63" w:rsidRPr="00DA0442" w:rsidRDefault="00677F63" w:rsidP="00677F63">
            <w:pPr>
              <w:rPr>
                <w:rFonts w:asciiTheme="majorHAnsi" w:hAnsiTheme="majorHAnsi"/>
                <w:sz w:val="16"/>
                <w:szCs w:val="16"/>
                <w:lang w:eastAsia="ja-JP"/>
              </w:rPr>
            </w:pPr>
            <w:r w:rsidRPr="00DA0442">
              <w:rPr>
                <w:rFonts w:asciiTheme="majorHAnsi" w:hAnsiTheme="majorHAnsi"/>
                <w:sz w:val="16"/>
                <w:szCs w:val="16"/>
                <w:lang w:eastAsia="ja-JP"/>
              </w:rPr>
              <w:t>Professional services related to organize and communicate on the innovation start-up contest (incl. venue, etc.)</w:t>
            </w:r>
          </w:p>
        </w:tc>
      </w:tr>
      <w:tr w:rsidR="00400411" w:rsidRPr="00DA0442" w14:paraId="71B6C9C0" w14:textId="77777777" w:rsidTr="00643CD8">
        <w:trPr>
          <w:cantSplit/>
        </w:trPr>
        <w:tc>
          <w:tcPr>
            <w:tcW w:w="2970" w:type="dxa"/>
            <w:tcBorders>
              <w:top w:val="single" w:sz="4" w:space="0" w:color="auto"/>
              <w:left w:val="single" w:sz="4" w:space="0" w:color="auto"/>
              <w:bottom w:val="single" w:sz="4" w:space="0" w:color="auto"/>
              <w:right w:val="single" w:sz="4" w:space="0" w:color="auto"/>
            </w:tcBorders>
          </w:tcPr>
          <w:p w14:paraId="7DBF265A" w14:textId="4A39D473" w:rsidR="00400411" w:rsidRPr="00DA0442" w:rsidRDefault="00400411"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Contractual Services - Companies</w:t>
            </w:r>
          </w:p>
        </w:tc>
        <w:tc>
          <w:tcPr>
            <w:tcW w:w="1530" w:type="dxa"/>
            <w:tcBorders>
              <w:top w:val="single" w:sz="4" w:space="0" w:color="auto"/>
              <w:left w:val="single" w:sz="4" w:space="0" w:color="auto"/>
              <w:bottom w:val="single" w:sz="4" w:space="0" w:color="auto"/>
              <w:right w:val="single" w:sz="4" w:space="0" w:color="auto"/>
            </w:tcBorders>
          </w:tcPr>
          <w:p w14:paraId="292F541E" w14:textId="3B2B8CB2" w:rsidR="00400411" w:rsidRPr="00DA0442" w:rsidRDefault="00400411" w:rsidP="00677F63">
            <w:pPr>
              <w:jc w:val="left"/>
              <w:rPr>
                <w:rFonts w:asciiTheme="majorHAnsi" w:hAnsiTheme="majorHAnsi"/>
                <w:i/>
                <w:color w:val="7F7F7F" w:themeColor="text1" w:themeTint="80"/>
                <w:sz w:val="16"/>
                <w:szCs w:val="16"/>
                <w:lang w:eastAsia="ja-JP"/>
              </w:rPr>
            </w:pPr>
            <w:r w:rsidRPr="00DA0442">
              <w:rPr>
                <w:rFonts w:asciiTheme="majorHAnsi" w:hAnsiTheme="majorHAnsi"/>
                <w:i/>
                <w:color w:val="7F7F7F" w:themeColor="text1" w:themeTint="80"/>
                <w:sz w:val="16"/>
                <w:szCs w:val="16"/>
                <w:lang w:eastAsia="ja-JP"/>
              </w:rPr>
              <w:t>Contract value: $4,000</w:t>
            </w:r>
          </w:p>
        </w:tc>
        <w:tc>
          <w:tcPr>
            <w:tcW w:w="9990" w:type="dxa"/>
            <w:tcBorders>
              <w:top w:val="single" w:sz="4" w:space="0" w:color="auto"/>
              <w:left w:val="single" w:sz="4" w:space="0" w:color="auto"/>
              <w:bottom w:val="single" w:sz="4" w:space="0" w:color="auto"/>
              <w:right w:val="single" w:sz="4" w:space="0" w:color="auto"/>
            </w:tcBorders>
          </w:tcPr>
          <w:p w14:paraId="17BABB79" w14:textId="132FF708" w:rsidR="00400411" w:rsidRPr="00DA0442" w:rsidRDefault="00400411" w:rsidP="00677F63">
            <w:pPr>
              <w:rPr>
                <w:rFonts w:asciiTheme="majorHAnsi" w:hAnsiTheme="majorHAnsi"/>
                <w:sz w:val="16"/>
                <w:szCs w:val="16"/>
                <w:lang w:eastAsia="ja-JP"/>
              </w:rPr>
            </w:pPr>
            <w:r w:rsidRPr="00DA0442">
              <w:rPr>
                <w:rFonts w:asciiTheme="majorHAnsi" w:hAnsiTheme="majorHAnsi"/>
                <w:sz w:val="16"/>
                <w:szCs w:val="16"/>
                <w:lang w:eastAsia="ja-JP"/>
              </w:rPr>
              <w:t>Support to the development of the Private Sector RE association and relevant communications strategy and roll-out</w:t>
            </w:r>
          </w:p>
        </w:tc>
      </w:tr>
      <w:tr w:rsidR="00677F63" w:rsidRPr="00DA0442" w14:paraId="55FB5970"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07E4220F" w14:textId="77777777" w:rsidR="00677F63" w:rsidRPr="00DA0442" w:rsidRDefault="00677F63" w:rsidP="00677F63">
            <w:pPr>
              <w:jc w:val="left"/>
              <w:rPr>
                <w:rFonts w:asciiTheme="majorHAnsi" w:hAnsiTheme="majorHAnsi"/>
                <w:b/>
                <w:i/>
                <w:sz w:val="16"/>
                <w:szCs w:val="16"/>
                <w:lang w:eastAsia="ja-JP"/>
              </w:rPr>
            </w:pPr>
            <w:r w:rsidRPr="00DA0442">
              <w:rPr>
                <w:rFonts w:asciiTheme="majorHAnsi" w:hAnsiTheme="majorHAnsi"/>
                <w:b/>
                <w:i/>
                <w:sz w:val="16"/>
                <w:szCs w:val="16"/>
                <w:lang w:eastAsia="ja-JP"/>
              </w:rPr>
              <w:lastRenderedPageBreak/>
              <w:t>International / Regional and global contracting</w:t>
            </w:r>
          </w:p>
        </w:tc>
      </w:tr>
      <w:tr w:rsidR="00677F63" w:rsidRPr="00DA0442" w14:paraId="7B5BAFD2" w14:textId="77777777" w:rsidTr="00643CD8">
        <w:trPr>
          <w:cantSplit/>
          <w:trHeight w:val="404"/>
        </w:trPr>
        <w:tc>
          <w:tcPr>
            <w:tcW w:w="2970" w:type="dxa"/>
            <w:tcBorders>
              <w:top w:val="single" w:sz="4" w:space="0" w:color="auto"/>
              <w:left w:val="single" w:sz="4" w:space="0" w:color="auto"/>
              <w:bottom w:val="single" w:sz="4" w:space="0" w:color="auto"/>
              <w:right w:val="single" w:sz="4" w:space="0" w:color="auto"/>
            </w:tcBorders>
          </w:tcPr>
          <w:p w14:paraId="5A76E64D" w14:textId="1A5E5764"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Productive Use &amp; Value Chain Expert</w:t>
            </w:r>
          </w:p>
          <w:p w14:paraId="1E6E0226" w14:textId="1D2F46FE"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$600/day</w:t>
            </w:r>
          </w:p>
        </w:tc>
        <w:tc>
          <w:tcPr>
            <w:tcW w:w="1530" w:type="dxa"/>
            <w:tcBorders>
              <w:top w:val="single" w:sz="4" w:space="0" w:color="auto"/>
              <w:left w:val="single" w:sz="4" w:space="0" w:color="auto"/>
              <w:bottom w:val="single" w:sz="4" w:space="0" w:color="auto"/>
              <w:right w:val="single" w:sz="4" w:space="0" w:color="auto"/>
            </w:tcBorders>
          </w:tcPr>
          <w:p w14:paraId="7D552E0A" w14:textId="68CC0674"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20 days in Year 1</w:t>
            </w:r>
          </w:p>
          <w:p w14:paraId="47D4255A" w14:textId="3197360F"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$12,000</w:t>
            </w:r>
          </w:p>
        </w:tc>
        <w:tc>
          <w:tcPr>
            <w:tcW w:w="9990" w:type="dxa"/>
            <w:tcBorders>
              <w:top w:val="single" w:sz="4" w:space="0" w:color="auto"/>
              <w:left w:val="single" w:sz="4" w:space="0" w:color="auto"/>
              <w:bottom w:val="single" w:sz="4" w:space="0" w:color="auto"/>
              <w:right w:val="single" w:sz="4" w:space="0" w:color="auto"/>
            </w:tcBorders>
          </w:tcPr>
          <w:p w14:paraId="30A9C0F1" w14:textId="199F9686" w:rsidR="00677F63" w:rsidRPr="00DA0442" w:rsidRDefault="00677F63" w:rsidP="00677F63">
            <w:pPr>
              <w:rPr>
                <w:rFonts w:asciiTheme="majorHAnsi" w:hAnsiTheme="majorHAnsi"/>
                <w:sz w:val="16"/>
                <w:szCs w:val="16"/>
                <w:lang w:eastAsia="ja-JP"/>
              </w:rPr>
            </w:pPr>
            <w:r w:rsidRPr="00DA0442">
              <w:rPr>
                <w:rFonts w:asciiTheme="majorHAnsi" w:hAnsiTheme="majorHAnsi"/>
                <w:sz w:val="16"/>
                <w:szCs w:val="16"/>
                <w:lang w:eastAsia="ja-JP"/>
              </w:rPr>
              <w:t xml:space="preserve">The purpose of this consultancy is to maximize the potential for productive use integration into energy-intensive value chains and social activities across Comoros, including in the 3 pilot sites. </w:t>
            </w:r>
          </w:p>
        </w:tc>
      </w:tr>
      <w:tr w:rsidR="00677F63" w:rsidRPr="00DA0442" w14:paraId="2B3118A7" w14:textId="77777777" w:rsidTr="00643CD8">
        <w:trPr>
          <w:cantSplit/>
          <w:trHeight w:val="404"/>
        </w:trPr>
        <w:tc>
          <w:tcPr>
            <w:tcW w:w="2970" w:type="dxa"/>
            <w:tcBorders>
              <w:top w:val="single" w:sz="4" w:space="0" w:color="auto"/>
              <w:left w:val="single" w:sz="4" w:space="0" w:color="auto"/>
              <w:bottom w:val="single" w:sz="4" w:space="0" w:color="auto"/>
              <w:right w:val="single" w:sz="4" w:space="0" w:color="auto"/>
            </w:tcBorders>
          </w:tcPr>
          <w:p w14:paraId="4FB0A519" w14:textId="7777777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Training Facilitators and Capacity Building Specialist with Engineering background</w:t>
            </w:r>
          </w:p>
          <w:p w14:paraId="2D109782" w14:textId="1FE09BDD"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$500/day</w:t>
            </w:r>
          </w:p>
        </w:tc>
        <w:tc>
          <w:tcPr>
            <w:tcW w:w="1530" w:type="dxa"/>
            <w:tcBorders>
              <w:top w:val="single" w:sz="4" w:space="0" w:color="auto"/>
              <w:left w:val="single" w:sz="4" w:space="0" w:color="auto"/>
              <w:bottom w:val="single" w:sz="4" w:space="0" w:color="auto"/>
              <w:right w:val="single" w:sz="4" w:space="0" w:color="auto"/>
            </w:tcBorders>
          </w:tcPr>
          <w:p w14:paraId="3E1B2B62" w14:textId="6450D72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30 days over 2 years</w:t>
            </w:r>
          </w:p>
          <w:p w14:paraId="0C4FB4F7" w14:textId="7FC0B5ED"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$15,000</w:t>
            </w:r>
          </w:p>
        </w:tc>
        <w:tc>
          <w:tcPr>
            <w:tcW w:w="9990" w:type="dxa"/>
            <w:tcBorders>
              <w:top w:val="single" w:sz="4" w:space="0" w:color="auto"/>
              <w:left w:val="single" w:sz="4" w:space="0" w:color="auto"/>
              <w:bottom w:val="single" w:sz="4" w:space="0" w:color="auto"/>
              <w:right w:val="single" w:sz="4" w:space="0" w:color="auto"/>
            </w:tcBorders>
          </w:tcPr>
          <w:p w14:paraId="68DE174F" w14:textId="65E1CE50" w:rsidR="00677F63" w:rsidRPr="00DA0442" w:rsidRDefault="00677F63" w:rsidP="00677F63">
            <w:pPr>
              <w:rPr>
                <w:rFonts w:asciiTheme="majorHAnsi" w:hAnsiTheme="majorHAnsi"/>
                <w:sz w:val="16"/>
                <w:szCs w:val="16"/>
                <w:lang w:eastAsia="ja-JP"/>
              </w:rPr>
            </w:pPr>
            <w:r w:rsidRPr="00DA0442">
              <w:rPr>
                <w:rFonts w:asciiTheme="majorHAnsi" w:hAnsiTheme="majorHAnsi"/>
                <w:sz w:val="16"/>
                <w:szCs w:val="16"/>
                <w:lang w:eastAsia="ja-JP"/>
              </w:rPr>
              <w:t>The purpose of this consultancy is to develop and conduct the necessary training workshops, and other individual and institutional capacity building activities involved in successful achievement of Component 2. In the preparation of training material and operation manuals, the consultant(s) will collaborate the AMP Regional Project and follow the guidance issued by the Communities of Practice (CoPs) to ensure harmonization and knowledge sharing on the activities under Component 2.</w:t>
            </w:r>
          </w:p>
        </w:tc>
      </w:tr>
      <w:tr w:rsidR="00677F63" w:rsidRPr="00DA0442" w14:paraId="24F3E118"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158B882D" w14:textId="77777777" w:rsidR="00677F63" w:rsidRPr="00DA0442" w:rsidRDefault="00677F63" w:rsidP="00677F63">
            <w:pPr>
              <w:jc w:val="center"/>
              <w:rPr>
                <w:rFonts w:asciiTheme="majorHAnsi" w:hAnsiTheme="majorHAnsi"/>
                <w:b/>
                <w:iCs/>
                <w:sz w:val="16"/>
                <w:szCs w:val="16"/>
                <w:lang w:eastAsia="ja-JP"/>
              </w:rPr>
            </w:pPr>
            <w:r w:rsidRPr="00DA0442">
              <w:rPr>
                <w:rFonts w:asciiTheme="majorHAnsi" w:hAnsiTheme="majorHAnsi"/>
                <w:b/>
                <w:iCs/>
                <w:sz w:val="16"/>
                <w:szCs w:val="16"/>
                <w:lang w:eastAsia="ja-JP"/>
              </w:rPr>
              <w:t xml:space="preserve">Component 3: </w:t>
            </w:r>
            <w:r w:rsidRPr="00DA0442">
              <w:rPr>
                <w:rFonts w:asciiTheme="majorHAnsi" w:eastAsia="Times New Roman" w:hAnsiTheme="majorHAnsi"/>
                <w:b/>
                <w:bCs/>
                <w:iCs/>
                <w:color w:val="000000"/>
                <w:sz w:val="16"/>
                <w:szCs w:val="16"/>
              </w:rPr>
              <w:t xml:space="preserve">Scaled-up financing  </w:t>
            </w:r>
          </w:p>
        </w:tc>
      </w:tr>
      <w:tr w:rsidR="00677F63" w:rsidRPr="00DA0442" w14:paraId="4D3679F0"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3B0F18C8" w14:textId="77777777" w:rsidR="00677F63" w:rsidRPr="00DA0442" w:rsidRDefault="00677F63" w:rsidP="00677F63">
            <w:pPr>
              <w:jc w:val="left"/>
              <w:rPr>
                <w:rFonts w:asciiTheme="majorHAnsi" w:hAnsiTheme="majorHAnsi"/>
                <w:b/>
                <w:i/>
                <w:sz w:val="16"/>
                <w:szCs w:val="16"/>
                <w:lang w:eastAsia="ja-JP"/>
              </w:rPr>
            </w:pPr>
            <w:r w:rsidRPr="00DA0442">
              <w:rPr>
                <w:rFonts w:asciiTheme="majorHAnsi" w:hAnsiTheme="majorHAnsi"/>
                <w:b/>
                <w:i/>
                <w:sz w:val="16"/>
                <w:szCs w:val="16"/>
                <w:lang w:eastAsia="ja-JP"/>
              </w:rPr>
              <w:t>Local / National contracting</w:t>
            </w:r>
          </w:p>
        </w:tc>
      </w:tr>
      <w:tr w:rsidR="00677F63" w:rsidRPr="00DA0442" w14:paraId="40970753" w14:textId="77777777" w:rsidTr="00643CD8">
        <w:trPr>
          <w:cantSplit/>
        </w:trPr>
        <w:tc>
          <w:tcPr>
            <w:tcW w:w="2970" w:type="dxa"/>
            <w:tcBorders>
              <w:top w:val="single" w:sz="4" w:space="0" w:color="auto"/>
              <w:left w:val="single" w:sz="4" w:space="0" w:color="auto"/>
              <w:bottom w:val="single" w:sz="4" w:space="0" w:color="auto"/>
              <w:right w:val="single" w:sz="4" w:space="0" w:color="auto"/>
            </w:tcBorders>
          </w:tcPr>
          <w:p w14:paraId="75468DEB" w14:textId="7777777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Professional Services</w:t>
            </w:r>
          </w:p>
          <w:p w14:paraId="13FE5658" w14:textId="77777777" w:rsidR="00677F63" w:rsidRPr="00DA0442" w:rsidRDefault="00677F63" w:rsidP="00677F63">
            <w:pPr>
              <w:jc w:val="left"/>
              <w:rPr>
                <w:rFonts w:asciiTheme="majorHAnsi" w:hAnsiTheme="majorHAnsi"/>
                <w:iCs/>
                <w:sz w:val="16"/>
                <w:szCs w:val="16"/>
                <w:lang w:eastAsia="ja-JP"/>
              </w:rPr>
            </w:pPr>
          </w:p>
        </w:tc>
        <w:tc>
          <w:tcPr>
            <w:tcW w:w="1530" w:type="dxa"/>
            <w:tcBorders>
              <w:top w:val="single" w:sz="4" w:space="0" w:color="auto"/>
              <w:left w:val="single" w:sz="4" w:space="0" w:color="auto"/>
              <w:bottom w:val="single" w:sz="4" w:space="0" w:color="auto"/>
              <w:right w:val="single" w:sz="4" w:space="0" w:color="auto"/>
            </w:tcBorders>
          </w:tcPr>
          <w:p w14:paraId="1F432857" w14:textId="1F4F4F4A"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$2</w:t>
            </w:r>
            <w:r w:rsidR="00080327" w:rsidRPr="00DA0442">
              <w:rPr>
                <w:rFonts w:asciiTheme="majorHAnsi" w:hAnsiTheme="majorHAnsi"/>
                <w:i/>
                <w:color w:val="7F7F7F" w:themeColor="text1" w:themeTint="80"/>
                <w:sz w:val="16"/>
                <w:szCs w:val="16"/>
                <w:lang w:eastAsia="ja-JP"/>
              </w:rPr>
              <w:t>0</w:t>
            </w:r>
            <w:r w:rsidRPr="00DA0442">
              <w:rPr>
                <w:rFonts w:asciiTheme="majorHAnsi" w:hAnsiTheme="majorHAnsi"/>
                <w:i/>
                <w:color w:val="7F7F7F" w:themeColor="text1" w:themeTint="80"/>
                <w:sz w:val="16"/>
                <w:szCs w:val="16"/>
                <w:lang w:eastAsia="ja-JP"/>
              </w:rPr>
              <w:t>,000</w:t>
            </w:r>
          </w:p>
        </w:tc>
        <w:tc>
          <w:tcPr>
            <w:tcW w:w="9990" w:type="dxa"/>
            <w:tcBorders>
              <w:top w:val="single" w:sz="4" w:space="0" w:color="auto"/>
              <w:left w:val="single" w:sz="4" w:space="0" w:color="auto"/>
              <w:bottom w:val="single" w:sz="4" w:space="0" w:color="auto"/>
              <w:right w:val="single" w:sz="4" w:space="0" w:color="auto"/>
            </w:tcBorders>
          </w:tcPr>
          <w:p w14:paraId="6E6F582F" w14:textId="26D9A872" w:rsidR="00677F63" w:rsidRPr="00DA0442" w:rsidRDefault="00677F63" w:rsidP="00677F63">
            <w:pPr>
              <w:rPr>
                <w:rFonts w:asciiTheme="majorHAnsi" w:hAnsiTheme="majorHAnsi"/>
                <w:sz w:val="16"/>
                <w:szCs w:val="16"/>
                <w:lang w:eastAsia="ja-JP"/>
              </w:rPr>
            </w:pPr>
            <w:r w:rsidRPr="00DA0442">
              <w:rPr>
                <w:rFonts w:asciiTheme="majorHAnsi" w:hAnsiTheme="majorHAnsi"/>
                <w:sz w:val="16"/>
                <w:szCs w:val="16"/>
                <w:lang w:eastAsia="ja-JP"/>
              </w:rPr>
              <w:t xml:space="preserve">This service provider will be responsible for conduction a study on the general market intelligence on </w:t>
            </w:r>
            <w:r w:rsidR="00037ECA" w:rsidRPr="00DA0442">
              <w:rPr>
                <w:rFonts w:asciiTheme="majorHAnsi" w:hAnsiTheme="majorHAnsi"/>
                <w:sz w:val="16"/>
                <w:szCs w:val="16"/>
                <w:lang w:eastAsia="ja-JP"/>
              </w:rPr>
              <w:t>minigrid</w:t>
            </w:r>
            <w:r w:rsidRPr="00DA0442">
              <w:rPr>
                <w:rFonts w:asciiTheme="majorHAnsi" w:hAnsiTheme="majorHAnsi"/>
                <w:sz w:val="16"/>
                <w:szCs w:val="16"/>
                <w:lang w:eastAsia="ja-JP"/>
              </w:rPr>
              <w:t>s project (including the results of other studies inc. GIS and DREI analyses of Component 1). The service provide will share the results of the study amongst public officials and finance community</w:t>
            </w:r>
          </w:p>
        </w:tc>
      </w:tr>
      <w:tr w:rsidR="00677F63" w:rsidRPr="00DA0442" w14:paraId="6FA20238"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523FAB78" w14:textId="77777777" w:rsidR="00677F63" w:rsidRPr="00DA0442" w:rsidRDefault="00677F63" w:rsidP="00677F63">
            <w:pPr>
              <w:jc w:val="left"/>
              <w:rPr>
                <w:rFonts w:asciiTheme="majorHAnsi" w:hAnsiTheme="majorHAnsi"/>
                <w:b/>
                <w:i/>
                <w:sz w:val="16"/>
                <w:szCs w:val="16"/>
                <w:lang w:eastAsia="ja-JP"/>
              </w:rPr>
            </w:pPr>
            <w:r w:rsidRPr="00DA0442">
              <w:rPr>
                <w:rFonts w:asciiTheme="majorHAnsi" w:hAnsiTheme="majorHAnsi"/>
                <w:b/>
                <w:i/>
                <w:sz w:val="16"/>
                <w:szCs w:val="16"/>
                <w:lang w:eastAsia="ja-JP"/>
              </w:rPr>
              <w:t>International / Regional and global contracting</w:t>
            </w:r>
          </w:p>
        </w:tc>
      </w:tr>
      <w:tr w:rsidR="00677F63" w:rsidRPr="00DA0442" w14:paraId="520AFE4E" w14:textId="77777777" w:rsidTr="00643CD8">
        <w:trPr>
          <w:cantSplit/>
          <w:trHeight w:val="50"/>
        </w:trPr>
        <w:tc>
          <w:tcPr>
            <w:tcW w:w="2970" w:type="dxa"/>
            <w:tcBorders>
              <w:top w:val="single" w:sz="4" w:space="0" w:color="auto"/>
              <w:left w:val="single" w:sz="4" w:space="0" w:color="auto"/>
              <w:bottom w:val="single" w:sz="4" w:space="0" w:color="auto"/>
              <w:right w:val="single" w:sz="4" w:space="0" w:color="auto"/>
            </w:tcBorders>
          </w:tcPr>
          <w:p w14:paraId="71E9F9EF" w14:textId="7777777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Training Facilitators and Capacity Building Specialists with background in Finance</w:t>
            </w:r>
          </w:p>
          <w:p w14:paraId="2DA8D158" w14:textId="26A6D60B" w:rsidR="00677F63" w:rsidRPr="00DA0442" w:rsidRDefault="00677F63" w:rsidP="00677F63">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Rate: $500/day</w:t>
            </w:r>
          </w:p>
        </w:tc>
        <w:tc>
          <w:tcPr>
            <w:tcW w:w="1530" w:type="dxa"/>
            <w:tcBorders>
              <w:top w:val="single" w:sz="4" w:space="0" w:color="auto"/>
              <w:left w:val="single" w:sz="4" w:space="0" w:color="auto"/>
              <w:bottom w:val="single" w:sz="4" w:space="0" w:color="auto"/>
              <w:right w:val="single" w:sz="4" w:space="0" w:color="auto"/>
            </w:tcBorders>
          </w:tcPr>
          <w:p w14:paraId="02C45CED" w14:textId="40A17BC9" w:rsidR="00677F63" w:rsidRPr="00DA0442" w:rsidRDefault="00693181"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25</w:t>
            </w:r>
            <w:r w:rsidR="00677F63" w:rsidRPr="00DA0442">
              <w:rPr>
                <w:rFonts w:asciiTheme="majorHAnsi" w:hAnsiTheme="majorHAnsi"/>
                <w:iCs/>
                <w:sz w:val="16"/>
                <w:szCs w:val="16"/>
                <w:lang w:eastAsia="ja-JP"/>
              </w:rPr>
              <w:t xml:space="preserve"> days over 3 years</w:t>
            </w:r>
          </w:p>
          <w:p w14:paraId="39A28DF6" w14:textId="0E16A6D0" w:rsidR="00677F63" w:rsidRPr="00DA0442" w:rsidRDefault="00677F63" w:rsidP="00677F63">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Total value of about $15</w:t>
            </w:r>
            <w:r w:rsidR="00693181" w:rsidRPr="00DA0442">
              <w:rPr>
                <w:rFonts w:asciiTheme="majorHAnsi" w:hAnsiTheme="majorHAnsi"/>
                <w:i/>
                <w:color w:val="7F7F7F" w:themeColor="text1" w:themeTint="80"/>
                <w:sz w:val="16"/>
                <w:szCs w:val="16"/>
                <w:lang w:eastAsia="ja-JP"/>
              </w:rPr>
              <w:t>\2</w:t>
            </w:r>
            <w:r w:rsidRPr="00DA0442">
              <w:rPr>
                <w:rFonts w:asciiTheme="majorHAnsi" w:hAnsiTheme="majorHAnsi"/>
                <w:i/>
                <w:color w:val="7F7F7F" w:themeColor="text1" w:themeTint="80"/>
                <w:sz w:val="16"/>
                <w:szCs w:val="16"/>
                <w:lang w:eastAsia="ja-JP"/>
              </w:rPr>
              <w:t>,</w:t>
            </w:r>
            <w:r w:rsidR="00693181" w:rsidRPr="00DA0442">
              <w:rPr>
                <w:rFonts w:asciiTheme="majorHAnsi" w:hAnsiTheme="majorHAnsi"/>
                <w:i/>
                <w:color w:val="7F7F7F" w:themeColor="text1" w:themeTint="80"/>
                <w:sz w:val="16"/>
                <w:szCs w:val="16"/>
                <w:lang w:eastAsia="ja-JP"/>
              </w:rPr>
              <w:t>5</w:t>
            </w:r>
            <w:r w:rsidRPr="00DA0442">
              <w:rPr>
                <w:rFonts w:asciiTheme="majorHAnsi" w:hAnsiTheme="majorHAnsi"/>
                <w:i/>
                <w:color w:val="7F7F7F" w:themeColor="text1" w:themeTint="80"/>
                <w:sz w:val="16"/>
                <w:szCs w:val="16"/>
                <w:lang w:eastAsia="ja-JP"/>
              </w:rPr>
              <w:t>00</w:t>
            </w:r>
          </w:p>
        </w:tc>
        <w:tc>
          <w:tcPr>
            <w:tcW w:w="9990" w:type="dxa"/>
            <w:tcBorders>
              <w:top w:val="single" w:sz="4" w:space="0" w:color="auto"/>
              <w:left w:val="single" w:sz="4" w:space="0" w:color="auto"/>
              <w:bottom w:val="single" w:sz="4" w:space="0" w:color="auto"/>
              <w:right w:val="single" w:sz="4" w:space="0" w:color="auto"/>
            </w:tcBorders>
          </w:tcPr>
          <w:p w14:paraId="2C2CE99D" w14:textId="13B93AAB" w:rsidR="00677F63" w:rsidRPr="00DA0442" w:rsidRDefault="00677F63" w:rsidP="00677F63">
            <w:pPr>
              <w:rPr>
                <w:rFonts w:asciiTheme="majorHAnsi" w:hAnsiTheme="majorHAnsi"/>
                <w:sz w:val="16"/>
                <w:szCs w:val="16"/>
                <w:lang w:eastAsia="ja-JP"/>
              </w:rPr>
            </w:pPr>
            <w:r w:rsidRPr="00DA0442">
              <w:rPr>
                <w:rFonts w:asciiTheme="majorHAnsi" w:hAnsiTheme="majorHAnsi"/>
                <w:sz w:val="16"/>
                <w:szCs w:val="16"/>
                <w:lang w:eastAsia="ja-JP"/>
              </w:rPr>
              <w:t>The purpose of this consultancy is to support the project team with conducting the necessary training workshops, and other individual and institutional capacity building activities involved in successful achievement of Component 3. In the preparation of training material and operation manuals, the consultant(s) will collaborate the AMP Regional Project and follow the guidance issued by the Communities of Practice (CoPs) to ensure harmonization and knowledge sharing on the activities under Component 3. ToT will also be included with relevant financial institutions to ensure sustainability (incl. post-project)</w:t>
            </w:r>
          </w:p>
        </w:tc>
      </w:tr>
      <w:tr w:rsidR="00677F63" w:rsidRPr="00DA0442" w14:paraId="737C9E35" w14:textId="77777777" w:rsidTr="00643CD8">
        <w:trPr>
          <w:cantSplit/>
          <w:trHeight w:val="50"/>
        </w:trPr>
        <w:tc>
          <w:tcPr>
            <w:tcW w:w="2970" w:type="dxa"/>
            <w:tcBorders>
              <w:top w:val="single" w:sz="4" w:space="0" w:color="auto"/>
              <w:left w:val="single" w:sz="4" w:space="0" w:color="auto"/>
              <w:bottom w:val="single" w:sz="4" w:space="0" w:color="auto"/>
              <w:right w:val="single" w:sz="4" w:space="0" w:color="auto"/>
            </w:tcBorders>
          </w:tcPr>
          <w:p w14:paraId="4F190337" w14:textId="703ECA11"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Professional Services</w:t>
            </w:r>
          </w:p>
          <w:p w14:paraId="4C4610B9" w14:textId="33DAF007" w:rsidR="00677F63" w:rsidRPr="00DA0442" w:rsidRDefault="00677F63" w:rsidP="00677F63">
            <w:pPr>
              <w:jc w:val="left"/>
              <w:rPr>
                <w:rFonts w:asciiTheme="majorHAnsi" w:hAnsiTheme="majorHAnsi"/>
                <w:iCs/>
                <w:sz w:val="16"/>
                <w:szCs w:val="16"/>
                <w:lang w:eastAsia="ja-JP"/>
              </w:rPr>
            </w:pPr>
          </w:p>
        </w:tc>
        <w:tc>
          <w:tcPr>
            <w:tcW w:w="1530" w:type="dxa"/>
            <w:tcBorders>
              <w:top w:val="single" w:sz="4" w:space="0" w:color="auto"/>
              <w:left w:val="single" w:sz="4" w:space="0" w:color="auto"/>
              <w:bottom w:val="single" w:sz="4" w:space="0" w:color="auto"/>
              <w:right w:val="single" w:sz="4" w:space="0" w:color="auto"/>
            </w:tcBorders>
          </w:tcPr>
          <w:p w14:paraId="36FC5616" w14:textId="160A3668"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w:t>
            </w:r>
            <w:r w:rsidR="00080327" w:rsidRPr="00DA0442">
              <w:rPr>
                <w:rFonts w:asciiTheme="majorHAnsi" w:hAnsiTheme="majorHAnsi"/>
                <w:i/>
                <w:color w:val="7F7F7F" w:themeColor="text1" w:themeTint="80"/>
                <w:sz w:val="16"/>
                <w:szCs w:val="16"/>
                <w:lang w:eastAsia="ja-JP"/>
              </w:rPr>
              <w:t>3</w:t>
            </w:r>
            <w:r w:rsidRPr="00DA0442">
              <w:rPr>
                <w:rFonts w:asciiTheme="majorHAnsi" w:hAnsiTheme="majorHAnsi"/>
                <w:i/>
                <w:color w:val="7F7F7F" w:themeColor="text1" w:themeTint="80"/>
                <w:sz w:val="16"/>
                <w:szCs w:val="16"/>
                <w:lang w:eastAsia="ja-JP"/>
              </w:rPr>
              <w:t>9,000</w:t>
            </w:r>
          </w:p>
        </w:tc>
        <w:tc>
          <w:tcPr>
            <w:tcW w:w="9990" w:type="dxa"/>
            <w:tcBorders>
              <w:top w:val="single" w:sz="4" w:space="0" w:color="auto"/>
              <w:left w:val="single" w:sz="4" w:space="0" w:color="auto"/>
              <w:bottom w:val="single" w:sz="4" w:space="0" w:color="auto"/>
              <w:right w:val="single" w:sz="4" w:space="0" w:color="auto"/>
            </w:tcBorders>
          </w:tcPr>
          <w:p w14:paraId="097F4B69" w14:textId="6B7802AB" w:rsidR="00677F63" w:rsidRPr="00DA0442" w:rsidRDefault="00677F63" w:rsidP="00677F63">
            <w:pPr>
              <w:rPr>
                <w:rFonts w:asciiTheme="majorHAnsi" w:hAnsiTheme="majorHAnsi"/>
                <w:iCs/>
                <w:sz w:val="16"/>
                <w:szCs w:val="16"/>
                <w:lang w:eastAsia="ja-JP"/>
              </w:rPr>
            </w:pPr>
            <w:r w:rsidRPr="00DA0442">
              <w:rPr>
                <w:rFonts w:asciiTheme="majorHAnsi" w:hAnsiTheme="majorHAnsi"/>
                <w:sz w:val="16"/>
                <w:szCs w:val="16"/>
                <w:lang w:eastAsia="ja-JP"/>
              </w:rPr>
              <w:t xml:space="preserve">This service provider will be responsible for setting up a </w:t>
            </w:r>
            <w:r w:rsidR="00037ECA" w:rsidRPr="00DA0442">
              <w:rPr>
                <w:rFonts w:asciiTheme="majorHAnsi" w:hAnsiTheme="majorHAnsi"/>
                <w:sz w:val="16"/>
                <w:szCs w:val="16"/>
                <w:lang w:eastAsia="ja-JP"/>
              </w:rPr>
              <w:t>Minigrid</w:t>
            </w:r>
            <w:r w:rsidRPr="00DA0442">
              <w:rPr>
                <w:rFonts w:asciiTheme="majorHAnsi" w:hAnsiTheme="majorHAnsi"/>
                <w:sz w:val="16"/>
                <w:szCs w:val="16"/>
                <w:lang w:eastAsia="ja-JP"/>
              </w:rPr>
              <w:t xml:space="preserve"> Financing Facility (as part of the Electricity Code and under the MoEIE) to identify existing financing schemes available in the country supporting access and use of energy, design the MFF, that can help domestic financial institutions and local &amp; international mini-grid investors engage in the development and operation of </w:t>
            </w:r>
            <w:r w:rsidR="00F66FA4" w:rsidRPr="00DA0442">
              <w:rPr>
                <w:rFonts w:asciiTheme="majorHAnsi" w:hAnsiTheme="majorHAnsi"/>
                <w:sz w:val="16"/>
                <w:szCs w:val="16"/>
                <w:lang w:eastAsia="ja-JP"/>
              </w:rPr>
              <w:t>renewable</w:t>
            </w:r>
            <w:r w:rsidRPr="00DA0442">
              <w:rPr>
                <w:rFonts w:asciiTheme="majorHAnsi" w:hAnsiTheme="majorHAnsi"/>
                <w:sz w:val="16"/>
                <w:szCs w:val="16"/>
                <w:lang w:eastAsia="ja-JP"/>
              </w:rPr>
              <w:t xml:space="preserve"> mini-grids in Comoros. The responsibilities under this contract also include the preparation of operational guidance and training manuals for the MFF as well as recommendations in terms of fund mobilization effort and the integration of solar PV-batteries mini-grid systems in existing funding instruments and financing mechanisms. </w:t>
            </w:r>
            <w:r w:rsidRPr="00DA0442">
              <w:rPr>
                <w:rFonts w:asciiTheme="majorHAnsi" w:hAnsiTheme="majorHAnsi"/>
                <w:iCs/>
                <w:sz w:val="16"/>
                <w:szCs w:val="16"/>
                <w:lang w:eastAsia="ja-JP"/>
              </w:rPr>
              <w:t>It is recommended that the contracts for these services are awarded to consortiums involving national and international companies and individuals, to ensure quality, contextualization, and knowledge production and transfer.</w:t>
            </w:r>
          </w:p>
        </w:tc>
      </w:tr>
      <w:tr w:rsidR="00677F63" w:rsidRPr="00DA0442" w14:paraId="242AC2CB"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hideMark/>
          </w:tcPr>
          <w:p w14:paraId="0ACAE11D" w14:textId="77777777" w:rsidR="00677F63" w:rsidRPr="00DA0442" w:rsidRDefault="00677F63" w:rsidP="00677F63">
            <w:pPr>
              <w:jc w:val="center"/>
              <w:rPr>
                <w:rFonts w:asciiTheme="majorHAnsi" w:hAnsiTheme="majorHAnsi"/>
                <w:b/>
                <w:iCs/>
                <w:sz w:val="16"/>
                <w:szCs w:val="16"/>
                <w:lang w:eastAsia="ja-JP"/>
              </w:rPr>
            </w:pPr>
            <w:r w:rsidRPr="00DA0442">
              <w:rPr>
                <w:rFonts w:asciiTheme="majorHAnsi" w:hAnsiTheme="majorHAnsi"/>
                <w:b/>
                <w:iCs/>
                <w:sz w:val="16"/>
                <w:szCs w:val="16"/>
                <w:lang w:eastAsia="ja-JP"/>
              </w:rPr>
              <w:t xml:space="preserve">Component 4: </w:t>
            </w:r>
            <w:r w:rsidRPr="00DA0442">
              <w:rPr>
                <w:rFonts w:asciiTheme="majorHAnsi" w:hAnsiTheme="majorHAnsi"/>
                <w:b/>
                <w:bCs/>
                <w:sz w:val="16"/>
                <w:szCs w:val="16"/>
              </w:rPr>
              <w:t>Knowledge Management (KM) and Monitoring and Evaluation (M&amp;E)</w:t>
            </w:r>
          </w:p>
        </w:tc>
      </w:tr>
      <w:tr w:rsidR="00677F63" w:rsidRPr="00DA0442" w14:paraId="193C424F"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177FB480" w14:textId="77777777" w:rsidR="00677F63" w:rsidRPr="00DA0442" w:rsidRDefault="00677F63" w:rsidP="00677F63">
            <w:pPr>
              <w:jc w:val="left"/>
              <w:rPr>
                <w:rFonts w:asciiTheme="majorHAnsi" w:hAnsiTheme="majorHAnsi"/>
                <w:b/>
                <w:i/>
                <w:sz w:val="16"/>
                <w:szCs w:val="16"/>
                <w:lang w:eastAsia="ja-JP"/>
              </w:rPr>
            </w:pPr>
            <w:r w:rsidRPr="00DA0442">
              <w:rPr>
                <w:rFonts w:asciiTheme="majorHAnsi" w:hAnsiTheme="majorHAnsi"/>
                <w:b/>
                <w:i/>
                <w:sz w:val="16"/>
                <w:szCs w:val="16"/>
                <w:lang w:eastAsia="ja-JP"/>
              </w:rPr>
              <w:t>Local / National contracting</w:t>
            </w:r>
          </w:p>
        </w:tc>
      </w:tr>
      <w:tr w:rsidR="00677F63" w:rsidRPr="00DA0442" w14:paraId="75871BE1" w14:textId="77777777" w:rsidTr="00643CD8">
        <w:trPr>
          <w:cantSplit/>
          <w:trHeight w:val="539"/>
        </w:trPr>
        <w:tc>
          <w:tcPr>
            <w:tcW w:w="2970" w:type="dxa"/>
            <w:tcBorders>
              <w:top w:val="single" w:sz="4" w:space="0" w:color="auto"/>
              <w:left w:val="single" w:sz="4" w:space="0" w:color="auto"/>
              <w:bottom w:val="single" w:sz="4" w:space="0" w:color="auto"/>
              <w:right w:val="single" w:sz="4" w:space="0" w:color="auto"/>
            </w:tcBorders>
          </w:tcPr>
          <w:p w14:paraId="37C87FD4" w14:textId="0266D23D"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rPr>
              <w:lastRenderedPageBreak/>
              <w:t>SES Expert</w:t>
            </w:r>
          </w:p>
          <w:p w14:paraId="21DCCB86" w14:textId="608DAE47" w:rsidR="00677F63" w:rsidRPr="00DA0442" w:rsidRDefault="00677F63" w:rsidP="00677F63">
            <w:pPr>
              <w:spacing w:after="0"/>
              <w:jc w:val="left"/>
              <w:rPr>
                <w:rFonts w:asciiTheme="majorHAnsi" w:hAnsiTheme="majorHAnsi"/>
                <w:iCs/>
                <w:sz w:val="16"/>
                <w:szCs w:val="16"/>
              </w:rPr>
            </w:pPr>
            <w:r w:rsidRPr="00DA0442">
              <w:rPr>
                <w:rFonts w:asciiTheme="majorHAnsi" w:hAnsiTheme="majorHAnsi"/>
                <w:i/>
                <w:color w:val="7F7F7F" w:themeColor="text1" w:themeTint="80"/>
                <w:sz w:val="16"/>
                <w:szCs w:val="16"/>
                <w:lang w:eastAsia="ja-JP"/>
              </w:rPr>
              <w:t>Rate: $200/day</w:t>
            </w:r>
          </w:p>
        </w:tc>
        <w:tc>
          <w:tcPr>
            <w:tcW w:w="1530" w:type="dxa"/>
            <w:tcBorders>
              <w:top w:val="single" w:sz="4" w:space="0" w:color="auto"/>
              <w:left w:val="single" w:sz="4" w:space="0" w:color="auto"/>
              <w:bottom w:val="single" w:sz="4" w:space="0" w:color="auto"/>
              <w:right w:val="single" w:sz="4" w:space="0" w:color="auto"/>
            </w:tcBorders>
          </w:tcPr>
          <w:p w14:paraId="2E788F8C" w14:textId="019C1E9F"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 xml:space="preserve">12 days each per year, over 4 years </w:t>
            </w:r>
          </w:p>
          <w:p w14:paraId="6227CCB8" w14:textId="73467FBC" w:rsidR="00677F63" w:rsidRPr="00DA0442" w:rsidRDefault="00677F63" w:rsidP="00677F63">
            <w:pPr>
              <w:jc w:val="left"/>
              <w:rPr>
                <w:rFonts w:asciiTheme="majorHAnsi" w:hAnsiTheme="majorHAnsi"/>
                <w:i/>
                <w:color w:val="7F7F7F" w:themeColor="text1" w:themeTint="80"/>
                <w:sz w:val="16"/>
                <w:szCs w:val="16"/>
                <w:lang w:eastAsia="ja-JP"/>
              </w:rPr>
            </w:pPr>
            <w:r w:rsidRPr="00DA0442">
              <w:rPr>
                <w:rFonts w:asciiTheme="majorHAnsi" w:hAnsiTheme="majorHAnsi"/>
                <w:i/>
                <w:color w:val="7F7F7F" w:themeColor="text1" w:themeTint="80"/>
                <w:sz w:val="16"/>
                <w:szCs w:val="16"/>
                <w:lang w:eastAsia="ja-JP"/>
              </w:rPr>
              <w:t>Total value of about $9,600</w:t>
            </w:r>
          </w:p>
        </w:tc>
        <w:tc>
          <w:tcPr>
            <w:tcW w:w="9990" w:type="dxa"/>
            <w:tcBorders>
              <w:top w:val="single" w:sz="4" w:space="0" w:color="auto"/>
              <w:left w:val="single" w:sz="4" w:space="0" w:color="auto"/>
              <w:bottom w:val="single" w:sz="4" w:space="0" w:color="auto"/>
              <w:right w:val="single" w:sz="4" w:space="0" w:color="auto"/>
            </w:tcBorders>
          </w:tcPr>
          <w:p w14:paraId="2BE58709" w14:textId="51D876B2" w:rsidR="00677F63" w:rsidRPr="00DA0442" w:rsidRDefault="00677F63" w:rsidP="00677F63">
            <w:pPr>
              <w:spacing w:after="0" w:line="259" w:lineRule="auto"/>
              <w:jc w:val="left"/>
              <w:rPr>
                <w:rFonts w:asciiTheme="majorHAnsi" w:hAnsiTheme="majorHAnsi"/>
                <w:iCs/>
                <w:sz w:val="16"/>
                <w:szCs w:val="16"/>
              </w:rPr>
            </w:pPr>
            <w:r w:rsidRPr="00DA0442">
              <w:rPr>
                <w:rFonts w:asciiTheme="majorHAnsi" w:hAnsiTheme="majorHAnsi"/>
                <w:sz w:val="16"/>
                <w:szCs w:val="16"/>
                <w:lang w:eastAsia="zh-CN"/>
              </w:rPr>
              <w:t xml:space="preserve">The </w:t>
            </w:r>
            <w:r w:rsidRPr="00DA0442">
              <w:rPr>
                <w:rFonts w:asciiTheme="majorHAnsi" w:hAnsiTheme="majorHAnsi"/>
                <w:iCs/>
                <w:sz w:val="16"/>
                <w:szCs w:val="16"/>
              </w:rPr>
              <w:t>expert will be nationally recruited by UNDP and she/he will be responsible for undertaking social and environmental studies related to the activities of the project.</w:t>
            </w:r>
          </w:p>
          <w:p w14:paraId="1F7A3618" w14:textId="79C581D9" w:rsidR="00677F63" w:rsidRPr="00DA0442" w:rsidRDefault="00677F63" w:rsidP="00677F63">
            <w:pPr>
              <w:spacing w:after="0"/>
              <w:rPr>
                <w:rFonts w:asciiTheme="majorHAnsi" w:hAnsiTheme="majorHAnsi" w:cs="Arial"/>
                <w:iCs/>
                <w:sz w:val="16"/>
                <w:szCs w:val="16"/>
                <w:u w:val="single"/>
                <w:lang w:eastAsia="zh-CN"/>
              </w:rPr>
            </w:pPr>
            <w:r w:rsidRPr="00DA0442">
              <w:rPr>
                <w:rFonts w:asciiTheme="majorHAnsi" w:hAnsiTheme="majorHAnsi" w:cs="Arial"/>
                <w:iCs/>
                <w:sz w:val="16"/>
                <w:szCs w:val="16"/>
                <w:u w:val="single"/>
                <w:lang w:eastAsia="zh-CN"/>
              </w:rPr>
              <w:t>Duties and Responsibilities:</w:t>
            </w:r>
          </w:p>
          <w:p w14:paraId="2E79F7AF" w14:textId="77777777"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 xml:space="preserve">Monitor progress in development/implementation of the project ESMF ensuring that UNDPs SES policy is fully met and the reporting requirements are fulfilled; </w:t>
            </w:r>
          </w:p>
          <w:p w14:paraId="181FBA8F" w14:textId="77777777"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 xml:space="preserve">Oversee/develop/coordinate implementation of all safeguard related plans; </w:t>
            </w:r>
          </w:p>
          <w:p w14:paraId="1444CC74" w14:textId="77777777"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 xml:space="preserve">Ensure social and environmental grievances are managed effectively and transparently; </w:t>
            </w:r>
          </w:p>
          <w:p w14:paraId="2E644313" w14:textId="77777777"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 xml:space="preserve">Review the SESP annually, and update and revise corresponding risk log; mitigation/management plans as necessary; </w:t>
            </w:r>
          </w:p>
          <w:p w14:paraId="576E0DF0" w14:textId="77777777"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 xml:space="preserve">Ensure full disclosure with concerned stakeholders;  </w:t>
            </w:r>
          </w:p>
          <w:p w14:paraId="34198874" w14:textId="77777777"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 xml:space="preserve">Ensure environmental and social risks are identified, avoided, mitigated and managed throughout project implementation; </w:t>
            </w:r>
          </w:p>
          <w:p w14:paraId="5294A2EE" w14:textId="77777777"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 xml:space="preserve">Work with the M&amp;E officer to ensure reporting, monitoring and evaluation fully address the safeguard issues of the project; </w:t>
            </w:r>
          </w:p>
          <w:p w14:paraId="2B3B67AB" w14:textId="77777777"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 xml:space="preserve">Assist the finance and administration staff by providing technical inputs during the preparation and revision of the Management Plan, Annual Work Plans, periodic reports such as the Combined Project Implementation Review/Annual Project Report (PIR/APR), inception report, technical reports, quarterly reports for submission to UNDP, the GEF, other donors and Government Departments, as required; </w:t>
            </w:r>
          </w:p>
          <w:p w14:paraId="2104D17B" w14:textId="77777777"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 xml:space="preserve">Ensure quality control of interventions/outcomes/deliverables; </w:t>
            </w:r>
          </w:p>
          <w:p w14:paraId="5D82947B" w14:textId="05EE9E52"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Document lessons learned from project implementation and make recommendations to the Steering Committee for more effective implementation and coordination of project activities.</w:t>
            </w:r>
          </w:p>
        </w:tc>
      </w:tr>
      <w:tr w:rsidR="00677F63" w:rsidRPr="00DA0442" w14:paraId="2FE0B19F" w14:textId="77777777" w:rsidTr="00643CD8">
        <w:trPr>
          <w:cantSplit/>
          <w:trHeight w:val="539"/>
        </w:trPr>
        <w:tc>
          <w:tcPr>
            <w:tcW w:w="2970" w:type="dxa"/>
            <w:tcBorders>
              <w:top w:val="single" w:sz="4" w:space="0" w:color="auto"/>
              <w:left w:val="single" w:sz="4" w:space="0" w:color="auto"/>
              <w:bottom w:val="single" w:sz="4" w:space="0" w:color="auto"/>
              <w:right w:val="single" w:sz="4" w:space="0" w:color="auto"/>
            </w:tcBorders>
          </w:tcPr>
          <w:p w14:paraId="3FB23D24" w14:textId="6F5474AB"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rPr>
              <w:t>Gender Expert</w:t>
            </w:r>
          </w:p>
          <w:p w14:paraId="3D843F15" w14:textId="41C1330D" w:rsidR="00677F63" w:rsidRPr="00DA0442" w:rsidRDefault="00677F63" w:rsidP="00677F63">
            <w:pPr>
              <w:spacing w:after="0"/>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Rate: $200/day</w:t>
            </w:r>
          </w:p>
        </w:tc>
        <w:tc>
          <w:tcPr>
            <w:tcW w:w="1530" w:type="dxa"/>
            <w:tcBorders>
              <w:top w:val="single" w:sz="4" w:space="0" w:color="auto"/>
              <w:left w:val="single" w:sz="4" w:space="0" w:color="auto"/>
              <w:bottom w:val="single" w:sz="4" w:space="0" w:color="auto"/>
              <w:right w:val="single" w:sz="4" w:space="0" w:color="auto"/>
            </w:tcBorders>
          </w:tcPr>
          <w:p w14:paraId="3057CB3B" w14:textId="7777777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 xml:space="preserve">12 days each per year, over 4 years </w:t>
            </w:r>
          </w:p>
          <w:p w14:paraId="1574DCA0" w14:textId="639DD085"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
                <w:color w:val="7F7F7F" w:themeColor="text1" w:themeTint="80"/>
                <w:sz w:val="16"/>
                <w:szCs w:val="16"/>
                <w:lang w:eastAsia="ja-JP"/>
              </w:rPr>
              <w:t>Total value of about $9,600</w:t>
            </w:r>
          </w:p>
        </w:tc>
        <w:tc>
          <w:tcPr>
            <w:tcW w:w="9990" w:type="dxa"/>
            <w:tcBorders>
              <w:top w:val="single" w:sz="4" w:space="0" w:color="auto"/>
              <w:left w:val="single" w:sz="4" w:space="0" w:color="auto"/>
              <w:bottom w:val="single" w:sz="4" w:space="0" w:color="auto"/>
              <w:right w:val="single" w:sz="4" w:space="0" w:color="auto"/>
            </w:tcBorders>
          </w:tcPr>
          <w:p w14:paraId="5C1B0BFF" w14:textId="11072EBC" w:rsidR="00677F63" w:rsidRPr="00DA0442" w:rsidRDefault="00677F63" w:rsidP="00677F63">
            <w:pPr>
              <w:spacing w:after="0" w:line="259" w:lineRule="auto"/>
              <w:jc w:val="left"/>
              <w:rPr>
                <w:rFonts w:asciiTheme="majorHAnsi" w:hAnsiTheme="majorHAnsi"/>
                <w:iCs/>
                <w:sz w:val="16"/>
                <w:szCs w:val="16"/>
              </w:rPr>
            </w:pPr>
            <w:r w:rsidRPr="00DA0442">
              <w:rPr>
                <w:rFonts w:asciiTheme="majorHAnsi" w:hAnsiTheme="majorHAnsi"/>
                <w:sz w:val="16"/>
                <w:szCs w:val="16"/>
                <w:lang w:eastAsia="zh-CN"/>
              </w:rPr>
              <w:t xml:space="preserve">The </w:t>
            </w:r>
            <w:r w:rsidRPr="00DA0442">
              <w:rPr>
                <w:rFonts w:asciiTheme="majorHAnsi" w:hAnsiTheme="majorHAnsi"/>
                <w:iCs/>
                <w:sz w:val="16"/>
                <w:szCs w:val="16"/>
              </w:rPr>
              <w:t>expert will be nationally recruited by UNDP and she/he will be responsible for undertaking social and environmental studies related to the activities of the project.</w:t>
            </w:r>
          </w:p>
          <w:p w14:paraId="73F4B005" w14:textId="2E3C587A" w:rsidR="00677F63" w:rsidRPr="00DA0442" w:rsidRDefault="00677F63" w:rsidP="00677F63">
            <w:pPr>
              <w:spacing w:after="0"/>
              <w:rPr>
                <w:rFonts w:asciiTheme="majorHAnsi" w:hAnsiTheme="majorHAnsi" w:cs="Arial"/>
                <w:iCs/>
                <w:sz w:val="16"/>
                <w:szCs w:val="16"/>
                <w:u w:val="single"/>
                <w:lang w:eastAsia="zh-CN"/>
              </w:rPr>
            </w:pPr>
            <w:r w:rsidRPr="00DA0442">
              <w:rPr>
                <w:rFonts w:asciiTheme="majorHAnsi" w:hAnsiTheme="majorHAnsi" w:cs="Arial"/>
                <w:iCs/>
                <w:sz w:val="16"/>
                <w:szCs w:val="16"/>
                <w:u w:val="single"/>
                <w:lang w:eastAsia="zh-CN"/>
              </w:rPr>
              <w:t>Duties and Responsibilities for the Gender role:</w:t>
            </w:r>
          </w:p>
          <w:p w14:paraId="0D11A60F" w14:textId="77777777"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Monitor progress in implementation of the project Gender Action Plan ensuring that targets are fully met and the reporting requirements are fulfilled;</w:t>
            </w:r>
          </w:p>
          <w:p w14:paraId="791C32D6" w14:textId="77777777"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Oversee/develop/coordinate implementation of all gender-related work;</w:t>
            </w:r>
          </w:p>
          <w:p w14:paraId="6B0A3C30" w14:textId="77777777"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Review the Gender Action Plan annually, and update and revise corresponding management plans as necessary;</w:t>
            </w:r>
          </w:p>
          <w:p w14:paraId="3F40B15A" w14:textId="6EA92C02" w:rsidR="00677F63" w:rsidRPr="00DA0442" w:rsidRDefault="00677F63" w:rsidP="00677F63">
            <w:pPr>
              <w:numPr>
                <w:ilvl w:val="0"/>
                <w:numId w:val="57"/>
              </w:numPr>
              <w:spacing w:after="0" w:line="259" w:lineRule="auto"/>
              <w:jc w:val="left"/>
              <w:rPr>
                <w:rFonts w:asciiTheme="majorHAnsi" w:hAnsiTheme="majorHAnsi"/>
                <w:iCs/>
                <w:sz w:val="16"/>
                <w:szCs w:val="16"/>
              </w:rPr>
            </w:pPr>
            <w:r w:rsidRPr="00DA0442">
              <w:rPr>
                <w:rFonts w:asciiTheme="majorHAnsi" w:hAnsiTheme="majorHAnsi"/>
                <w:iCs/>
                <w:sz w:val="16"/>
                <w:szCs w:val="16"/>
              </w:rPr>
              <w:t>Work with the M&amp;E officer and Safeguards Officer to ensure reporting, monitoring and evaluation fully address the gender issues of the project.</w:t>
            </w:r>
          </w:p>
        </w:tc>
      </w:tr>
      <w:tr w:rsidR="00677F63" w:rsidRPr="00DA0442" w14:paraId="5ED8D915" w14:textId="77777777" w:rsidTr="00643CD8">
        <w:trPr>
          <w:cantSplit/>
          <w:trHeight w:val="539"/>
        </w:trPr>
        <w:tc>
          <w:tcPr>
            <w:tcW w:w="2970" w:type="dxa"/>
            <w:tcBorders>
              <w:top w:val="single" w:sz="4" w:space="0" w:color="auto"/>
              <w:left w:val="single" w:sz="4" w:space="0" w:color="auto"/>
              <w:bottom w:val="single" w:sz="4" w:space="0" w:color="auto"/>
              <w:right w:val="single" w:sz="4" w:space="0" w:color="auto"/>
            </w:tcBorders>
          </w:tcPr>
          <w:p w14:paraId="5B4587D7" w14:textId="77777777" w:rsidR="00677F63" w:rsidRPr="00DA0442" w:rsidRDefault="00677F63" w:rsidP="00677F63">
            <w:pPr>
              <w:spacing w:after="0"/>
              <w:jc w:val="left"/>
              <w:rPr>
                <w:rFonts w:asciiTheme="majorHAnsi" w:hAnsiTheme="majorHAnsi"/>
                <w:i/>
                <w:sz w:val="16"/>
                <w:szCs w:val="16"/>
                <w:lang w:eastAsia="ja-JP"/>
              </w:rPr>
            </w:pPr>
            <w:r w:rsidRPr="00DA0442">
              <w:rPr>
                <w:rFonts w:asciiTheme="majorHAnsi" w:hAnsiTheme="majorHAnsi"/>
                <w:iCs/>
                <w:sz w:val="16"/>
                <w:szCs w:val="16"/>
                <w:lang w:eastAsia="ja-JP"/>
              </w:rPr>
              <w:t>Local M&amp;E Consultant to support the Mid-term Review (MTR)</w:t>
            </w:r>
          </w:p>
        </w:tc>
        <w:tc>
          <w:tcPr>
            <w:tcW w:w="1530" w:type="dxa"/>
            <w:tcBorders>
              <w:top w:val="single" w:sz="4" w:space="0" w:color="auto"/>
              <w:left w:val="single" w:sz="4" w:space="0" w:color="auto"/>
              <w:bottom w:val="single" w:sz="4" w:space="0" w:color="auto"/>
              <w:right w:val="single" w:sz="4" w:space="0" w:color="auto"/>
            </w:tcBorders>
          </w:tcPr>
          <w:p w14:paraId="15791BC0" w14:textId="1695675F" w:rsidR="00677F63" w:rsidRPr="00DA0442" w:rsidRDefault="00677F63" w:rsidP="00677F63">
            <w:pPr>
              <w:jc w:val="left"/>
              <w:rPr>
                <w:rFonts w:asciiTheme="majorHAnsi" w:hAnsiTheme="majorHAnsi"/>
                <w:iCs/>
                <w:color w:val="7F7F7F" w:themeColor="text1" w:themeTint="80"/>
                <w:sz w:val="16"/>
                <w:szCs w:val="16"/>
                <w:lang w:eastAsia="ja-JP"/>
              </w:rPr>
            </w:pPr>
            <w:r w:rsidRPr="00DA0442">
              <w:rPr>
                <w:rFonts w:asciiTheme="majorHAnsi" w:hAnsiTheme="majorHAnsi"/>
                <w:iCs/>
                <w:sz w:val="16"/>
                <w:szCs w:val="16"/>
                <w:lang w:eastAsia="ja-JP"/>
              </w:rPr>
              <w:t>Year 3 (Q1)</w:t>
            </w:r>
          </w:p>
          <w:p w14:paraId="622A43A7" w14:textId="20D5FA24" w:rsidR="00677F63" w:rsidRPr="00DA0442" w:rsidRDefault="00677F63" w:rsidP="00677F63">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Total value of about $</w:t>
            </w:r>
            <w:r w:rsidR="00080327" w:rsidRPr="00DA0442">
              <w:rPr>
                <w:rFonts w:asciiTheme="majorHAnsi" w:hAnsiTheme="majorHAnsi"/>
                <w:i/>
                <w:color w:val="7F7F7F" w:themeColor="text1" w:themeTint="80"/>
                <w:sz w:val="16"/>
                <w:szCs w:val="16"/>
                <w:lang w:eastAsia="ja-JP"/>
              </w:rPr>
              <w:t>18,000</w:t>
            </w:r>
          </w:p>
        </w:tc>
        <w:tc>
          <w:tcPr>
            <w:tcW w:w="9990" w:type="dxa"/>
            <w:tcBorders>
              <w:top w:val="single" w:sz="4" w:space="0" w:color="auto"/>
              <w:left w:val="single" w:sz="4" w:space="0" w:color="auto"/>
              <w:bottom w:val="single" w:sz="4" w:space="0" w:color="auto"/>
              <w:right w:val="single" w:sz="4" w:space="0" w:color="auto"/>
            </w:tcBorders>
          </w:tcPr>
          <w:p w14:paraId="0A7252A2" w14:textId="77777777" w:rsidR="00677F63" w:rsidRPr="00DA0442" w:rsidRDefault="00677F63" w:rsidP="00677F63">
            <w:pPr>
              <w:spacing w:after="0"/>
              <w:rPr>
                <w:rFonts w:asciiTheme="majorHAnsi" w:hAnsiTheme="majorHAnsi" w:cs="Arial"/>
                <w:iCs/>
                <w:sz w:val="16"/>
                <w:szCs w:val="16"/>
                <w:u w:val="single"/>
                <w:lang w:eastAsia="zh-CN"/>
              </w:rPr>
            </w:pPr>
            <w:r w:rsidRPr="00DA0442">
              <w:rPr>
                <w:rFonts w:asciiTheme="majorHAnsi" w:hAnsiTheme="majorHAnsi"/>
                <w:iCs/>
                <w:sz w:val="16"/>
                <w:szCs w:val="16"/>
                <w:lang w:eastAsia="ja-JP"/>
              </w:rPr>
              <w:t>Contracted to support the international M&amp;E Consultant on performing the MTR for the project.</w:t>
            </w:r>
          </w:p>
        </w:tc>
      </w:tr>
      <w:tr w:rsidR="00677F63" w:rsidRPr="00DA0442" w14:paraId="2B9A5F3C" w14:textId="77777777" w:rsidTr="00643CD8">
        <w:trPr>
          <w:cantSplit/>
          <w:trHeight w:val="539"/>
        </w:trPr>
        <w:tc>
          <w:tcPr>
            <w:tcW w:w="2970" w:type="dxa"/>
            <w:tcBorders>
              <w:top w:val="single" w:sz="4" w:space="0" w:color="auto"/>
              <w:left w:val="single" w:sz="4" w:space="0" w:color="auto"/>
              <w:bottom w:val="single" w:sz="4" w:space="0" w:color="auto"/>
              <w:right w:val="single" w:sz="4" w:space="0" w:color="auto"/>
            </w:tcBorders>
          </w:tcPr>
          <w:p w14:paraId="400CD85D" w14:textId="77777777" w:rsidR="00677F63" w:rsidRPr="00DA0442" w:rsidRDefault="00677F63" w:rsidP="00677F63">
            <w:pPr>
              <w:spacing w:after="0"/>
              <w:jc w:val="left"/>
              <w:rPr>
                <w:rFonts w:asciiTheme="majorHAnsi" w:hAnsiTheme="majorHAnsi"/>
                <w:i/>
                <w:sz w:val="16"/>
                <w:szCs w:val="16"/>
                <w:lang w:eastAsia="ja-JP"/>
              </w:rPr>
            </w:pPr>
            <w:r w:rsidRPr="00DA0442">
              <w:rPr>
                <w:rFonts w:asciiTheme="majorHAnsi" w:hAnsiTheme="majorHAnsi"/>
                <w:iCs/>
                <w:sz w:val="16"/>
                <w:szCs w:val="16"/>
                <w:lang w:eastAsia="ja-JP"/>
              </w:rPr>
              <w:t>Local M&amp;E Consultant to support the Terminal Evaluation (TE)</w:t>
            </w:r>
          </w:p>
        </w:tc>
        <w:tc>
          <w:tcPr>
            <w:tcW w:w="1530" w:type="dxa"/>
            <w:tcBorders>
              <w:top w:val="single" w:sz="4" w:space="0" w:color="auto"/>
              <w:left w:val="single" w:sz="4" w:space="0" w:color="auto"/>
              <w:bottom w:val="single" w:sz="4" w:space="0" w:color="auto"/>
              <w:right w:val="single" w:sz="4" w:space="0" w:color="auto"/>
            </w:tcBorders>
          </w:tcPr>
          <w:p w14:paraId="47D54A8A" w14:textId="25F7E7D5"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Year 4 (Q3 &amp; Q4)</w:t>
            </w:r>
          </w:p>
          <w:p w14:paraId="5C997968" w14:textId="4BEA000F" w:rsidR="00677F63" w:rsidRPr="00DA0442" w:rsidRDefault="00677F63" w:rsidP="00677F63">
            <w:pPr>
              <w:jc w:val="left"/>
              <w:rPr>
                <w:rFonts w:asciiTheme="majorHAnsi" w:hAnsiTheme="majorHAnsi"/>
                <w:i/>
                <w:color w:val="7F7F7F" w:themeColor="text1" w:themeTint="80"/>
                <w:sz w:val="16"/>
                <w:szCs w:val="16"/>
                <w:lang w:eastAsia="ja-JP"/>
              </w:rPr>
            </w:pPr>
            <w:r w:rsidRPr="00DA0442">
              <w:rPr>
                <w:rFonts w:asciiTheme="majorHAnsi" w:hAnsiTheme="majorHAnsi"/>
                <w:i/>
                <w:color w:val="7F7F7F" w:themeColor="text1" w:themeTint="80"/>
                <w:sz w:val="16"/>
                <w:szCs w:val="16"/>
                <w:lang w:eastAsia="ja-JP"/>
              </w:rPr>
              <w:t>Total value of about $</w:t>
            </w:r>
            <w:r w:rsidR="00080327" w:rsidRPr="00DA0442">
              <w:rPr>
                <w:rFonts w:asciiTheme="majorHAnsi" w:hAnsiTheme="majorHAnsi"/>
                <w:i/>
                <w:color w:val="7F7F7F" w:themeColor="text1" w:themeTint="80"/>
                <w:sz w:val="16"/>
                <w:szCs w:val="16"/>
                <w:lang w:eastAsia="ja-JP"/>
              </w:rPr>
              <w:t>18</w:t>
            </w:r>
            <w:r w:rsidRPr="00DA0442">
              <w:rPr>
                <w:rFonts w:asciiTheme="majorHAnsi" w:hAnsiTheme="majorHAnsi"/>
                <w:i/>
                <w:color w:val="7F7F7F" w:themeColor="text1" w:themeTint="80"/>
                <w:sz w:val="16"/>
                <w:szCs w:val="16"/>
                <w:lang w:eastAsia="ja-JP"/>
              </w:rPr>
              <w:t>,000</w:t>
            </w:r>
          </w:p>
          <w:p w14:paraId="06D36C7E" w14:textId="77777777" w:rsidR="00677F63" w:rsidRPr="00DA0442" w:rsidRDefault="00677F63" w:rsidP="00677F63">
            <w:pPr>
              <w:jc w:val="left"/>
              <w:rPr>
                <w:rFonts w:asciiTheme="majorHAnsi" w:hAnsiTheme="majorHAnsi"/>
                <w:i/>
                <w:sz w:val="16"/>
                <w:szCs w:val="16"/>
                <w:lang w:eastAsia="ja-JP"/>
              </w:rPr>
            </w:pPr>
          </w:p>
        </w:tc>
        <w:tc>
          <w:tcPr>
            <w:tcW w:w="9990" w:type="dxa"/>
            <w:tcBorders>
              <w:top w:val="single" w:sz="4" w:space="0" w:color="auto"/>
              <w:left w:val="single" w:sz="4" w:space="0" w:color="auto"/>
              <w:bottom w:val="single" w:sz="4" w:space="0" w:color="auto"/>
              <w:right w:val="single" w:sz="4" w:space="0" w:color="auto"/>
            </w:tcBorders>
          </w:tcPr>
          <w:p w14:paraId="77F5CBDA" w14:textId="77777777" w:rsidR="00677F63" w:rsidRPr="00DA0442" w:rsidRDefault="00677F63" w:rsidP="00677F63">
            <w:pPr>
              <w:spacing w:after="0"/>
              <w:rPr>
                <w:rFonts w:asciiTheme="majorHAnsi" w:hAnsiTheme="majorHAnsi" w:cs="Arial"/>
                <w:iCs/>
                <w:sz w:val="16"/>
                <w:szCs w:val="16"/>
                <w:u w:val="single"/>
                <w:lang w:eastAsia="zh-CN"/>
              </w:rPr>
            </w:pPr>
            <w:r w:rsidRPr="00DA0442">
              <w:rPr>
                <w:rFonts w:asciiTheme="majorHAnsi" w:hAnsiTheme="majorHAnsi"/>
                <w:iCs/>
                <w:sz w:val="16"/>
                <w:szCs w:val="16"/>
                <w:lang w:eastAsia="ja-JP"/>
              </w:rPr>
              <w:t>Contracted to support the international M&amp;E Consultant on performing the TE for the project.</w:t>
            </w:r>
          </w:p>
        </w:tc>
      </w:tr>
      <w:tr w:rsidR="00677F63" w:rsidRPr="00DA0442" w14:paraId="14EF7C66" w14:textId="77777777" w:rsidTr="00643CD8">
        <w:trPr>
          <w:cantSplit/>
          <w:trHeight w:val="134"/>
        </w:trPr>
        <w:tc>
          <w:tcPr>
            <w:tcW w:w="2970" w:type="dxa"/>
            <w:tcBorders>
              <w:top w:val="single" w:sz="4" w:space="0" w:color="auto"/>
              <w:left w:val="single" w:sz="4" w:space="0" w:color="auto"/>
              <w:bottom w:val="single" w:sz="4" w:space="0" w:color="auto"/>
              <w:right w:val="single" w:sz="4" w:space="0" w:color="auto"/>
            </w:tcBorders>
          </w:tcPr>
          <w:p w14:paraId="5C445025" w14:textId="7777777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Contractual services - Companies</w:t>
            </w:r>
          </w:p>
        </w:tc>
        <w:tc>
          <w:tcPr>
            <w:tcW w:w="1530" w:type="dxa"/>
            <w:tcBorders>
              <w:top w:val="single" w:sz="4" w:space="0" w:color="auto"/>
              <w:left w:val="single" w:sz="4" w:space="0" w:color="auto"/>
              <w:bottom w:val="single" w:sz="4" w:space="0" w:color="auto"/>
              <w:right w:val="single" w:sz="4" w:space="0" w:color="auto"/>
            </w:tcBorders>
          </w:tcPr>
          <w:p w14:paraId="43C382FE" w14:textId="6B111624" w:rsidR="00677F63" w:rsidRPr="00DA0442" w:rsidRDefault="00677F63" w:rsidP="00677F63">
            <w:pPr>
              <w:jc w:val="left"/>
              <w:rPr>
                <w:rFonts w:asciiTheme="majorHAnsi" w:hAnsiTheme="majorHAnsi"/>
                <w:i/>
                <w:color w:val="7F7F7F" w:themeColor="text1" w:themeTint="80"/>
                <w:sz w:val="16"/>
                <w:szCs w:val="16"/>
                <w:lang w:eastAsia="ja-JP"/>
              </w:rPr>
            </w:pPr>
            <w:r w:rsidRPr="00DA0442">
              <w:rPr>
                <w:rFonts w:asciiTheme="majorHAnsi" w:hAnsiTheme="majorHAnsi"/>
                <w:i/>
                <w:color w:val="7F7F7F" w:themeColor="text1" w:themeTint="80"/>
                <w:sz w:val="16"/>
                <w:szCs w:val="16"/>
                <w:lang w:eastAsia="ja-JP"/>
              </w:rPr>
              <w:t>Contract value: $1</w:t>
            </w:r>
            <w:r w:rsidR="00080327" w:rsidRPr="00DA0442">
              <w:rPr>
                <w:rFonts w:asciiTheme="majorHAnsi" w:hAnsiTheme="majorHAnsi"/>
                <w:i/>
                <w:color w:val="7F7F7F" w:themeColor="text1" w:themeTint="80"/>
                <w:sz w:val="16"/>
                <w:szCs w:val="16"/>
                <w:lang w:eastAsia="ja-JP"/>
              </w:rPr>
              <w:t>0</w:t>
            </w:r>
            <w:r w:rsidRPr="00DA0442">
              <w:rPr>
                <w:rFonts w:asciiTheme="majorHAnsi" w:hAnsiTheme="majorHAnsi"/>
                <w:i/>
                <w:color w:val="7F7F7F" w:themeColor="text1" w:themeTint="80"/>
                <w:sz w:val="16"/>
                <w:szCs w:val="16"/>
                <w:lang w:eastAsia="ja-JP"/>
              </w:rPr>
              <w:t>,000</w:t>
            </w:r>
          </w:p>
        </w:tc>
        <w:tc>
          <w:tcPr>
            <w:tcW w:w="9990" w:type="dxa"/>
            <w:tcBorders>
              <w:top w:val="single" w:sz="4" w:space="0" w:color="auto"/>
              <w:left w:val="single" w:sz="4" w:space="0" w:color="auto"/>
              <w:bottom w:val="single" w:sz="4" w:space="0" w:color="auto"/>
              <w:right w:val="single" w:sz="4" w:space="0" w:color="auto"/>
            </w:tcBorders>
          </w:tcPr>
          <w:p w14:paraId="3E852529" w14:textId="77777777" w:rsidR="00677F63" w:rsidRPr="00DA0442" w:rsidRDefault="00677F63" w:rsidP="00677F63">
            <w:pPr>
              <w:rPr>
                <w:rFonts w:asciiTheme="majorHAnsi" w:hAnsiTheme="majorHAnsi"/>
                <w:color w:val="FF0000"/>
                <w:sz w:val="16"/>
                <w:szCs w:val="16"/>
                <w:lang w:eastAsia="ja-JP"/>
              </w:rPr>
            </w:pPr>
            <w:r w:rsidRPr="00DA0442">
              <w:rPr>
                <w:rFonts w:asciiTheme="majorHAnsi" w:hAnsiTheme="majorHAnsi"/>
                <w:sz w:val="16"/>
                <w:szCs w:val="16"/>
                <w:lang w:eastAsia="ja-JP"/>
              </w:rPr>
              <w:t>This local contractor will be responsible for data collection and development of communications content (including photos and/or video footage) for the preparation of an ‘insight brief’ capturing (in an accessible format) selected key highlights from a successful national project activity. This insight brief will be developed in a standard format provided by the AMP Regional Project – noting that the fees include translation of the final output from French to English. The AMP Regional Project will also support the dissemination of the Insight Briefs developed by the national AMP projects.</w:t>
            </w:r>
          </w:p>
        </w:tc>
      </w:tr>
      <w:tr w:rsidR="00677F63" w:rsidRPr="00DA0442" w14:paraId="6110FB01" w14:textId="77777777" w:rsidTr="00643CD8">
        <w:trPr>
          <w:cantSplit/>
          <w:trHeight w:val="432"/>
        </w:trPr>
        <w:tc>
          <w:tcPr>
            <w:tcW w:w="14490"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42841B1D" w14:textId="77777777" w:rsidR="00677F63" w:rsidRPr="00DA0442" w:rsidRDefault="00677F63" w:rsidP="00677F63">
            <w:pPr>
              <w:jc w:val="left"/>
              <w:rPr>
                <w:rFonts w:asciiTheme="majorHAnsi" w:hAnsiTheme="majorHAnsi"/>
                <w:b/>
                <w:i/>
                <w:sz w:val="16"/>
                <w:szCs w:val="16"/>
                <w:lang w:eastAsia="ja-JP"/>
              </w:rPr>
            </w:pPr>
            <w:r w:rsidRPr="00DA0442">
              <w:rPr>
                <w:rFonts w:asciiTheme="majorHAnsi" w:hAnsiTheme="majorHAnsi"/>
                <w:b/>
                <w:i/>
                <w:sz w:val="16"/>
                <w:szCs w:val="16"/>
                <w:lang w:eastAsia="ja-JP"/>
              </w:rPr>
              <w:t>International / Regional and global contracting</w:t>
            </w:r>
          </w:p>
        </w:tc>
      </w:tr>
      <w:tr w:rsidR="00677F63" w:rsidRPr="00DA0442" w14:paraId="7C6883D4" w14:textId="77777777" w:rsidTr="00643CD8">
        <w:trPr>
          <w:cantSplit/>
          <w:trHeight w:val="593"/>
        </w:trPr>
        <w:tc>
          <w:tcPr>
            <w:tcW w:w="2970" w:type="dxa"/>
            <w:tcBorders>
              <w:top w:val="single" w:sz="4" w:space="0" w:color="auto"/>
              <w:left w:val="single" w:sz="4" w:space="0" w:color="auto"/>
              <w:bottom w:val="single" w:sz="4" w:space="0" w:color="auto"/>
              <w:right w:val="single" w:sz="4" w:space="0" w:color="auto"/>
            </w:tcBorders>
          </w:tcPr>
          <w:p w14:paraId="637A3C8A" w14:textId="7777777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lastRenderedPageBreak/>
              <w:t>International M&amp;E Consultant</w:t>
            </w:r>
          </w:p>
        </w:tc>
        <w:tc>
          <w:tcPr>
            <w:tcW w:w="1530" w:type="dxa"/>
            <w:tcBorders>
              <w:top w:val="single" w:sz="4" w:space="0" w:color="auto"/>
              <w:left w:val="single" w:sz="4" w:space="0" w:color="auto"/>
              <w:bottom w:val="single" w:sz="4" w:space="0" w:color="auto"/>
              <w:right w:val="single" w:sz="4" w:space="0" w:color="auto"/>
            </w:tcBorders>
          </w:tcPr>
          <w:p w14:paraId="6371588A" w14:textId="77777777" w:rsidR="00677F63" w:rsidRPr="00DA0442" w:rsidRDefault="00677F63" w:rsidP="00677F63">
            <w:pPr>
              <w:jc w:val="left"/>
              <w:rPr>
                <w:rFonts w:asciiTheme="majorHAnsi" w:hAnsiTheme="majorHAnsi"/>
                <w:iCs/>
                <w:color w:val="7F7F7F" w:themeColor="text1" w:themeTint="80"/>
                <w:sz w:val="16"/>
                <w:szCs w:val="16"/>
                <w:lang w:eastAsia="ja-JP"/>
              </w:rPr>
            </w:pPr>
            <w:r w:rsidRPr="00DA0442">
              <w:rPr>
                <w:rFonts w:asciiTheme="majorHAnsi" w:hAnsiTheme="majorHAnsi"/>
                <w:iCs/>
                <w:sz w:val="16"/>
                <w:szCs w:val="16"/>
                <w:lang w:eastAsia="ja-JP"/>
              </w:rPr>
              <w:t>Year 2 (Q4)</w:t>
            </w:r>
          </w:p>
          <w:p w14:paraId="0E5EA13E" w14:textId="77777777" w:rsidR="00677F63" w:rsidRPr="00DA0442" w:rsidRDefault="00677F63" w:rsidP="00677F63">
            <w:pPr>
              <w:jc w:val="left"/>
              <w:rPr>
                <w:rFonts w:asciiTheme="majorHAnsi" w:hAnsiTheme="majorHAnsi"/>
                <w:i/>
                <w:sz w:val="16"/>
                <w:szCs w:val="16"/>
                <w:lang w:eastAsia="ja-JP"/>
              </w:rPr>
            </w:pPr>
            <w:r w:rsidRPr="00DA0442">
              <w:rPr>
                <w:rFonts w:asciiTheme="majorHAnsi" w:hAnsiTheme="majorHAnsi"/>
                <w:i/>
                <w:color w:val="7F7F7F" w:themeColor="text1" w:themeTint="80"/>
                <w:sz w:val="16"/>
                <w:szCs w:val="16"/>
                <w:lang w:eastAsia="ja-JP"/>
              </w:rPr>
              <w:t>Total value of about $50,000</w:t>
            </w:r>
          </w:p>
        </w:tc>
        <w:tc>
          <w:tcPr>
            <w:tcW w:w="9990" w:type="dxa"/>
            <w:tcBorders>
              <w:top w:val="single" w:sz="4" w:space="0" w:color="auto"/>
              <w:left w:val="single" w:sz="4" w:space="0" w:color="auto"/>
              <w:bottom w:val="single" w:sz="4" w:space="0" w:color="auto"/>
              <w:right w:val="single" w:sz="4" w:space="0" w:color="auto"/>
            </w:tcBorders>
          </w:tcPr>
          <w:p w14:paraId="50D1477D" w14:textId="77777777" w:rsidR="00677F63" w:rsidRPr="00DA0442" w:rsidRDefault="00677F63" w:rsidP="00677F63">
            <w:pPr>
              <w:rPr>
                <w:rFonts w:asciiTheme="majorHAnsi" w:hAnsiTheme="majorHAnsi"/>
                <w:sz w:val="16"/>
                <w:szCs w:val="16"/>
                <w:lang w:eastAsia="ja-JP"/>
              </w:rPr>
            </w:pPr>
            <w:r w:rsidRPr="00DA0442">
              <w:rPr>
                <w:rFonts w:asciiTheme="majorHAnsi" w:hAnsiTheme="majorHAnsi"/>
                <w:sz w:val="16"/>
                <w:szCs w:val="16"/>
                <w:lang w:eastAsia="ja-JP"/>
              </w:rPr>
              <w:t>Contracted to conduct the MTR for the project, including review of available document, field mission, interviews with stakeholders, providing recommendations, and issuance of the MTR report.</w:t>
            </w:r>
          </w:p>
          <w:p w14:paraId="07B06460" w14:textId="77777777" w:rsidR="00D24B61" w:rsidRPr="00DA0442" w:rsidRDefault="00D24B61" w:rsidP="00D24B61">
            <w:pPr>
              <w:rPr>
                <w:rFonts w:asciiTheme="majorHAnsi" w:hAnsiTheme="majorHAnsi"/>
                <w:sz w:val="16"/>
                <w:szCs w:val="16"/>
                <w:lang w:eastAsia="ja-JP"/>
              </w:rPr>
            </w:pPr>
            <w:r w:rsidRPr="00DA0442">
              <w:rPr>
                <w:rFonts w:asciiTheme="majorHAnsi" w:hAnsiTheme="majorHAnsi"/>
                <w:sz w:val="16"/>
                <w:szCs w:val="16"/>
                <w:lang w:eastAsia="ja-JP"/>
              </w:rPr>
              <w:t>Liaise with the AMP Regional Project PMU Staff to request and receive operational and technical support as needed, to participate in activities led by the AMP Regional Project, and share data and information with the AMP regional Project as required.  The Terms of Reference (ToR) for this position should clearly indicate commitment not only to the national project but also to the Regional Project’s M&amp;E protocols as regards provision of timely reporting data to the regional project staff. The ToR should also include a clear statement indicating that a minimum of 10% of the person’s time will be allocated to regional project activities.</w:t>
            </w:r>
          </w:p>
          <w:p w14:paraId="5F5C8BB5" w14:textId="3F6996F7" w:rsidR="00D24B61" w:rsidRPr="00DA0442" w:rsidRDefault="00D24B61" w:rsidP="00677F63">
            <w:pPr>
              <w:rPr>
                <w:rFonts w:asciiTheme="majorHAnsi" w:hAnsiTheme="majorHAnsi"/>
                <w:sz w:val="16"/>
                <w:szCs w:val="16"/>
                <w:lang w:eastAsia="ja-JP"/>
              </w:rPr>
            </w:pPr>
          </w:p>
        </w:tc>
      </w:tr>
      <w:tr w:rsidR="00677F63" w:rsidRPr="00DA0442" w14:paraId="3DDE6DB1" w14:textId="77777777" w:rsidTr="00643CD8">
        <w:trPr>
          <w:cantSplit/>
          <w:trHeight w:val="70"/>
        </w:trPr>
        <w:tc>
          <w:tcPr>
            <w:tcW w:w="2970" w:type="dxa"/>
            <w:tcBorders>
              <w:top w:val="single" w:sz="4" w:space="0" w:color="auto"/>
              <w:left w:val="single" w:sz="4" w:space="0" w:color="auto"/>
              <w:bottom w:val="single" w:sz="4" w:space="0" w:color="auto"/>
              <w:right w:val="single" w:sz="4" w:space="0" w:color="auto"/>
            </w:tcBorders>
          </w:tcPr>
          <w:p w14:paraId="50965D7E" w14:textId="7777777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International M&amp;E Consultant</w:t>
            </w:r>
          </w:p>
        </w:tc>
        <w:tc>
          <w:tcPr>
            <w:tcW w:w="1530" w:type="dxa"/>
            <w:tcBorders>
              <w:top w:val="single" w:sz="4" w:space="0" w:color="auto"/>
              <w:left w:val="single" w:sz="4" w:space="0" w:color="auto"/>
              <w:bottom w:val="single" w:sz="4" w:space="0" w:color="auto"/>
              <w:right w:val="single" w:sz="4" w:space="0" w:color="auto"/>
            </w:tcBorders>
          </w:tcPr>
          <w:p w14:paraId="338D7FD1" w14:textId="77777777" w:rsidR="00677F63" w:rsidRPr="00DA0442" w:rsidRDefault="00677F63"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Year 4 (Q3)</w:t>
            </w:r>
          </w:p>
          <w:p w14:paraId="566D54FC" w14:textId="77777777" w:rsidR="00677F63" w:rsidRPr="00DA0442" w:rsidRDefault="00677F63" w:rsidP="00677F63">
            <w:pPr>
              <w:jc w:val="left"/>
              <w:rPr>
                <w:rFonts w:asciiTheme="majorHAnsi" w:hAnsiTheme="majorHAnsi"/>
                <w:i/>
                <w:color w:val="7F7F7F" w:themeColor="text1" w:themeTint="80"/>
                <w:sz w:val="16"/>
                <w:szCs w:val="16"/>
                <w:lang w:eastAsia="ja-JP"/>
              </w:rPr>
            </w:pPr>
            <w:r w:rsidRPr="00DA0442">
              <w:rPr>
                <w:rFonts w:asciiTheme="majorHAnsi" w:hAnsiTheme="majorHAnsi"/>
                <w:i/>
                <w:color w:val="7F7F7F" w:themeColor="text1" w:themeTint="80"/>
                <w:sz w:val="16"/>
                <w:szCs w:val="16"/>
                <w:lang w:eastAsia="ja-JP"/>
              </w:rPr>
              <w:t>Total value of about $50,000</w:t>
            </w:r>
          </w:p>
        </w:tc>
        <w:tc>
          <w:tcPr>
            <w:tcW w:w="9990" w:type="dxa"/>
            <w:tcBorders>
              <w:top w:val="single" w:sz="4" w:space="0" w:color="auto"/>
              <w:left w:val="single" w:sz="4" w:space="0" w:color="auto"/>
              <w:bottom w:val="single" w:sz="4" w:space="0" w:color="auto"/>
              <w:right w:val="single" w:sz="4" w:space="0" w:color="auto"/>
            </w:tcBorders>
          </w:tcPr>
          <w:p w14:paraId="28DFFC6A" w14:textId="7D35536C" w:rsidR="00677F63" w:rsidRPr="00DA0442" w:rsidRDefault="00677F63" w:rsidP="00677F63">
            <w:pPr>
              <w:rPr>
                <w:rFonts w:asciiTheme="majorHAnsi" w:hAnsiTheme="majorHAnsi"/>
                <w:sz w:val="16"/>
                <w:szCs w:val="16"/>
                <w:lang w:eastAsia="ja-JP"/>
              </w:rPr>
            </w:pPr>
            <w:r w:rsidRPr="00DA0442">
              <w:rPr>
                <w:rFonts w:asciiTheme="majorHAnsi" w:hAnsiTheme="majorHAnsi"/>
                <w:sz w:val="16"/>
                <w:szCs w:val="16"/>
                <w:lang w:eastAsia="ja-JP"/>
              </w:rPr>
              <w:t>Contracted to conduct the TE for the project, including review of available document, field mission, interviews with stakeholders, assessment of lessons learned, and issuance of the TE report.</w:t>
            </w:r>
          </w:p>
          <w:p w14:paraId="01CE5252" w14:textId="04984E8F" w:rsidR="00D24B61" w:rsidRPr="00DA0442" w:rsidRDefault="00D24B61" w:rsidP="00D24B61">
            <w:pPr>
              <w:rPr>
                <w:rFonts w:asciiTheme="majorHAnsi" w:hAnsiTheme="majorHAnsi"/>
                <w:sz w:val="16"/>
                <w:szCs w:val="16"/>
                <w:lang w:eastAsia="ja-JP"/>
              </w:rPr>
            </w:pPr>
            <w:r w:rsidRPr="00DA0442">
              <w:rPr>
                <w:rFonts w:asciiTheme="majorHAnsi" w:hAnsiTheme="majorHAnsi"/>
                <w:sz w:val="16"/>
                <w:szCs w:val="16"/>
                <w:lang w:eastAsia="ja-JP"/>
              </w:rPr>
              <w:t>Liaise with the AMP Regional Project PMU Staff to request and receive operational and technical support as needed, to participate in activities led by the AMP Regional Project, and share data and information with the AMP regional Project as required.  The Terms of Reference (ToR) for this position should clearly indicate commitment not only to the national project but also to the Regional Project’s M&amp;E protocols as regards provision of timely reporting data to the regional project staff. The ToR should also include a clear statement indicating that a minimum of 10% of the person’s time will be allocated to regional project activities.</w:t>
            </w:r>
          </w:p>
          <w:p w14:paraId="3B621C24" w14:textId="650FC406" w:rsidR="009407DB" w:rsidRPr="00DA0442" w:rsidRDefault="009407DB" w:rsidP="00677F63">
            <w:pPr>
              <w:rPr>
                <w:rFonts w:asciiTheme="majorHAnsi" w:hAnsiTheme="majorHAnsi"/>
                <w:sz w:val="16"/>
                <w:szCs w:val="16"/>
                <w:lang w:eastAsia="ja-JP"/>
              </w:rPr>
            </w:pPr>
          </w:p>
        </w:tc>
      </w:tr>
      <w:tr w:rsidR="005B22E5" w:rsidRPr="00DA0442" w14:paraId="2964687D" w14:textId="77777777" w:rsidTr="00643CD8">
        <w:trPr>
          <w:cantSplit/>
          <w:trHeight w:val="566"/>
        </w:trPr>
        <w:tc>
          <w:tcPr>
            <w:tcW w:w="2970" w:type="dxa"/>
            <w:tcBorders>
              <w:top w:val="single" w:sz="4" w:space="0" w:color="auto"/>
              <w:left w:val="single" w:sz="4" w:space="0" w:color="auto"/>
              <w:bottom w:val="single" w:sz="4" w:space="0" w:color="auto"/>
              <w:right w:val="single" w:sz="4" w:space="0" w:color="auto"/>
            </w:tcBorders>
          </w:tcPr>
          <w:p w14:paraId="05AAEFB4" w14:textId="5FB3E059" w:rsidR="005B22E5" w:rsidRPr="00DA0442" w:rsidRDefault="005B22E5"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Contractual services - Companies</w:t>
            </w:r>
          </w:p>
        </w:tc>
        <w:tc>
          <w:tcPr>
            <w:tcW w:w="1530" w:type="dxa"/>
            <w:tcBorders>
              <w:top w:val="single" w:sz="4" w:space="0" w:color="auto"/>
              <w:left w:val="single" w:sz="4" w:space="0" w:color="auto"/>
              <w:bottom w:val="single" w:sz="4" w:space="0" w:color="auto"/>
              <w:right w:val="single" w:sz="4" w:space="0" w:color="auto"/>
            </w:tcBorders>
          </w:tcPr>
          <w:p w14:paraId="09BA7A2D" w14:textId="793D2599" w:rsidR="005B22E5" w:rsidRPr="00DA0442" w:rsidRDefault="005B22E5" w:rsidP="00677F63">
            <w:pPr>
              <w:jc w:val="left"/>
              <w:rPr>
                <w:rFonts w:asciiTheme="majorHAnsi" w:hAnsiTheme="majorHAnsi"/>
                <w:i/>
                <w:color w:val="7F7F7F" w:themeColor="text1" w:themeTint="80"/>
                <w:sz w:val="16"/>
                <w:szCs w:val="16"/>
                <w:lang w:eastAsia="ja-JP"/>
              </w:rPr>
            </w:pPr>
            <w:r w:rsidRPr="00DA0442">
              <w:rPr>
                <w:rFonts w:asciiTheme="majorHAnsi" w:hAnsiTheme="majorHAnsi"/>
                <w:i/>
                <w:color w:val="7F7F7F" w:themeColor="text1" w:themeTint="80"/>
                <w:sz w:val="16"/>
                <w:szCs w:val="16"/>
                <w:lang w:eastAsia="ja-JP"/>
              </w:rPr>
              <w:t>Contract value: $28,700</w:t>
            </w:r>
          </w:p>
        </w:tc>
        <w:tc>
          <w:tcPr>
            <w:tcW w:w="9990" w:type="dxa"/>
            <w:tcBorders>
              <w:top w:val="single" w:sz="4" w:space="0" w:color="auto"/>
              <w:left w:val="single" w:sz="4" w:space="0" w:color="auto"/>
              <w:bottom w:val="single" w:sz="4" w:space="0" w:color="auto"/>
              <w:right w:val="single" w:sz="4" w:space="0" w:color="auto"/>
            </w:tcBorders>
          </w:tcPr>
          <w:p w14:paraId="51EDC326" w14:textId="760B5394" w:rsidR="005B22E5" w:rsidRPr="00DA0442" w:rsidRDefault="005B22E5" w:rsidP="00677F63">
            <w:pPr>
              <w:rPr>
                <w:rFonts w:asciiTheme="majorHAnsi" w:hAnsiTheme="majorHAnsi"/>
                <w:sz w:val="16"/>
                <w:szCs w:val="16"/>
                <w:lang w:eastAsia="ja-JP"/>
              </w:rPr>
            </w:pPr>
            <w:r w:rsidRPr="00DA0442">
              <w:rPr>
                <w:rFonts w:asciiTheme="majorHAnsi" w:hAnsiTheme="majorHAnsi"/>
                <w:sz w:val="16"/>
                <w:szCs w:val="16"/>
                <w:lang w:eastAsia="ja-JP"/>
              </w:rPr>
              <w:t xml:space="preserve">National digital convening platform for key stakeholders (10k), Financing platform for running tenders to select </w:t>
            </w:r>
            <w:r w:rsidR="00037ECA" w:rsidRPr="00DA0442">
              <w:rPr>
                <w:rFonts w:asciiTheme="majorHAnsi" w:hAnsiTheme="majorHAnsi"/>
                <w:sz w:val="16"/>
                <w:szCs w:val="16"/>
                <w:lang w:eastAsia="ja-JP"/>
              </w:rPr>
              <w:t>minigrid</w:t>
            </w:r>
            <w:r w:rsidRPr="00DA0442">
              <w:rPr>
                <w:rFonts w:asciiTheme="majorHAnsi" w:hAnsiTheme="majorHAnsi"/>
                <w:sz w:val="16"/>
                <w:szCs w:val="16"/>
                <w:lang w:eastAsia="ja-JP"/>
              </w:rPr>
              <w:t xml:space="preserve"> pilot beneficiaries (13k), National monitoring and evaluation platform (remote monitoring &amp; analytics) 300/site/year data collection, storage, and management fee (can vary by number of connections at site); additional training and support of IP &amp; co (3k)</w:t>
            </w:r>
          </w:p>
        </w:tc>
      </w:tr>
      <w:tr w:rsidR="00677F63" w:rsidRPr="00DA0442" w14:paraId="700D4647" w14:textId="77777777" w:rsidTr="00643CD8">
        <w:trPr>
          <w:cantSplit/>
          <w:trHeight w:val="566"/>
        </w:trPr>
        <w:tc>
          <w:tcPr>
            <w:tcW w:w="2970" w:type="dxa"/>
            <w:tcBorders>
              <w:top w:val="single" w:sz="4" w:space="0" w:color="auto"/>
              <w:left w:val="single" w:sz="4" w:space="0" w:color="auto"/>
              <w:bottom w:val="single" w:sz="4" w:space="0" w:color="auto"/>
              <w:right w:val="single" w:sz="4" w:space="0" w:color="auto"/>
            </w:tcBorders>
          </w:tcPr>
          <w:p w14:paraId="1922E643" w14:textId="3E95AA91" w:rsidR="00677F63" w:rsidRPr="00DA0442" w:rsidRDefault="005B22E5" w:rsidP="00677F63">
            <w:pPr>
              <w:jc w:val="left"/>
              <w:rPr>
                <w:rFonts w:asciiTheme="majorHAnsi" w:hAnsiTheme="majorHAnsi"/>
                <w:iCs/>
                <w:sz w:val="16"/>
                <w:szCs w:val="16"/>
                <w:lang w:eastAsia="ja-JP"/>
              </w:rPr>
            </w:pPr>
            <w:r w:rsidRPr="00DA0442">
              <w:rPr>
                <w:rFonts w:asciiTheme="majorHAnsi" w:hAnsiTheme="majorHAnsi"/>
                <w:iCs/>
                <w:sz w:val="16"/>
                <w:szCs w:val="16"/>
                <w:lang w:eastAsia="ja-JP"/>
              </w:rPr>
              <w:t>Contractual services - Companies</w:t>
            </w:r>
          </w:p>
        </w:tc>
        <w:tc>
          <w:tcPr>
            <w:tcW w:w="1530" w:type="dxa"/>
            <w:tcBorders>
              <w:top w:val="single" w:sz="4" w:space="0" w:color="auto"/>
              <w:left w:val="single" w:sz="4" w:space="0" w:color="auto"/>
              <w:bottom w:val="single" w:sz="4" w:space="0" w:color="auto"/>
              <w:right w:val="single" w:sz="4" w:space="0" w:color="auto"/>
            </w:tcBorders>
          </w:tcPr>
          <w:p w14:paraId="6AE84C56" w14:textId="0EBD6188" w:rsidR="00677F63" w:rsidRPr="00DA0442" w:rsidRDefault="00677F63" w:rsidP="00677F63">
            <w:pPr>
              <w:jc w:val="left"/>
              <w:rPr>
                <w:rFonts w:asciiTheme="majorHAnsi" w:hAnsiTheme="majorHAnsi"/>
                <w:i/>
                <w:color w:val="7F7F7F" w:themeColor="text1" w:themeTint="80"/>
                <w:sz w:val="16"/>
                <w:szCs w:val="16"/>
                <w:lang w:eastAsia="ja-JP"/>
              </w:rPr>
            </w:pPr>
            <w:r w:rsidRPr="00DA0442">
              <w:rPr>
                <w:rFonts w:asciiTheme="majorHAnsi" w:hAnsiTheme="majorHAnsi"/>
                <w:i/>
                <w:color w:val="7F7F7F" w:themeColor="text1" w:themeTint="80"/>
                <w:sz w:val="16"/>
                <w:szCs w:val="16"/>
                <w:lang w:eastAsia="ja-JP"/>
              </w:rPr>
              <w:t>Contract value: $</w:t>
            </w:r>
            <w:r w:rsidR="005B22E5" w:rsidRPr="00DA0442">
              <w:rPr>
                <w:rFonts w:asciiTheme="majorHAnsi" w:hAnsiTheme="majorHAnsi"/>
                <w:i/>
                <w:color w:val="7F7F7F" w:themeColor="text1" w:themeTint="80"/>
                <w:sz w:val="16"/>
                <w:szCs w:val="16"/>
                <w:lang w:eastAsia="ja-JP"/>
              </w:rPr>
              <w:t>35,312</w:t>
            </w:r>
          </w:p>
        </w:tc>
        <w:tc>
          <w:tcPr>
            <w:tcW w:w="9990" w:type="dxa"/>
            <w:tcBorders>
              <w:top w:val="single" w:sz="4" w:space="0" w:color="auto"/>
              <w:left w:val="single" w:sz="4" w:space="0" w:color="auto"/>
              <w:bottom w:val="single" w:sz="4" w:space="0" w:color="auto"/>
              <w:right w:val="single" w:sz="4" w:space="0" w:color="auto"/>
            </w:tcBorders>
          </w:tcPr>
          <w:p w14:paraId="6CC581B1" w14:textId="41C9A32F" w:rsidR="00677F63" w:rsidRPr="00DA0442" w:rsidRDefault="00677F63" w:rsidP="00677F63">
            <w:pPr>
              <w:rPr>
                <w:rFonts w:asciiTheme="majorHAnsi" w:hAnsiTheme="majorHAnsi"/>
                <w:color w:val="FF0000"/>
                <w:sz w:val="16"/>
                <w:szCs w:val="16"/>
                <w:lang w:eastAsia="ja-JP"/>
              </w:rPr>
            </w:pPr>
            <w:r w:rsidRPr="00DA0442">
              <w:rPr>
                <w:rFonts w:asciiTheme="majorHAnsi" w:hAnsiTheme="majorHAnsi"/>
                <w:sz w:val="16"/>
                <w:szCs w:val="16"/>
                <w:lang w:eastAsia="ja-JP"/>
              </w:rPr>
              <w:t>This service provider will be responsible for supporting the project team with the design and implementation of effective KM and M&amp;E and QA systems and procedures. This includes the development of templates for the team to use in reporting, as well as the design of suitable surveys in English and French, as appropriate.</w:t>
            </w:r>
          </w:p>
        </w:tc>
      </w:tr>
    </w:tbl>
    <w:p w14:paraId="00001B73" w14:textId="5244E760" w:rsidR="00FC608E" w:rsidRPr="00DA0442" w:rsidRDefault="00FC608E" w:rsidP="004719BA">
      <w:pPr>
        <w:pStyle w:val="Heading2"/>
        <w:ind w:left="0"/>
        <w:rPr>
          <w:color w:val="000000"/>
        </w:rPr>
      </w:pPr>
    </w:p>
    <w:p w14:paraId="386D30C8" w14:textId="4FF53981" w:rsidR="00231AF5" w:rsidRPr="00DA0442" w:rsidRDefault="00231AF5">
      <w:r w:rsidRPr="00DA0442">
        <w:br w:type="page"/>
      </w:r>
    </w:p>
    <w:p w14:paraId="680AC72A" w14:textId="77777777" w:rsidR="00212462" w:rsidRDefault="00212462" w:rsidP="00231AF5">
      <w:pPr>
        <w:pStyle w:val="Heading2"/>
        <w:ind w:left="0"/>
        <w:rPr>
          <w:rFonts w:ascii="Calibri" w:hAnsi="Calibri"/>
        </w:rPr>
        <w:sectPr w:rsidR="00212462" w:rsidSect="00212462">
          <w:pgSz w:w="15840" w:h="12240" w:orient="landscape"/>
          <w:pgMar w:top="1440" w:right="1440" w:bottom="1440" w:left="1440" w:header="720" w:footer="720" w:gutter="0"/>
          <w:cols w:space="720"/>
        </w:sectPr>
      </w:pPr>
      <w:bookmarkStart w:id="94" w:name="_Toc74983331"/>
    </w:p>
    <w:p w14:paraId="163CE2B6" w14:textId="31468DAD" w:rsidR="00231AF5" w:rsidRPr="00DA0442" w:rsidRDefault="00231AF5" w:rsidP="00231AF5">
      <w:pPr>
        <w:pStyle w:val="Heading2"/>
        <w:ind w:left="0"/>
        <w:rPr>
          <w:rFonts w:ascii="Calibri" w:hAnsi="Calibri"/>
        </w:rPr>
      </w:pPr>
      <w:r w:rsidRPr="00DA0442">
        <w:rPr>
          <w:rFonts w:ascii="Calibri" w:hAnsi="Calibri"/>
        </w:rPr>
        <w:lastRenderedPageBreak/>
        <w:t xml:space="preserve">Annex 9:  </w:t>
      </w:r>
      <w:r w:rsidR="00E84EB9" w:rsidRPr="00DA0442">
        <w:rPr>
          <w:rFonts w:ascii="Calibri" w:hAnsi="Calibri"/>
        </w:rPr>
        <w:t>GEF focal area specific annexes (GHG calculations)</w:t>
      </w:r>
      <w:bookmarkEnd w:id="94"/>
    </w:p>
    <w:p w14:paraId="12B23218" w14:textId="77777777" w:rsidR="003D3059" w:rsidRPr="00DA0442" w:rsidRDefault="003D3059" w:rsidP="003D3059">
      <w:pPr>
        <w:rPr>
          <w:szCs w:val="20"/>
        </w:rPr>
      </w:pPr>
    </w:p>
    <w:p w14:paraId="7AB919CB" w14:textId="114B596C" w:rsidR="003D3059" w:rsidRPr="00C77D40" w:rsidRDefault="003D3059" w:rsidP="003D3059">
      <w:pPr>
        <w:rPr>
          <w:szCs w:val="20"/>
        </w:rPr>
      </w:pPr>
      <w:r w:rsidRPr="00DA0442">
        <w:rPr>
          <w:szCs w:val="20"/>
        </w:rPr>
        <w:t>Attached as separate document.</w:t>
      </w:r>
      <w:r w:rsidRPr="00C77D40">
        <w:rPr>
          <w:szCs w:val="20"/>
        </w:rPr>
        <w:t xml:space="preserve"> </w:t>
      </w:r>
    </w:p>
    <w:p w14:paraId="0DABE355" w14:textId="77777777" w:rsidR="00231AF5" w:rsidRPr="001F62C0" w:rsidRDefault="00231AF5" w:rsidP="001F62C0"/>
    <w:sectPr w:rsidR="00231AF5" w:rsidRPr="001F62C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88D52" w14:textId="77777777" w:rsidR="00026F91" w:rsidRDefault="00026F91">
      <w:pPr>
        <w:spacing w:after="0"/>
      </w:pPr>
      <w:r>
        <w:separator/>
      </w:r>
    </w:p>
  </w:endnote>
  <w:endnote w:type="continuationSeparator" w:id="0">
    <w:p w14:paraId="0F6034DB" w14:textId="77777777" w:rsidR="00026F91" w:rsidRDefault="00026F91">
      <w:pPr>
        <w:spacing w:after="0"/>
      </w:pPr>
      <w:r>
        <w:continuationSeparator/>
      </w:r>
    </w:p>
  </w:endnote>
  <w:endnote w:type="continuationNotice" w:id="1">
    <w:p w14:paraId="20147D86" w14:textId="77777777" w:rsidR="00026F91" w:rsidRDefault="00026F9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Adobe Garamond Pro">
    <w:panose1 w:val="00000000000000000000"/>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8D25A" w14:textId="77777777" w:rsidR="00126D25" w:rsidRDefault="00126D25">
    <w:pPr>
      <w:pBdr>
        <w:top w:val="single" w:sz="4" w:space="1" w:color="D9D9D9"/>
        <w:left w:val="nil"/>
        <w:bottom w:val="nil"/>
        <w:right w:val="nil"/>
        <w:between w:val="nil"/>
      </w:pBdr>
      <w:tabs>
        <w:tab w:val="center" w:pos="4153"/>
        <w:tab w:val="right" w:pos="8306"/>
      </w:tabs>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2</w:t>
    </w:r>
    <w:r>
      <w:rPr>
        <w:color w:val="000000"/>
        <w:sz w:val="18"/>
        <w:szCs w:val="18"/>
      </w:rPr>
      <w:fldChar w:fldCharType="end"/>
    </w:r>
    <w:r>
      <w:rPr>
        <w:color w:val="000000"/>
        <w:sz w:val="18"/>
        <w:szCs w:val="18"/>
      </w:rPr>
      <w:t xml:space="preserve"> | </w:t>
    </w:r>
    <w:r>
      <w:rPr>
        <w:color w:val="7F7F7F"/>
        <w:sz w:val="18"/>
        <w:szCs w:val="18"/>
      </w:rPr>
      <w:t>Page</w:t>
    </w:r>
  </w:p>
  <w:p w14:paraId="6E0ABAC2" w14:textId="77777777" w:rsidR="00126D25" w:rsidRDefault="00126D25">
    <w:pPr>
      <w:pBdr>
        <w:top w:val="nil"/>
        <w:left w:val="nil"/>
        <w:bottom w:val="nil"/>
        <w:right w:val="nil"/>
        <w:between w:val="nil"/>
      </w:pBdr>
      <w:tabs>
        <w:tab w:val="center" w:pos="4153"/>
        <w:tab w:val="right" w:pos="8306"/>
      </w:tabs>
      <w:rPr>
        <w:color w:val="00000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D832C" w14:textId="77777777" w:rsidR="00126D25" w:rsidRDefault="00126D25">
    <w:pPr>
      <w:pBdr>
        <w:top w:val="single" w:sz="4" w:space="1" w:color="D9D9D9"/>
        <w:left w:val="nil"/>
        <w:bottom w:val="nil"/>
        <w:right w:val="nil"/>
        <w:between w:val="nil"/>
      </w:pBdr>
      <w:tabs>
        <w:tab w:val="center" w:pos="4153"/>
        <w:tab w:val="right" w:pos="8306"/>
        <w:tab w:val="left" w:pos="345"/>
        <w:tab w:val="right" w:pos="9360"/>
      </w:tabs>
      <w:jc w:val="right"/>
      <w:rPr>
        <w:color w:val="000000"/>
        <w:sz w:val="18"/>
        <w:szCs w:val="18"/>
      </w:rPr>
    </w:pPr>
    <w:r>
      <w:rPr>
        <w:color w:val="000000"/>
        <w:sz w:val="18"/>
        <w:szCs w:val="18"/>
      </w:rPr>
      <w:tab/>
    </w:r>
    <w:r>
      <w:rPr>
        <w:color w:val="000000"/>
        <w:sz w:val="18"/>
        <w:szCs w:val="18"/>
      </w:rPr>
      <w:tab/>
    </w: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1</w:t>
    </w:r>
    <w:r>
      <w:rPr>
        <w:color w:val="000000"/>
        <w:sz w:val="18"/>
        <w:szCs w:val="18"/>
      </w:rPr>
      <w:fldChar w:fldCharType="end"/>
    </w:r>
    <w:r>
      <w:rPr>
        <w:color w:val="000000"/>
        <w:sz w:val="18"/>
        <w:szCs w:val="18"/>
      </w:rPr>
      <w:t xml:space="preserve"> | </w:t>
    </w:r>
    <w:r>
      <w:rPr>
        <w:color w:val="7F7F7F"/>
        <w:sz w:val="18"/>
        <w:szCs w:val="18"/>
      </w:rPr>
      <w:t>Page</w:t>
    </w:r>
  </w:p>
  <w:p w14:paraId="090E0D3F" w14:textId="77777777" w:rsidR="00126D25" w:rsidRDefault="00126D25">
    <w:pPr>
      <w:pBdr>
        <w:top w:val="nil"/>
        <w:left w:val="nil"/>
        <w:bottom w:val="nil"/>
        <w:right w:val="nil"/>
        <w:between w:val="nil"/>
      </w:pBdr>
      <w:tabs>
        <w:tab w:val="center" w:pos="4153"/>
        <w:tab w:val="right" w:pos="8306"/>
      </w:tabs>
      <w:rPr>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B97" w14:textId="4B45F6AD" w:rsidR="00126D25" w:rsidRDefault="00126D25">
    <w:pPr>
      <w:pBdr>
        <w:top w:val="single" w:sz="4" w:space="1" w:color="D9D9D9"/>
        <w:left w:val="nil"/>
        <w:bottom w:val="nil"/>
        <w:right w:val="nil"/>
        <w:between w:val="nil"/>
      </w:pBdr>
      <w:tabs>
        <w:tab w:val="center" w:pos="4153"/>
        <w:tab w:val="right" w:pos="8306"/>
      </w:tabs>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2</w:t>
    </w:r>
    <w:r>
      <w:rPr>
        <w:color w:val="000000"/>
        <w:sz w:val="18"/>
        <w:szCs w:val="18"/>
      </w:rPr>
      <w:fldChar w:fldCharType="end"/>
    </w:r>
    <w:r>
      <w:rPr>
        <w:color w:val="000000"/>
        <w:sz w:val="18"/>
        <w:szCs w:val="18"/>
      </w:rPr>
      <w:t xml:space="preserve"> | </w:t>
    </w:r>
    <w:r>
      <w:rPr>
        <w:color w:val="7F7F7F"/>
        <w:sz w:val="18"/>
        <w:szCs w:val="18"/>
      </w:rPr>
      <w:t>Page</w:t>
    </w:r>
  </w:p>
  <w:p w14:paraId="00001B98" w14:textId="77777777" w:rsidR="00126D25" w:rsidRDefault="00126D25">
    <w:pPr>
      <w:pBdr>
        <w:top w:val="nil"/>
        <w:left w:val="nil"/>
        <w:bottom w:val="nil"/>
        <w:right w:val="nil"/>
        <w:between w:val="nil"/>
      </w:pBdr>
      <w:tabs>
        <w:tab w:val="center" w:pos="4153"/>
        <w:tab w:val="right" w:pos="8306"/>
      </w:tabs>
      <w:rPr>
        <w:color w:val="00000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B99" w14:textId="23A57B97" w:rsidR="00126D25" w:rsidRDefault="00126D25">
    <w:pPr>
      <w:pBdr>
        <w:top w:val="single" w:sz="4" w:space="1" w:color="D9D9D9"/>
        <w:left w:val="nil"/>
        <w:bottom w:val="nil"/>
        <w:right w:val="nil"/>
        <w:between w:val="nil"/>
      </w:pBdr>
      <w:tabs>
        <w:tab w:val="center" w:pos="4153"/>
        <w:tab w:val="right" w:pos="8306"/>
        <w:tab w:val="left" w:pos="345"/>
        <w:tab w:val="right" w:pos="9360"/>
      </w:tabs>
      <w:jc w:val="right"/>
      <w:rPr>
        <w:color w:val="000000"/>
        <w:sz w:val="18"/>
        <w:szCs w:val="18"/>
      </w:rPr>
    </w:pPr>
    <w:r>
      <w:rPr>
        <w:color w:val="000000"/>
        <w:sz w:val="18"/>
        <w:szCs w:val="18"/>
      </w:rPr>
      <w:tab/>
    </w:r>
    <w:r>
      <w:rPr>
        <w:color w:val="000000"/>
        <w:sz w:val="18"/>
        <w:szCs w:val="18"/>
      </w:rPr>
      <w:tab/>
    </w: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1</w:t>
    </w:r>
    <w:r>
      <w:rPr>
        <w:color w:val="000000"/>
        <w:sz w:val="18"/>
        <w:szCs w:val="18"/>
      </w:rPr>
      <w:fldChar w:fldCharType="end"/>
    </w:r>
    <w:r>
      <w:rPr>
        <w:color w:val="000000"/>
        <w:sz w:val="18"/>
        <w:szCs w:val="18"/>
      </w:rPr>
      <w:t xml:space="preserve"> | </w:t>
    </w:r>
    <w:r>
      <w:rPr>
        <w:color w:val="7F7F7F"/>
        <w:sz w:val="18"/>
        <w:szCs w:val="18"/>
      </w:rPr>
      <w:t>Page</w:t>
    </w:r>
  </w:p>
  <w:p w14:paraId="00001B9A" w14:textId="77777777" w:rsidR="00126D25" w:rsidRDefault="00126D25">
    <w:pPr>
      <w:pBdr>
        <w:top w:val="nil"/>
        <w:left w:val="nil"/>
        <w:bottom w:val="nil"/>
        <w:right w:val="nil"/>
        <w:between w:val="nil"/>
      </w:pBdr>
      <w:tabs>
        <w:tab w:val="center" w:pos="4153"/>
        <w:tab w:val="right" w:pos="8306"/>
      </w:tabs>
      <w:rPr>
        <w:color w:val="00000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B9B" w14:textId="77777777" w:rsidR="00126D25" w:rsidRDefault="00126D25">
    <w:pPr>
      <w:pBdr>
        <w:top w:val="nil"/>
        <w:left w:val="nil"/>
        <w:bottom w:val="nil"/>
        <w:right w:val="nil"/>
        <w:between w:val="nil"/>
      </w:pBdr>
      <w:tabs>
        <w:tab w:val="center" w:pos="4153"/>
        <w:tab w:val="right" w:pos="8306"/>
      </w:tabs>
      <w:rPr>
        <w:color w:val="000000"/>
        <w:szCs w:val="20"/>
      </w:rPr>
    </w:pPr>
  </w:p>
  <w:p w14:paraId="00001B9C" w14:textId="696D11C9" w:rsidR="00126D25" w:rsidRDefault="00126D25">
    <w:pPr>
      <w:pBdr>
        <w:top w:val="single" w:sz="4" w:space="1" w:color="D9D9D9"/>
        <w:left w:val="nil"/>
        <w:bottom w:val="nil"/>
        <w:right w:val="nil"/>
        <w:between w:val="nil"/>
      </w:pBdr>
      <w:tabs>
        <w:tab w:val="center" w:pos="4153"/>
        <w:tab w:val="right" w:pos="8306"/>
      </w:tabs>
      <w:jc w:val="right"/>
      <w:rPr>
        <w:color w:val="000000"/>
        <w:szCs w:val="20"/>
      </w:rPr>
    </w:pPr>
    <w:r>
      <w:rPr>
        <w:color w:val="000000"/>
        <w:szCs w:val="20"/>
      </w:rPr>
      <w:fldChar w:fldCharType="begin"/>
    </w:r>
    <w:r>
      <w:rPr>
        <w:color w:val="000000"/>
        <w:szCs w:val="20"/>
      </w:rPr>
      <w:instrText>PAGE</w:instrText>
    </w:r>
    <w:r>
      <w:rPr>
        <w:color w:val="000000"/>
        <w:szCs w:val="20"/>
      </w:rPr>
      <w:fldChar w:fldCharType="separate"/>
    </w:r>
    <w:r>
      <w:rPr>
        <w:noProof/>
        <w:color w:val="000000"/>
        <w:szCs w:val="20"/>
      </w:rPr>
      <w:t>27</w:t>
    </w:r>
    <w:r>
      <w:rPr>
        <w:color w:val="000000"/>
        <w:szCs w:val="20"/>
      </w:rPr>
      <w:fldChar w:fldCharType="end"/>
    </w:r>
    <w:r>
      <w:rPr>
        <w:color w:val="000000"/>
        <w:szCs w:val="20"/>
      </w:rPr>
      <w:t xml:space="preserve"> | </w:t>
    </w:r>
    <w:r>
      <w:rPr>
        <w:color w:val="7F7F7F"/>
        <w:szCs w:val="20"/>
      </w:rPr>
      <w:t>Page</w:t>
    </w:r>
  </w:p>
  <w:p w14:paraId="00001B9D" w14:textId="77777777" w:rsidR="00126D25" w:rsidRDefault="00126D25">
    <w:pPr>
      <w:pBdr>
        <w:top w:val="nil"/>
        <w:left w:val="nil"/>
        <w:bottom w:val="nil"/>
        <w:right w:val="nil"/>
        <w:between w:val="nil"/>
      </w:pBdr>
      <w:tabs>
        <w:tab w:val="center" w:pos="4153"/>
        <w:tab w:val="right" w:pos="8306"/>
      </w:tabs>
      <w:rPr>
        <w:color w:val="00000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65"/>
      <w:gridCol w:w="3665"/>
      <w:gridCol w:w="3665"/>
    </w:tblGrid>
    <w:tr w:rsidR="00126D25" w14:paraId="040C620A" w14:textId="77777777" w:rsidTr="002870DC">
      <w:tc>
        <w:tcPr>
          <w:tcW w:w="3665" w:type="dxa"/>
        </w:tcPr>
        <w:p w14:paraId="0DC49658" w14:textId="77777777" w:rsidR="00126D25" w:rsidRDefault="00126D25" w:rsidP="002870DC">
          <w:pPr>
            <w:pStyle w:val="Header"/>
            <w:ind w:left="-115"/>
          </w:pPr>
        </w:p>
      </w:tc>
      <w:tc>
        <w:tcPr>
          <w:tcW w:w="3665" w:type="dxa"/>
        </w:tcPr>
        <w:p w14:paraId="49C8784C" w14:textId="77777777" w:rsidR="00126D25" w:rsidRDefault="00126D25" w:rsidP="002870DC">
          <w:pPr>
            <w:pStyle w:val="Header"/>
            <w:jc w:val="center"/>
          </w:pPr>
        </w:p>
      </w:tc>
      <w:tc>
        <w:tcPr>
          <w:tcW w:w="3665" w:type="dxa"/>
        </w:tcPr>
        <w:p w14:paraId="2ABBDCA5" w14:textId="77777777" w:rsidR="00126D25" w:rsidRDefault="00126D25" w:rsidP="002870DC">
          <w:pPr>
            <w:pStyle w:val="Header"/>
            <w:ind w:right="-115"/>
            <w:jc w:val="right"/>
          </w:pPr>
        </w:p>
      </w:tc>
    </w:tr>
  </w:tbl>
  <w:p w14:paraId="6A19C0AB" w14:textId="77777777" w:rsidR="00126D25" w:rsidRDefault="00126D25" w:rsidP="002870D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126D25" w14:paraId="48C57787" w14:textId="77777777" w:rsidTr="002870DC">
      <w:tc>
        <w:tcPr>
          <w:tcW w:w="4945" w:type="dxa"/>
        </w:tcPr>
        <w:p w14:paraId="1C39A381" w14:textId="77777777" w:rsidR="00126D25" w:rsidRDefault="00126D25" w:rsidP="002870DC">
          <w:pPr>
            <w:pStyle w:val="Header"/>
            <w:ind w:left="-115"/>
          </w:pPr>
        </w:p>
      </w:tc>
      <w:tc>
        <w:tcPr>
          <w:tcW w:w="4945" w:type="dxa"/>
        </w:tcPr>
        <w:p w14:paraId="6A424495" w14:textId="77777777" w:rsidR="00126D25" w:rsidRDefault="00126D25" w:rsidP="002870DC">
          <w:pPr>
            <w:pStyle w:val="Header"/>
            <w:jc w:val="center"/>
          </w:pPr>
        </w:p>
      </w:tc>
      <w:tc>
        <w:tcPr>
          <w:tcW w:w="4945" w:type="dxa"/>
        </w:tcPr>
        <w:p w14:paraId="0B4DF53A" w14:textId="77777777" w:rsidR="00126D25" w:rsidRDefault="00126D25" w:rsidP="002870DC">
          <w:pPr>
            <w:pStyle w:val="Header"/>
            <w:ind w:right="-115"/>
            <w:jc w:val="right"/>
          </w:pPr>
        </w:p>
      </w:tc>
    </w:tr>
  </w:tbl>
  <w:p w14:paraId="5A875E7E" w14:textId="77777777" w:rsidR="00126D25" w:rsidRDefault="00126D25" w:rsidP="002870D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126D25" w14:paraId="523E58C7" w14:textId="77777777" w:rsidTr="0005071E">
      <w:tc>
        <w:tcPr>
          <w:tcW w:w="4945" w:type="dxa"/>
        </w:tcPr>
        <w:p w14:paraId="75F5D7BF" w14:textId="77777777" w:rsidR="00126D25" w:rsidRDefault="00126D25" w:rsidP="0005071E">
          <w:pPr>
            <w:pStyle w:val="Header"/>
            <w:ind w:left="-115"/>
          </w:pPr>
        </w:p>
      </w:tc>
      <w:tc>
        <w:tcPr>
          <w:tcW w:w="4945" w:type="dxa"/>
        </w:tcPr>
        <w:p w14:paraId="7362C141" w14:textId="77777777" w:rsidR="00126D25" w:rsidRDefault="00126D25" w:rsidP="0005071E">
          <w:pPr>
            <w:pStyle w:val="Header"/>
            <w:jc w:val="center"/>
          </w:pPr>
        </w:p>
      </w:tc>
      <w:tc>
        <w:tcPr>
          <w:tcW w:w="4945" w:type="dxa"/>
        </w:tcPr>
        <w:p w14:paraId="2E9CD905" w14:textId="77777777" w:rsidR="00126D25" w:rsidRDefault="00126D25" w:rsidP="0005071E">
          <w:pPr>
            <w:pStyle w:val="Header"/>
            <w:ind w:right="-115"/>
            <w:jc w:val="right"/>
          </w:pPr>
        </w:p>
      </w:tc>
    </w:tr>
  </w:tbl>
  <w:p w14:paraId="3CE09A77" w14:textId="77777777" w:rsidR="00126D25" w:rsidRDefault="00126D25" w:rsidP="0005071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126D25" w14:paraId="5129089D" w14:textId="77777777" w:rsidTr="0005071E">
      <w:tc>
        <w:tcPr>
          <w:tcW w:w="4945" w:type="dxa"/>
        </w:tcPr>
        <w:p w14:paraId="28D0E1F7" w14:textId="77777777" w:rsidR="00126D25" w:rsidRDefault="00126D25" w:rsidP="0005071E">
          <w:pPr>
            <w:pStyle w:val="Header"/>
            <w:ind w:left="-115"/>
          </w:pPr>
        </w:p>
      </w:tc>
      <w:tc>
        <w:tcPr>
          <w:tcW w:w="4945" w:type="dxa"/>
        </w:tcPr>
        <w:p w14:paraId="70797FD1" w14:textId="77777777" w:rsidR="00126D25" w:rsidRDefault="00126D25" w:rsidP="0005071E">
          <w:pPr>
            <w:pStyle w:val="Header"/>
            <w:jc w:val="center"/>
          </w:pPr>
        </w:p>
      </w:tc>
      <w:tc>
        <w:tcPr>
          <w:tcW w:w="4945" w:type="dxa"/>
        </w:tcPr>
        <w:p w14:paraId="002972E2" w14:textId="77777777" w:rsidR="00126D25" w:rsidRDefault="00126D25" w:rsidP="0005071E">
          <w:pPr>
            <w:pStyle w:val="Header"/>
            <w:ind w:right="-115"/>
            <w:jc w:val="right"/>
          </w:pPr>
        </w:p>
      </w:tc>
    </w:tr>
  </w:tbl>
  <w:p w14:paraId="2E3C57F0" w14:textId="77777777" w:rsidR="00126D25" w:rsidRDefault="00126D25" w:rsidP="0005071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126D25" w14:paraId="5C38EBDF" w14:textId="77777777" w:rsidTr="002870DC">
      <w:tc>
        <w:tcPr>
          <w:tcW w:w="4945" w:type="dxa"/>
        </w:tcPr>
        <w:p w14:paraId="08F47BCC" w14:textId="77777777" w:rsidR="00126D25" w:rsidRDefault="00126D25" w:rsidP="002870DC">
          <w:pPr>
            <w:pStyle w:val="Header"/>
            <w:ind w:left="-115"/>
          </w:pPr>
        </w:p>
      </w:tc>
      <w:tc>
        <w:tcPr>
          <w:tcW w:w="4945" w:type="dxa"/>
        </w:tcPr>
        <w:p w14:paraId="263E02D3" w14:textId="77777777" w:rsidR="00126D25" w:rsidRDefault="00126D25" w:rsidP="002870DC">
          <w:pPr>
            <w:pStyle w:val="Header"/>
            <w:jc w:val="center"/>
          </w:pPr>
        </w:p>
      </w:tc>
      <w:tc>
        <w:tcPr>
          <w:tcW w:w="4945" w:type="dxa"/>
        </w:tcPr>
        <w:p w14:paraId="33FF1798" w14:textId="77777777" w:rsidR="00126D25" w:rsidRDefault="00126D25" w:rsidP="002870DC">
          <w:pPr>
            <w:pStyle w:val="Header"/>
            <w:ind w:right="-115"/>
            <w:jc w:val="right"/>
          </w:pPr>
        </w:p>
      </w:tc>
    </w:tr>
  </w:tbl>
  <w:p w14:paraId="0EBDB90F" w14:textId="77777777" w:rsidR="00126D25" w:rsidRDefault="00126D25" w:rsidP="002870D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AC951" w14:textId="77777777" w:rsidR="00126D25" w:rsidRDefault="00126D25">
    <w:pPr>
      <w:pStyle w:val="BodyText"/>
      <w:spacing w:line="14" w:lineRule="auto"/>
      <w:rPr>
        <w:sz w:val="14"/>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A8C88" w14:textId="77777777" w:rsidR="00126D25" w:rsidRDefault="00126D25">
    <w:pPr>
      <w:pStyle w:val="BodyText"/>
      <w:spacing w:line="14"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0F9C6" w14:textId="77777777" w:rsidR="00126D25" w:rsidRDefault="00126D25">
    <w:pPr>
      <w:pStyle w:val="BodyText"/>
      <w:spacing w:line="14" w:lineRule="auto"/>
    </w:pPr>
    <w:r>
      <w:rPr>
        <w:noProof/>
      </w:rPr>
      <mc:AlternateContent>
        <mc:Choice Requires="wps">
          <w:drawing>
            <wp:anchor distT="0" distB="0" distL="114300" distR="114300" simplePos="0" relativeHeight="251658240" behindDoc="1" locked="0" layoutInCell="1" allowOverlap="1" wp14:anchorId="57247FAD" wp14:editId="2E42FE85">
              <wp:simplePos x="0" y="0"/>
              <wp:positionH relativeFrom="page">
                <wp:posOffset>6717030</wp:posOffset>
              </wp:positionH>
              <wp:positionV relativeFrom="page">
                <wp:posOffset>9461500</wp:posOffset>
              </wp:positionV>
              <wp:extent cx="153670" cy="152400"/>
              <wp:effectExtent l="1905" t="3175"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BF1A6" w14:textId="77777777" w:rsidR="00126D25" w:rsidRDefault="00126D25">
                          <w:pPr>
                            <w:pStyle w:val="BodyText"/>
                            <w:spacing w:line="223" w:lineRule="exact"/>
                            <w:ind w:left="20"/>
                          </w:pPr>
                          <w: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247FAD" id="_x0000_t202" coordsize="21600,21600" o:spt="202" path="m,l,21600r21600,l21600,xe">
              <v:stroke joinstyle="miter"/>
              <v:path gradientshapeok="t" o:connecttype="rect"/>
            </v:shapetype>
            <v:shape id="_x0000_s1049" type="#_x0000_t202" style="position:absolute;left:0;text-align:left;margin-left:528.9pt;margin-top:745pt;width:12.1pt;height: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" filled="f" stroked="f">
              <v:textbox inset="0,0,0,0">
                <w:txbxContent>
                  <w:p w14:paraId="4A1BF1A6" w14:textId="77777777" w:rsidR="00126D25" w:rsidRDefault="00126D25">
                    <w:pPr>
                      <w:pStyle w:val="BodyText"/>
                      <w:spacing w:line="223" w:lineRule="exact"/>
                      <w:ind w:left="20"/>
                    </w:pPr>
                    <w:r>
                      <w:t>30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DFD14" w14:textId="77777777" w:rsidR="00026F91" w:rsidRDefault="00026F91">
      <w:pPr>
        <w:spacing w:after="0"/>
      </w:pPr>
      <w:r>
        <w:separator/>
      </w:r>
    </w:p>
  </w:footnote>
  <w:footnote w:type="continuationSeparator" w:id="0">
    <w:p w14:paraId="1D2D1104" w14:textId="77777777" w:rsidR="00026F91" w:rsidRDefault="00026F91">
      <w:pPr>
        <w:spacing w:after="0"/>
      </w:pPr>
      <w:r>
        <w:continuationSeparator/>
      </w:r>
    </w:p>
  </w:footnote>
  <w:footnote w:type="continuationNotice" w:id="1">
    <w:p w14:paraId="48C8C844" w14:textId="77777777" w:rsidR="00026F91" w:rsidRDefault="00026F91">
      <w:pPr>
        <w:spacing w:after="0"/>
      </w:pPr>
    </w:p>
  </w:footnote>
  <w:footnote w:id="2">
    <w:p w14:paraId="00001B78" w14:textId="77777777" w:rsidR="00126D25" w:rsidRPr="005D7B72" w:rsidRDefault="00126D25">
      <w:pPr>
        <w:widowControl w:val="0"/>
        <w:pBdr>
          <w:top w:val="nil"/>
          <w:left w:val="nil"/>
          <w:bottom w:val="nil"/>
          <w:right w:val="nil"/>
          <w:between w:val="nil"/>
        </w:pBdr>
        <w:spacing w:after="0"/>
        <w:rPr>
          <w:i/>
          <w:color w:val="000000"/>
          <w:sz w:val="18"/>
          <w:szCs w:val="18"/>
        </w:rPr>
      </w:pPr>
      <w:r w:rsidRPr="005D7B72">
        <w:rPr>
          <w:rStyle w:val="FootnoteReference"/>
        </w:rPr>
        <w:footnoteRef/>
      </w:r>
      <w:r w:rsidRPr="005D7B72">
        <w:rPr>
          <w:color w:val="000000"/>
          <w:sz w:val="18"/>
          <w:szCs w:val="18"/>
        </w:rPr>
        <w:t xml:space="preserve"> </w:t>
      </w:r>
      <w:r w:rsidRPr="005D7B72">
        <w:rPr>
          <w:i/>
          <w:color w:val="000000"/>
          <w:sz w:val="18"/>
          <w:szCs w:val="18"/>
        </w:rPr>
        <w:t>Other evidence of government agreement may be accepted in lieu of a signature, unless the programme country government requires a signature.</w:t>
      </w:r>
    </w:p>
  </w:footnote>
  <w:footnote w:id="3">
    <w:p w14:paraId="00001B7A" w14:textId="77777777" w:rsidR="00126D25" w:rsidRDefault="00126D25">
      <w:pPr>
        <w:widowControl w:val="0"/>
        <w:pBdr>
          <w:top w:val="nil"/>
          <w:left w:val="nil"/>
          <w:bottom w:val="nil"/>
          <w:right w:val="nil"/>
          <w:between w:val="nil"/>
        </w:pBdr>
        <w:spacing w:after="0"/>
        <w:rPr>
          <w:i/>
          <w:color w:val="000000"/>
          <w:sz w:val="18"/>
          <w:szCs w:val="18"/>
        </w:rPr>
      </w:pPr>
      <w:r w:rsidRPr="005D7B72">
        <w:rPr>
          <w:rStyle w:val="FootnoteReference"/>
        </w:rPr>
        <w:footnoteRef/>
      </w:r>
      <w:r w:rsidRPr="005D7B72">
        <w:rPr>
          <w:i/>
          <w:color w:val="000000"/>
          <w:sz w:val="18"/>
          <w:szCs w:val="18"/>
        </w:rPr>
        <w:t xml:space="preserve"> For NIM projects this is the Resident Representative. For DIM projects in a single country this is the Resident Representative. For global, regional DIM projects this is BPPS.</w:t>
      </w:r>
    </w:p>
  </w:footnote>
  <w:footnote w:id="4">
    <w:p w14:paraId="7B85DC01" w14:textId="05BC02B5" w:rsidR="00126D25" w:rsidRPr="004F2255" w:rsidRDefault="00126D25">
      <w:pPr>
        <w:pStyle w:val="FootnoteText"/>
        <w:rPr>
          <w:rFonts w:asciiTheme="majorHAnsi" w:hAnsiTheme="majorHAnsi" w:cstheme="majorHAnsi"/>
          <w:sz w:val="16"/>
          <w:szCs w:val="16"/>
        </w:rPr>
      </w:pPr>
      <w:r w:rsidRPr="004F2255">
        <w:rPr>
          <w:rStyle w:val="FootnoteReference"/>
          <w:rFonts w:asciiTheme="majorHAnsi" w:hAnsiTheme="majorHAnsi" w:cstheme="majorHAnsi"/>
          <w:sz w:val="16"/>
          <w:szCs w:val="16"/>
        </w:rPr>
        <w:footnoteRef/>
      </w:r>
      <w:r w:rsidRPr="004F2255">
        <w:rPr>
          <w:rFonts w:asciiTheme="majorHAnsi" w:hAnsiTheme="majorHAnsi" w:cstheme="majorHAnsi"/>
          <w:sz w:val="16"/>
          <w:szCs w:val="16"/>
        </w:rPr>
        <w:t xml:space="preserve"> UN Country Stats, visited on December 28, 2020 </w:t>
      </w:r>
      <w:hyperlink r:id="rId1" w:history="1">
        <w:r w:rsidRPr="004F2255">
          <w:rPr>
            <w:rStyle w:val="Hyperlink"/>
            <w:rFonts w:asciiTheme="majorHAnsi" w:hAnsiTheme="majorHAnsi" w:cstheme="majorHAnsi"/>
            <w:sz w:val="16"/>
            <w:szCs w:val="16"/>
          </w:rPr>
          <w:t>http://data.un.org/en/iso/km.html</w:t>
        </w:r>
      </w:hyperlink>
      <w:r w:rsidRPr="004F2255">
        <w:rPr>
          <w:rFonts w:asciiTheme="majorHAnsi" w:hAnsiTheme="majorHAnsi" w:cstheme="majorHAnsi"/>
          <w:sz w:val="16"/>
          <w:szCs w:val="16"/>
        </w:rPr>
        <w:t xml:space="preserve"> </w:t>
      </w:r>
    </w:p>
  </w:footnote>
  <w:footnote w:id="5">
    <w:p w14:paraId="5F26AD41" w14:textId="69903293" w:rsidR="00126D25" w:rsidRPr="006E2F1D" w:rsidRDefault="00126D25">
      <w:pPr>
        <w:pStyle w:val="FootnoteText"/>
        <w:rPr>
          <w:lang w:val="fr-FR"/>
        </w:rPr>
      </w:pPr>
      <w:r w:rsidRPr="004F2255">
        <w:rPr>
          <w:rStyle w:val="FootnoteReference"/>
          <w:rFonts w:asciiTheme="majorHAnsi" w:hAnsiTheme="majorHAnsi" w:cstheme="majorHAnsi"/>
          <w:sz w:val="16"/>
          <w:szCs w:val="16"/>
        </w:rPr>
        <w:footnoteRef/>
      </w:r>
      <w:r w:rsidRPr="006E2F1D">
        <w:rPr>
          <w:rFonts w:asciiTheme="majorHAnsi" w:hAnsiTheme="majorHAnsi" w:cstheme="majorHAnsi"/>
          <w:sz w:val="16"/>
          <w:szCs w:val="16"/>
          <w:lang w:val="fr-FR"/>
        </w:rPr>
        <w:t xml:space="preserve"> African Development Bank Group and UN Women, 2015: </w:t>
      </w:r>
      <w:r w:rsidRPr="006E2F1D">
        <w:rPr>
          <w:rFonts w:asciiTheme="majorHAnsi" w:hAnsiTheme="majorHAnsi" w:cstheme="majorHAnsi"/>
          <w:i/>
          <w:iCs/>
          <w:sz w:val="16"/>
          <w:szCs w:val="16"/>
          <w:lang w:val="fr-FR"/>
        </w:rPr>
        <w:t>Dimension de la Pauvreté et du Genre aux Comores</w:t>
      </w:r>
    </w:p>
  </w:footnote>
  <w:footnote w:id="6">
    <w:p w14:paraId="526D0E1B" w14:textId="58852AB8" w:rsidR="00126D25" w:rsidRPr="00187960" w:rsidRDefault="00126D25">
      <w:pPr>
        <w:pStyle w:val="FootnoteText"/>
        <w:rPr>
          <w:rFonts w:asciiTheme="majorHAnsi" w:hAnsiTheme="majorHAnsi" w:cstheme="majorHAnsi"/>
          <w:i/>
          <w:iCs/>
          <w:color w:val="000000" w:themeColor="text1"/>
          <w:sz w:val="16"/>
          <w:szCs w:val="16"/>
        </w:rPr>
      </w:pPr>
      <w:r>
        <w:rPr>
          <w:rStyle w:val="FootnoteReference"/>
        </w:rPr>
        <w:footnoteRef/>
      </w:r>
      <w:r>
        <w:t xml:space="preserve"> </w:t>
      </w:r>
      <w:r w:rsidRPr="00187960">
        <w:rPr>
          <w:rFonts w:asciiTheme="majorHAnsi" w:hAnsiTheme="majorHAnsi" w:cstheme="majorHAnsi"/>
          <w:color w:val="000000" w:themeColor="text1"/>
          <w:sz w:val="16"/>
          <w:szCs w:val="16"/>
        </w:rPr>
        <w:t>World Food Programme</w:t>
      </w:r>
      <w:r>
        <w:rPr>
          <w:rFonts w:asciiTheme="majorHAnsi" w:hAnsiTheme="majorHAnsi" w:cstheme="majorHAnsi"/>
          <w:color w:val="000000" w:themeColor="text1"/>
          <w:sz w:val="16"/>
          <w:szCs w:val="16"/>
        </w:rPr>
        <w:t>, 2019</w:t>
      </w:r>
      <w:r w:rsidRPr="00187960">
        <w:rPr>
          <w:rFonts w:asciiTheme="majorHAnsi" w:hAnsiTheme="majorHAnsi" w:cstheme="majorHAnsi"/>
          <w:color w:val="000000" w:themeColor="text1"/>
          <w:sz w:val="16"/>
          <w:szCs w:val="16"/>
        </w:rPr>
        <w:t xml:space="preserve"> : </w:t>
      </w:r>
      <w:r w:rsidRPr="00187960">
        <w:rPr>
          <w:rFonts w:asciiTheme="majorHAnsi" w:hAnsiTheme="majorHAnsi" w:cstheme="majorHAnsi"/>
          <w:i/>
          <w:iCs/>
          <w:color w:val="000000" w:themeColor="text1"/>
          <w:sz w:val="16"/>
          <w:szCs w:val="16"/>
        </w:rPr>
        <w:t>Annual Country Report 2019</w:t>
      </w:r>
    </w:p>
  </w:footnote>
  <w:footnote w:id="7">
    <w:p w14:paraId="286ABCF3" w14:textId="40587721" w:rsidR="00126D25" w:rsidRDefault="00126D25">
      <w:pPr>
        <w:pStyle w:val="FootnoteText"/>
      </w:pPr>
      <w:r w:rsidRPr="009A6C56">
        <w:rPr>
          <w:rStyle w:val="FootnoteReference"/>
          <w:sz w:val="16"/>
          <w:szCs w:val="18"/>
        </w:rPr>
        <w:footnoteRef/>
      </w:r>
      <w:r w:rsidRPr="009A6C56">
        <w:rPr>
          <w:sz w:val="16"/>
          <w:szCs w:val="18"/>
        </w:rPr>
        <w:t xml:space="preserve"> </w:t>
      </w:r>
      <w:r>
        <w:rPr>
          <w:sz w:val="16"/>
          <w:szCs w:val="18"/>
        </w:rPr>
        <w:t xml:space="preserve">Government of Comoros, 2019: </w:t>
      </w:r>
      <w:r w:rsidRPr="009A6C56">
        <w:rPr>
          <w:i/>
          <w:iCs/>
          <w:sz w:val="16"/>
          <w:szCs w:val="18"/>
        </w:rPr>
        <w:t>Plan Comores Émergent 2030</w:t>
      </w:r>
      <w:r>
        <w:rPr>
          <w:sz w:val="16"/>
          <w:szCs w:val="18"/>
        </w:rPr>
        <w:t xml:space="preserve"> </w:t>
      </w:r>
      <w:r w:rsidRPr="009A6C56">
        <w:rPr>
          <w:i/>
          <w:iCs/>
          <w:sz w:val="16"/>
          <w:szCs w:val="18"/>
        </w:rPr>
        <w:t>– Boucle Énergétique des Comores</w:t>
      </w:r>
    </w:p>
  </w:footnote>
  <w:footnote w:id="8">
    <w:p w14:paraId="5A82E816" w14:textId="4CF4CE08" w:rsidR="00126D25" w:rsidRPr="00C767AE" w:rsidRDefault="00126D25">
      <w:pPr>
        <w:pStyle w:val="FootnoteText"/>
        <w:rPr>
          <w:rFonts w:asciiTheme="majorHAnsi" w:hAnsiTheme="majorHAnsi" w:cstheme="majorHAnsi"/>
          <w:sz w:val="16"/>
          <w:szCs w:val="16"/>
        </w:rPr>
      </w:pPr>
      <w:r w:rsidRPr="00C767AE">
        <w:rPr>
          <w:rStyle w:val="FootnoteReference"/>
          <w:rFonts w:asciiTheme="majorHAnsi" w:hAnsiTheme="majorHAnsi" w:cstheme="majorHAnsi"/>
          <w:sz w:val="16"/>
          <w:szCs w:val="16"/>
        </w:rPr>
        <w:footnoteRef/>
      </w:r>
      <w:r w:rsidRPr="00C767AE">
        <w:rPr>
          <w:rFonts w:asciiTheme="majorHAnsi" w:hAnsiTheme="majorHAnsi" w:cstheme="majorHAnsi"/>
          <w:sz w:val="16"/>
          <w:szCs w:val="16"/>
        </w:rPr>
        <w:t xml:space="preserve"> </w:t>
      </w:r>
      <w:r>
        <w:rPr>
          <w:rFonts w:asciiTheme="majorHAnsi" w:hAnsiTheme="majorHAnsi" w:cstheme="majorHAnsi"/>
          <w:sz w:val="16"/>
          <w:szCs w:val="16"/>
        </w:rPr>
        <w:t xml:space="preserve">ESMAP Statistic, visited on December 29,2020 </w:t>
      </w:r>
      <w:hyperlink r:id="rId2" w:history="1">
        <w:r w:rsidRPr="001134D9">
          <w:rPr>
            <w:rStyle w:val="Hyperlink"/>
            <w:rFonts w:asciiTheme="majorHAnsi" w:hAnsiTheme="majorHAnsi" w:cstheme="majorHAnsi"/>
            <w:sz w:val="16"/>
            <w:szCs w:val="16"/>
          </w:rPr>
          <w:t>https://trackingsdg7.esmap.org/country/comoros</w:t>
        </w:r>
      </w:hyperlink>
      <w:r>
        <w:rPr>
          <w:rFonts w:asciiTheme="majorHAnsi" w:hAnsiTheme="majorHAnsi" w:cstheme="majorHAnsi"/>
          <w:sz w:val="16"/>
          <w:szCs w:val="16"/>
        </w:rPr>
        <w:t xml:space="preserve"> </w:t>
      </w:r>
    </w:p>
  </w:footnote>
  <w:footnote w:id="9">
    <w:p w14:paraId="085E458B" w14:textId="63BF9C1B" w:rsidR="00126D25" w:rsidRPr="00187960" w:rsidRDefault="00126D25" w:rsidP="002873F7">
      <w:pPr>
        <w:rPr>
          <w:rFonts w:asciiTheme="majorHAnsi" w:eastAsia="Times New Roman" w:hAnsiTheme="majorHAnsi" w:cstheme="majorHAnsi"/>
          <w:color w:val="000000" w:themeColor="text1"/>
          <w:sz w:val="16"/>
          <w:szCs w:val="16"/>
        </w:rPr>
      </w:pPr>
      <w:r w:rsidRPr="00187960">
        <w:rPr>
          <w:rStyle w:val="FootnoteReference"/>
          <w:rFonts w:asciiTheme="majorHAnsi" w:hAnsiTheme="majorHAnsi" w:cstheme="majorHAnsi"/>
          <w:color w:val="000000" w:themeColor="text1"/>
          <w:sz w:val="16"/>
          <w:szCs w:val="16"/>
        </w:rPr>
        <w:footnoteRef/>
      </w:r>
      <w:r w:rsidRPr="00187960">
        <w:rPr>
          <w:rFonts w:asciiTheme="majorHAnsi" w:hAnsiTheme="majorHAnsi" w:cstheme="majorHAnsi"/>
          <w:color w:val="000000" w:themeColor="text1"/>
          <w:sz w:val="16"/>
          <w:szCs w:val="16"/>
        </w:rPr>
        <w:t xml:space="preserve"> </w:t>
      </w:r>
      <w:r w:rsidRPr="00187960">
        <w:rPr>
          <w:rFonts w:asciiTheme="majorHAnsi" w:eastAsia="Times New Roman" w:hAnsiTheme="majorHAnsi" w:cstheme="majorHAnsi"/>
          <w:color w:val="000000" w:themeColor="text1"/>
          <w:sz w:val="16"/>
          <w:szCs w:val="16"/>
        </w:rPr>
        <w:t>GEA, 2012: </w:t>
      </w:r>
      <w:r w:rsidRPr="00187960">
        <w:rPr>
          <w:rFonts w:asciiTheme="majorHAnsi" w:eastAsia="Times New Roman" w:hAnsiTheme="majorHAnsi" w:cstheme="majorHAnsi"/>
          <w:i/>
          <w:iCs/>
          <w:color w:val="000000" w:themeColor="text1"/>
          <w:sz w:val="16"/>
          <w:szCs w:val="16"/>
        </w:rPr>
        <w:t>Global Energy Assessment - Toward a Sustainable Future</w:t>
      </w:r>
      <w:r w:rsidRPr="00187960">
        <w:rPr>
          <w:rFonts w:asciiTheme="majorHAnsi" w:eastAsia="Times New Roman" w:hAnsiTheme="majorHAnsi" w:cstheme="majorHAnsi"/>
          <w:color w:val="000000" w:themeColor="text1"/>
          <w:sz w:val="16"/>
          <w:szCs w:val="16"/>
        </w:rPr>
        <w:t>, Cambridge University Press, Cambridge, UK and New York, NY, USA and the International Institute for Applied Systems Analysis, Laxenburg, Austria; Chapter 2 – Energy, Poverty and Development</w:t>
      </w:r>
    </w:p>
    <w:p w14:paraId="3AA219A7" w14:textId="239EA5C9" w:rsidR="00126D25" w:rsidRDefault="00126D25">
      <w:pPr>
        <w:pStyle w:val="FootnoteText"/>
      </w:pPr>
    </w:p>
  </w:footnote>
  <w:footnote w:id="10">
    <w:p w14:paraId="043B6511" w14:textId="77777777" w:rsidR="00126D25" w:rsidRPr="00C767AE" w:rsidRDefault="00126D25" w:rsidP="00482A6F">
      <w:pPr>
        <w:pStyle w:val="FootnoteText"/>
        <w:rPr>
          <w:rFonts w:asciiTheme="majorHAnsi" w:hAnsiTheme="majorHAnsi" w:cstheme="majorHAnsi"/>
          <w:sz w:val="16"/>
          <w:szCs w:val="16"/>
        </w:rPr>
      </w:pPr>
      <w:r>
        <w:rPr>
          <w:rStyle w:val="FootnoteReference"/>
        </w:rPr>
        <w:footnoteRef/>
      </w:r>
      <w:r>
        <w:t xml:space="preserve"> </w:t>
      </w:r>
      <w:r>
        <w:rPr>
          <w:rFonts w:asciiTheme="majorHAnsi" w:hAnsiTheme="majorHAnsi" w:cstheme="majorHAnsi"/>
          <w:sz w:val="16"/>
          <w:szCs w:val="16"/>
        </w:rPr>
        <w:t xml:space="preserve">ESMAP Statistic, visited on December 29,2020 </w:t>
      </w:r>
      <w:hyperlink r:id="rId3" w:history="1">
        <w:r w:rsidRPr="001134D9">
          <w:rPr>
            <w:rStyle w:val="Hyperlink"/>
            <w:rFonts w:asciiTheme="majorHAnsi" w:hAnsiTheme="majorHAnsi" w:cstheme="majorHAnsi"/>
            <w:sz w:val="16"/>
            <w:szCs w:val="16"/>
          </w:rPr>
          <w:t>https://trackingsdg7.esmap.org/country/comoros</w:t>
        </w:r>
      </w:hyperlink>
      <w:r>
        <w:rPr>
          <w:rFonts w:asciiTheme="majorHAnsi" w:hAnsiTheme="majorHAnsi" w:cstheme="majorHAnsi"/>
          <w:sz w:val="16"/>
          <w:szCs w:val="16"/>
        </w:rPr>
        <w:t xml:space="preserve"> </w:t>
      </w:r>
    </w:p>
    <w:p w14:paraId="1A1D1021" w14:textId="75A0EF60" w:rsidR="00126D25" w:rsidRDefault="00126D25">
      <w:pPr>
        <w:pStyle w:val="FootnoteText"/>
      </w:pPr>
    </w:p>
  </w:footnote>
  <w:footnote w:id="11">
    <w:p w14:paraId="38153EC4" w14:textId="35C8B150" w:rsidR="00126D25" w:rsidRDefault="00126D25">
      <w:pPr>
        <w:pStyle w:val="FootnoteText"/>
      </w:pPr>
      <w:r>
        <w:rPr>
          <w:rStyle w:val="FootnoteReference"/>
        </w:rPr>
        <w:footnoteRef/>
      </w:r>
      <w:r>
        <w:t xml:space="preserve"> </w:t>
      </w:r>
      <w:r w:rsidRPr="00090925">
        <w:rPr>
          <w:rFonts w:asciiTheme="majorHAnsi" w:hAnsiTheme="majorHAnsi" w:cstheme="majorHAnsi"/>
        </w:rPr>
        <w:t>such as HOMER</w:t>
      </w:r>
      <w:r>
        <w:rPr>
          <w:rFonts w:asciiTheme="majorHAnsi" w:hAnsiTheme="majorHAnsi" w:cstheme="majorHAnsi"/>
        </w:rPr>
        <w:t xml:space="preserve"> Pro</w:t>
      </w:r>
      <w:r w:rsidRPr="00090925">
        <w:rPr>
          <w:rFonts w:asciiTheme="majorHAnsi" w:hAnsiTheme="majorHAnsi" w:cstheme="majorHAnsi"/>
        </w:rPr>
        <w:t xml:space="preserve"> (Hybrid Optimization of Multiple Energy Resources) </w:t>
      </w:r>
      <w:r>
        <w:rPr>
          <w:rFonts w:asciiTheme="majorHAnsi" w:hAnsiTheme="majorHAnsi" w:cstheme="majorHAnsi"/>
        </w:rPr>
        <w:t>or others</w:t>
      </w:r>
    </w:p>
  </w:footnote>
  <w:footnote w:id="12">
    <w:p w14:paraId="7499E974" w14:textId="2B923F8A" w:rsidR="00126D25" w:rsidRDefault="00126D25">
      <w:pPr>
        <w:pStyle w:val="FootnoteText"/>
      </w:pPr>
      <w:r>
        <w:rPr>
          <w:rStyle w:val="FootnoteReference"/>
        </w:rPr>
        <w:footnoteRef/>
      </w:r>
      <w:r>
        <w:t xml:space="preserve"> </w:t>
      </w:r>
      <w:r w:rsidRPr="003069A7">
        <w:t xml:space="preserve">Building on the </w:t>
      </w:r>
      <w:r>
        <w:t>minigrid</w:t>
      </w:r>
      <w:r w:rsidRPr="003069A7">
        <w:t xml:space="preserve"> Quality Assurance Framework </w:t>
      </w:r>
      <w:r>
        <w:t xml:space="preserve">(QAF), a set of technical and financial performance monitoring indicators, </w:t>
      </w:r>
      <w:r w:rsidRPr="00043B6A">
        <w:t>developed by NREL, SEFA and others</w:t>
      </w:r>
      <w:r>
        <w:t>,</w:t>
      </w:r>
      <w:r w:rsidRPr="00043B6A">
        <w:t xml:space="preserve"> as well as the considerable data gathering, pooling and analysis work ongoing by </w:t>
      </w:r>
      <w:r>
        <w:t xml:space="preserve">partners such as </w:t>
      </w:r>
      <w:r w:rsidRPr="00043B6A">
        <w:t>RMI, SE4All and AMDA</w:t>
      </w:r>
      <w:r w:rsidRPr="003069A7">
        <w:t>.</w:t>
      </w:r>
    </w:p>
  </w:footnote>
  <w:footnote w:id="13">
    <w:p w14:paraId="50D48930" w14:textId="7B85D0B8" w:rsidR="00126D25" w:rsidRDefault="00126D25">
      <w:pPr>
        <w:pStyle w:val="FootnoteText"/>
      </w:pPr>
      <w:r>
        <w:rPr>
          <w:rStyle w:val="FootnoteReference"/>
        </w:rPr>
        <w:footnoteRef/>
      </w:r>
      <w:r>
        <w:t xml:space="preserve"> </w:t>
      </w:r>
      <w:r w:rsidRPr="000C06C9">
        <w:t>A list of policy derisking instruments can be found in the Derisking Table found in the “DREI: Off-Grid Electrification” (UNDP, 2018) report. As an illustration, example policy derisking instruments can include: off-grid planning/site mapping; mini-grid policies/regulations/tenders; grid service and technical standards; awareness campaigns; technical skill building programs.</w:t>
      </w:r>
    </w:p>
  </w:footnote>
  <w:footnote w:id="14">
    <w:p w14:paraId="00001B80" w14:textId="77777777" w:rsidR="00126D25" w:rsidRDefault="00126D25">
      <w:pPr>
        <w:widowControl w:val="0"/>
        <w:pBdr>
          <w:top w:val="nil"/>
          <w:left w:val="nil"/>
          <w:bottom w:val="nil"/>
          <w:right w:val="nil"/>
          <w:between w:val="nil"/>
        </w:pBdr>
        <w:spacing w:after="0"/>
        <w:rPr>
          <w:color w:val="000000"/>
          <w:sz w:val="18"/>
          <w:szCs w:val="18"/>
        </w:rPr>
      </w:pPr>
      <w:r>
        <w:rPr>
          <w:rStyle w:val="FootnoteReference"/>
        </w:rPr>
        <w:footnoteRef/>
      </w:r>
      <w:r>
        <w:rPr>
          <w:color w:val="000000"/>
          <w:sz w:val="18"/>
          <w:szCs w:val="18"/>
        </w:rPr>
        <w:t xml:space="preserve"> See </w:t>
      </w:r>
      <w:hyperlink r:id="rId4">
        <w:r>
          <w:rPr>
            <w:color w:val="0000FF"/>
            <w:sz w:val="18"/>
            <w:szCs w:val="18"/>
            <w:u w:val="single"/>
          </w:rPr>
          <w:t>https://www.thegef.org/gef/policies_guidelines</w:t>
        </w:r>
      </w:hyperlink>
    </w:p>
  </w:footnote>
  <w:footnote w:id="15">
    <w:p w14:paraId="00001B81" w14:textId="77777777" w:rsidR="00126D25" w:rsidRDefault="00126D25">
      <w:pPr>
        <w:widowControl w:val="0"/>
        <w:pBdr>
          <w:top w:val="nil"/>
          <w:left w:val="nil"/>
          <w:bottom w:val="nil"/>
          <w:right w:val="nil"/>
          <w:between w:val="nil"/>
        </w:pBdr>
        <w:spacing w:after="0"/>
        <w:jc w:val="left"/>
        <w:rPr>
          <w:color w:val="000000"/>
          <w:sz w:val="18"/>
          <w:szCs w:val="18"/>
        </w:rPr>
      </w:pPr>
      <w:r>
        <w:rPr>
          <w:rStyle w:val="FootnoteReference"/>
        </w:rPr>
        <w:footnoteRef/>
      </w:r>
      <w:r>
        <w:rPr>
          <w:color w:val="000000"/>
          <w:sz w:val="18"/>
          <w:szCs w:val="18"/>
        </w:rPr>
        <w:t xml:space="preserve"> See http://www.undp.org/content/undp/en/home/operations/transparency/information_disclosurepolicy/</w:t>
      </w:r>
    </w:p>
  </w:footnote>
  <w:footnote w:id="16">
    <w:p w14:paraId="00001B82" w14:textId="45C288D4" w:rsidR="00126D25" w:rsidRDefault="00126D25">
      <w:pPr>
        <w:widowControl w:val="0"/>
        <w:pBdr>
          <w:top w:val="nil"/>
          <w:left w:val="nil"/>
          <w:bottom w:val="nil"/>
          <w:right w:val="nil"/>
          <w:between w:val="nil"/>
        </w:pBdr>
        <w:spacing w:after="0"/>
        <w:rPr>
          <w:color w:val="000000"/>
          <w:sz w:val="18"/>
          <w:szCs w:val="18"/>
        </w:rPr>
      </w:pPr>
      <w:r>
        <w:rPr>
          <w:rStyle w:val="FootnoteReference"/>
        </w:rPr>
        <w:footnoteRef/>
      </w:r>
      <w:r>
        <w:rPr>
          <w:color w:val="000000"/>
          <w:sz w:val="18"/>
          <w:szCs w:val="18"/>
        </w:rPr>
        <w:t xml:space="preserve"> See https://www.thegef.org/gef/policies_guidelines</w:t>
      </w:r>
    </w:p>
  </w:footnote>
  <w:footnote w:id="17">
    <w:p w14:paraId="475C0563" w14:textId="77777777" w:rsidR="00747AC3" w:rsidRPr="003174B4" w:rsidRDefault="00747AC3" w:rsidP="00747AC3">
      <w:pPr>
        <w:pStyle w:val="FootnoteText"/>
      </w:pPr>
      <w:r w:rsidRPr="003174B4">
        <w:rPr>
          <w:rStyle w:val="FootnoteReference"/>
        </w:rPr>
        <w:footnoteRef/>
      </w:r>
      <w:r w:rsidRPr="003174B4">
        <w:t xml:space="preserve"> See </w:t>
      </w:r>
      <w:hyperlink r:id="rId5" w:history="1">
        <w:r w:rsidRPr="003174B4">
          <w:rPr>
            <w:rStyle w:val="Hyperlink"/>
          </w:rPr>
          <w:t>https://popp.undp.org/</w:t>
        </w:r>
        <w:r w:rsidRPr="00B95B73">
          <w:t xml:space="preserve"> </w:t>
        </w:r>
        <w:r w:rsidRPr="00B95B73">
          <w:rPr>
            <w:rStyle w:val="Hyperlink"/>
          </w:rPr>
          <w:t>https://popp-prod.acquia.undp.org/policy-page/close-and-transition</w:t>
        </w:r>
      </w:hyperlink>
      <w:r w:rsidRPr="003174B4">
        <w:t xml:space="preserve">. </w:t>
      </w:r>
    </w:p>
  </w:footnote>
  <w:footnote w:id="18">
    <w:p w14:paraId="471882FB" w14:textId="77777777" w:rsidR="00126D25" w:rsidRPr="009D08C5" w:rsidRDefault="00126D25" w:rsidP="0065735C">
      <w:pPr>
        <w:pStyle w:val="FootnoteText"/>
        <w:rPr>
          <w:sz w:val="16"/>
          <w:szCs w:val="16"/>
        </w:rPr>
      </w:pPr>
      <w:r w:rsidRPr="009D08C5">
        <w:rPr>
          <w:rStyle w:val="FootnoteReference"/>
          <w:sz w:val="16"/>
          <w:szCs w:val="16"/>
        </w:rPr>
        <w:footnoteRef/>
      </w:r>
      <w:r w:rsidRPr="009D08C5">
        <w:rPr>
          <w:sz w:val="16"/>
          <w:szCs w:val="16"/>
        </w:rPr>
        <w:t xml:space="preserve"> </w:t>
      </w:r>
      <w:r>
        <w:rPr>
          <w:sz w:val="16"/>
          <w:szCs w:val="16"/>
        </w:rPr>
        <w:t>Data collection methods should outline specific tools used to collect data and additional information as necessary to support monitoring. The PIR cannot be used as a source of verification.</w:t>
      </w:r>
    </w:p>
  </w:footnote>
  <w:footnote w:id="19">
    <w:p w14:paraId="60D1C40D" w14:textId="77777777" w:rsidR="00126D25" w:rsidRDefault="00126D25" w:rsidP="0086139B">
      <w:pPr>
        <w:pStyle w:val="FootnoteText"/>
      </w:pPr>
      <w:r>
        <w:rPr>
          <w:rStyle w:val="FootnoteReference"/>
        </w:rPr>
        <w:footnoteRef/>
      </w:r>
      <w:r>
        <w:t xml:space="preserve"> </w:t>
      </w:r>
      <w:r w:rsidRPr="000C06C9">
        <w:t>A list of policy derisking instruments can be found in the Derisking Table found in the “DREI: Off-Grid Electrification” (UNDP, 2018) report. As an illustration, example policy derisking instruments can include: off-grid planning/site mapping; mini-grid policies/regulations/tenders; grid service and technical standards; awareness campaigns; technical skill building programs.</w:t>
      </w:r>
    </w:p>
  </w:footnote>
  <w:footnote w:id="20">
    <w:p w14:paraId="563F85DF" w14:textId="77777777" w:rsidR="00126D25" w:rsidRDefault="00126D25" w:rsidP="00EA7D06">
      <w:pPr>
        <w:pStyle w:val="FootnoteText"/>
      </w:pPr>
      <w:r>
        <w:rPr>
          <w:rStyle w:val="FootnoteReference"/>
        </w:rPr>
        <w:footnoteRef/>
      </w:r>
      <w:r>
        <w:t xml:space="preserve"> </w:t>
      </w:r>
      <w:r w:rsidRPr="000C06C9">
        <w:t>A list of policy derisking instruments can be found in the Derisking Table found in the “DREI: Off-Grid Electrification” (UNDP, 2018) report. As an illustration, example policy derisking instruments can include: off-grid planning/site mapping; mini-grid policies/regulations/tenders; grid service and technical standards; awareness campaigns; technical skill building programs.</w:t>
      </w:r>
    </w:p>
  </w:footnote>
  <w:footnote w:id="21">
    <w:p w14:paraId="2A7CAE8D" w14:textId="77777777" w:rsidR="00126D25" w:rsidRPr="00765DC2" w:rsidRDefault="00126D25" w:rsidP="0005071E">
      <w:pPr>
        <w:pStyle w:val="FootnoteText"/>
        <w:rPr>
          <w:lang w:val="en-GB"/>
        </w:rPr>
      </w:pPr>
      <w:r>
        <w:rPr>
          <w:rStyle w:val="FootnoteReference"/>
        </w:rPr>
        <w:footnoteRef/>
      </w:r>
      <w:r>
        <w:t xml:space="preserve"> </w:t>
      </w:r>
      <w:r>
        <w:rPr>
          <w:lang w:val="en-GB"/>
        </w:rPr>
        <w:t>See “SESP Summary” for detailed breakdown by event, cause, impact.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0CAD9" w14:textId="77777777" w:rsidR="00126D25" w:rsidRDefault="00126D25">
    <w:pPr>
      <w:pBdr>
        <w:top w:val="nil"/>
        <w:left w:val="nil"/>
        <w:bottom w:val="nil"/>
        <w:right w:val="nil"/>
        <w:between w:val="nil"/>
      </w:pBdr>
      <w:tabs>
        <w:tab w:val="center" w:pos="4153"/>
        <w:tab w:val="right" w:pos="8306"/>
      </w:tabs>
      <w:rPr>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B95" w14:textId="77777777" w:rsidR="00126D25" w:rsidRDefault="00126D25">
    <w:pPr>
      <w:pBdr>
        <w:top w:val="nil"/>
        <w:left w:val="nil"/>
        <w:bottom w:val="nil"/>
        <w:right w:val="nil"/>
        <w:between w:val="nil"/>
      </w:pBdr>
      <w:tabs>
        <w:tab w:val="center" w:pos="4153"/>
        <w:tab w:val="right" w:pos="8306"/>
      </w:tabs>
      <w:rPr>
        <w:color w:val="00000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B96" w14:textId="77777777" w:rsidR="00126D25" w:rsidRDefault="00126D25">
    <w:pPr>
      <w:pBdr>
        <w:top w:val="nil"/>
        <w:left w:val="nil"/>
        <w:bottom w:val="nil"/>
        <w:right w:val="nil"/>
        <w:between w:val="nil"/>
      </w:pBdr>
      <w:tabs>
        <w:tab w:val="center" w:pos="4153"/>
        <w:tab w:val="right" w:pos="8306"/>
      </w:tabs>
      <w:rPr>
        <w:color w:val="00000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65"/>
      <w:gridCol w:w="3665"/>
      <w:gridCol w:w="3665"/>
    </w:tblGrid>
    <w:tr w:rsidR="00126D25" w14:paraId="00964E83" w14:textId="77777777" w:rsidTr="002870DC">
      <w:tc>
        <w:tcPr>
          <w:tcW w:w="3665" w:type="dxa"/>
        </w:tcPr>
        <w:p w14:paraId="00584AF2" w14:textId="77777777" w:rsidR="00126D25" w:rsidRDefault="00126D25" w:rsidP="002870DC">
          <w:pPr>
            <w:pStyle w:val="Header"/>
            <w:ind w:left="-115"/>
          </w:pPr>
        </w:p>
      </w:tc>
      <w:tc>
        <w:tcPr>
          <w:tcW w:w="3665" w:type="dxa"/>
        </w:tcPr>
        <w:p w14:paraId="563FD2B8" w14:textId="77777777" w:rsidR="00126D25" w:rsidRDefault="00126D25" w:rsidP="002870DC">
          <w:pPr>
            <w:pStyle w:val="Header"/>
            <w:jc w:val="center"/>
          </w:pPr>
        </w:p>
      </w:tc>
      <w:tc>
        <w:tcPr>
          <w:tcW w:w="3665" w:type="dxa"/>
        </w:tcPr>
        <w:p w14:paraId="6983CE82" w14:textId="77777777" w:rsidR="00126D25" w:rsidRDefault="00126D25" w:rsidP="002870DC">
          <w:pPr>
            <w:pStyle w:val="Header"/>
            <w:ind w:right="-115"/>
            <w:jc w:val="right"/>
          </w:pPr>
        </w:p>
      </w:tc>
    </w:tr>
  </w:tbl>
  <w:p w14:paraId="214E9FAE" w14:textId="77777777" w:rsidR="00126D25" w:rsidRDefault="00126D25" w:rsidP="002870D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126D25" w14:paraId="0ADE6F5A" w14:textId="77777777" w:rsidTr="002870DC">
      <w:tc>
        <w:tcPr>
          <w:tcW w:w="4945" w:type="dxa"/>
        </w:tcPr>
        <w:p w14:paraId="42BF9A02" w14:textId="77777777" w:rsidR="00126D25" w:rsidRDefault="00126D25" w:rsidP="002870DC">
          <w:pPr>
            <w:pStyle w:val="Header"/>
            <w:ind w:left="-115"/>
          </w:pPr>
        </w:p>
      </w:tc>
      <w:tc>
        <w:tcPr>
          <w:tcW w:w="4945" w:type="dxa"/>
        </w:tcPr>
        <w:p w14:paraId="4B841B90" w14:textId="77777777" w:rsidR="00126D25" w:rsidRDefault="00126D25" w:rsidP="002870DC">
          <w:pPr>
            <w:pStyle w:val="Header"/>
            <w:jc w:val="center"/>
          </w:pPr>
        </w:p>
      </w:tc>
      <w:tc>
        <w:tcPr>
          <w:tcW w:w="4945" w:type="dxa"/>
        </w:tcPr>
        <w:p w14:paraId="26223F2D" w14:textId="77777777" w:rsidR="00126D25" w:rsidRDefault="00126D25" w:rsidP="002870DC">
          <w:pPr>
            <w:pStyle w:val="Header"/>
            <w:ind w:right="-115"/>
            <w:jc w:val="right"/>
          </w:pPr>
        </w:p>
      </w:tc>
    </w:tr>
  </w:tbl>
  <w:p w14:paraId="1262868C" w14:textId="77777777" w:rsidR="00126D25" w:rsidRDefault="00126D25" w:rsidP="002870D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126D25" w14:paraId="1B81B767" w14:textId="77777777" w:rsidTr="0005071E">
      <w:tc>
        <w:tcPr>
          <w:tcW w:w="4945" w:type="dxa"/>
        </w:tcPr>
        <w:p w14:paraId="0C413376" w14:textId="77777777" w:rsidR="00126D25" w:rsidRDefault="00126D25" w:rsidP="0005071E">
          <w:pPr>
            <w:pStyle w:val="Header"/>
            <w:ind w:left="-115"/>
          </w:pPr>
        </w:p>
      </w:tc>
      <w:tc>
        <w:tcPr>
          <w:tcW w:w="4945" w:type="dxa"/>
        </w:tcPr>
        <w:p w14:paraId="3C600059" w14:textId="77777777" w:rsidR="00126D25" w:rsidRDefault="00126D25" w:rsidP="0005071E">
          <w:pPr>
            <w:pStyle w:val="Header"/>
            <w:jc w:val="center"/>
          </w:pPr>
        </w:p>
      </w:tc>
      <w:tc>
        <w:tcPr>
          <w:tcW w:w="4945" w:type="dxa"/>
        </w:tcPr>
        <w:p w14:paraId="49FA1EF0" w14:textId="77777777" w:rsidR="00126D25" w:rsidRDefault="00126D25" w:rsidP="0005071E">
          <w:pPr>
            <w:pStyle w:val="Header"/>
            <w:ind w:right="-115"/>
            <w:jc w:val="right"/>
          </w:pPr>
        </w:p>
      </w:tc>
    </w:tr>
  </w:tbl>
  <w:p w14:paraId="5A65B891" w14:textId="77777777" w:rsidR="00126D25" w:rsidRDefault="00126D25" w:rsidP="0005071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126D25" w14:paraId="6771298C" w14:textId="77777777" w:rsidTr="0005071E">
      <w:tc>
        <w:tcPr>
          <w:tcW w:w="4945" w:type="dxa"/>
        </w:tcPr>
        <w:p w14:paraId="094529AD" w14:textId="77777777" w:rsidR="00126D25" w:rsidRDefault="00126D25" w:rsidP="0005071E">
          <w:pPr>
            <w:pStyle w:val="Header"/>
            <w:ind w:left="-115"/>
          </w:pPr>
        </w:p>
      </w:tc>
      <w:tc>
        <w:tcPr>
          <w:tcW w:w="4945" w:type="dxa"/>
        </w:tcPr>
        <w:p w14:paraId="3D5C961C" w14:textId="77777777" w:rsidR="00126D25" w:rsidRDefault="00126D25" w:rsidP="0005071E">
          <w:pPr>
            <w:pStyle w:val="Header"/>
            <w:jc w:val="center"/>
          </w:pPr>
        </w:p>
      </w:tc>
      <w:tc>
        <w:tcPr>
          <w:tcW w:w="4945" w:type="dxa"/>
        </w:tcPr>
        <w:p w14:paraId="23F775DB" w14:textId="77777777" w:rsidR="00126D25" w:rsidRDefault="00126D25" w:rsidP="0005071E">
          <w:pPr>
            <w:pStyle w:val="Header"/>
            <w:ind w:right="-115"/>
            <w:jc w:val="right"/>
          </w:pPr>
        </w:p>
      </w:tc>
    </w:tr>
  </w:tbl>
  <w:p w14:paraId="7B53DBA3" w14:textId="77777777" w:rsidR="00126D25" w:rsidRDefault="00126D25" w:rsidP="0005071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945"/>
      <w:gridCol w:w="4945"/>
      <w:gridCol w:w="4945"/>
    </w:tblGrid>
    <w:tr w:rsidR="00126D25" w14:paraId="10C17989" w14:textId="77777777" w:rsidTr="002870DC">
      <w:tc>
        <w:tcPr>
          <w:tcW w:w="4945" w:type="dxa"/>
        </w:tcPr>
        <w:p w14:paraId="159CD2DF" w14:textId="77777777" w:rsidR="00126D25" w:rsidRDefault="00126D25" w:rsidP="002870DC">
          <w:pPr>
            <w:pStyle w:val="Header"/>
            <w:ind w:left="-115"/>
          </w:pPr>
        </w:p>
      </w:tc>
      <w:tc>
        <w:tcPr>
          <w:tcW w:w="4945" w:type="dxa"/>
        </w:tcPr>
        <w:p w14:paraId="3C5282DD" w14:textId="77777777" w:rsidR="00126D25" w:rsidRDefault="00126D25" w:rsidP="002870DC">
          <w:pPr>
            <w:pStyle w:val="Header"/>
            <w:jc w:val="center"/>
          </w:pPr>
        </w:p>
      </w:tc>
      <w:tc>
        <w:tcPr>
          <w:tcW w:w="4945" w:type="dxa"/>
        </w:tcPr>
        <w:p w14:paraId="4473278F" w14:textId="77777777" w:rsidR="00126D25" w:rsidRDefault="00126D25" w:rsidP="002870DC">
          <w:pPr>
            <w:pStyle w:val="Header"/>
            <w:ind w:right="-115"/>
            <w:jc w:val="right"/>
          </w:pPr>
        </w:p>
      </w:tc>
    </w:tr>
  </w:tbl>
  <w:p w14:paraId="6960356A" w14:textId="77777777" w:rsidR="00126D25" w:rsidRDefault="00126D25" w:rsidP="002870D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0"/>
      <w:gridCol w:w="3240"/>
      <w:gridCol w:w="3240"/>
    </w:tblGrid>
    <w:tr w:rsidR="00126D25" w14:paraId="0878B45A" w14:textId="77777777" w:rsidTr="002870DC">
      <w:tc>
        <w:tcPr>
          <w:tcW w:w="3240" w:type="dxa"/>
        </w:tcPr>
        <w:p w14:paraId="542F3418" w14:textId="77777777" w:rsidR="00126D25" w:rsidRDefault="00126D25" w:rsidP="002870DC">
          <w:pPr>
            <w:pStyle w:val="Header"/>
            <w:ind w:left="-115"/>
          </w:pPr>
        </w:p>
      </w:tc>
      <w:tc>
        <w:tcPr>
          <w:tcW w:w="3240" w:type="dxa"/>
        </w:tcPr>
        <w:p w14:paraId="31EE683E" w14:textId="77777777" w:rsidR="00126D25" w:rsidRDefault="00126D25" w:rsidP="002870DC">
          <w:pPr>
            <w:pStyle w:val="Header"/>
            <w:jc w:val="center"/>
          </w:pPr>
        </w:p>
      </w:tc>
      <w:tc>
        <w:tcPr>
          <w:tcW w:w="3240" w:type="dxa"/>
        </w:tcPr>
        <w:p w14:paraId="2221DF1A" w14:textId="77777777" w:rsidR="00126D25" w:rsidRDefault="00126D25" w:rsidP="002870DC">
          <w:pPr>
            <w:pStyle w:val="Header"/>
            <w:ind w:right="-115"/>
            <w:jc w:val="right"/>
          </w:pPr>
        </w:p>
      </w:tc>
    </w:tr>
  </w:tbl>
  <w:p w14:paraId="19AB9440" w14:textId="77777777" w:rsidR="00126D25" w:rsidRDefault="00126D25" w:rsidP="002870D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0"/>
      <w:gridCol w:w="3240"/>
      <w:gridCol w:w="3240"/>
    </w:tblGrid>
    <w:tr w:rsidR="00126D25" w14:paraId="74068416" w14:textId="77777777" w:rsidTr="002870DC">
      <w:tc>
        <w:tcPr>
          <w:tcW w:w="3240" w:type="dxa"/>
        </w:tcPr>
        <w:p w14:paraId="6026D1FD" w14:textId="77777777" w:rsidR="00126D25" w:rsidRDefault="00126D25" w:rsidP="002870DC">
          <w:pPr>
            <w:pStyle w:val="Header"/>
            <w:ind w:left="-115"/>
          </w:pPr>
        </w:p>
      </w:tc>
      <w:tc>
        <w:tcPr>
          <w:tcW w:w="3240" w:type="dxa"/>
        </w:tcPr>
        <w:p w14:paraId="4C52C026" w14:textId="77777777" w:rsidR="00126D25" w:rsidRDefault="00126D25" w:rsidP="002870DC">
          <w:pPr>
            <w:pStyle w:val="Header"/>
            <w:jc w:val="center"/>
          </w:pPr>
        </w:p>
      </w:tc>
      <w:tc>
        <w:tcPr>
          <w:tcW w:w="3240" w:type="dxa"/>
        </w:tcPr>
        <w:p w14:paraId="1DA23CE3" w14:textId="77777777" w:rsidR="00126D25" w:rsidRDefault="00126D25" w:rsidP="002870DC">
          <w:pPr>
            <w:pStyle w:val="Header"/>
            <w:ind w:right="-115"/>
            <w:jc w:val="right"/>
          </w:pPr>
        </w:p>
      </w:tc>
    </w:tr>
  </w:tbl>
  <w:p w14:paraId="390645F7" w14:textId="77777777" w:rsidR="00126D25" w:rsidRDefault="00126D25" w:rsidP="002870D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30"/>
      <w:gridCol w:w="3230"/>
      <w:gridCol w:w="3230"/>
    </w:tblGrid>
    <w:tr w:rsidR="00126D25" w14:paraId="5A083B17" w14:textId="77777777" w:rsidTr="002870DC">
      <w:tc>
        <w:tcPr>
          <w:tcW w:w="3230" w:type="dxa"/>
        </w:tcPr>
        <w:p w14:paraId="439DB7B6" w14:textId="77777777" w:rsidR="00126D25" w:rsidRDefault="00126D25" w:rsidP="002870DC">
          <w:pPr>
            <w:pStyle w:val="Header"/>
            <w:ind w:left="-115"/>
          </w:pPr>
        </w:p>
      </w:tc>
      <w:tc>
        <w:tcPr>
          <w:tcW w:w="3230" w:type="dxa"/>
        </w:tcPr>
        <w:p w14:paraId="149DAC31" w14:textId="77777777" w:rsidR="00126D25" w:rsidRDefault="00126D25" w:rsidP="002870DC">
          <w:pPr>
            <w:pStyle w:val="Header"/>
            <w:jc w:val="center"/>
          </w:pPr>
        </w:p>
      </w:tc>
      <w:tc>
        <w:tcPr>
          <w:tcW w:w="3230" w:type="dxa"/>
        </w:tcPr>
        <w:p w14:paraId="7FE39CED" w14:textId="77777777" w:rsidR="00126D25" w:rsidRDefault="00126D25" w:rsidP="002870DC">
          <w:pPr>
            <w:pStyle w:val="Header"/>
            <w:ind w:right="-115"/>
            <w:jc w:val="right"/>
          </w:pPr>
        </w:p>
      </w:tc>
    </w:tr>
  </w:tbl>
  <w:p w14:paraId="08CFB91A" w14:textId="77777777" w:rsidR="00126D25" w:rsidRDefault="00126D25" w:rsidP="002870D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0"/>
      <w:gridCol w:w="3240"/>
      <w:gridCol w:w="3240"/>
    </w:tblGrid>
    <w:tr w:rsidR="00126D25" w14:paraId="15F1A8EB" w14:textId="77777777" w:rsidTr="002870DC">
      <w:tc>
        <w:tcPr>
          <w:tcW w:w="3240" w:type="dxa"/>
        </w:tcPr>
        <w:p w14:paraId="32BCDC32" w14:textId="77777777" w:rsidR="00126D25" w:rsidRDefault="00126D25" w:rsidP="002870DC">
          <w:pPr>
            <w:pStyle w:val="Header"/>
            <w:ind w:left="-115"/>
          </w:pPr>
        </w:p>
      </w:tc>
      <w:tc>
        <w:tcPr>
          <w:tcW w:w="3240" w:type="dxa"/>
        </w:tcPr>
        <w:p w14:paraId="12582DE7" w14:textId="77777777" w:rsidR="00126D25" w:rsidRDefault="00126D25" w:rsidP="002870DC">
          <w:pPr>
            <w:pStyle w:val="Header"/>
            <w:jc w:val="center"/>
          </w:pPr>
        </w:p>
      </w:tc>
      <w:tc>
        <w:tcPr>
          <w:tcW w:w="3240" w:type="dxa"/>
        </w:tcPr>
        <w:p w14:paraId="5BE5B22F" w14:textId="77777777" w:rsidR="00126D25" w:rsidRDefault="00126D25" w:rsidP="002870DC">
          <w:pPr>
            <w:pStyle w:val="Header"/>
            <w:ind w:right="-115"/>
            <w:jc w:val="right"/>
          </w:pPr>
        </w:p>
      </w:tc>
    </w:tr>
  </w:tbl>
  <w:p w14:paraId="72E9EBCD" w14:textId="77777777" w:rsidR="00126D25" w:rsidRDefault="00126D25" w:rsidP="002870D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40"/>
      <w:gridCol w:w="3240"/>
      <w:gridCol w:w="3240"/>
    </w:tblGrid>
    <w:tr w:rsidR="00126D25" w14:paraId="3823D533" w14:textId="77777777" w:rsidTr="00062F0A">
      <w:tc>
        <w:tcPr>
          <w:tcW w:w="3240" w:type="dxa"/>
        </w:tcPr>
        <w:p w14:paraId="17A58EF2" w14:textId="77777777" w:rsidR="00126D25" w:rsidRDefault="00126D25" w:rsidP="00062F0A">
          <w:pPr>
            <w:pStyle w:val="Header"/>
            <w:ind w:left="-115"/>
          </w:pPr>
        </w:p>
      </w:tc>
      <w:tc>
        <w:tcPr>
          <w:tcW w:w="3240" w:type="dxa"/>
        </w:tcPr>
        <w:p w14:paraId="4569A165" w14:textId="77777777" w:rsidR="00126D25" w:rsidRDefault="00126D25" w:rsidP="00062F0A">
          <w:pPr>
            <w:pStyle w:val="Header"/>
            <w:jc w:val="center"/>
          </w:pPr>
        </w:p>
      </w:tc>
      <w:tc>
        <w:tcPr>
          <w:tcW w:w="3240" w:type="dxa"/>
        </w:tcPr>
        <w:p w14:paraId="00618479" w14:textId="77777777" w:rsidR="00126D25" w:rsidRDefault="00126D25" w:rsidP="00062F0A">
          <w:pPr>
            <w:pStyle w:val="Header"/>
            <w:ind w:right="-115"/>
            <w:jc w:val="right"/>
          </w:pPr>
        </w:p>
      </w:tc>
    </w:tr>
  </w:tbl>
  <w:p w14:paraId="51B6C4B1" w14:textId="77777777" w:rsidR="00126D25" w:rsidRDefault="00126D25" w:rsidP="00062F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E05"/>
    <w:multiLevelType w:val="hybridMultilevel"/>
    <w:tmpl w:val="08B8EC68"/>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D72CEF"/>
    <w:multiLevelType w:val="hybridMultilevel"/>
    <w:tmpl w:val="26C0F6D4"/>
    <w:lvl w:ilvl="0" w:tplc="F300FD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F77D2E"/>
    <w:multiLevelType w:val="hybridMultilevel"/>
    <w:tmpl w:val="241E15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6C045A"/>
    <w:multiLevelType w:val="hybridMultilevel"/>
    <w:tmpl w:val="1D161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A469E2"/>
    <w:multiLevelType w:val="multilevel"/>
    <w:tmpl w:val="AEC676D2"/>
    <w:lvl w:ilvl="0">
      <w:start w:val="1"/>
      <w:numFmt w:val="decimal"/>
      <w:lvlText w:val="%1."/>
      <w:lvlJc w:val="left"/>
      <w:pPr>
        <w:ind w:left="720" w:hanging="360"/>
      </w:pPr>
      <w:rPr>
        <w:rFonts w:ascii="Arial" w:eastAsia="Arial" w:hAnsi="Arial" w:cs="Arial"/>
        <w:b w:val="0"/>
        <w:i w:val="0"/>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6B20E7E"/>
    <w:multiLevelType w:val="multilevel"/>
    <w:tmpl w:val="178245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lowerLetter"/>
      <w:lvlText w:val="%1.%2.%3."/>
      <w:lvlJc w:val="left"/>
      <w:pPr>
        <w:ind w:left="720" w:hanging="720"/>
      </w:pPr>
      <w:rPr>
        <w:rFonts w:hint="default"/>
      </w:rPr>
    </w:lvl>
    <w:lvl w:ilvl="3">
      <w:start w:val="1"/>
      <w:numFmt w:val="lowerLetter"/>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78A71B7"/>
    <w:multiLevelType w:val="multilevel"/>
    <w:tmpl w:val="87A444BC"/>
    <w:lvl w:ilvl="0">
      <w:start w:val="1"/>
      <w:numFmt w:val="decimal"/>
      <w:lvlText w:val="%1."/>
      <w:lvlJc w:val="left"/>
      <w:pPr>
        <w:ind w:left="720" w:hanging="360"/>
      </w:pPr>
      <w:rPr>
        <w:rFonts w:ascii="Arial" w:eastAsia="Arial" w:hAnsi="Arial" w:cs="Arial"/>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83B6914"/>
    <w:multiLevelType w:val="multilevel"/>
    <w:tmpl w:val="F9A27A4C"/>
    <w:lvl w:ilvl="0">
      <w:start w:val="1"/>
      <w:numFmt w:val="lowerLetter"/>
      <w:pStyle w:val="Normal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94D01B3"/>
    <w:multiLevelType w:val="hybridMultilevel"/>
    <w:tmpl w:val="ACC81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DA1941"/>
    <w:multiLevelType w:val="hybridMultilevel"/>
    <w:tmpl w:val="0BE4AAD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AE23E63"/>
    <w:multiLevelType w:val="hybridMultilevel"/>
    <w:tmpl w:val="4726D9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D9F34D0"/>
    <w:multiLevelType w:val="hybridMultilevel"/>
    <w:tmpl w:val="A8204412"/>
    <w:lvl w:ilvl="0" w:tplc="08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abstractNum w:abstractNumId="13" w15:restartNumberingAfterBreak="0">
    <w:nsid w:val="0DA80E86"/>
    <w:multiLevelType w:val="hybridMultilevel"/>
    <w:tmpl w:val="AA82C126"/>
    <w:lvl w:ilvl="0" w:tplc="821614E4">
      <w:start w:val="1"/>
      <w:numFmt w:val="bullet"/>
      <w:lvlText w:val=""/>
      <w:lvlJc w:val="left"/>
      <w:pPr>
        <w:ind w:left="720" w:hanging="360"/>
      </w:pPr>
      <w:rPr>
        <w:rFonts w:ascii="Symbol" w:hAnsi="Symbol" w:hint="default"/>
      </w:rPr>
    </w:lvl>
    <w:lvl w:ilvl="1" w:tplc="D44881AC">
      <w:start w:val="1"/>
      <w:numFmt w:val="bullet"/>
      <w:lvlText w:val="o"/>
      <w:lvlJc w:val="left"/>
      <w:pPr>
        <w:ind w:left="1440" w:hanging="360"/>
      </w:pPr>
      <w:rPr>
        <w:rFonts w:ascii="Courier New" w:hAnsi="Courier New" w:hint="default"/>
      </w:rPr>
    </w:lvl>
    <w:lvl w:ilvl="2" w:tplc="1F52CDBA">
      <w:start w:val="1"/>
      <w:numFmt w:val="bullet"/>
      <w:lvlText w:val=""/>
      <w:lvlJc w:val="left"/>
      <w:pPr>
        <w:ind w:left="2160" w:hanging="360"/>
      </w:pPr>
      <w:rPr>
        <w:rFonts w:ascii="Wingdings" w:hAnsi="Wingdings" w:hint="default"/>
      </w:rPr>
    </w:lvl>
    <w:lvl w:ilvl="3" w:tplc="EF508B22">
      <w:start w:val="1"/>
      <w:numFmt w:val="bullet"/>
      <w:lvlText w:val=""/>
      <w:lvlJc w:val="left"/>
      <w:pPr>
        <w:ind w:left="2880" w:hanging="360"/>
      </w:pPr>
      <w:rPr>
        <w:rFonts w:ascii="Symbol" w:hAnsi="Symbol" w:hint="default"/>
      </w:rPr>
    </w:lvl>
    <w:lvl w:ilvl="4" w:tplc="1526B3DC">
      <w:start w:val="1"/>
      <w:numFmt w:val="bullet"/>
      <w:lvlText w:val="o"/>
      <w:lvlJc w:val="left"/>
      <w:pPr>
        <w:ind w:left="3600" w:hanging="360"/>
      </w:pPr>
      <w:rPr>
        <w:rFonts w:ascii="Courier New" w:hAnsi="Courier New" w:hint="default"/>
      </w:rPr>
    </w:lvl>
    <w:lvl w:ilvl="5" w:tplc="B67A006A">
      <w:start w:val="1"/>
      <w:numFmt w:val="bullet"/>
      <w:lvlText w:val=""/>
      <w:lvlJc w:val="left"/>
      <w:pPr>
        <w:ind w:left="4320" w:hanging="360"/>
      </w:pPr>
      <w:rPr>
        <w:rFonts w:ascii="Wingdings" w:hAnsi="Wingdings" w:hint="default"/>
      </w:rPr>
    </w:lvl>
    <w:lvl w:ilvl="6" w:tplc="5B6E0B86">
      <w:start w:val="1"/>
      <w:numFmt w:val="bullet"/>
      <w:lvlText w:val=""/>
      <w:lvlJc w:val="left"/>
      <w:pPr>
        <w:ind w:left="5040" w:hanging="360"/>
      </w:pPr>
      <w:rPr>
        <w:rFonts w:ascii="Symbol" w:hAnsi="Symbol" w:hint="default"/>
      </w:rPr>
    </w:lvl>
    <w:lvl w:ilvl="7" w:tplc="7020FC24">
      <w:start w:val="1"/>
      <w:numFmt w:val="bullet"/>
      <w:lvlText w:val="o"/>
      <w:lvlJc w:val="left"/>
      <w:pPr>
        <w:ind w:left="5760" w:hanging="360"/>
      </w:pPr>
      <w:rPr>
        <w:rFonts w:ascii="Courier New" w:hAnsi="Courier New" w:hint="default"/>
      </w:rPr>
    </w:lvl>
    <w:lvl w:ilvl="8" w:tplc="9A8A38FE">
      <w:start w:val="1"/>
      <w:numFmt w:val="bullet"/>
      <w:lvlText w:val=""/>
      <w:lvlJc w:val="left"/>
      <w:pPr>
        <w:ind w:left="6480" w:hanging="360"/>
      </w:pPr>
      <w:rPr>
        <w:rFonts w:ascii="Wingdings" w:hAnsi="Wingdings" w:hint="default"/>
      </w:rPr>
    </w:lvl>
  </w:abstractNum>
  <w:abstractNum w:abstractNumId="14" w15:restartNumberingAfterBreak="0">
    <w:nsid w:val="0FD51C30"/>
    <w:multiLevelType w:val="multilevel"/>
    <w:tmpl w:val="378C6EA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lowerLetter"/>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10460BC1"/>
    <w:multiLevelType w:val="hybridMultilevel"/>
    <w:tmpl w:val="4F1AEB28"/>
    <w:lvl w:ilvl="0" w:tplc="07A6AD8A">
      <w:start w:val="1"/>
      <w:numFmt w:val="decimal"/>
      <w:lvlText w:val="%1."/>
      <w:lvlJc w:val="left"/>
      <w:pPr>
        <w:ind w:left="720" w:hanging="360"/>
      </w:pPr>
    </w:lvl>
    <w:lvl w:ilvl="1" w:tplc="F1BC5F7C">
      <w:start w:val="1"/>
      <w:numFmt w:val="lowerLetter"/>
      <w:lvlText w:val="%2."/>
      <w:lvlJc w:val="left"/>
      <w:pPr>
        <w:ind w:left="1440" w:hanging="360"/>
      </w:pPr>
    </w:lvl>
    <w:lvl w:ilvl="2" w:tplc="76A4FBDC">
      <w:start w:val="1"/>
      <w:numFmt w:val="lowerRoman"/>
      <w:lvlText w:val="%3."/>
      <w:lvlJc w:val="right"/>
      <w:pPr>
        <w:ind w:left="2160" w:hanging="180"/>
      </w:pPr>
    </w:lvl>
    <w:lvl w:ilvl="3" w:tplc="DA7A2892">
      <w:start w:val="1"/>
      <w:numFmt w:val="decimal"/>
      <w:lvlText w:val="%4."/>
      <w:lvlJc w:val="left"/>
      <w:pPr>
        <w:ind w:left="2880" w:hanging="360"/>
      </w:pPr>
    </w:lvl>
    <w:lvl w:ilvl="4" w:tplc="BC1AAB06">
      <w:start w:val="1"/>
      <w:numFmt w:val="lowerLetter"/>
      <w:lvlText w:val="%5."/>
      <w:lvlJc w:val="left"/>
      <w:pPr>
        <w:ind w:left="3600" w:hanging="360"/>
      </w:pPr>
    </w:lvl>
    <w:lvl w:ilvl="5" w:tplc="A15497EA">
      <w:start w:val="1"/>
      <w:numFmt w:val="lowerRoman"/>
      <w:lvlText w:val="%6."/>
      <w:lvlJc w:val="right"/>
      <w:pPr>
        <w:ind w:left="4320" w:hanging="180"/>
      </w:pPr>
    </w:lvl>
    <w:lvl w:ilvl="6" w:tplc="7A6263F8">
      <w:start w:val="1"/>
      <w:numFmt w:val="decimal"/>
      <w:lvlText w:val="%7."/>
      <w:lvlJc w:val="left"/>
      <w:pPr>
        <w:ind w:left="5040" w:hanging="360"/>
      </w:pPr>
    </w:lvl>
    <w:lvl w:ilvl="7" w:tplc="84EA7256">
      <w:start w:val="1"/>
      <w:numFmt w:val="lowerLetter"/>
      <w:lvlText w:val="%8."/>
      <w:lvlJc w:val="left"/>
      <w:pPr>
        <w:ind w:left="5760" w:hanging="360"/>
      </w:pPr>
    </w:lvl>
    <w:lvl w:ilvl="8" w:tplc="B10EE11E">
      <w:start w:val="1"/>
      <w:numFmt w:val="lowerRoman"/>
      <w:lvlText w:val="%9."/>
      <w:lvlJc w:val="right"/>
      <w:pPr>
        <w:ind w:left="6480" w:hanging="180"/>
      </w:pPr>
    </w:lvl>
  </w:abstractNum>
  <w:abstractNum w:abstractNumId="16" w15:restartNumberingAfterBreak="0">
    <w:nsid w:val="11C01579"/>
    <w:multiLevelType w:val="hybridMultilevel"/>
    <w:tmpl w:val="7EE82D84"/>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1D42479"/>
    <w:multiLevelType w:val="hybridMultilevel"/>
    <w:tmpl w:val="DA2EA7C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23B0B46"/>
    <w:multiLevelType w:val="hybridMultilevel"/>
    <w:tmpl w:val="5A689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2812008"/>
    <w:multiLevelType w:val="hybridMultilevel"/>
    <w:tmpl w:val="A0BA829A"/>
    <w:lvl w:ilvl="0" w:tplc="B59CA2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29F7EB5"/>
    <w:multiLevelType w:val="hybridMultilevel"/>
    <w:tmpl w:val="64BE57F6"/>
    <w:lvl w:ilvl="0" w:tplc="08090019">
      <w:start w:val="1"/>
      <w:numFmt w:val="lowerLetter"/>
      <w:lvlText w:val="%1."/>
      <w:lvlJc w:val="left"/>
      <w:pPr>
        <w:ind w:left="720" w:hanging="360"/>
      </w:pPr>
    </w:lvl>
    <w:lvl w:ilvl="1" w:tplc="348A10AE">
      <w:start w:val="1"/>
      <w:numFmt w:val="lowerLetter"/>
      <w:lvlText w:val="%2."/>
      <w:lvlJc w:val="left"/>
      <w:pPr>
        <w:ind w:left="1440" w:hanging="360"/>
      </w:pPr>
    </w:lvl>
    <w:lvl w:ilvl="2" w:tplc="5A8AB24E">
      <w:start w:val="1"/>
      <w:numFmt w:val="lowerRoman"/>
      <w:lvlText w:val="%3."/>
      <w:lvlJc w:val="right"/>
      <w:pPr>
        <w:ind w:left="2160" w:hanging="180"/>
      </w:pPr>
    </w:lvl>
    <w:lvl w:ilvl="3" w:tplc="E8628E3A">
      <w:start w:val="1"/>
      <w:numFmt w:val="decimal"/>
      <w:lvlText w:val="%4."/>
      <w:lvlJc w:val="left"/>
      <w:pPr>
        <w:ind w:left="2880" w:hanging="360"/>
      </w:pPr>
    </w:lvl>
    <w:lvl w:ilvl="4" w:tplc="D652C8C2">
      <w:start w:val="1"/>
      <w:numFmt w:val="lowerLetter"/>
      <w:lvlText w:val="%5."/>
      <w:lvlJc w:val="left"/>
      <w:pPr>
        <w:ind w:left="3600" w:hanging="360"/>
      </w:pPr>
    </w:lvl>
    <w:lvl w:ilvl="5" w:tplc="494A05DA">
      <w:start w:val="1"/>
      <w:numFmt w:val="lowerRoman"/>
      <w:lvlText w:val="%6."/>
      <w:lvlJc w:val="right"/>
      <w:pPr>
        <w:ind w:left="4320" w:hanging="180"/>
      </w:pPr>
    </w:lvl>
    <w:lvl w:ilvl="6" w:tplc="C6F2D2AC">
      <w:start w:val="1"/>
      <w:numFmt w:val="decimal"/>
      <w:lvlText w:val="%7."/>
      <w:lvlJc w:val="left"/>
      <w:pPr>
        <w:ind w:left="5040" w:hanging="360"/>
      </w:pPr>
    </w:lvl>
    <w:lvl w:ilvl="7" w:tplc="C5C493E6">
      <w:start w:val="1"/>
      <w:numFmt w:val="lowerLetter"/>
      <w:lvlText w:val="%8."/>
      <w:lvlJc w:val="left"/>
      <w:pPr>
        <w:ind w:left="5760" w:hanging="360"/>
      </w:pPr>
    </w:lvl>
    <w:lvl w:ilvl="8" w:tplc="77FA2A60">
      <w:start w:val="1"/>
      <w:numFmt w:val="lowerRoman"/>
      <w:lvlText w:val="%9."/>
      <w:lvlJc w:val="right"/>
      <w:pPr>
        <w:ind w:left="6480" w:hanging="180"/>
      </w:pPr>
    </w:lvl>
  </w:abstractNum>
  <w:abstractNum w:abstractNumId="21" w15:restartNumberingAfterBreak="0">
    <w:nsid w:val="13025E5B"/>
    <w:multiLevelType w:val="hybridMultilevel"/>
    <w:tmpl w:val="171E32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57B4793"/>
    <w:multiLevelType w:val="hybridMultilevel"/>
    <w:tmpl w:val="4D08B0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BA07DD"/>
    <w:multiLevelType w:val="multilevel"/>
    <w:tmpl w:val="9C1C8E6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lowerLetter"/>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17695CDF"/>
    <w:multiLevelType w:val="multilevel"/>
    <w:tmpl w:val="25D48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A3A4B32"/>
    <w:multiLevelType w:val="hybridMultilevel"/>
    <w:tmpl w:val="102A8EF4"/>
    <w:lvl w:ilvl="0" w:tplc="96B42550">
      <w:start w:val="1"/>
      <w:numFmt w:val="decimal"/>
      <w:lvlText w:val="%1."/>
      <w:lvlJc w:val="left"/>
      <w:pPr>
        <w:ind w:left="720" w:hanging="360"/>
      </w:pPr>
    </w:lvl>
    <w:lvl w:ilvl="1" w:tplc="C18EEFF2">
      <w:start w:val="1"/>
      <w:numFmt w:val="lowerLetter"/>
      <w:lvlText w:val="%2."/>
      <w:lvlJc w:val="left"/>
      <w:pPr>
        <w:ind w:left="1440" w:hanging="360"/>
      </w:pPr>
    </w:lvl>
    <w:lvl w:ilvl="2" w:tplc="DCE4A080">
      <w:start w:val="1"/>
      <w:numFmt w:val="lowerRoman"/>
      <w:lvlText w:val="%3."/>
      <w:lvlJc w:val="right"/>
      <w:pPr>
        <w:ind w:left="2160" w:hanging="180"/>
      </w:pPr>
    </w:lvl>
    <w:lvl w:ilvl="3" w:tplc="CBD8A33E">
      <w:start w:val="1"/>
      <w:numFmt w:val="decimal"/>
      <w:lvlText w:val="%4."/>
      <w:lvlJc w:val="left"/>
      <w:pPr>
        <w:ind w:left="2880" w:hanging="360"/>
      </w:pPr>
    </w:lvl>
    <w:lvl w:ilvl="4" w:tplc="01FC72A2">
      <w:start w:val="1"/>
      <w:numFmt w:val="lowerLetter"/>
      <w:lvlText w:val="%5."/>
      <w:lvlJc w:val="left"/>
      <w:pPr>
        <w:ind w:left="3600" w:hanging="360"/>
      </w:pPr>
    </w:lvl>
    <w:lvl w:ilvl="5" w:tplc="43C4302E">
      <w:start w:val="1"/>
      <w:numFmt w:val="lowerRoman"/>
      <w:lvlText w:val="%6."/>
      <w:lvlJc w:val="right"/>
      <w:pPr>
        <w:ind w:left="4320" w:hanging="180"/>
      </w:pPr>
    </w:lvl>
    <w:lvl w:ilvl="6" w:tplc="A2506460">
      <w:start w:val="1"/>
      <w:numFmt w:val="decimal"/>
      <w:lvlText w:val="%7."/>
      <w:lvlJc w:val="left"/>
      <w:pPr>
        <w:ind w:left="5040" w:hanging="360"/>
      </w:pPr>
    </w:lvl>
    <w:lvl w:ilvl="7" w:tplc="3850CEDA">
      <w:start w:val="1"/>
      <w:numFmt w:val="lowerLetter"/>
      <w:lvlText w:val="%8."/>
      <w:lvlJc w:val="left"/>
      <w:pPr>
        <w:ind w:left="5760" w:hanging="360"/>
      </w:pPr>
    </w:lvl>
    <w:lvl w:ilvl="8" w:tplc="12C4481A">
      <w:start w:val="1"/>
      <w:numFmt w:val="lowerRoman"/>
      <w:lvlText w:val="%9."/>
      <w:lvlJc w:val="right"/>
      <w:pPr>
        <w:ind w:left="6480" w:hanging="180"/>
      </w:pPr>
    </w:lvl>
  </w:abstractNum>
  <w:abstractNum w:abstractNumId="27" w15:restartNumberingAfterBreak="0">
    <w:nsid w:val="1A4862DA"/>
    <w:multiLevelType w:val="multilevel"/>
    <w:tmpl w:val="3B546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1A9C04AA"/>
    <w:multiLevelType w:val="multilevel"/>
    <w:tmpl w:val="2DB4AB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lowerLetter"/>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1AB8372C"/>
    <w:multiLevelType w:val="hybridMultilevel"/>
    <w:tmpl w:val="A58A2722"/>
    <w:lvl w:ilvl="0" w:tplc="6D34D8EE">
      <w:start w:val="1"/>
      <w:numFmt w:val="bullet"/>
      <w:lvlText w:val=""/>
      <w:lvlJc w:val="left"/>
      <w:pPr>
        <w:ind w:left="360" w:hanging="360"/>
      </w:pPr>
      <w:rPr>
        <w:rFonts w:ascii="Symbol" w:hAnsi="Symbol" w:hint="default"/>
        <w:color w:val="auto"/>
      </w:rPr>
    </w:lvl>
    <w:lvl w:ilvl="1" w:tplc="B666EA78">
      <w:numFmt w:val="bullet"/>
      <w:lvlText w:val="-"/>
      <w:lvlJc w:val="left"/>
      <w:pPr>
        <w:ind w:left="1080" w:hanging="360"/>
      </w:pPr>
      <w:rPr>
        <w:rFonts w:ascii="Calibri" w:eastAsia="Calibri" w:hAnsi="Calibri" w:cs="Calibr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1CA360C1"/>
    <w:multiLevelType w:val="hybridMultilevel"/>
    <w:tmpl w:val="131EBEE2"/>
    <w:lvl w:ilvl="0" w:tplc="58AC4BEC">
      <w:start w:val="1"/>
      <w:numFmt w:val="bullet"/>
      <w:lvlText w:val=""/>
      <w:lvlJc w:val="left"/>
      <w:pPr>
        <w:ind w:left="720" w:hanging="360"/>
      </w:pPr>
      <w:rPr>
        <w:rFonts w:ascii="Symbol" w:hAnsi="Symbol" w:hint="default"/>
      </w:rPr>
    </w:lvl>
    <w:lvl w:ilvl="1" w:tplc="09A8DFFA">
      <w:start w:val="1"/>
      <w:numFmt w:val="bullet"/>
      <w:lvlText w:val="o"/>
      <w:lvlJc w:val="left"/>
      <w:pPr>
        <w:ind w:left="1440" w:hanging="360"/>
      </w:pPr>
      <w:rPr>
        <w:rFonts w:ascii="Courier New" w:hAnsi="Courier New" w:hint="default"/>
      </w:rPr>
    </w:lvl>
    <w:lvl w:ilvl="2" w:tplc="F6AE228E">
      <w:start w:val="1"/>
      <w:numFmt w:val="bullet"/>
      <w:lvlText w:val=""/>
      <w:lvlJc w:val="left"/>
      <w:pPr>
        <w:ind w:left="2160" w:hanging="360"/>
      </w:pPr>
      <w:rPr>
        <w:rFonts w:ascii="Wingdings" w:hAnsi="Wingdings" w:hint="default"/>
      </w:rPr>
    </w:lvl>
    <w:lvl w:ilvl="3" w:tplc="2E1AFF0A">
      <w:start w:val="1"/>
      <w:numFmt w:val="bullet"/>
      <w:lvlText w:val=""/>
      <w:lvlJc w:val="left"/>
      <w:pPr>
        <w:ind w:left="2880" w:hanging="360"/>
      </w:pPr>
      <w:rPr>
        <w:rFonts w:ascii="Symbol" w:hAnsi="Symbol" w:hint="default"/>
      </w:rPr>
    </w:lvl>
    <w:lvl w:ilvl="4" w:tplc="C0B2105A">
      <w:start w:val="1"/>
      <w:numFmt w:val="bullet"/>
      <w:lvlText w:val="o"/>
      <w:lvlJc w:val="left"/>
      <w:pPr>
        <w:ind w:left="3600" w:hanging="360"/>
      </w:pPr>
      <w:rPr>
        <w:rFonts w:ascii="Courier New" w:hAnsi="Courier New" w:hint="default"/>
      </w:rPr>
    </w:lvl>
    <w:lvl w:ilvl="5" w:tplc="88CC8B9E">
      <w:start w:val="1"/>
      <w:numFmt w:val="bullet"/>
      <w:lvlText w:val=""/>
      <w:lvlJc w:val="left"/>
      <w:pPr>
        <w:ind w:left="4320" w:hanging="360"/>
      </w:pPr>
      <w:rPr>
        <w:rFonts w:ascii="Wingdings" w:hAnsi="Wingdings" w:hint="default"/>
      </w:rPr>
    </w:lvl>
    <w:lvl w:ilvl="6" w:tplc="A50657C8">
      <w:start w:val="1"/>
      <w:numFmt w:val="bullet"/>
      <w:lvlText w:val=""/>
      <w:lvlJc w:val="left"/>
      <w:pPr>
        <w:ind w:left="5040" w:hanging="360"/>
      </w:pPr>
      <w:rPr>
        <w:rFonts w:ascii="Symbol" w:hAnsi="Symbol" w:hint="default"/>
      </w:rPr>
    </w:lvl>
    <w:lvl w:ilvl="7" w:tplc="005E4F8C">
      <w:start w:val="1"/>
      <w:numFmt w:val="bullet"/>
      <w:lvlText w:val="o"/>
      <w:lvlJc w:val="left"/>
      <w:pPr>
        <w:ind w:left="5760" w:hanging="360"/>
      </w:pPr>
      <w:rPr>
        <w:rFonts w:ascii="Courier New" w:hAnsi="Courier New" w:hint="default"/>
      </w:rPr>
    </w:lvl>
    <w:lvl w:ilvl="8" w:tplc="40822408">
      <w:start w:val="1"/>
      <w:numFmt w:val="bullet"/>
      <w:lvlText w:val=""/>
      <w:lvlJc w:val="left"/>
      <w:pPr>
        <w:ind w:left="6480" w:hanging="360"/>
      </w:pPr>
      <w:rPr>
        <w:rFonts w:ascii="Wingdings" w:hAnsi="Wingdings" w:hint="default"/>
      </w:rPr>
    </w:lvl>
  </w:abstractNum>
  <w:abstractNum w:abstractNumId="31" w15:restartNumberingAfterBreak="0">
    <w:nsid w:val="1CE06306"/>
    <w:multiLevelType w:val="multilevel"/>
    <w:tmpl w:val="4D4A8AF8"/>
    <w:lvl w:ilvl="0">
      <w:start w:val="1"/>
      <w:numFmt w:val="upperRoman"/>
      <w:lvlText w:val="%1."/>
      <w:lvlJc w:val="left"/>
      <w:pPr>
        <w:ind w:left="720" w:hanging="720"/>
      </w:pPr>
    </w:lvl>
    <w:lvl w:ilvl="1">
      <w:start w:val="1"/>
      <w:numFmt w:val="bullet"/>
      <w:lvlText w:val="●"/>
      <w:lvlJc w:val="left"/>
      <w:pPr>
        <w:ind w:left="1440" w:hanging="360"/>
      </w:pPr>
      <w:rPr>
        <w:rFonts w:ascii="Noto Sans Symbols" w:eastAsia="Noto Sans Symbols" w:hAnsi="Noto Sans Symbols" w:cs="Noto Sans Symbols"/>
        <w:sz w:val="18"/>
        <w:szCs w:val="18"/>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D12651D"/>
    <w:multiLevelType w:val="hybridMultilevel"/>
    <w:tmpl w:val="64B855EE"/>
    <w:lvl w:ilvl="0" w:tplc="CA1AD59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682F4C"/>
    <w:multiLevelType w:val="multilevel"/>
    <w:tmpl w:val="4CD4E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EC353BA"/>
    <w:multiLevelType w:val="multilevel"/>
    <w:tmpl w:val="9020A9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FF5330A"/>
    <w:multiLevelType w:val="hybridMultilevel"/>
    <w:tmpl w:val="91B2F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05F0E84"/>
    <w:multiLevelType w:val="multilevel"/>
    <w:tmpl w:val="42A04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0C840E1"/>
    <w:multiLevelType w:val="hybridMultilevel"/>
    <w:tmpl w:val="D6CE4D4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10D2DE7"/>
    <w:multiLevelType w:val="multilevel"/>
    <w:tmpl w:val="586C7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2379B1"/>
    <w:multiLevelType w:val="hybridMultilevel"/>
    <w:tmpl w:val="87207C50"/>
    <w:lvl w:ilvl="0" w:tplc="FFFFFFFF">
      <w:start w:val="4"/>
      <w:numFmt w:val="decimal"/>
      <w:lvlText w:val="%1"/>
      <w:lvlJc w:val="left"/>
      <w:pPr>
        <w:ind w:left="10116" w:hanging="161"/>
        <w:jc w:val="right"/>
      </w:pPr>
      <w:rPr>
        <w:w w:val="99"/>
        <w:sz w:val="22"/>
        <w:szCs w:val="22"/>
      </w:rPr>
    </w:lvl>
    <w:lvl w:ilvl="1" w:tplc="BF209FCA">
      <w:numFmt w:val="bullet"/>
      <w:lvlText w:val="•"/>
      <w:lvlJc w:val="left"/>
      <w:pPr>
        <w:ind w:left="10216" w:hanging="161"/>
      </w:pPr>
      <w:rPr>
        <w:rFonts w:hint="default"/>
      </w:rPr>
    </w:lvl>
    <w:lvl w:ilvl="2" w:tplc="A87ABC6A">
      <w:numFmt w:val="bullet"/>
      <w:lvlText w:val="•"/>
      <w:lvlJc w:val="left"/>
      <w:pPr>
        <w:ind w:left="10312" w:hanging="161"/>
      </w:pPr>
      <w:rPr>
        <w:rFonts w:hint="default"/>
      </w:rPr>
    </w:lvl>
    <w:lvl w:ilvl="3" w:tplc="D3701A18">
      <w:numFmt w:val="bullet"/>
      <w:lvlText w:val="•"/>
      <w:lvlJc w:val="left"/>
      <w:pPr>
        <w:ind w:left="10408" w:hanging="161"/>
      </w:pPr>
      <w:rPr>
        <w:rFonts w:hint="default"/>
      </w:rPr>
    </w:lvl>
    <w:lvl w:ilvl="4" w:tplc="5FA80E8E">
      <w:numFmt w:val="bullet"/>
      <w:lvlText w:val="•"/>
      <w:lvlJc w:val="left"/>
      <w:pPr>
        <w:ind w:left="10504" w:hanging="161"/>
      </w:pPr>
      <w:rPr>
        <w:rFonts w:hint="default"/>
      </w:rPr>
    </w:lvl>
    <w:lvl w:ilvl="5" w:tplc="AC9EAC62">
      <w:numFmt w:val="bullet"/>
      <w:lvlText w:val="•"/>
      <w:lvlJc w:val="left"/>
      <w:pPr>
        <w:ind w:left="10600" w:hanging="161"/>
      </w:pPr>
      <w:rPr>
        <w:rFonts w:hint="default"/>
      </w:rPr>
    </w:lvl>
    <w:lvl w:ilvl="6" w:tplc="B6A4425E">
      <w:numFmt w:val="bullet"/>
      <w:lvlText w:val="•"/>
      <w:lvlJc w:val="left"/>
      <w:pPr>
        <w:ind w:left="10696" w:hanging="161"/>
      </w:pPr>
      <w:rPr>
        <w:rFonts w:hint="default"/>
      </w:rPr>
    </w:lvl>
    <w:lvl w:ilvl="7" w:tplc="A0846920">
      <w:numFmt w:val="bullet"/>
      <w:lvlText w:val="•"/>
      <w:lvlJc w:val="left"/>
      <w:pPr>
        <w:ind w:left="10792" w:hanging="161"/>
      </w:pPr>
      <w:rPr>
        <w:rFonts w:hint="default"/>
      </w:rPr>
    </w:lvl>
    <w:lvl w:ilvl="8" w:tplc="7EE22A0A">
      <w:numFmt w:val="bullet"/>
      <w:lvlText w:val="•"/>
      <w:lvlJc w:val="left"/>
      <w:pPr>
        <w:ind w:left="10888" w:hanging="161"/>
      </w:pPr>
      <w:rPr>
        <w:rFonts w:hint="default"/>
      </w:rPr>
    </w:lvl>
  </w:abstractNum>
  <w:abstractNum w:abstractNumId="40" w15:restartNumberingAfterBreak="0">
    <w:nsid w:val="2157352F"/>
    <w:multiLevelType w:val="hybridMultilevel"/>
    <w:tmpl w:val="2E38600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1660BD8"/>
    <w:multiLevelType w:val="hybridMultilevel"/>
    <w:tmpl w:val="1F64AB8A"/>
    <w:lvl w:ilvl="0" w:tplc="4B60113E">
      <w:start w:val="1"/>
      <w:numFmt w:val="bullet"/>
      <w:lvlText w:val=""/>
      <w:lvlJc w:val="left"/>
      <w:pPr>
        <w:ind w:left="720" w:hanging="360"/>
      </w:pPr>
      <w:rPr>
        <w:rFonts w:ascii="Symbol" w:hAnsi="Symbol" w:hint="default"/>
      </w:rPr>
    </w:lvl>
    <w:lvl w:ilvl="1" w:tplc="B5F89E32">
      <w:start w:val="1"/>
      <w:numFmt w:val="bullet"/>
      <w:lvlText w:val="o"/>
      <w:lvlJc w:val="left"/>
      <w:pPr>
        <w:ind w:left="1440" w:hanging="360"/>
      </w:pPr>
      <w:rPr>
        <w:rFonts w:ascii="Courier New" w:hAnsi="Courier New" w:hint="default"/>
      </w:rPr>
    </w:lvl>
    <w:lvl w:ilvl="2" w:tplc="58A06472">
      <w:start w:val="1"/>
      <w:numFmt w:val="bullet"/>
      <w:lvlText w:val=""/>
      <w:lvlJc w:val="left"/>
      <w:pPr>
        <w:ind w:left="2160" w:hanging="360"/>
      </w:pPr>
      <w:rPr>
        <w:rFonts w:ascii="Wingdings" w:hAnsi="Wingdings" w:hint="default"/>
      </w:rPr>
    </w:lvl>
    <w:lvl w:ilvl="3" w:tplc="C4FECAC2">
      <w:start w:val="1"/>
      <w:numFmt w:val="bullet"/>
      <w:lvlText w:val=""/>
      <w:lvlJc w:val="left"/>
      <w:pPr>
        <w:ind w:left="2880" w:hanging="360"/>
      </w:pPr>
      <w:rPr>
        <w:rFonts w:ascii="Symbol" w:hAnsi="Symbol" w:hint="default"/>
      </w:rPr>
    </w:lvl>
    <w:lvl w:ilvl="4" w:tplc="FD6CE67C">
      <w:start w:val="1"/>
      <w:numFmt w:val="bullet"/>
      <w:lvlText w:val="o"/>
      <w:lvlJc w:val="left"/>
      <w:pPr>
        <w:ind w:left="3600" w:hanging="360"/>
      </w:pPr>
      <w:rPr>
        <w:rFonts w:ascii="Courier New" w:hAnsi="Courier New" w:hint="default"/>
      </w:rPr>
    </w:lvl>
    <w:lvl w:ilvl="5" w:tplc="C18A6196">
      <w:start w:val="1"/>
      <w:numFmt w:val="bullet"/>
      <w:lvlText w:val=""/>
      <w:lvlJc w:val="left"/>
      <w:pPr>
        <w:ind w:left="4320" w:hanging="360"/>
      </w:pPr>
      <w:rPr>
        <w:rFonts w:ascii="Wingdings" w:hAnsi="Wingdings" w:hint="default"/>
      </w:rPr>
    </w:lvl>
    <w:lvl w:ilvl="6" w:tplc="362E07CE">
      <w:start w:val="1"/>
      <w:numFmt w:val="bullet"/>
      <w:lvlText w:val=""/>
      <w:lvlJc w:val="left"/>
      <w:pPr>
        <w:ind w:left="5040" w:hanging="360"/>
      </w:pPr>
      <w:rPr>
        <w:rFonts w:ascii="Symbol" w:hAnsi="Symbol" w:hint="default"/>
      </w:rPr>
    </w:lvl>
    <w:lvl w:ilvl="7" w:tplc="EBC0EA34">
      <w:start w:val="1"/>
      <w:numFmt w:val="bullet"/>
      <w:lvlText w:val="o"/>
      <w:lvlJc w:val="left"/>
      <w:pPr>
        <w:ind w:left="5760" w:hanging="360"/>
      </w:pPr>
      <w:rPr>
        <w:rFonts w:ascii="Courier New" w:hAnsi="Courier New" w:hint="default"/>
      </w:rPr>
    </w:lvl>
    <w:lvl w:ilvl="8" w:tplc="7292D2D8">
      <w:start w:val="1"/>
      <w:numFmt w:val="bullet"/>
      <w:lvlText w:val=""/>
      <w:lvlJc w:val="left"/>
      <w:pPr>
        <w:ind w:left="6480" w:hanging="360"/>
      </w:pPr>
      <w:rPr>
        <w:rFonts w:ascii="Wingdings" w:hAnsi="Wingdings" w:hint="default"/>
      </w:rPr>
    </w:lvl>
  </w:abstractNum>
  <w:abstractNum w:abstractNumId="42" w15:restartNumberingAfterBreak="0">
    <w:nsid w:val="21C11016"/>
    <w:multiLevelType w:val="hybridMultilevel"/>
    <w:tmpl w:val="2990DC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3D63E9"/>
    <w:multiLevelType w:val="hybridMultilevel"/>
    <w:tmpl w:val="28EE975A"/>
    <w:lvl w:ilvl="0" w:tplc="F8601AE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4A766F8"/>
    <w:multiLevelType w:val="hybridMultilevel"/>
    <w:tmpl w:val="19762E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5393F9D"/>
    <w:multiLevelType w:val="hybridMultilevel"/>
    <w:tmpl w:val="37400E74"/>
    <w:lvl w:ilvl="0" w:tplc="6D34D8EE">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256D795F"/>
    <w:multiLevelType w:val="multilevel"/>
    <w:tmpl w:val="1D8CC6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lowerLetter"/>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258D428A"/>
    <w:multiLevelType w:val="hybridMultilevel"/>
    <w:tmpl w:val="12DCF3D0"/>
    <w:lvl w:ilvl="0" w:tplc="08090001">
      <w:start w:val="1"/>
      <w:numFmt w:val="bullet"/>
      <w:lvlText w:val=""/>
      <w:lvlJc w:val="left"/>
      <w:pPr>
        <w:ind w:left="360" w:hanging="360"/>
      </w:pPr>
      <w:rPr>
        <w:rFonts w:ascii="Symbol" w:hAnsi="Symbo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26A0766D"/>
    <w:multiLevelType w:val="hybridMultilevel"/>
    <w:tmpl w:val="5D980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6CE6BC6"/>
    <w:multiLevelType w:val="hybridMultilevel"/>
    <w:tmpl w:val="D0A26F7A"/>
    <w:lvl w:ilvl="0" w:tplc="08090013">
      <w:start w:val="1"/>
      <w:numFmt w:val="upperRoman"/>
      <w:lvlText w:val="%1."/>
      <w:lvlJc w:val="right"/>
      <w:pPr>
        <w:ind w:left="720" w:hanging="360"/>
      </w:pPr>
    </w:lvl>
    <w:lvl w:ilvl="1" w:tplc="348A10AE">
      <w:start w:val="1"/>
      <w:numFmt w:val="lowerLetter"/>
      <w:lvlText w:val="%2."/>
      <w:lvlJc w:val="left"/>
      <w:pPr>
        <w:ind w:left="1440" w:hanging="360"/>
      </w:pPr>
    </w:lvl>
    <w:lvl w:ilvl="2" w:tplc="5A8AB24E">
      <w:start w:val="1"/>
      <w:numFmt w:val="lowerRoman"/>
      <w:lvlText w:val="%3."/>
      <w:lvlJc w:val="right"/>
      <w:pPr>
        <w:ind w:left="2160" w:hanging="180"/>
      </w:pPr>
    </w:lvl>
    <w:lvl w:ilvl="3" w:tplc="E8628E3A">
      <w:start w:val="1"/>
      <w:numFmt w:val="decimal"/>
      <w:lvlText w:val="%4."/>
      <w:lvlJc w:val="left"/>
      <w:pPr>
        <w:ind w:left="2880" w:hanging="360"/>
      </w:pPr>
    </w:lvl>
    <w:lvl w:ilvl="4" w:tplc="D652C8C2">
      <w:start w:val="1"/>
      <w:numFmt w:val="lowerLetter"/>
      <w:lvlText w:val="%5."/>
      <w:lvlJc w:val="left"/>
      <w:pPr>
        <w:ind w:left="3600" w:hanging="360"/>
      </w:pPr>
    </w:lvl>
    <w:lvl w:ilvl="5" w:tplc="494A05DA">
      <w:start w:val="1"/>
      <w:numFmt w:val="lowerRoman"/>
      <w:lvlText w:val="%6."/>
      <w:lvlJc w:val="right"/>
      <w:pPr>
        <w:ind w:left="4320" w:hanging="180"/>
      </w:pPr>
    </w:lvl>
    <w:lvl w:ilvl="6" w:tplc="C6F2D2AC">
      <w:start w:val="1"/>
      <w:numFmt w:val="decimal"/>
      <w:lvlText w:val="%7."/>
      <w:lvlJc w:val="left"/>
      <w:pPr>
        <w:ind w:left="5040" w:hanging="360"/>
      </w:pPr>
    </w:lvl>
    <w:lvl w:ilvl="7" w:tplc="C5C493E6">
      <w:start w:val="1"/>
      <w:numFmt w:val="lowerLetter"/>
      <w:lvlText w:val="%8."/>
      <w:lvlJc w:val="left"/>
      <w:pPr>
        <w:ind w:left="5760" w:hanging="360"/>
      </w:pPr>
    </w:lvl>
    <w:lvl w:ilvl="8" w:tplc="77FA2A60">
      <w:start w:val="1"/>
      <w:numFmt w:val="lowerRoman"/>
      <w:lvlText w:val="%9."/>
      <w:lvlJc w:val="right"/>
      <w:pPr>
        <w:ind w:left="6480" w:hanging="180"/>
      </w:pPr>
    </w:lvl>
  </w:abstractNum>
  <w:abstractNum w:abstractNumId="50" w15:restartNumberingAfterBreak="0">
    <w:nsid w:val="29D462EF"/>
    <w:multiLevelType w:val="hybridMultilevel"/>
    <w:tmpl w:val="6BBC7A84"/>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2A96670A"/>
    <w:multiLevelType w:val="multilevel"/>
    <w:tmpl w:val="726615F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2" w15:restartNumberingAfterBreak="0">
    <w:nsid w:val="2C8934F0"/>
    <w:multiLevelType w:val="hybridMultilevel"/>
    <w:tmpl w:val="263E7CE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2E467C03"/>
    <w:multiLevelType w:val="hybridMultilevel"/>
    <w:tmpl w:val="42401ED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2EDE45C1"/>
    <w:multiLevelType w:val="hybridMultilevel"/>
    <w:tmpl w:val="D542E786"/>
    <w:lvl w:ilvl="0" w:tplc="6D34D8EE">
      <w:start w:val="1"/>
      <w:numFmt w:val="bullet"/>
      <w:lvlText w:val=""/>
      <w:lvlJc w:val="left"/>
      <w:pPr>
        <w:ind w:left="360" w:hanging="360"/>
      </w:pPr>
      <w:rPr>
        <w:rFonts w:ascii="Symbol" w:hAnsi="Symbol" w:hint="default"/>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2F936317"/>
    <w:multiLevelType w:val="hybridMultilevel"/>
    <w:tmpl w:val="7056344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2FD94935"/>
    <w:multiLevelType w:val="hybridMultilevel"/>
    <w:tmpl w:val="8060611C"/>
    <w:lvl w:ilvl="0" w:tplc="DC74F7D4">
      <w:start w:val="1"/>
      <w:numFmt w:val="bullet"/>
      <w:lvlText w:val=""/>
      <w:lvlJc w:val="left"/>
      <w:pPr>
        <w:ind w:left="720" w:hanging="360"/>
      </w:pPr>
      <w:rPr>
        <w:rFonts w:ascii="Symbol" w:hAnsi="Symbol" w:hint="default"/>
      </w:rPr>
    </w:lvl>
    <w:lvl w:ilvl="1" w:tplc="10DAD572">
      <w:start w:val="1"/>
      <w:numFmt w:val="bullet"/>
      <w:lvlText w:val="o"/>
      <w:lvlJc w:val="left"/>
      <w:pPr>
        <w:ind w:left="1440" w:hanging="360"/>
      </w:pPr>
      <w:rPr>
        <w:rFonts w:ascii="Courier New" w:hAnsi="Courier New" w:hint="default"/>
      </w:rPr>
    </w:lvl>
    <w:lvl w:ilvl="2" w:tplc="268400D6">
      <w:start w:val="1"/>
      <w:numFmt w:val="bullet"/>
      <w:lvlText w:val=""/>
      <w:lvlJc w:val="left"/>
      <w:pPr>
        <w:ind w:left="2160" w:hanging="360"/>
      </w:pPr>
      <w:rPr>
        <w:rFonts w:ascii="Wingdings" w:hAnsi="Wingdings" w:hint="default"/>
      </w:rPr>
    </w:lvl>
    <w:lvl w:ilvl="3" w:tplc="8D78B546">
      <w:start w:val="1"/>
      <w:numFmt w:val="bullet"/>
      <w:lvlText w:val=""/>
      <w:lvlJc w:val="left"/>
      <w:pPr>
        <w:ind w:left="2880" w:hanging="360"/>
      </w:pPr>
      <w:rPr>
        <w:rFonts w:ascii="Symbol" w:hAnsi="Symbol" w:hint="default"/>
      </w:rPr>
    </w:lvl>
    <w:lvl w:ilvl="4" w:tplc="D3A4F08A">
      <w:start w:val="1"/>
      <w:numFmt w:val="bullet"/>
      <w:lvlText w:val="o"/>
      <w:lvlJc w:val="left"/>
      <w:pPr>
        <w:ind w:left="3600" w:hanging="360"/>
      </w:pPr>
      <w:rPr>
        <w:rFonts w:ascii="Courier New" w:hAnsi="Courier New" w:hint="default"/>
      </w:rPr>
    </w:lvl>
    <w:lvl w:ilvl="5" w:tplc="84F8A5B2">
      <w:start w:val="1"/>
      <w:numFmt w:val="bullet"/>
      <w:lvlText w:val=""/>
      <w:lvlJc w:val="left"/>
      <w:pPr>
        <w:ind w:left="4320" w:hanging="360"/>
      </w:pPr>
      <w:rPr>
        <w:rFonts w:ascii="Wingdings" w:hAnsi="Wingdings" w:hint="default"/>
      </w:rPr>
    </w:lvl>
    <w:lvl w:ilvl="6" w:tplc="407E97D6">
      <w:start w:val="1"/>
      <w:numFmt w:val="bullet"/>
      <w:lvlText w:val=""/>
      <w:lvlJc w:val="left"/>
      <w:pPr>
        <w:ind w:left="5040" w:hanging="360"/>
      </w:pPr>
      <w:rPr>
        <w:rFonts w:ascii="Symbol" w:hAnsi="Symbol" w:hint="default"/>
      </w:rPr>
    </w:lvl>
    <w:lvl w:ilvl="7" w:tplc="8C1A6C40">
      <w:start w:val="1"/>
      <w:numFmt w:val="bullet"/>
      <w:lvlText w:val="o"/>
      <w:lvlJc w:val="left"/>
      <w:pPr>
        <w:ind w:left="5760" w:hanging="360"/>
      </w:pPr>
      <w:rPr>
        <w:rFonts w:ascii="Courier New" w:hAnsi="Courier New" w:hint="default"/>
      </w:rPr>
    </w:lvl>
    <w:lvl w:ilvl="8" w:tplc="6B5C3DA6">
      <w:start w:val="1"/>
      <w:numFmt w:val="bullet"/>
      <w:lvlText w:val=""/>
      <w:lvlJc w:val="left"/>
      <w:pPr>
        <w:ind w:left="6480" w:hanging="360"/>
      </w:pPr>
      <w:rPr>
        <w:rFonts w:ascii="Wingdings" w:hAnsi="Wingdings" w:hint="default"/>
      </w:rPr>
    </w:lvl>
  </w:abstractNum>
  <w:abstractNum w:abstractNumId="58" w15:restartNumberingAfterBreak="0">
    <w:nsid w:val="3094568E"/>
    <w:multiLevelType w:val="multilevel"/>
    <w:tmpl w:val="B370608A"/>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0"/>
      <w:numFmt w:val="upperLetter"/>
      <w:lvlText w:val="%4."/>
      <w:lvlJc w:val="left"/>
      <w:pPr>
        <w:ind w:left="2520" w:hanging="360"/>
      </w:pPr>
      <w:rPr>
        <w:rFonts w:ascii="Calibri" w:eastAsia="Calibri" w:hAnsi="Calibri" w:cs="Calibri"/>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31276600"/>
    <w:multiLevelType w:val="hybridMultilevel"/>
    <w:tmpl w:val="9AFE7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E3747B"/>
    <w:multiLevelType w:val="hybridMultilevel"/>
    <w:tmpl w:val="5922ECA6"/>
    <w:lvl w:ilvl="0" w:tplc="08090001">
      <w:start w:val="1"/>
      <w:numFmt w:val="bullet"/>
      <w:lvlText w:val=""/>
      <w:lvlJc w:val="left"/>
      <w:pPr>
        <w:ind w:left="360" w:hanging="360"/>
      </w:pPr>
      <w:rPr>
        <w:rFonts w:ascii="Symbol" w:hAnsi="Symbol"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33ED45C0"/>
    <w:multiLevelType w:val="multilevel"/>
    <w:tmpl w:val="3B0A65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lowerLetter"/>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2" w15:restartNumberingAfterBreak="0">
    <w:nsid w:val="347E758C"/>
    <w:multiLevelType w:val="multilevel"/>
    <w:tmpl w:val="98242E8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lowerLetter"/>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3" w15:restartNumberingAfterBreak="0">
    <w:nsid w:val="37073C01"/>
    <w:multiLevelType w:val="multilevel"/>
    <w:tmpl w:val="5606B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84D313D"/>
    <w:multiLevelType w:val="multilevel"/>
    <w:tmpl w:val="72661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A01009E"/>
    <w:multiLevelType w:val="hybridMultilevel"/>
    <w:tmpl w:val="BAC2407C"/>
    <w:lvl w:ilvl="0" w:tplc="08090001">
      <w:start w:val="1"/>
      <w:numFmt w:val="bullet"/>
      <w:lvlText w:val=""/>
      <w:lvlJc w:val="left"/>
      <w:pPr>
        <w:ind w:left="360" w:hanging="360"/>
      </w:pPr>
      <w:rPr>
        <w:rFonts w:ascii="Symbol" w:hAnsi="Symbo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A1624B6"/>
    <w:multiLevelType w:val="hybridMultilevel"/>
    <w:tmpl w:val="45342866"/>
    <w:lvl w:ilvl="0" w:tplc="4516B4DA">
      <w:start w:val="1"/>
      <w:numFmt w:val="bullet"/>
      <w:lvlText w:val=""/>
      <w:lvlJc w:val="left"/>
      <w:pPr>
        <w:ind w:left="720" w:hanging="360"/>
      </w:pPr>
      <w:rPr>
        <w:rFonts w:ascii="Symbol" w:hAnsi="Symbol" w:hint="default"/>
      </w:rPr>
    </w:lvl>
    <w:lvl w:ilvl="1" w:tplc="AFD0599E">
      <w:start w:val="1"/>
      <w:numFmt w:val="bullet"/>
      <w:lvlText w:val="o"/>
      <w:lvlJc w:val="left"/>
      <w:pPr>
        <w:ind w:left="1440" w:hanging="360"/>
      </w:pPr>
      <w:rPr>
        <w:rFonts w:ascii="Courier New" w:hAnsi="Courier New" w:hint="default"/>
      </w:rPr>
    </w:lvl>
    <w:lvl w:ilvl="2" w:tplc="5504D994">
      <w:start w:val="1"/>
      <w:numFmt w:val="bullet"/>
      <w:lvlText w:val=""/>
      <w:lvlJc w:val="left"/>
      <w:pPr>
        <w:ind w:left="2160" w:hanging="360"/>
      </w:pPr>
      <w:rPr>
        <w:rFonts w:ascii="Wingdings" w:hAnsi="Wingdings" w:hint="default"/>
      </w:rPr>
    </w:lvl>
    <w:lvl w:ilvl="3" w:tplc="C37E354C">
      <w:start w:val="1"/>
      <w:numFmt w:val="bullet"/>
      <w:lvlText w:val=""/>
      <w:lvlJc w:val="left"/>
      <w:pPr>
        <w:ind w:left="2880" w:hanging="360"/>
      </w:pPr>
      <w:rPr>
        <w:rFonts w:ascii="Symbol" w:hAnsi="Symbol" w:hint="default"/>
      </w:rPr>
    </w:lvl>
    <w:lvl w:ilvl="4" w:tplc="11CC1BB6">
      <w:start w:val="1"/>
      <w:numFmt w:val="bullet"/>
      <w:lvlText w:val="o"/>
      <w:lvlJc w:val="left"/>
      <w:pPr>
        <w:ind w:left="3600" w:hanging="360"/>
      </w:pPr>
      <w:rPr>
        <w:rFonts w:ascii="Courier New" w:hAnsi="Courier New" w:hint="default"/>
      </w:rPr>
    </w:lvl>
    <w:lvl w:ilvl="5" w:tplc="7B74865C">
      <w:start w:val="1"/>
      <w:numFmt w:val="bullet"/>
      <w:lvlText w:val=""/>
      <w:lvlJc w:val="left"/>
      <w:pPr>
        <w:ind w:left="4320" w:hanging="360"/>
      </w:pPr>
      <w:rPr>
        <w:rFonts w:ascii="Wingdings" w:hAnsi="Wingdings" w:hint="default"/>
      </w:rPr>
    </w:lvl>
    <w:lvl w:ilvl="6" w:tplc="225A2CE8">
      <w:start w:val="1"/>
      <w:numFmt w:val="bullet"/>
      <w:lvlText w:val=""/>
      <w:lvlJc w:val="left"/>
      <w:pPr>
        <w:ind w:left="5040" w:hanging="360"/>
      </w:pPr>
      <w:rPr>
        <w:rFonts w:ascii="Symbol" w:hAnsi="Symbol" w:hint="default"/>
      </w:rPr>
    </w:lvl>
    <w:lvl w:ilvl="7" w:tplc="2E80680E">
      <w:start w:val="1"/>
      <w:numFmt w:val="bullet"/>
      <w:lvlText w:val="o"/>
      <w:lvlJc w:val="left"/>
      <w:pPr>
        <w:ind w:left="5760" w:hanging="360"/>
      </w:pPr>
      <w:rPr>
        <w:rFonts w:ascii="Courier New" w:hAnsi="Courier New" w:hint="default"/>
      </w:rPr>
    </w:lvl>
    <w:lvl w:ilvl="8" w:tplc="71068EE0">
      <w:start w:val="1"/>
      <w:numFmt w:val="bullet"/>
      <w:lvlText w:val=""/>
      <w:lvlJc w:val="left"/>
      <w:pPr>
        <w:ind w:left="6480" w:hanging="360"/>
      </w:pPr>
      <w:rPr>
        <w:rFonts w:ascii="Wingdings" w:hAnsi="Wingdings" w:hint="default"/>
      </w:rPr>
    </w:lvl>
  </w:abstractNum>
  <w:abstractNum w:abstractNumId="67" w15:restartNumberingAfterBreak="0">
    <w:nsid w:val="3AD94E63"/>
    <w:multiLevelType w:val="multilevel"/>
    <w:tmpl w:val="D41CBE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lowerLetter"/>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8" w15:restartNumberingAfterBreak="0">
    <w:nsid w:val="3B905378"/>
    <w:multiLevelType w:val="hybridMultilevel"/>
    <w:tmpl w:val="4DE22A6A"/>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3C5E2AC7"/>
    <w:multiLevelType w:val="hybridMultilevel"/>
    <w:tmpl w:val="B1ACC2FE"/>
    <w:lvl w:ilvl="0" w:tplc="456E1B7A">
      <w:start w:val="1"/>
      <w:numFmt w:val="bullet"/>
      <w:lvlText w:val=""/>
      <w:lvlJc w:val="left"/>
      <w:pPr>
        <w:ind w:left="720" w:hanging="360"/>
      </w:pPr>
      <w:rPr>
        <w:rFonts w:ascii="Symbol" w:hAnsi="Symbol" w:hint="default"/>
      </w:rPr>
    </w:lvl>
    <w:lvl w:ilvl="1" w:tplc="662C3974">
      <w:start w:val="1"/>
      <w:numFmt w:val="bullet"/>
      <w:lvlText w:val="o"/>
      <w:lvlJc w:val="left"/>
      <w:pPr>
        <w:ind w:left="1440" w:hanging="360"/>
      </w:pPr>
      <w:rPr>
        <w:rFonts w:ascii="Courier New" w:hAnsi="Courier New" w:hint="default"/>
      </w:rPr>
    </w:lvl>
    <w:lvl w:ilvl="2" w:tplc="6E90E640">
      <w:start w:val="1"/>
      <w:numFmt w:val="bullet"/>
      <w:lvlText w:val=""/>
      <w:lvlJc w:val="left"/>
      <w:pPr>
        <w:ind w:left="2160" w:hanging="360"/>
      </w:pPr>
      <w:rPr>
        <w:rFonts w:ascii="Wingdings" w:hAnsi="Wingdings" w:hint="default"/>
      </w:rPr>
    </w:lvl>
    <w:lvl w:ilvl="3" w:tplc="A956FA18">
      <w:start w:val="1"/>
      <w:numFmt w:val="bullet"/>
      <w:lvlText w:val=""/>
      <w:lvlJc w:val="left"/>
      <w:pPr>
        <w:ind w:left="2880" w:hanging="360"/>
      </w:pPr>
      <w:rPr>
        <w:rFonts w:ascii="Symbol" w:hAnsi="Symbol" w:hint="default"/>
      </w:rPr>
    </w:lvl>
    <w:lvl w:ilvl="4" w:tplc="05FE1CD4">
      <w:start w:val="1"/>
      <w:numFmt w:val="bullet"/>
      <w:lvlText w:val="o"/>
      <w:lvlJc w:val="left"/>
      <w:pPr>
        <w:ind w:left="3600" w:hanging="360"/>
      </w:pPr>
      <w:rPr>
        <w:rFonts w:ascii="Courier New" w:hAnsi="Courier New" w:hint="default"/>
      </w:rPr>
    </w:lvl>
    <w:lvl w:ilvl="5" w:tplc="72049452">
      <w:start w:val="1"/>
      <w:numFmt w:val="bullet"/>
      <w:lvlText w:val=""/>
      <w:lvlJc w:val="left"/>
      <w:pPr>
        <w:ind w:left="4320" w:hanging="360"/>
      </w:pPr>
      <w:rPr>
        <w:rFonts w:ascii="Wingdings" w:hAnsi="Wingdings" w:hint="default"/>
      </w:rPr>
    </w:lvl>
    <w:lvl w:ilvl="6" w:tplc="9D8CA216">
      <w:start w:val="1"/>
      <w:numFmt w:val="bullet"/>
      <w:lvlText w:val=""/>
      <w:lvlJc w:val="left"/>
      <w:pPr>
        <w:ind w:left="5040" w:hanging="360"/>
      </w:pPr>
      <w:rPr>
        <w:rFonts w:ascii="Symbol" w:hAnsi="Symbol" w:hint="default"/>
      </w:rPr>
    </w:lvl>
    <w:lvl w:ilvl="7" w:tplc="BBD8F80A">
      <w:start w:val="1"/>
      <w:numFmt w:val="bullet"/>
      <w:lvlText w:val="o"/>
      <w:lvlJc w:val="left"/>
      <w:pPr>
        <w:ind w:left="5760" w:hanging="360"/>
      </w:pPr>
      <w:rPr>
        <w:rFonts w:ascii="Courier New" w:hAnsi="Courier New" w:hint="default"/>
      </w:rPr>
    </w:lvl>
    <w:lvl w:ilvl="8" w:tplc="3C86588E">
      <w:start w:val="1"/>
      <w:numFmt w:val="bullet"/>
      <w:lvlText w:val=""/>
      <w:lvlJc w:val="left"/>
      <w:pPr>
        <w:ind w:left="6480" w:hanging="360"/>
      </w:pPr>
      <w:rPr>
        <w:rFonts w:ascii="Wingdings" w:hAnsi="Wingdings" w:hint="default"/>
      </w:rPr>
    </w:lvl>
  </w:abstractNum>
  <w:abstractNum w:abstractNumId="70" w15:restartNumberingAfterBreak="0">
    <w:nsid w:val="3D16449E"/>
    <w:multiLevelType w:val="hybridMultilevel"/>
    <w:tmpl w:val="38C09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3D176E37"/>
    <w:multiLevelType w:val="hybridMultilevel"/>
    <w:tmpl w:val="DA94EFF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3D7750B4"/>
    <w:multiLevelType w:val="hybridMultilevel"/>
    <w:tmpl w:val="13ECC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D966BF3"/>
    <w:multiLevelType w:val="hybridMultilevel"/>
    <w:tmpl w:val="05EC9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DC3133B"/>
    <w:multiLevelType w:val="hybridMultilevel"/>
    <w:tmpl w:val="B852B7DE"/>
    <w:lvl w:ilvl="0" w:tplc="EEBE9D44">
      <w:numFmt w:val="bullet"/>
      <w:lvlText w:val="-"/>
      <w:lvlJc w:val="left"/>
      <w:pPr>
        <w:ind w:left="720" w:hanging="360"/>
      </w:pPr>
      <w:rPr>
        <w:rFonts w:ascii="Calibri" w:eastAsia="Calibri" w:hAnsi="Calibri" w:cs="Calibri" w:hint="default"/>
        <w:sz w:val="1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3EDB1E79"/>
    <w:multiLevelType w:val="hybridMultilevel"/>
    <w:tmpl w:val="A0569996"/>
    <w:lvl w:ilvl="0" w:tplc="08090001">
      <w:start w:val="1"/>
      <w:numFmt w:val="bullet"/>
      <w:lvlText w:val=""/>
      <w:lvlJc w:val="left"/>
      <w:pPr>
        <w:ind w:left="360" w:hanging="360"/>
      </w:pPr>
      <w:rPr>
        <w:rFonts w:ascii="Symbol" w:hAnsi="Symbol" w:hint="default"/>
        <w:b w:val="0"/>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6" w15:restartNumberingAfterBreak="0">
    <w:nsid w:val="403D12F8"/>
    <w:multiLevelType w:val="hybridMultilevel"/>
    <w:tmpl w:val="CE9CC82C"/>
    <w:lvl w:ilvl="0" w:tplc="6D34D8EE">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415937D0"/>
    <w:multiLevelType w:val="hybridMultilevel"/>
    <w:tmpl w:val="19762E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42AD291D"/>
    <w:multiLevelType w:val="hybridMultilevel"/>
    <w:tmpl w:val="1370F02A"/>
    <w:lvl w:ilvl="0" w:tplc="1F78AF4E">
      <w:start w:val="1"/>
      <w:numFmt w:val="decimal"/>
      <w:lvlText w:val="%1."/>
      <w:lvlJc w:val="left"/>
      <w:pPr>
        <w:ind w:left="720" w:hanging="360"/>
      </w:pPr>
    </w:lvl>
    <w:lvl w:ilvl="1" w:tplc="EBD849AC">
      <w:start w:val="1"/>
      <w:numFmt w:val="lowerLetter"/>
      <w:lvlText w:val="%2."/>
      <w:lvlJc w:val="left"/>
      <w:pPr>
        <w:ind w:left="1440" w:hanging="360"/>
      </w:pPr>
    </w:lvl>
    <w:lvl w:ilvl="2" w:tplc="9A8EC49C">
      <w:start w:val="1"/>
      <w:numFmt w:val="lowerRoman"/>
      <w:lvlText w:val="%3."/>
      <w:lvlJc w:val="right"/>
      <w:pPr>
        <w:ind w:left="2160" w:hanging="180"/>
      </w:pPr>
    </w:lvl>
    <w:lvl w:ilvl="3" w:tplc="24A4FC24">
      <w:start w:val="1"/>
      <w:numFmt w:val="decimal"/>
      <w:lvlText w:val="%4."/>
      <w:lvlJc w:val="left"/>
      <w:pPr>
        <w:ind w:left="2880" w:hanging="360"/>
      </w:pPr>
    </w:lvl>
    <w:lvl w:ilvl="4" w:tplc="8B2C8CF6">
      <w:start w:val="1"/>
      <w:numFmt w:val="lowerLetter"/>
      <w:lvlText w:val="%5."/>
      <w:lvlJc w:val="left"/>
      <w:pPr>
        <w:ind w:left="3600" w:hanging="360"/>
      </w:pPr>
    </w:lvl>
    <w:lvl w:ilvl="5" w:tplc="5BCC325E">
      <w:start w:val="1"/>
      <w:numFmt w:val="lowerRoman"/>
      <w:lvlText w:val="%6."/>
      <w:lvlJc w:val="right"/>
      <w:pPr>
        <w:ind w:left="4320" w:hanging="180"/>
      </w:pPr>
    </w:lvl>
    <w:lvl w:ilvl="6" w:tplc="8C341320">
      <w:start w:val="1"/>
      <w:numFmt w:val="decimal"/>
      <w:lvlText w:val="%7."/>
      <w:lvlJc w:val="left"/>
      <w:pPr>
        <w:ind w:left="5040" w:hanging="360"/>
      </w:pPr>
    </w:lvl>
    <w:lvl w:ilvl="7" w:tplc="0D0851EC">
      <w:start w:val="1"/>
      <w:numFmt w:val="lowerLetter"/>
      <w:lvlText w:val="%8."/>
      <w:lvlJc w:val="left"/>
      <w:pPr>
        <w:ind w:left="5760" w:hanging="360"/>
      </w:pPr>
    </w:lvl>
    <w:lvl w:ilvl="8" w:tplc="37483D24">
      <w:start w:val="1"/>
      <w:numFmt w:val="lowerRoman"/>
      <w:lvlText w:val="%9."/>
      <w:lvlJc w:val="right"/>
      <w:pPr>
        <w:ind w:left="6480" w:hanging="180"/>
      </w:pPr>
    </w:lvl>
  </w:abstractNum>
  <w:abstractNum w:abstractNumId="79" w15:restartNumberingAfterBreak="0">
    <w:nsid w:val="43BC40F0"/>
    <w:multiLevelType w:val="hybridMultilevel"/>
    <w:tmpl w:val="0CCEB106"/>
    <w:lvl w:ilvl="0" w:tplc="08090001">
      <w:start w:val="1"/>
      <w:numFmt w:val="bullet"/>
      <w:lvlText w:val=""/>
      <w:lvlJc w:val="left"/>
      <w:pPr>
        <w:ind w:left="360" w:hanging="360"/>
      </w:pPr>
      <w:rPr>
        <w:rFonts w:ascii="Symbol" w:hAnsi="Symbol" w:hint="default"/>
        <w:b w:val="0"/>
      </w:rPr>
    </w:lvl>
    <w:lvl w:ilvl="1" w:tplc="08090001">
      <w:start w:val="1"/>
      <w:numFmt w:val="bullet"/>
      <w:lvlText w:val=""/>
      <w:lvlJc w:val="left"/>
      <w:pPr>
        <w:ind w:left="360" w:hanging="360"/>
      </w:pPr>
      <w:rPr>
        <w:rFonts w:ascii="Symbol" w:hAnsi="Symbol" w:hint="default"/>
        <w:b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4896F0F"/>
    <w:multiLevelType w:val="hybridMultilevel"/>
    <w:tmpl w:val="D01E8C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598248E"/>
    <w:multiLevelType w:val="hybridMultilevel"/>
    <w:tmpl w:val="48B6F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472D5050"/>
    <w:multiLevelType w:val="hybridMultilevel"/>
    <w:tmpl w:val="8D72F562"/>
    <w:lvl w:ilvl="0" w:tplc="40CE8EFA">
      <w:start w:val="1"/>
      <w:numFmt w:val="decimal"/>
      <w:lvlText w:val="%1."/>
      <w:lvlJc w:val="left"/>
      <w:pPr>
        <w:ind w:left="720" w:hanging="360"/>
      </w:pPr>
    </w:lvl>
    <w:lvl w:ilvl="1" w:tplc="9B688A5A">
      <w:start w:val="1"/>
      <w:numFmt w:val="lowerLetter"/>
      <w:lvlText w:val="%2."/>
      <w:lvlJc w:val="left"/>
      <w:pPr>
        <w:ind w:left="1440" w:hanging="360"/>
      </w:pPr>
    </w:lvl>
    <w:lvl w:ilvl="2" w:tplc="3CEC9ADA">
      <w:start w:val="1"/>
      <w:numFmt w:val="lowerRoman"/>
      <w:lvlText w:val="%3."/>
      <w:lvlJc w:val="right"/>
      <w:pPr>
        <w:ind w:left="2160" w:hanging="180"/>
      </w:pPr>
    </w:lvl>
    <w:lvl w:ilvl="3" w:tplc="14184B54">
      <w:start w:val="1"/>
      <w:numFmt w:val="decimal"/>
      <w:lvlText w:val="%4."/>
      <w:lvlJc w:val="left"/>
      <w:pPr>
        <w:ind w:left="2880" w:hanging="360"/>
      </w:pPr>
    </w:lvl>
    <w:lvl w:ilvl="4" w:tplc="2384D7A8">
      <w:start w:val="1"/>
      <w:numFmt w:val="lowerLetter"/>
      <w:lvlText w:val="%5."/>
      <w:lvlJc w:val="left"/>
      <w:pPr>
        <w:ind w:left="3600" w:hanging="360"/>
      </w:pPr>
    </w:lvl>
    <w:lvl w:ilvl="5" w:tplc="D5909BA0">
      <w:start w:val="1"/>
      <w:numFmt w:val="lowerRoman"/>
      <w:lvlText w:val="%6."/>
      <w:lvlJc w:val="right"/>
      <w:pPr>
        <w:ind w:left="4320" w:hanging="180"/>
      </w:pPr>
    </w:lvl>
    <w:lvl w:ilvl="6" w:tplc="E6C847D4">
      <w:start w:val="1"/>
      <w:numFmt w:val="decimal"/>
      <w:lvlText w:val="%7."/>
      <w:lvlJc w:val="left"/>
      <w:pPr>
        <w:ind w:left="5040" w:hanging="360"/>
      </w:pPr>
    </w:lvl>
    <w:lvl w:ilvl="7" w:tplc="0C6CF820">
      <w:start w:val="1"/>
      <w:numFmt w:val="lowerLetter"/>
      <w:lvlText w:val="%8."/>
      <w:lvlJc w:val="left"/>
      <w:pPr>
        <w:ind w:left="5760" w:hanging="360"/>
      </w:pPr>
    </w:lvl>
    <w:lvl w:ilvl="8" w:tplc="71D44962">
      <w:start w:val="1"/>
      <w:numFmt w:val="lowerRoman"/>
      <w:lvlText w:val="%9."/>
      <w:lvlJc w:val="right"/>
      <w:pPr>
        <w:ind w:left="6480" w:hanging="180"/>
      </w:pPr>
    </w:lvl>
  </w:abstractNum>
  <w:abstractNum w:abstractNumId="83" w15:restartNumberingAfterBreak="0">
    <w:nsid w:val="479158A3"/>
    <w:multiLevelType w:val="hybridMultilevel"/>
    <w:tmpl w:val="D6423BA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479D108E"/>
    <w:multiLevelType w:val="hybridMultilevel"/>
    <w:tmpl w:val="5F9A25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48B33827"/>
    <w:multiLevelType w:val="hybridMultilevel"/>
    <w:tmpl w:val="6E16A502"/>
    <w:lvl w:ilvl="0" w:tplc="E55EDE0E">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MS Mincho" w:hAnsi="Arial" w:cs="Times New Roman"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6" w15:restartNumberingAfterBreak="0">
    <w:nsid w:val="48D438D7"/>
    <w:multiLevelType w:val="multilevel"/>
    <w:tmpl w:val="AA224622"/>
    <w:lvl w:ilvl="0">
      <w:start w:val="1"/>
      <w:numFmt w:val="decimal"/>
      <w:pStyle w:val="Paragraph"/>
      <w:lvlText w:val="%1."/>
      <w:lvlJc w:val="left"/>
      <w:pPr>
        <w:ind w:left="720" w:hanging="720"/>
      </w:pPr>
      <w:rPr>
        <w:b w:val="0"/>
      </w:rPr>
    </w:lvl>
    <w:lvl w:ilvl="1">
      <w:start w:val="1"/>
      <w:numFmt w:val="bullet"/>
      <w:lvlText w:val="•"/>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8D71173"/>
    <w:multiLevelType w:val="hybridMultilevel"/>
    <w:tmpl w:val="3E0EF2A0"/>
    <w:lvl w:ilvl="0" w:tplc="1E40091E">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8E946E3"/>
    <w:multiLevelType w:val="multilevel"/>
    <w:tmpl w:val="4ED0E7EC"/>
    <w:lvl w:ilvl="0">
      <w:start w:val="1"/>
      <w:numFmt w:val="lowerLetter"/>
      <w:pStyle w:val="Normalbullets"/>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9" w15:restartNumberingAfterBreak="0">
    <w:nsid w:val="4A1123AE"/>
    <w:multiLevelType w:val="hybridMultilevel"/>
    <w:tmpl w:val="E9B08F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4BC15F69"/>
    <w:multiLevelType w:val="hybridMultilevel"/>
    <w:tmpl w:val="270A1E44"/>
    <w:lvl w:ilvl="0" w:tplc="8B6408F2">
      <w:start w:val="1"/>
      <w:numFmt w:val="decimal"/>
      <w:lvlText w:val="%1."/>
      <w:lvlJc w:val="left"/>
      <w:pPr>
        <w:ind w:left="720" w:hanging="360"/>
      </w:pPr>
      <w:rPr>
        <w:rFonts w:ascii="Arial" w:hAnsi="Arial" w:cs="Arial" w:hint="default"/>
        <w:b w:val="0"/>
        <w:i w:val="0"/>
        <w:sz w:val="16"/>
        <w:szCs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BDE5231"/>
    <w:multiLevelType w:val="multilevel"/>
    <w:tmpl w:val="B282B2C2"/>
    <w:lvl w:ilvl="0">
      <w:start w:val="14"/>
      <w:numFmt w:val="decimal"/>
      <w:lvlText w:val="%1."/>
      <w:lvlJc w:val="left"/>
      <w:pPr>
        <w:ind w:left="360" w:hanging="360"/>
      </w:pPr>
      <w:rPr>
        <w:rFonts w:ascii="Arial" w:eastAsia="Arial" w:hAnsi="Arial" w:cs="Arial"/>
        <w:b w:val="0"/>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2"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EFC55CD"/>
    <w:multiLevelType w:val="hybridMultilevel"/>
    <w:tmpl w:val="C1EACFC6"/>
    <w:lvl w:ilvl="0" w:tplc="7E109FF2">
      <w:start w:val="1"/>
      <w:numFmt w:val="decimal"/>
      <w:lvlText w:val="%1."/>
      <w:lvlJc w:val="left"/>
      <w:pPr>
        <w:ind w:left="720" w:hanging="360"/>
      </w:pPr>
    </w:lvl>
    <w:lvl w:ilvl="1" w:tplc="8E70C4FE">
      <w:start w:val="1"/>
      <w:numFmt w:val="lowerLetter"/>
      <w:lvlText w:val="%2."/>
      <w:lvlJc w:val="left"/>
      <w:pPr>
        <w:ind w:left="1440" w:hanging="360"/>
      </w:pPr>
    </w:lvl>
    <w:lvl w:ilvl="2" w:tplc="CD3E61C4">
      <w:start w:val="1"/>
      <w:numFmt w:val="lowerRoman"/>
      <w:lvlText w:val="%3."/>
      <w:lvlJc w:val="right"/>
      <w:pPr>
        <w:ind w:left="2160" w:hanging="180"/>
      </w:pPr>
    </w:lvl>
    <w:lvl w:ilvl="3" w:tplc="332ED4E6">
      <w:start w:val="1"/>
      <w:numFmt w:val="decimal"/>
      <w:lvlText w:val="%4."/>
      <w:lvlJc w:val="left"/>
      <w:pPr>
        <w:ind w:left="2880" w:hanging="360"/>
      </w:pPr>
    </w:lvl>
    <w:lvl w:ilvl="4" w:tplc="247AA554">
      <w:start w:val="1"/>
      <w:numFmt w:val="lowerLetter"/>
      <w:lvlText w:val="%5."/>
      <w:lvlJc w:val="left"/>
      <w:pPr>
        <w:ind w:left="3600" w:hanging="360"/>
      </w:pPr>
    </w:lvl>
    <w:lvl w:ilvl="5" w:tplc="25E64D52">
      <w:start w:val="1"/>
      <w:numFmt w:val="lowerRoman"/>
      <w:lvlText w:val="%6."/>
      <w:lvlJc w:val="right"/>
      <w:pPr>
        <w:ind w:left="4320" w:hanging="180"/>
      </w:pPr>
    </w:lvl>
    <w:lvl w:ilvl="6" w:tplc="BA4C66E4">
      <w:start w:val="1"/>
      <w:numFmt w:val="decimal"/>
      <w:lvlText w:val="%7."/>
      <w:lvlJc w:val="left"/>
      <w:pPr>
        <w:ind w:left="5040" w:hanging="360"/>
      </w:pPr>
    </w:lvl>
    <w:lvl w:ilvl="7" w:tplc="B1F48240">
      <w:start w:val="1"/>
      <w:numFmt w:val="lowerLetter"/>
      <w:lvlText w:val="%8."/>
      <w:lvlJc w:val="left"/>
      <w:pPr>
        <w:ind w:left="5760" w:hanging="360"/>
      </w:pPr>
    </w:lvl>
    <w:lvl w:ilvl="8" w:tplc="627EF3C0">
      <w:start w:val="1"/>
      <w:numFmt w:val="lowerRoman"/>
      <w:lvlText w:val="%9."/>
      <w:lvlJc w:val="right"/>
      <w:pPr>
        <w:ind w:left="6480" w:hanging="180"/>
      </w:pPr>
    </w:lvl>
  </w:abstractNum>
  <w:abstractNum w:abstractNumId="96" w15:restartNumberingAfterBreak="0">
    <w:nsid w:val="4F233D16"/>
    <w:multiLevelType w:val="hybridMultilevel"/>
    <w:tmpl w:val="5DAABF16"/>
    <w:lvl w:ilvl="0" w:tplc="60D41CE6">
      <w:start w:val="1"/>
      <w:numFmt w:val="decimal"/>
      <w:lvlText w:val="%1."/>
      <w:lvlJc w:val="left"/>
      <w:pPr>
        <w:ind w:left="720" w:hanging="360"/>
      </w:pPr>
    </w:lvl>
    <w:lvl w:ilvl="1" w:tplc="FBBAC84C">
      <w:start w:val="1"/>
      <w:numFmt w:val="lowerLetter"/>
      <w:lvlText w:val="%2."/>
      <w:lvlJc w:val="left"/>
      <w:pPr>
        <w:ind w:left="1440" w:hanging="360"/>
      </w:pPr>
    </w:lvl>
    <w:lvl w:ilvl="2" w:tplc="8B745B26">
      <w:start w:val="1"/>
      <w:numFmt w:val="lowerRoman"/>
      <w:lvlText w:val="%3."/>
      <w:lvlJc w:val="right"/>
      <w:pPr>
        <w:ind w:left="2160" w:hanging="180"/>
      </w:pPr>
    </w:lvl>
    <w:lvl w:ilvl="3" w:tplc="16C839C2">
      <w:start w:val="1"/>
      <w:numFmt w:val="decimal"/>
      <w:lvlText w:val="%4."/>
      <w:lvlJc w:val="left"/>
      <w:pPr>
        <w:ind w:left="2880" w:hanging="360"/>
      </w:pPr>
    </w:lvl>
    <w:lvl w:ilvl="4" w:tplc="4B0469D0">
      <w:start w:val="1"/>
      <w:numFmt w:val="lowerLetter"/>
      <w:lvlText w:val="%5."/>
      <w:lvlJc w:val="left"/>
      <w:pPr>
        <w:ind w:left="3600" w:hanging="360"/>
      </w:pPr>
    </w:lvl>
    <w:lvl w:ilvl="5" w:tplc="D2F0F774">
      <w:start w:val="1"/>
      <w:numFmt w:val="lowerRoman"/>
      <w:lvlText w:val="%6."/>
      <w:lvlJc w:val="right"/>
      <w:pPr>
        <w:ind w:left="4320" w:hanging="180"/>
      </w:pPr>
    </w:lvl>
    <w:lvl w:ilvl="6" w:tplc="A6AA3058">
      <w:start w:val="1"/>
      <w:numFmt w:val="decimal"/>
      <w:lvlText w:val="%7."/>
      <w:lvlJc w:val="left"/>
      <w:pPr>
        <w:ind w:left="5040" w:hanging="360"/>
      </w:pPr>
    </w:lvl>
    <w:lvl w:ilvl="7" w:tplc="ED0A2BE6">
      <w:start w:val="1"/>
      <w:numFmt w:val="lowerLetter"/>
      <w:lvlText w:val="%8."/>
      <w:lvlJc w:val="left"/>
      <w:pPr>
        <w:ind w:left="5760" w:hanging="360"/>
      </w:pPr>
    </w:lvl>
    <w:lvl w:ilvl="8" w:tplc="5D36632A">
      <w:start w:val="1"/>
      <w:numFmt w:val="lowerRoman"/>
      <w:lvlText w:val="%9."/>
      <w:lvlJc w:val="right"/>
      <w:pPr>
        <w:ind w:left="6480" w:hanging="180"/>
      </w:pPr>
    </w:lvl>
  </w:abstractNum>
  <w:abstractNum w:abstractNumId="97" w15:restartNumberingAfterBreak="0">
    <w:nsid w:val="50286667"/>
    <w:multiLevelType w:val="hybridMultilevel"/>
    <w:tmpl w:val="D6343DF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50D53050"/>
    <w:multiLevelType w:val="hybridMultilevel"/>
    <w:tmpl w:val="B8564C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9" w15:restartNumberingAfterBreak="0">
    <w:nsid w:val="51102208"/>
    <w:multiLevelType w:val="hybridMultilevel"/>
    <w:tmpl w:val="B212119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51557D2F"/>
    <w:multiLevelType w:val="multilevel"/>
    <w:tmpl w:val="8EBC6F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522D540A"/>
    <w:multiLevelType w:val="hybridMultilevel"/>
    <w:tmpl w:val="986C0E2C"/>
    <w:lvl w:ilvl="0" w:tplc="F54621EA">
      <w:start w:val="1"/>
      <w:numFmt w:val="bullet"/>
      <w:lvlText w:val=""/>
      <w:lvlJc w:val="left"/>
      <w:pPr>
        <w:ind w:left="720" w:hanging="360"/>
      </w:pPr>
      <w:rPr>
        <w:rFonts w:ascii="Symbol" w:hAnsi="Symbol" w:hint="default"/>
      </w:rPr>
    </w:lvl>
    <w:lvl w:ilvl="1" w:tplc="5E009EDC">
      <w:start w:val="1"/>
      <w:numFmt w:val="bullet"/>
      <w:lvlText w:val="o"/>
      <w:lvlJc w:val="left"/>
      <w:pPr>
        <w:ind w:left="1440" w:hanging="360"/>
      </w:pPr>
      <w:rPr>
        <w:rFonts w:ascii="Courier New" w:hAnsi="Courier New" w:hint="default"/>
      </w:rPr>
    </w:lvl>
    <w:lvl w:ilvl="2" w:tplc="ED3494DC">
      <w:start w:val="1"/>
      <w:numFmt w:val="bullet"/>
      <w:lvlText w:val=""/>
      <w:lvlJc w:val="left"/>
      <w:pPr>
        <w:ind w:left="2160" w:hanging="360"/>
      </w:pPr>
      <w:rPr>
        <w:rFonts w:ascii="Wingdings" w:hAnsi="Wingdings" w:hint="default"/>
      </w:rPr>
    </w:lvl>
    <w:lvl w:ilvl="3" w:tplc="5A888F34">
      <w:start w:val="1"/>
      <w:numFmt w:val="bullet"/>
      <w:lvlText w:val=""/>
      <w:lvlJc w:val="left"/>
      <w:pPr>
        <w:ind w:left="2880" w:hanging="360"/>
      </w:pPr>
      <w:rPr>
        <w:rFonts w:ascii="Symbol" w:hAnsi="Symbol" w:hint="default"/>
      </w:rPr>
    </w:lvl>
    <w:lvl w:ilvl="4" w:tplc="3978127A">
      <w:start w:val="1"/>
      <w:numFmt w:val="bullet"/>
      <w:lvlText w:val="o"/>
      <w:lvlJc w:val="left"/>
      <w:pPr>
        <w:ind w:left="3600" w:hanging="360"/>
      </w:pPr>
      <w:rPr>
        <w:rFonts w:ascii="Courier New" w:hAnsi="Courier New" w:hint="default"/>
      </w:rPr>
    </w:lvl>
    <w:lvl w:ilvl="5" w:tplc="3692FFB2">
      <w:start w:val="1"/>
      <w:numFmt w:val="bullet"/>
      <w:lvlText w:val=""/>
      <w:lvlJc w:val="left"/>
      <w:pPr>
        <w:ind w:left="4320" w:hanging="360"/>
      </w:pPr>
      <w:rPr>
        <w:rFonts w:ascii="Wingdings" w:hAnsi="Wingdings" w:hint="default"/>
      </w:rPr>
    </w:lvl>
    <w:lvl w:ilvl="6" w:tplc="F766ADDC">
      <w:start w:val="1"/>
      <w:numFmt w:val="bullet"/>
      <w:lvlText w:val=""/>
      <w:lvlJc w:val="left"/>
      <w:pPr>
        <w:ind w:left="5040" w:hanging="360"/>
      </w:pPr>
      <w:rPr>
        <w:rFonts w:ascii="Symbol" w:hAnsi="Symbol" w:hint="default"/>
      </w:rPr>
    </w:lvl>
    <w:lvl w:ilvl="7" w:tplc="5FE426EE">
      <w:start w:val="1"/>
      <w:numFmt w:val="bullet"/>
      <w:lvlText w:val="o"/>
      <w:lvlJc w:val="left"/>
      <w:pPr>
        <w:ind w:left="5760" w:hanging="360"/>
      </w:pPr>
      <w:rPr>
        <w:rFonts w:ascii="Courier New" w:hAnsi="Courier New" w:hint="default"/>
      </w:rPr>
    </w:lvl>
    <w:lvl w:ilvl="8" w:tplc="E11A5C1E">
      <w:start w:val="1"/>
      <w:numFmt w:val="bullet"/>
      <w:lvlText w:val=""/>
      <w:lvlJc w:val="left"/>
      <w:pPr>
        <w:ind w:left="6480" w:hanging="360"/>
      </w:pPr>
      <w:rPr>
        <w:rFonts w:ascii="Wingdings" w:hAnsi="Wingdings" w:hint="default"/>
      </w:rPr>
    </w:lvl>
  </w:abstractNum>
  <w:abstractNum w:abstractNumId="102" w15:restartNumberingAfterBreak="0">
    <w:nsid w:val="546A2AC7"/>
    <w:multiLevelType w:val="hybridMultilevel"/>
    <w:tmpl w:val="B78E781E"/>
    <w:lvl w:ilvl="0" w:tplc="93EC38CE">
      <w:start w:val="1"/>
      <w:numFmt w:val="bullet"/>
      <w:lvlText w:val=""/>
      <w:lvlJc w:val="left"/>
      <w:pPr>
        <w:ind w:left="720" w:hanging="360"/>
      </w:pPr>
      <w:rPr>
        <w:rFonts w:ascii="Symbol" w:hAnsi="Symbol" w:hint="default"/>
      </w:rPr>
    </w:lvl>
    <w:lvl w:ilvl="1" w:tplc="A71C5CDE">
      <w:start w:val="1"/>
      <w:numFmt w:val="bullet"/>
      <w:lvlText w:val="o"/>
      <w:lvlJc w:val="left"/>
      <w:pPr>
        <w:ind w:left="1440" w:hanging="360"/>
      </w:pPr>
      <w:rPr>
        <w:rFonts w:ascii="Courier New" w:hAnsi="Courier New" w:hint="default"/>
      </w:rPr>
    </w:lvl>
    <w:lvl w:ilvl="2" w:tplc="38EC2FFE">
      <w:start w:val="1"/>
      <w:numFmt w:val="bullet"/>
      <w:lvlText w:val=""/>
      <w:lvlJc w:val="left"/>
      <w:pPr>
        <w:ind w:left="2160" w:hanging="360"/>
      </w:pPr>
      <w:rPr>
        <w:rFonts w:ascii="Wingdings" w:hAnsi="Wingdings" w:hint="default"/>
      </w:rPr>
    </w:lvl>
    <w:lvl w:ilvl="3" w:tplc="8DFEAD18">
      <w:start w:val="1"/>
      <w:numFmt w:val="bullet"/>
      <w:lvlText w:val=""/>
      <w:lvlJc w:val="left"/>
      <w:pPr>
        <w:ind w:left="2880" w:hanging="360"/>
      </w:pPr>
      <w:rPr>
        <w:rFonts w:ascii="Symbol" w:hAnsi="Symbol" w:hint="default"/>
      </w:rPr>
    </w:lvl>
    <w:lvl w:ilvl="4" w:tplc="11C28550">
      <w:start w:val="1"/>
      <w:numFmt w:val="bullet"/>
      <w:lvlText w:val="o"/>
      <w:lvlJc w:val="left"/>
      <w:pPr>
        <w:ind w:left="3600" w:hanging="360"/>
      </w:pPr>
      <w:rPr>
        <w:rFonts w:ascii="Courier New" w:hAnsi="Courier New" w:hint="default"/>
      </w:rPr>
    </w:lvl>
    <w:lvl w:ilvl="5" w:tplc="C83C3630">
      <w:start w:val="1"/>
      <w:numFmt w:val="bullet"/>
      <w:lvlText w:val=""/>
      <w:lvlJc w:val="left"/>
      <w:pPr>
        <w:ind w:left="4320" w:hanging="360"/>
      </w:pPr>
      <w:rPr>
        <w:rFonts w:ascii="Wingdings" w:hAnsi="Wingdings" w:hint="default"/>
      </w:rPr>
    </w:lvl>
    <w:lvl w:ilvl="6" w:tplc="477A86EA">
      <w:start w:val="1"/>
      <w:numFmt w:val="bullet"/>
      <w:lvlText w:val=""/>
      <w:lvlJc w:val="left"/>
      <w:pPr>
        <w:ind w:left="5040" w:hanging="360"/>
      </w:pPr>
      <w:rPr>
        <w:rFonts w:ascii="Symbol" w:hAnsi="Symbol" w:hint="default"/>
      </w:rPr>
    </w:lvl>
    <w:lvl w:ilvl="7" w:tplc="64A8E0E4">
      <w:start w:val="1"/>
      <w:numFmt w:val="bullet"/>
      <w:lvlText w:val="o"/>
      <w:lvlJc w:val="left"/>
      <w:pPr>
        <w:ind w:left="5760" w:hanging="360"/>
      </w:pPr>
      <w:rPr>
        <w:rFonts w:ascii="Courier New" w:hAnsi="Courier New" w:hint="default"/>
      </w:rPr>
    </w:lvl>
    <w:lvl w:ilvl="8" w:tplc="23B06F46">
      <w:start w:val="1"/>
      <w:numFmt w:val="bullet"/>
      <w:lvlText w:val=""/>
      <w:lvlJc w:val="left"/>
      <w:pPr>
        <w:ind w:left="6480" w:hanging="360"/>
      </w:pPr>
      <w:rPr>
        <w:rFonts w:ascii="Wingdings" w:hAnsi="Wingdings" w:hint="default"/>
      </w:rPr>
    </w:lvl>
  </w:abstractNum>
  <w:abstractNum w:abstractNumId="103" w15:restartNumberingAfterBreak="0">
    <w:nsid w:val="55833FBD"/>
    <w:multiLevelType w:val="hybridMultilevel"/>
    <w:tmpl w:val="E970FC5C"/>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55FE4BF2"/>
    <w:multiLevelType w:val="multilevel"/>
    <w:tmpl w:val="A3046712"/>
    <w:lvl w:ilvl="0">
      <w:start w:val="1"/>
      <w:numFmt w:val="lowerLetter"/>
      <w:pStyle w:val="Heading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56203EB0"/>
    <w:multiLevelType w:val="multilevel"/>
    <w:tmpl w:val="70B429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lowerLetter"/>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6" w15:restartNumberingAfterBreak="0">
    <w:nsid w:val="566D64A5"/>
    <w:multiLevelType w:val="multilevel"/>
    <w:tmpl w:val="B776AE5A"/>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56983B26"/>
    <w:multiLevelType w:val="multilevel"/>
    <w:tmpl w:val="726615F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8" w15:restartNumberingAfterBreak="0">
    <w:nsid w:val="577D2101"/>
    <w:multiLevelType w:val="hybridMultilevel"/>
    <w:tmpl w:val="98AA2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7D60779"/>
    <w:multiLevelType w:val="hybridMultilevel"/>
    <w:tmpl w:val="C8E8F16E"/>
    <w:lvl w:ilvl="0" w:tplc="EED88D36">
      <w:start w:val="1"/>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57E77113"/>
    <w:multiLevelType w:val="multilevel"/>
    <w:tmpl w:val="56300B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lowerLetter"/>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11" w15:restartNumberingAfterBreak="0">
    <w:nsid w:val="5E0821D7"/>
    <w:multiLevelType w:val="hybridMultilevel"/>
    <w:tmpl w:val="CE5C4B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2" w15:restartNumberingAfterBreak="0">
    <w:nsid w:val="5F354868"/>
    <w:multiLevelType w:val="hybridMultilevel"/>
    <w:tmpl w:val="3E7ED092"/>
    <w:lvl w:ilvl="0" w:tplc="6D34D8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03361F1"/>
    <w:multiLevelType w:val="hybridMultilevel"/>
    <w:tmpl w:val="4E3E02C6"/>
    <w:lvl w:ilvl="0" w:tplc="BCCA1FD0">
      <w:start w:val="1"/>
      <w:numFmt w:val="bullet"/>
      <w:lvlText w:val=""/>
      <w:lvlJc w:val="left"/>
      <w:pPr>
        <w:ind w:left="720" w:hanging="360"/>
      </w:pPr>
      <w:rPr>
        <w:rFonts w:ascii="Symbol" w:hAnsi="Symbol" w:hint="default"/>
      </w:rPr>
    </w:lvl>
    <w:lvl w:ilvl="1" w:tplc="CD20DC1A">
      <w:start w:val="1"/>
      <w:numFmt w:val="bullet"/>
      <w:lvlText w:val="o"/>
      <w:lvlJc w:val="left"/>
      <w:pPr>
        <w:ind w:left="1440" w:hanging="360"/>
      </w:pPr>
      <w:rPr>
        <w:rFonts w:ascii="Courier New" w:hAnsi="Courier New" w:hint="default"/>
      </w:rPr>
    </w:lvl>
    <w:lvl w:ilvl="2" w:tplc="5D48F978">
      <w:start w:val="1"/>
      <w:numFmt w:val="bullet"/>
      <w:lvlText w:val=""/>
      <w:lvlJc w:val="left"/>
      <w:pPr>
        <w:ind w:left="2160" w:hanging="360"/>
      </w:pPr>
      <w:rPr>
        <w:rFonts w:ascii="Wingdings" w:hAnsi="Wingdings" w:hint="default"/>
      </w:rPr>
    </w:lvl>
    <w:lvl w:ilvl="3" w:tplc="332215A0">
      <w:start w:val="1"/>
      <w:numFmt w:val="bullet"/>
      <w:lvlText w:val=""/>
      <w:lvlJc w:val="left"/>
      <w:pPr>
        <w:ind w:left="2880" w:hanging="360"/>
      </w:pPr>
      <w:rPr>
        <w:rFonts w:ascii="Symbol" w:hAnsi="Symbol" w:hint="default"/>
      </w:rPr>
    </w:lvl>
    <w:lvl w:ilvl="4" w:tplc="0ED45646">
      <w:start w:val="1"/>
      <w:numFmt w:val="bullet"/>
      <w:lvlText w:val="o"/>
      <w:lvlJc w:val="left"/>
      <w:pPr>
        <w:ind w:left="3600" w:hanging="360"/>
      </w:pPr>
      <w:rPr>
        <w:rFonts w:ascii="Courier New" w:hAnsi="Courier New" w:hint="default"/>
      </w:rPr>
    </w:lvl>
    <w:lvl w:ilvl="5" w:tplc="4E489102">
      <w:start w:val="1"/>
      <w:numFmt w:val="bullet"/>
      <w:lvlText w:val=""/>
      <w:lvlJc w:val="left"/>
      <w:pPr>
        <w:ind w:left="4320" w:hanging="360"/>
      </w:pPr>
      <w:rPr>
        <w:rFonts w:ascii="Wingdings" w:hAnsi="Wingdings" w:hint="default"/>
      </w:rPr>
    </w:lvl>
    <w:lvl w:ilvl="6" w:tplc="61AEAD2C">
      <w:start w:val="1"/>
      <w:numFmt w:val="bullet"/>
      <w:lvlText w:val=""/>
      <w:lvlJc w:val="left"/>
      <w:pPr>
        <w:ind w:left="5040" w:hanging="360"/>
      </w:pPr>
      <w:rPr>
        <w:rFonts w:ascii="Symbol" w:hAnsi="Symbol" w:hint="default"/>
      </w:rPr>
    </w:lvl>
    <w:lvl w:ilvl="7" w:tplc="09DC9C76">
      <w:start w:val="1"/>
      <w:numFmt w:val="bullet"/>
      <w:lvlText w:val="o"/>
      <w:lvlJc w:val="left"/>
      <w:pPr>
        <w:ind w:left="5760" w:hanging="360"/>
      </w:pPr>
      <w:rPr>
        <w:rFonts w:ascii="Courier New" w:hAnsi="Courier New" w:hint="default"/>
      </w:rPr>
    </w:lvl>
    <w:lvl w:ilvl="8" w:tplc="CE181C64">
      <w:start w:val="1"/>
      <w:numFmt w:val="bullet"/>
      <w:lvlText w:val=""/>
      <w:lvlJc w:val="left"/>
      <w:pPr>
        <w:ind w:left="6480" w:hanging="360"/>
      </w:pPr>
      <w:rPr>
        <w:rFonts w:ascii="Wingdings" w:hAnsi="Wingdings" w:hint="default"/>
      </w:rPr>
    </w:lvl>
  </w:abstractNum>
  <w:abstractNum w:abstractNumId="114" w15:restartNumberingAfterBreak="0">
    <w:nsid w:val="61734B39"/>
    <w:multiLevelType w:val="multilevel"/>
    <w:tmpl w:val="077436C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5" w15:restartNumberingAfterBreak="0">
    <w:nsid w:val="61A67546"/>
    <w:multiLevelType w:val="hybridMultilevel"/>
    <w:tmpl w:val="DB6E855E"/>
    <w:lvl w:ilvl="0" w:tplc="6D34D8EE">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6" w15:restartNumberingAfterBreak="0">
    <w:nsid w:val="6250619D"/>
    <w:multiLevelType w:val="hybridMultilevel"/>
    <w:tmpl w:val="238C1FE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625B78DF"/>
    <w:multiLevelType w:val="hybridMultilevel"/>
    <w:tmpl w:val="B59A66E4"/>
    <w:lvl w:ilvl="0" w:tplc="E856B7B0">
      <w:start w:val="1"/>
      <w:numFmt w:val="decimal"/>
      <w:lvlText w:val="%1."/>
      <w:lvlJc w:val="left"/>
      <w:pPr>
        <w:ind w:left="720" w:hanging="360"/>
      </w:pPr>
    </w:lvl>
    <w:lvl w:ilvl="1" w:tplc="66F89C9E">
      <w:start w:val="1"/>
      <w:numFmt w:val="lowerLetter"/>
      <w:lvlText w:val="%2."/>
      <w:lvlJc w:val="left"/>
      <w:pPr>
        <w:ind w:left="1440" w:hanging="360"/>
      </w:pPr>
    </w:lvl>
    <w:lvl w:ilvl="2" w:tplc="D0667B9C">
      <w:start w:val="1"/>
      <w:numFmt w:val="lowerRoman"/>
      <w:lvlText w:val="%3."/>
      <w:lvlJc w:val="right"/>
      <w:pPr>
        <w:ind w:left="2160" w:hanging="180"/>
      </w:pPr>
    </w:lvl>
    <w:lvl w:ilvl="3" w:tplc="72442E64">
      <w:start w:val="1"/>
      <w:numFmt w:val="decimal"/>
      <w:lvlText w:val="%4."/>
      <w:lvlJc w:val="left"/>
      <w:pPr>
        <w:ind w:left="2880" w:hanging="360"/>
      </w:pPr>
    </w:lvl>
    <w:lvl w:ilvl="4" w:tplc="3266EC5A">
      <w:start w:val="1"/>
      <w:numFmt w:val="lowerLetter"/>
      <w:lvlText w:val="%5."/>
      <w:lvlJc w:val="left"/>
      <w:pPr>
        <w:ind w:left="3600" w:hanging="360"/>
      </w:pPr>
    </w:lvl>
    <w:lvl w:ilvl="5" w:tplc="C54A64BA">
      <w:start w:val="1"/>
      <w:numFmt w:val="lowerRoman"/>
      <w:lvlText w:val="%6."/>
      <w:lvlJc w:val="right"/>
      <w:pPr>
        <w:ind w:left="4320" w:hanging="180"/>
      </w:pPr>
    </w:lvl>
    <w:lvl w:ilvl="6" w:tplc="96C47B6A">
      <w:start w:val="1"/>
      <w:numFmt w:val="decimal"/>
      <w:lvlText w:val="%7."/>
      <w:lvlJc w:val="left"/>
      <w:pPr>
        <w:ind w:left="5040" w:hanging="360"/>
      </w:pPr>
    </w:lvl>
    <w:lvl w:ilvl="7" w:tplc="36EAF7EE">
      <w:start w:val="1"/>
      <w:numFmt w:val="lowerLetter"/>
      <w:lvlText w:val="%8."/>
      <w:lvlJc w:val="left"/>
      <w:pPr>
        <w:ind w:left="5760" w:hanging="360"/>
      </w:pPr>
    </w:lvl>
    <w:lvl w:ilvl="8" w:tplc="FFFC30CA">
      <w:start w:val="1"/>
      <w:numFmt w:val="lowerRoman"/>
      <w:lvlText w:val="%9."/>
      <w:lvlJc w:val="right"/>
      <w:pPr>
        <w:ind w:left="6480" w:hanging="180"/>
      </w:pPr>
    </w:lvl>
  </w:abstractNum>
  <w:abstractNum w:abstractNumId="118" w15:restartNumberingAfterBreak="0">
    <w:nsid w:val="644C141F"/>
    <w:multiLevelType w:val="hybridMultilevel"/>
    <w:tmpl w:val="48DEC7CE"/>
    <w:lvl w:ilvl="0" w:tplc="6D34D8EE">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9" w15:restartNumberingAfterBreak="0">
    <w:nsid w:val="64B827A7"/>
    <w:multiLevelType w:val="hybridMultilevel"/>
    <w:tmpl w:val="41A84A34"/>
    <w:lvl w:ilvl="0" w:tplc="08090001">
      <w:start w:val="1"/>
      <w:numFmt w:val="bullet"/>
      <w:lvlText w:val=""/>
      <w:lvlJc w:val="left"/>
      <w:pPr>
        <w:ind w:left="360" w:hanging="360"/>
      </w:pPr>
      <w:rPr>
        <w:rFonts w:ascii="Symbol" w:hAnsi="Symbol" w:hint="default"/>
        <w:b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0"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6423A0A"/>
    <w:multiLevelType w:val="hybridMultilevel"/>
    <w:tmpl w:val="8F02B04A"/>
    <w:lvl w:ilvl="0" w:tplc="9C04F674">
      <w:start w:val="1"/>
      <w:numFmt w:val="bullet"/>
      <w:lvlText w:val=""/>
      <w:lvlJc w:val="left"/>
      <w:pPr>
        <w:ind w:left="720" w:hanging="360"/>
      </w:pPr>
      <w:rPr>
        <w:rFonts w:ascii="Symbol" w:hAnsi="Symbol" w:hint="default"/>
      </w:rPr>
    </w:lvl>
    <w:lvl w:ilvl="1" w:tplc="538A2886">
      <w:start w:val="1"/>
      <w:numFmt w:val="bullet"/>
      <w:lvlText w:val="o"/>
      <w:lvlJc w:val="left"/>
      <w:pPr>
        <w:ind w:left="1440" w:hanging="360"/>
      </w:pPr>
      <w:rPr>
        <w:rFonts w:ascii="Courier New" w:hAnsi="Courier New" w:hint="default"/>
      </w:rPr>
    </w:lvl>
    <w:lvl w:ilvl="2" w:tplc="E574376E">
      <w:start w:val="1"/>
      <w:numFmt w:val="bullet"/>
      <w:lvlText w:val=""/>
      <w:lvlJc w:val="left"/>
      <w:pPr>
        <w:ind w:left="2160" w:hanging="360"/>
      </w:pPr>
      <w:rPr>
        <w:rFonts w:ascii="Wingdings" w:hAnsi="Wingdings" w:hint="default"/>
      </w:rPr>
    </w:lvl>
    <w:lvl w:ilvl="3" w:tplc="DD68A1DA">
      <w:start w:val="1"/>
      <w:numFmt w:val="bullet"/>
      <w:lvlText w:val=""/>
      <w:lvlJc w:val="left"/>
      <w:pPr>
        <w:ind w:left="2880" w:hanging="360"/>
      </w:pPr>
      <w:rPr>
        <w:rFonts w:ascii="Symbol" w:hAnsi="Symbol" w:hint="default"/>
      </w:rPr>
    </w:lvl>
    <w:lvl w:ilvl="4" w:tplc="BCDAA076">
      <w:start w:val="1"/>
      <w:numFmt w:val="bullet"/>
      <w:lvlText w:val="o"/>
      <w:lvlJc w:val="left"/>
      <w:pPr>
        <w:ind w:left="3600" w:hanging="360"/>
      </w:pPr>
      <w:rPr>
        <w:rFonts w:ascii="Courier New" w:hAnsi="Courier New" w:hint="default"/>
      </w:rPr>
    </w:lvl>
    <w:lvl w:ilvl="5" w:tplc="68C264A8">
      <w:start w:val="1"/>
      <w:numFmt w:val="bullet"/>
      <w:lvlText w:val=""/>
      <w:lvlJc w:val="left"/>
      <w:pPr>
        <w:ind w:left="4320" w:hanging="360"/>
      </w:pPr>
      <w:rPr>
        <w:rFonts w:ascii="Wingdings" w:hAnsi="Wingdings" w:hint="default"/>
      </w:rPr>
    </w:lvl>
    <w:lvl w:ilvl="6" w:tplc="1D6AC9E8">
      <w:start w:val="1"/>
      <w:numFmt w:val="bullet"/>
      <w:lvlText w:val=""/>
      <w:lvlJc w:val="left"/>
      <w:pPr>
        <w:ind w:left="5040" w:hanging="360"/>
      </w:pPr>
      <w:rPr>
        <w:rFonts w:ascii="Symbol" w:hAnsi="Symbol" w:hint="default"/>
      </w:rPr>
    </w:lvl>
    <w:lvl w:ilvl="7" w:tplc="70968784">
      <w:start w:val="1"/>
      <w:numFmt w:val="bullet"/>
      <w:lvlText w:val="o"/>
      <w:lvlJc w:val="left"/>
      <w:pPr>
        <w:ind w:left="5760" w:hanging="360"/>
      </w:pPr>
      <w:rPr>
        <w:rFonts w:ascii="Courier New" w:hAnsi="Courier New" w:hint="default"/>
      </w:rPr>
    </w:lvl>
    <w:lvl w:ilvl="8" w:tplc="6DF02AC4">
      <w:start w:val="1"/>
      <w:numFmt w:val="bullet"/>
      <w:lvlText w:val=""/>
      <w:lvlJc w:val="left"/>
      <w:pPr>
        <w:ind w:left="6480" w:hanging="360"/>
      </w:pPr>
      <w:rPr>
        <w:rFonts w:ascii="Wingdings" w:hAnsi="Wingdings" w:hint="default"/>
      </w:rPr>
    </w:lvl>
  </w:abstractNum>
  <w:abstractNum w:abstractNumId="122" w15:restartNumberingAfterBreak="0">
    <w:nsid w:val="66BF6EE3"/>
    <w:multiLevelType w:val="hybridMultilevel"/>
    <w:tmpl w:val="C96024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3" w15:restartNumberingAfterBreak="0">
    <w:nsid w:val="67921A3D"/>
    <w:multiLevelType w:val="hybridMultilevel"/>
    <w:tmpl w:val="1FCC46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4" w15:restartNumberingAfterBreak="0">
    <w:nsid w:val="679C23EC"/>
    <w:multiLevelType w:val="hybridMultilevel"/>
    <w:tmpl w:val="88023A30"/>
    <w:lvl w:ilvl="0" w:tplc="08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abstractNum w:abstractNumId="125" w15:restartNumberingAfterBreak="0">
    <w:nsid w:val="67B55456"/>
    <w:multiLevelType w:val="hybridMultilevel"/>
    <w:tmpl w:val="CE0AE796"/>
    <w:lvl w:ilvl="0" w:tplc="08090001">
      <w:start w:val="1"/>
      <w:numFmt w:val="bullet"/>
      <w:lvlText w:val=""/>
      <w:lvlJc w:val="left"/>
      <w:pPr>
        <w:ind w:left="360" w:hanging="360"/>
      </w:pPr>
      <w:rPr>
        <w:rFonts w:ascii="Symbol" w:hAnsi="Symbol" w:hint="default"/>
        <w:b w:val="0"/>
      </w:rPr>
    </w:lvl>
    <w:lvl w:ilvl="1" w:tplc="08090001">
      <w:start w:val="1"/>
      <w:numFmt w:val="bullet"/>
      <w:lvlText w:val=""/>
      <w:lvlJc w:val="left"/>
      <w:pPr>
        <w:ind w:left="360" w:hanging="360"/>
      </w:pPr>
      <w:rPr>
        <w:rFonts w:ascii="Symbol" w:hAnsi="Symbol" w:hint="default"/>
        <w:b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B114810"/>
    <w:multiLevelType w:val="hybridMultilevel"/>
    <w:tmpl w:val="BC3E12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7" w15:restartNumberingAfterBreak="0">
    <w:nsid w:val="6BC822C7"/>
    <w:multiLevelType w:val="multilevel"/>
    <w:tmpl w:val="E7506C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8" w15:restartNumberingAfterBreak="0">
    <w:nsid w:val="6C7764B0"/>
    <w:multiLevelType w:val="hybridMultilevel"/>
    <w:tmpl w:val="E978576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9" w15:restartNumberingAfterBreak="0">
    <w:nsid w:val="6C791D7B"/>
    <w:multiLevelType w:val="hybridMultilevel"/>
    <w:tmpl w:val="5CD0F846"/>
    <w:lvl w:ilvl="0" w:tplc="4CB6548C">
      <w:start w:val="1"/>
      <w:numFmt w:val="decimal"/>
      <w:lvlText w:val="%1."/>
      <w:lvlJc w:val="left"/>
      <w:pPr>
        <w:ind w:left="720" w:hanging="360"/>
      </w:pPr>
    </w:lvl>
    <w:lvl w:ilvl="1" w:tplc="066CE18A">
      <w:start w:val="1"/>
      <w:numFmt w:val="lowerLetter"/>
      <w:lvlText w:val="%2."/>
      <w:lvlJc w:val="left"/>
      <w:pPr>
        <w:ind w:left="1440" w:hanging="360"/>
      </w:pPr>
    </w:lvl>
    <w:lvl w:ilvl="2" w:tplc="0CAC60DC">
      <w:start w:val="1"/>
      <w:numFmt w:val="lowerRoman"/>
      <w:lvlText w:val="%3."/>
      <w:lvlJc w:val="right"/>
      <w:pPr>
        <w:ind w:left="2160" w:hanging="180"/>
      </w:pPr>
    </w:lvl>
    <w:lvl w:ilvl="3" w:tplc="51744014">
      <w:start w:val="1"/>
      <w:numFmt w:val="decimal"/>
      <w:lvlText w:val="%4."/>
      <w:lvlJc w:val="left"/>
      <w:pPr>
        <w:ind w:left="2880" w:hanging="360"/>
      </w:pPr>
    </w:lvl>
    <w:lvl w:ilvl="4" w:tplc="901E41A2">
      <w:start w:val="1"/>
      <w:numFmt w:val="lowerLetter"/>
      <w:lvlText w:val="%5."/>
      <w:lvlJc w:val="left"/>
      <w:pPr>
        <w:ind w:left="3600" w:hanging="360"/>
      </w:pPr>
    </w:lvl>
    <w:lvl w:ilvl="5" w:tplc="3230C0F2">
      <w:start w:val="1"/>
      <w:numFmt w:val="lowerRoman"/>
      <w:lvlText w:val="%6."/>
      <w:lvlJc w:val="right"/>
      <w:pPr>
        <w:ind w:left="4320" w:hanging="180"/>
      </w:pPr>
    </w:lvl>
    <w:lvl w:ilvl="6" w:tplc="910034EA">
      <w:start w:val="1"/>
      <w:numFmt w:val="decimal"/>
      <w:lvlText w:val="%7."/>
      <w:lvlJc w:val="left"/>
      <w:pPr>
        <w:ind w:left="5040" w:hanging="360"/>
      </w:pPr>
    </w:lvl>
    <w:lvl w:ilvl="7" w:tplc="7158B8DE">
      <w:start w:val="1"/>
      <w:numFmt w:val="lowerLetter"/>
      <w:lvlText w:val="%8."/>
      <w:lvlJc w:val="left"/>
      <w:pPr>
        <w:ind w:left="5760" w:hanging="360"/>
      </w:pPr>
    </w:lvl>
    <w:lvl w:ilvl="8" w:tplc="C3809E20">
      <w:start w:val="1"/>
      <w:numFmt w:val="lowerRoman"/>
      <w:lvlText w:val="%9."/>
      <w:lvlJc w:val="right"/>
      <w:pPr>
        <w:ind w:left="6480" w:hanging="180"/>
      </w:pPr>
    </w:lvl>
  </w:abstractNum>
  <w:abstractNum w:abstractNumId="130" w15:restartNumberingAfterBreak="0">
    <w:nsid w:val="6CA25A0C"/>
    <w:multiLevelType w:val="multilevel"/>
    <w:tmpl w:val="96E2E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D617838"/>
    <w:multiLevelType w:val="hybridMultilevel"/>
    <w:tmpl w:val="8B9E9518"/>
    <w:lvl w:ilvl="0" w:tplc="4BC64748">
      <w:start w:val="1"/>
      <w:numFmt w:val="decimal"/>
      <w:lvlText w:val="%1."/>
      <w:lvlJc w:val="left"/>
      <w:pPr>
        <w:ind w:left="720" w:hanging="360"/>
      </w:pPr>
    </w:lvl>
    <w:lvl w:ilvl="1" w:tplc="1142859A">
      <w:start w:val="1"/>
      <w:numFmt w:val="lowerLetter"/>
      <w:lvlText w:val="%2."/>
      <w:lvlJc w:val="left"/>
      <w:pPr>
        <w:ind w:left="1440" w:hanging="360"/>
      </w:pPr>
    </w:lvl>
    <w:lvl w:ilvl="2" w:tplc="F44814A4">
      <w:start w:val="1"/>
      <w:numFmt w:val="lowerRoman"/>
      <w:lvlText w:val="%3."/>
      <w:lvlJc w:val="right"/>
      <w:pPr>
        <w:ind w:left="2160" w:hanging="180"/>
      </w:pPr>
    </w:lvl>
    <w:lvl w:ilvl="3" w:tplc="2BB29494">
      <w:start w:val="1"/>
      <w:numFmt w:val="decimal"/>
      <w:lvlText w:val="%4."/>
      <w:lvlJc w:val="left"/>
      <w:pPr>
        <w:ind w:left="2880" w:hanging="360"/>
      </w:pPr>
    </w:lvl>
    <w:lvl w:ilvl="4" w:tplc="81483F6E">
      <w:start w:val="1"/>
      <w:numFmt w:val="lowerLetter"/>
      <w:lvlText w:val="%5."/>
      <w:lvlJc w:val="left"/>
      <w:pPr>
        <w:ind w:left="3600" w:hanging="360"/>
      </w:pPr>
    </w:lvl>
    <w:lvl w:ilvl="5" w:tplc="B2D4DBAA">
      <w:start w:val="1"/>
      <w:numFmt w:val="lowerRoman"/>
      <w:lvlText w:val="%6."/>
      <w:lvlJc w:val="right"/>
      <w:pPr>
        <w:ind w:left="4320" w:hanging="180"/>
      </w:pPr>
    </w:lvl>
    <w:lvl w:ilvl="6" w:tplc="92C06202">
      <w:start w:val="1"/>
      <w:numFmt w:val="decimal"/>
      <w:lvlText w:val="%7."/>
      <w:lvlJc w:val="left"/>
      <w:pPr>
        <w:ind w:left="5040" w:hanging="360"/>
      </w:pPr>
    </w:lvl>
    <w:lvl w:ilvl="7" w:tplc="80BC0AA6">
      <w:start w:val="1"/>
      <w:numFmt w:val="lowerLetter"/>
      <w:lvlText w:val="%8."/>
      <w:lvlJc w:val="left"/>
      <w:pPr>
        <w:ind w:left="5760" w:hanging="360"/>
      </w:pPr>
    </w:lvl>
    <w:lvl w:ilvl="8" w:tplc="CFBE55F6">
      <w:start w:val="1"/>
      <w:numFmt w:val="lowerRoman"/>
      <w:lvlText w:val="%9."/>
      <w:lvlJc w:val="right"/>
      <w:pPr>
        <w:ind w:left="6480" w:hanging="180"/>
      </w:pPr>
    </w:lvl>
  </w:abstractNum>
  <w:abstractNum w:abstractNumId="132" w15:restartNumberingAfterBreak="0">
    <w:nsid w:val="6DAD4931"/>
    <w:multiLevelType w:val="hybridMultilevel"/>
    <w:tmpl w:val="29261F36"/>
    <w:lvl w:ilvl="0" w:tplc="08090001">
      <w:start w:val="1"/>
      <w:numFmt w:val="bullet"/>
      <w:lvlText w:val=""/>
      <w:lvlJc w:val="left"/>
      <w:pPr>
        <w:ind w:left="360" w:hanging="360"/>
      </w:pPr>
      <w:rPr>
        <w:rFonts w:ascii="Symbol" w:hAnsi="Symbol" w:hint="default"/>
        <w:b w:val="0"/>
      </w:rPr>
    </w:lvl>
    <w:lvl w:ilvl="1" w:tplc="6D34D8EE">
      <w:start w:val="1"/>
      <w:numFmt w:val="bullet"/>
      <w:lvlText w:val=""/>
      <w:lvlJc w:val="left"/>
      <w:pPr>
        <w:ind w:left="360" w:hanging="360"/>
      </w:pPr>
      <w:rPr>
        <w:rFonts w:ascii="Symbol" w:hAnsi="Symbol" w:hint="default"/>
        <w:color w:val="auto"/>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3" w15:restartNumberingAfterBreak="0">
    <w:nsid w:val="6DB57900"/>
    <w:multiLevelType w:val="hybridMultilevel"/>
    <w:tmpl w:val="77A8F1D0"/>
    <w:lvl w:ilvl="0" w:tplc="3B78DA2A">
      <w:start w:val="1"/>
      <w:numFmt w:val="bullet"/>
      <w:lvlText w:val=""/>
      <w:lvlJc w:val="left"/>
      <w:pPr>
        <w:ind w:left="720" w:hanging="360"/>
      </w:pPr>
      <w:rPr>
        <w:rFonts w:ascii="Symbol" w:hAnsi="Symbol" w:hint="default"/>
      </w:rPr>
    </w:lvl>
    <w:lvl w:ilvl="1" w:tplc="34AC1C9A">
      <w:start w:val="1"/>
      <w:numFmt w:val="bullet"/>
      <w:lvlText w:val="o"/>
      <w:lvlJc w:val="left"/>
      <w:pPr>
        <w:ind w:left="1440" w:hanging="360"/>
      </w:pPr>
      <w:rPr>
        <w:rFonts w:ascii="Courier New" w:hAnsi="Courier New" w:hint="default"/>
      </w:rPr>
    </w:lvl>
    <w:lvl w:ilvl="2" w:tplc="ACCEF382">
      <w:start w:val="1"/>
      <w:numFmt w:val="bullet"/>
      <w:lvlText w:val=""/>
      <w:lvlJc w:val="left"/>
      <w:pPr>
        <w:ind w:left="2160" w:hanging="360"/>
      </w:pPr>
      <w:rPr>
        <w:rFonts w:ascii="Wingdings" w:hAnsi="Wingdings" w:hint="default"/>
      </w:rPr>
    </w:lvl>
    <w:lvl w:ilvl="3" w:tplc="6CE0454E">
      <w:start w:val="1"/>
      <w:numFmt w:val="bullet"/>
      <w:lvlText w:val=""/>
      <w:lvlJc w:val="left"/>
      <w:pPr>
        <w:ind w:left="2880" w:hanging="360"/>
      </w:pPr>
      <w:rPr>
        <w:rFonts w:ascii="Symbol" w:hAnsi="Symbol" w:hint="default"/>
      </w:rPr>
    </w:lvl>
    <w:lvl w:ilvl="4" w:tplc="4C804A76">
      <w:start w:val="1"/>
      <w:numFmt w:val="bullet"/>
      <w:lvlText w:val="o"/>
      <w:lvlJc w:val="left"/>
      <w:pPr>
        <w:ind w:left="3600" w:hanging="360"/>
      </w:pPr>
      <w:rPr>
        <w:rFonts w:ascii="Courier New" w:hAnsi="Courier New" w:hint="default"/>
      </w:rPr>
    </w:lvl>
    <w:lvl w:ilvl="5" w:tplc="E8AA6E64">
      <w:start w:val="1"/>
      <w:numFmt w:val="bullet"/>
      <w:lvlText w:val=""/>
      <w:lvlJc w:val="left"/>
      <w:pPr>
        <w:ind w:left="4320" w:hanging="360"/>
      </w:pPr>
      <w:rPr>
        <w:rFonts w:ascii="Wingdings" w:hAnsi="Wingdings" w:hint="default"/>
      </w:rPr>
    </w:lvl>
    <w:lvl w:ilvl="6" w:tplc="56BCDB80">
      <w:start w:val="1"/>
      <w:numFmt w:val="bullet"/>
      <w:lvlText w:val=""/>
      <w:lvlJc w:val="left"/>
      <w:pPr>
        <w:ind w:left="5040" w:hanging="360"/>
      </w:pPr>
      <w:rPr>
        <w:rFonts w:ascii="Symbol" w:hAnsi="Symbol" w:hint="default"/>
      </w:rPr>
    </w:lvl>
    <w:lvl w:ilvl="7" w:tplc="7E60CF16">
      <w:start w:val="1"/>
      <w:numFmt w:val="bullet"/>
      <w:lvlText w:val="o"/>
      <w:lvlJc w:val="left"/>
      <w:pPr>
        <w:ind w:left="5760" w:hanging="360"/>
      </w:pPr>
      <w:rPr>
        <w:rFonts w:ascii="Courier New" w:hAnsi="Courier New" w:hint="default"/>
      </w:rPr>
    </w:lvl>
    <w:lvl w:ilvl="8" w:tplc="271E1AB0">
      <w:start w:val="1"/>
      <w:numFmt w:val="bullet"/>
      <w:lvlText w:val=""/>
      <w:lvlJc w:val="left"/>
      <w:pPr>
        <w:ind w:left="6480" w:hanging="360"/>
      </w:pPr>
      <w:rPr>
        <w:rFonts w:ascii="Wingdings" w:hAnsi="Wingdings" w:hint="default"/>
      </w:rPr>
    </w:lvl>
  </w:abstractNum>
  <w:abstractNum w:abstractNumId="134" w15:restartNumberingAfterBreak="0">
    <w:nsid w:val="6E2012AB"/>
    <w:multiLevelType w:val="hybridMultilevel"/>
    <w:tmpl w:val="A6F0D2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6E27116D"/>
    <w:multiLevelType w:val="multilevel"/>
    <w:tmpl w:val="74CEA4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6F950916"/>
    <w:multiLevelType w:val="hybridMultilevel"/>
    <w:tmpl w:val="745C46D2"/>
    <w:lvl w:ilvl="0" w:tplc="517464EE">
      <w:start w:val="1"/>
      <w:numFmt w:val="bullet"/>
      <w:lvlText w:val=""/>
      <w:lvlJc w:val="left"/>
      <w:pPr>
        <w:ind w:left="720" w:hanging="360"/>
      </w:pPr>
      <w:rPr>
        <w:rFonts w:ascii="Symbol" w:hAnsi="Symbol" w:hint="default"/>
      </w:rPr>
    </w:lvl>
    <w:lvl w:ilvl="1" w:tplc="5AEEB006">
      <w:start w:val="1"/>
      <w:numFmt w:val="bullet"/>
      <w:lvlText w:val="o"/>
      <w:lvlJc w:val="left"/>
      <w:pPr>
        <w:ind w:left="1440" w:hanging="360"/>
      </w:pPr>
      <w:rPr>
        <w:rFonts w:ascii="Courier New" w:hAnsi="Courier New" w:hint="default"/>
      </w:rPr>
    </w:lvl>
    <w:lvl w:ilvl="2" w:tplc="72DA9456">
      <w:start w:val="1"/>
      <w:numFmt w:val="bullet"/>
      <w:lvlText w:val=""/>
      <w:lvlJc w:val="left"/>
      <w:pPr>
        <w:ind w:left="2160" w:hanging="360"/>
      </w:pPr>
      <w:rPr>
        <w:rFonts w:ascii="Wingdings" w:hAnsi="Wingdings" w:hint="default"/>
      </w:rPr>
    </w:lvl>
    <w:lvl w:ilvl="3" w:tplc="20A4AE3C">
      <w:start w:val="1"/>
      <w:numFmt w:val="bullet"/>
      <w:lvlText w:val=""/>
      <w:lvlJc w:val="left"/>
      <w:pPr>
        <w:ind w:left="2880" w:hanging="360"/>
      </w:pPr>
      <w:rPr>
        <w:rFonts w:ascii="Symbol" w:hAnsi="Symbol" w:hint="default"/>
      </w:rPr>
    </w:lvl>
    <w:lvl w:ilvl="4" w:tplc="E468F608">
      <w:start w:val="1"/>
      <w:numFmt w:val="bullet"/>
      <w:lvlText w:val="o"/>
      <w:lvlJc w:val="left"/>
      <w:pPr>
        <w:ind w:left="3600" w:hanging="360"/>
      </w:pPr>
      <w:rPr>
        <w:rFonts w:ascii="Courier New" w:hAnsi="Courier New" w:hint="default"/>
      </w:rPr>
    </w:lvl>
    <w:lvl w:ilvl="5" w:tplc="2DFC6F26">
      <w:start w:val="1"/>
      <w:numFmt w:val="bullet"/>
      <w:lvlText w:val=""/>
      <w:lvlJc w:val="left"/>
      <w:pPr>
        <w:ind w:left="4320" w:hanging="360"/>
      </w:pPr>
      <w:rPr>
        <w:rFonts w:ascii="Wingdings" w:hAnsi="Wingdings" w:hint="default"/>
      </w:rPr>
    </w:lvl>
    <w:lvl w:ilvl="6" w:tplc="916A246C">
      <w:start w:val="1"/>
      <w:numFmt w:val="bullet"/>
      <w:lvlText w:val=""/>
      <w:lvlJc w:val="left"/>
      <w:pPr>
        <w:ind w:left="5040" w:hanging="360"/>
      </w:pPr>
      <w:rPr>
        <w:rFonts w:ascii="Symbol" w:hAnsi="Symbol" w:hint="default"/>
      </w:rPr>
    </w:lvl>
    <w:lvl w:ilvl="7" w:tplc="8584BB30">
      <w:start w:val="1"/>
      <w:numFmt w:val="bullet"/>
      <w:lvlText w:val="o"/>
      <w:lvlJc w:val="left"/>
      <w:pPr>
        <w:ind w:left="5760" w:hanging="360"/>
      </w:pPr>
      <w:rPr>
        <w:rFonts w:ascii="Courier New" w:hAnsi="Courier New" w:hint="default"/>
      </w:rPr>
    </w:lvl>
    <w:lvl w:ilvl="8" w:tplc="DB24A71E">
      <w:start w:val="1"/>
      <w:numFmt w:val="bullet"/>
      <w:lvlText w:val=""/>
      <w:lvlJc w:val="left"/>
      <w:pPr>
        <w:ind w:left="6480" w:hanging="360"/>
      </w:pPr>
      <w:rPr>
        <w:rFonts w:ascii="Wingdings" w:hAnsi="Wingdings" w:hint="default"/>
      </w:rPr>
    </w:lvl>
  </w:abstractNum>
  <w:abstractNum w:abstractNumId="137" w15:restartNumberingAfterBreak="0">
    <w:nsid w:val="7084402C"/>
    <w:multiLevelType w:val="hybridMultilevel"/>
    <w:tmpl w:val="14149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70A65349"/>
    <w:multiLevelType w:val="hybridMultilevel"/>
    <w:tmpl w:val="CE0665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710A4AEB"/>
    <w:multiLevelType w:val="multilevel"/>
    <w:tmpl w:val="ADE2237C"/>
    <w:lvl w:ilvl="0">
      <w:start w:val="13"/>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7228467A"/>
    <w:multiLevelType w:val="multilevel"/>
    <w:tmpl w:val="726615F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1" w15:restartNumberingAfterBreak="0">
    <w:nsid w:val="72822C4B"/>
    <w:multiLevelType w:val="hybridMultilevel"/>
    <w:tmpl w:val="F30010B4"/>
    <w:lvl w:ilvl="0" w:tplc="458A1678">
      <w:start w:val="1"/>
      <w:numFmt w:val="decimal"/>
      <w:lvlText w:val="%1."/>
      <w:lvlJc w:val="left"/>
      <w:pPr>
        <w:ind w:left="720" w:hanging="360"/>
      </w:pPr>
    </w:lvl>
    <w:lvl w:ilvl="1" w:tplc="36B08FD2">
      <w:start w:val="1"/>
      <w:numFmt w:val="lowerLetter"/>
      <w:lvlText w:val="%2."/>
      <w:lvlJc w:val="left"/>
      <w:pPr>
        <w:ind w:left="1440" w:hanging="360"/>
      </w:pPr>
    </w:lvl>
    <w:lvl w:ilvl="2" w:tplc="F0941750">
      <w:start w:val="1"/>
      <w:numFmt w:val="lowerRoman"/>
      <w:lvlText w:val="%3."/>
      <w:lvlJc w:val="right"/>
      <w:pPr>
        <w:ind w:left="2160" w:hanging="180"/>
      </w:pPr>
    </w:lvl>
    <w:lvl w:ilvl="3" w:tplc="D85E4682">
      <w:start w:val="1"/>
      <w:numFmt w:val="decimal"/>
      <w:lvlText w:val="%4."/>
      <w:lvlJc w:val="left"/>
      <w:pPr>
        <w:ind w:left="2880" w:hanging="360"/>
      </w:pPr>
    </w:lvl>
    <w:lvl w:ilvl="4" w:tplc="536CDCA0">
      <w:start w:val="1"/>
      <w:numFmt w:val="lowerLetter"/>
      <w:lvlText w:val="%5."/>
      <w:lvlJc w:val="left"/>
      <w:pPr>
        <w:ind w:left="3600" w:hanging="360"/>
      </w:pPr>
    </w:lvl>
    <w:lvl w:ilvl="5" w:tplc="5EF66DD8">
      <w:start w:val="1"/>
      <w:numFmt w:val="lowerRoman"/>
      <w:lvlText w:val="%6."/>
      <w:lvlJc w:val="right"/>
      <w:pPr>
        <w:ind w:left="4320" w:hanging="180"/>
      </w:pPr>
    </w:lvl>
    <w:lvl w:ilvl="6" w:tplc="65CCA182">
      <w:start w:val="1"/>
      <w:numFmt w:val="decimal"/>
      <w:lvlText w:val="%7."/>
      <w:lvlJc w:val="left"/>
      <w:pPr>
        <w:ind w:left="5040" w:hanging="360"/>
      </w:pPr>
    </w:lvl>
    <w:lvl w:ilvl="7" w:tplc="A888FA06">
      <w:start w:val="1"/>
      <w:numFmt w:val="lowerLetter"/>
      <w:lvlText w:val="%8."/>
      <w:lvlJc w:val="left"/>
      <w:pPr>
        <w:ind w:left="5760" w:hanging="360"/>
      </w:pPr>
    </w:lvl>
    <w:lvl w:ilvl="8" w:tplc="4906E960">
      <w:start w:val="1"/>
      <w:numFmt w:val="lowerRoman"/>
      <w:lvlText w:val="%9."/>
      <w:lvlJc w:val="right"/>
      <w:pPr>
        <w:ind w:left="6480" w:hanging="180"/>
      </w:pPr>
    </w:lvl>
  </w:abstractNum>
  <w:abstractNum w:abstractNumId="142" w15:restartNumberingAfterBreak="0">
    <w:nsid w:val="7294688D"/>
    <w:multiLevelType w:val="multilevel"/>
    <w:tmpl w:val="4A8680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lowerLetter"/>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3" w15:restartNumberingAfterBreak="0">
    <w:nsid w:val="72DB0894"/>
    <w:multiLevelType w:val="hybridMultilevel"/>
    <w:tmpl w:val="7D06C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41177DB"/>
    <w:multiLevelType w:val="hybridMultilevel"/>
    <w:tmpl w:val="A3D81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7456677F"/>
    <w:multiLevelType w:val="multilevel"/>
    <w:tmpl w:val="8EBC6F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76F15A71"/>
    <w:multiLevelType w:val="hybridMultilevel"/>
    <w:tmpl w:val="F58246A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6F7264A"/>
    <w:multiLevelType w:val="multilevel"/>
    <w:tmpl w:val="2D52289A"/>
    <w:lvl w:ilvl="0">
      <w:start w:val="1"/>
      <w:numFmt w:val="lowerLetter"/>
      <w:lvlText w:val="%1."/>
      <w:lvlJc w:val="left"/>
      <w:pPr>
        <w:ind w:left="360" w:hanging="360"/>
      </w:pPr>
    </w:lvl>
    <w:lvl w:ilvl="1">
      <w:start w:val="1"/>
      <w:numFmt w:val="bullet"/>
      <w:lvlText w:val="○"/>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9" w15:restartNumberingAfterBreak="0">
    <w:nsid w:val="772A56B0"/>
    <w:multiLevelType w:val="multilevel"/>
    <w:tmpl w:val="C53652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0"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9655DAA"/>
    <w:multiLevelType w:val="hybridMultilevel"/>
    <w:tmpl w:val="479207D6"/>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7B1950C8"/>
    <w:multiLevelType w:val="hybridMultilevel"/>
    <w:tmpl w:val="B5BEE2B6"/>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3" w15:restartNumberingAfterBreak="0">
    <w:nsid w:val="7B802FC5"/>
    <w:multiLevelType w:val="hybridMultilevel"/>
    <w:tmpl w:val="D6984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CA51078"/>
    <w:multiLevelType w:val="hybridMultilevel"/>
    <w:tmpl w:val="B59A66E4"/>
    <w:lvl w:ilvl="0" w:tplc="E856B7B0">
      <w:start w:val="1"/>
      <w:numFmt w:val="decimal"/>
      <w:lvlText w:val="%1."/>
      <w:lvlJc w:val="left"/>
      <w:pPr>
        <w:ind w:left="720" w:hanging="360"/>
      </w:pPr>
    </w:lvl>
    <w:lvl w:ilvl="1" w:tplc="66F89C9E">
      <w:start w:val="1"/>
      <w:numFmt w:val="lowerLetter"/>
      <w:lvlText w:val="%2."/>
      <w:lvlJc w:val="left"/>
      <w:pPr>
        <w:ind w:left="1440" w:hanging="360"/>
      </w:pPr>
    </w:lvl>
    <w:lvl w:ilvl="2" w:tplc="D0667B9C">
      <w:start w:val="1"/>
      <w:numFmt w:val="lowerRoman"/>
      <w:lvlText w:val="%3."/>
      <w:lvlJc w:val="right"/>
      <w:pPr>
        <w:ind w:left="2160" w:hanging="180"/>
      </w:pPr>
    </w:lvl>
    <w:lvl w:ilvl="3" w:tplc="72442E64">
      <w:start w:val="1"/>
      <w:numFmt w:val="decimal"/>
      <w:lvlText w:val="%4."/>
      <w:lvlJc w:val="left"/>
      <w:pPr>
        <w:ind w:left="2880" w:hanging="360"/>
      </w:pPr>
    </w:lvl>
    <w:lvl w:ilvl="4" w:tplc="3266EC5A">
      <w:start w:val="1"/>
      <w:numFmt w:val="lowerLetter"/>
      <w:lvlText w:val="%5."/>
      <w:lvlJc w:val="left"/>
      <w:pPr>
        <w:ind w:left="3600" w:hanging="360"/>
      </w:pPr>
    </w:lvl>
    <w:lvl w:ilvl="5" w:tplc="C54A64BA">
      <w:start w:val="1"/>
      <w:numFmt w:val="lowerRoman"/>
      <w:lvlText w:val="%6."/>
      <w:lvlJc w:val="right"/>
      <w:pPr>
        <w:ind w:left="4320" w:hanging="180"/>
      </w:pPr>
    </w:lvl>
    <w:lvl w:ilvl="6" w:tplc="96C47B6A">
      <w:start w:val="1"/>
      <w:numFmt w:val="decimal"/>
      <w:lvlText w:val="%7."/>
      <w:lvlJc w:val="left"/>
      <w:pPr>
        <w:ind w:left="5040" w:hanging="360"/>
      </w:pPr>
    </w:lvl>
    <w:lvl w:ilvl="7" w:tplc="36EAF7EE">
      <w:start w:val="1"/>
      <w:numFmt w:val="lowerLetter"/>
      <w:lvlText w:val="%8."/>
      <w:lvlJc w:val="left"/>
      <w:pPr>
        <w:ind w:left="5760" w:hanging="360"/>
      </w:pPr>
    </w:lvl>
    <w:lvl w:ilvl="8" w:tplc="FFFC30CA">
      <w:start w:val="1"/>
      <w:numFmt w:val="lowerRoman"/>
      <w:lvlText w:val="%9."/>
      <w:lvlJc w:val="right"/>
      <w:pPr>
        <w:ind w:left="6480" w:hanging="180"/>
      </w:pPr>
    </w:lvl>
  </w:abstractNum>
  <w:abstractNum w:abstractNumId="155" w15:restartNumberingAfterBreak="0">
    <w:nsid w:val="7D573FF9"/>
    <w:multiLevelType w:val="multilevel"/>
    <w:tmpl w:val="726615F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56" w15:restartNumberingAfterBreak="0">
    <w:nsid w:val="7EB4266F"/>
    <w:multiLevelType w:val="multilevel"/>
    <w:tmpl w:val="65F60340"/>
    <w:lvl w:ilvl="0">
      <w:start w:val="1"/>
      <w:numFmt w:val="decimal"/>
      <w:pStyle w:val="MainParanoChap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7" w15:restartNumberingAfterBreak="0">
    <w:nsid w:val="7EE44818"/>
    <w:multiLevelType w:val="hybridMultilevel"/>
    <w:tmpl w:val="ED6E5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F0C4EB9"/>
    <w:multiLevelType w:val="hybridMultilevel"/>
    <w:tmpl w:val="CFFED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F552FA2"/>
    <w:multiLevelType w:val="hybridMultilevel"/>
    <w:tmpl w:val="1EB448D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7FDE2FF8"/>
    <w:multiLevelType w:val="hybridMultilevel"/>
    <w:tmpl w:val="E02459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0690499">
    <w:abstractNumId w:val="104"/>
  </w:num>
  <w:num w:numId="2" w16cid:durableId="1266694576">
    <w:abstractNumId w:val="86"/>
  </w:num>
  <w:num w:numId="3" w16cid:durableId="1538195652">
    <w:abstractNumId w:val="145"/>
  </w:num>
  <w:num w:numId="4" w16cid:durableId="615526060">
    <w:abstractNumId w:val="88"/>
  </w:num>
  <w:num w:numId="5" w16cid:durableId="467938485">
    <w:abstractNumId w:val="6"/>
  </w:num>
  <w:num w:numId="6" w16cid:durableId="334458544">
    <w:abstractNumId w:val="25"/>
  </w:num>
  <w:num w:numId="7" w16cid:durableId="634794666">
    <w:abstractNumId w:val="7"/>
  </w:num>
  <w:num w:numId="8" w16cid:durableId="590625343">
    <w:abstractNumId w:val="4"/>
  </w:num>
  <w:num w:numId="9" w16cid:durableId="706488911">
    <w:abstractNumId w:val="31"/>
  </w:num>
  <w:num w:numId="10" w16cid:durableId="92173508">
    <w:abstractNumId w:val="149"/>
  </w:num>
  <w:num w:numId="11" w16cid:durableId="125197553">
    <w:abstractNumId w:val="64"/>
  </w:num>
  <w:num w:numId="12" w16cid:durableId="2017732325">
    <w:abstractNumId w:val="130"/>
  </w:num>
  <w:num w:numId="13" w16cid:durableId="52193813">
    <w:abstractNumId w:val="33"/>
  </w:num>
  <w:num w:numId="14" w16cid:durableId="1423144351">
    <w:abstractNumId w:val="127"/>
  </w:num>
  <w:num w:numId="15" w16cid:durableId="1048987953">
    <w:abstractNumId w:val="106"/>
  </w:num>
  <w:num w:numId="16" w16cid:durableId="519701586">
    <w:abstractNumId w:val="36"/>
  </w:num>
  <w:num w:numId="17" w16cid:durableId="991907569">
    <w:abstractNumId w:val="27"/>
  </w:num>
  <w:num w:numId="18" w16cid:durableId="617032774">
    <w:abstractNumId w:val="58"/>
  </w:num>
  <w:num w:numId="19" w16cid:durableId="156459471">
    <w:abstractNumId w:val="135"/>
  </w:num>
  <w:num w:numId="20" w16cid:durableId="1264415945">
    <w:abstractNumId w:val="139"/>
  </w:num>
  <w:num w:numId="21" w16cid:durableId="1091196190">
    <w:abstractNumId w:val="91"/>
  </w:num>
  <w:num w:numId="22" w16cid:durableId="1887444086">
    <w:abstractNumId w:val="148"/>
  </w:num>
  <w:num w:numId="23" w16cid:durableId="954407264">
    <w:abstractNumId w:val="63"/>
  </w:num>
  <w:num w:numId="24" w16cid:durableId="1525433994">
    <w:abstractNumId w:val="34"/>
  </w:num>
  <w:num w:numId="25" w16cid:durableId="766580282">
    <w:abstractNumId w:val="156"/>
  </w:num>
  <w:num w:numId="26" w16cid:durableId="196891863">
    <w:abstractNumId w:val="124"/>
  </w:num>
  <w:num w:numId="27" w16cid:durableId="1709525942">
    <w:abstractNumId w:val="12"/>
  </w:num>
  <w:num w:numId="28" w16cid:durableId="2049379138">
    <w:abstractNumId w:val="81"/>
  </w:num>
  <w:num w:numId="29" w16cid:durableId="1013074595">
    <w:abstractNumId w:val="123"/>
  </w:num>
  <w:num w:numId="30" w16cid:durableId="1666860487">
    <w:abstractNumId w:val="71"/>
  </w:num>
  <w:num w:numId="31" w16cid:durableId="279342332">
    <w:abstractNumId w:val="137"/>
  </w:num>
  <w:num w:numId="32" w16cid:durableId="540359409">
    <w:abstractNumId w:val="128"/>
  </w:num>
  <w:num w:numId="33" w16cid:durableId="939878029">
    <w:abstractNumId w:val="79"/>
  </w:num>
  <w:num w:numId="34" w16cid:durableId="737827700">
    <w:abstractNumId w:val="118"/>
  </w:num>
  <w:num w:numId="35" w16cid:durableId="849757499">
    <w:abstractNumId w:val="47"/>
  </w:num>
  <w:num w:numId="36" w16cid:durableId="1459226955">
    <w:abstractNumId w:val="65"/>
  </w:num>
  <w:num w:numId="37" w16cid:durableId="592785271">
    <w:abstractNumId w:val="125"/>
  </w:num>
  <w:num w:numId="38" w16cid:durableId="150099471">
    <w:abstractNumId w:val="75"/>
  </w:num>
  <w:num w:numId="39" w16cid:durableId="1641574832">
    <w:abstractNumId w:val="119"/>
  </w:num>
  <w:num w:numId="40" w16cid:durableId="1146779237">
    <w:abstractNumId w:val="60"/>
  </w:num>
  <w:num w:numId="41" w16cid:durableId="1475221905">
    <w:abstractNumId w:val="132"/>
  </w:num>
  <w:num w:numId="42" w16cid:durableId="334000302">
    <w:abstractNumId w:val="29"/>
  </w:num>
  <w:num w:numId="43" w16cid:durableId="541593384">
    <w:abstractNumId w:val="55"/>
  </w:num>
  <w:num w:numId="44" w16cid:durableId="153884232">
    <w:abstractNumId w:val="122"/>
  </w:num>
  <w:num w:numId="45" w16cid:durableId="1288973406">
    <w:abstractNumId w:val="37"/>
  </w:num>
  <w:num w:numId="46" w16cid:durableId="907302583">
    <w:abstractNumId w:val="54"/>
  </w:num>
  <w:num w:numId="47" w16cid:durableId="1577089770">
    <w:abstractNumId w:val="116"/>
  </w:num>
  <w:num w:numId="48" w16cid:durableId="31538099">
    <w:abstractNumId w:val="146"/>
  </w:num>
  <w:num w:numId="49" w16cid:durableId="655495398">
    <w:abstractNumId w:val="103"/>
  </w:num>
  <w:num w:numId="50" w16cid:durableId="1214463551">
    <w:abstractNumId w:val="9"/>
  </w:num>
  <w:num w:numId="51" w16cid:durableId="1648782311">
    <w:abstractNumId w:val="40"/>
  </w:num>
  <w:num w:numId="52" w16cid:durableId="17195182">
    <w:abstractNumId w:val="112"/>
  </w:num>
  <w:num w:numId="53" w16cid:durableId="486943064">
    <w:abstractNumId w:val="8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90782015">
    <w:abstractNumId w:val="1"/>
  </w:num>
  <w:num w:numId="55" w16cid:durableId="193344276">
    <w:abstractNumId w:val="43"/>
  </w:num>
  <w:num w:numId="56" w16cid:durableId="1503624616">
    <w:abstractNumId w:val="80"/>
  </w:num>
  <w:num w:numId="57" w16cid:durableId="178393121">
    <w:abstractNumId w:val="16"/>
  </w:num>
  <w:num w:numId="58" w16cid:durableId="701324439">
    <w:abstractNumId w:val="11"/>
  </w:num>
  <w:num w:numId="59" w16cid:durableId="2027167961">
    <w:abstractNumId w:val="93"/>
  </w:num>
  <w:num w:numId="60" w16cid:durableId="2109109238">
    <w:abstractNumId w:val="94"/>
  </w:num>
  <w:num w:numId="61" w16cid:durableId="1928952384">
    <w:abstractNumId w:val="92"/>
  </w:num>
  <w:num w:numId="62" w16cid:durableId="43023612">
    <w:abstractNumId w:val="155"/>
  </w:num>
  <w:num w:numId="63" w16cid:durableId="442844995">
    <w:abstractNumId w:val="142"/>
  </w:num>
  <w:num w:numId="64" w16cid:durableId="654453666">
    <w:abstractNumId w:val="5"/>
  </w:num>
  <w:num w:numId="65" w16cid:durableId="2070104620">
    <w:abstractNumId w:val="46"/>
  </w:num>
  <w:num w:numId="66" w16cid:durableId="32004079">
    <w:abstractNumId w:val="61"/>
  </w:num>
  <w:num w:numId="67" w16cid:durableId="498156275">
    <w:abstractNumId w:val="62"/>
  </w:num>
  <w:num w:numId="68" w16cid:durableId="1801875446">
    <w:abstractNumId w:val="67"/>
  </w:num>
  <w:num w:numId="69" w16cid:durableId="1566187310">
    <w:abstractNumId w:val="110"/>
  </w:num>
  <w:num w:numId="70" w16cid:durableId="1121148613">
    <w:abstractNumId w:val="28"/>
  </w:num>
  <w:num w:numId="71" w16cid:durableId="962686325">
    <w:abstractNumId w:val="24"/>
  </w:num>
  <w:num w:numId="72" w16cid:durableId="1027369857">
    <w:abstractNumId w:val="14"/>
  </w:num>
  <w:num w:numId="73" w16cid:durableId="937372196">
    <w:abstractNumId w:val="105"/>
  </w:num>
  <w:num w:numId="74" w16cid:durableId="2078169067">
    <w:abstractNumId w:val="140"/>
  </w:num>
  <w:num w:numId="75" w16cid:durableId="1492334404">
    <w:abstractNumId w:val="107"/>
  </w:num>
  <w:num w:numId="76" w16cid:durableId="1887066555">
    <w:abstractNumId w:val="51"/>
  </w:num>
  <w:num w:numId="77" w16cid:durableId="1736203981">
    <w:abstractNumId w:val="98"/>
  </w:num>
  <w:num w:numId="78" w16cid:durableId="1190293525">
    <w:abstractNumId w:val="56"/>
  </w:num>
  <w:num w:numId="79" w16cid:durableId="1255015034">
    <w:abstractNumId w:val="68"/>
  </w:num>
  <w:num w:numId="80" w16cid:durableId="2014062532">
    <w:abstractNumId w:val="0"/>
  </w:num>
  <w:num w:numId="81" w16cid:durableId="1435705140">
    <w:abstractNumId w:val="50"/>
  </w:num>
  <w:num w:numId="82" w16cid:durableId="746458869">
    <w:abstractNumId w:val="152"/>
  </w:num>
  <w:num w:numId="83" w16cid:durableId="1346789775">
    <w:abstractNumId w:val="89"/>
  </w:num>
  <w:num w:numId="84" w16cid:durableId="1893157656">
    <w:abstractNumId w:val="70"/>
  </w:num>
  <w:num w:numId="85" w16cid:durableId="1912039870">
    <w:abstractNumId w:val="143"/>
  </w:num>
  <w:num w:numId="86" w16cid:durableId="2135444877">
    <w:abstractNumId w:val="42"/>
  </w:num>
  <w:num w:numId="87" w16cid:durableId="13461749">
    <w:abstractNumId w:val="8"/>
  </w:num>
  <w:num w:numId="88" w16cid:durableId="1164858397">
    <w:abstractNumId w:val="13"/>
  </w:num>
  <w:num w:numId="89" w16cid:durableId="919171105">
    <w:abstractNumId w:val="136"/>
  </w:num>
  <w:num w:numId="90" w16cid:durableId="1445689308">
    <w:abstractNumId w:val="133"/>
  </w:num>
  <w:num w:numId="91" w16cid:durableId="1929852573">
    <w:abstractNumId w:val="41"/>
  </w:num>
  <w:num w:numId="92" w16cid:durableId="916016586">
    <w:abstractNumId w:val="15"/>
  </w:num>
  <w:num w:numId="93" w16cid:durableId="632255966">
    <w:abstractNumId w:val="154"/>
  </w:num>
  <w:num w:numId="94" w16cid:durableId="885064458">
    <w:abstractNumId w:val="141"/>
  </w:num>
  <w:num w:numId="95" w16cid:durableId="1234125273">
    <w:abstractNumId w:val="78"/>
  </w:num>
  <w:num w:numId="96" w16cid:durableId="1700937345">
    <w:abstractNumId w:val="131"/>
  </w:num>
  <w:num w:numId="97" w16cid:durableId="2014185527">
    <w:abstractNumId w:val="26"/>
  </w:num>
  <w:num w:numId="98" w16cid:durableId="440733393">
    <w:abstractNumId w:val="57"/>
  </w:num>
  <w:num w:numId="99" w16cid:durableId="1045181588">
    <w:abstractNumId w:val="96"/>
  </w:num>
  <w:num w:numId="100" w16cid:durableId="1553613297">
    <w:abstractNumId w:val="129"/>
  </w:num>
  <w:num w:numId="101" w16cid:durableId="1517302333">
    <w:abstractNumId w:val="95"/>
  </w:num>
  <w:num w:numId="102" w16cid:durableId="235820673">
    <w:abstractNumId w:val="121"/>
  </w:num>
  <w:num w:numId="103" w16cid:durableId="414014923">
    <w:abstractNumId w:val="69"/>
  </w:num>
  <w:num w:numId="104" w16cid:durableId="1051079807">
    <w:abstractNumId w:val="82"/>
  </w:num>
  <w:num w:numId="105" w16cid:durableId="940406663">
    <w:abstractNumId w:val="113"/>
  </w:num>
  <w:num w:numId="106" w16cid:durableId="277683753">
    <w:abstractNumId w:val="66"/>
  </w:num>
  <w:num w:numId="107" w16cid:durableId="1670402738">
    <w:abstractNumId w:val="102"/>
  </w:num>
  <w:num w:numId="108" w16cid:durableId="1113479260">
    <w:abstractNumId w:val="30"/>
  </w:num>
  <w:num w:numId="109" w16cid:durableId="1434128248">
    <w:abstractNumId w:val="101"/>
  </w:num>
  <w:num w:numId="110" w16cid:durableId="1579944414">
    <w:abstractNumId w:val="39"/>
  </w:num>
  <w:num w:numId="111" w16cid:durableId="581061882">
    <w:abstractNumId w:val="74"/>
  </w:num>
  <w:num w:numId="112" w16cid:durableId="652374967">
    <w:abstractNumId w:val="99"/>
  </w:num>
  <w:num w:numId="113" w16cid:durableId="2118451666">
    <w:abstractNumId w:val="109"/>
  </w:num>
  <w:num w:numId="114" w16cid:durableId="186452448">
    <w:abstractNumId w:val="52"/>
  </w:num>
  <w:num w:numId="115" w16cid:durableId="1804812879">
    <w:abstractNumId w:val="159"/>
  </w:num>
  <w:num w:numId="116" w16cid:durableId="526602926">
    <w:abstractNumId w:val="21"/>
  </w:num>
  <w:num w:numId="117" w16cid:durableId="749081897">
    <w:abstractNumId w:val="138"/>
  </w:num>
  <w:num w:numId="118" w16cid:durableId="1254585495">
    <w:abstractNumId w:val="44"/>
  </w:num>
  <w:num w:numId="119" w16cid:durableId="1537814895">
    <w:abstractNumId w:val="77"/>
  </w:num>
  <w:num w:numId="120" w16cid:durableId="1762332845">
    <w:abstractNumId w:val="126"/>
  </w:num>
  <w:num w:numId="121" w16cid:durableId="174613636">
    <w:abstractNumId w:val="144"/>
  </w:num>
  <w:num w:numId="122" w16cid:durableId="1598828873">
    <w:abstractNumId w:val="160"/>
  </w:num>
  <w:num w:numId="123" w16cid:durableId="1032270109">
    <w:abstractNumId w:val="134"/>
  </w:num>
  <w:num w:numId="124" w16cid:durableId="1441341712">
    <w:abstractNumId w:val="20"/>
  </w:num>
  <w:num w:numId="125" w16cid:durableId="1606036431">
    <w:abstractNumId w:val="87"/>
  </w:num>
  <w:num w:numId="126" w16cid:durableId="1444032307">
    <w:abstractNumId w:val="49"/>
  </w:num>
  <w:num w:numId="127" w16cid:durableId="1492597662">
    <w:abstractNumId w:val="97"/>
  </w:num>
  <w:num w:numId="128" w16cid:durableId="1185368323">
    <w:abstractNumId w:val="19"/>
  </w:num>
  <w:num w:numId="129" w16cid:durableId="406539300">
    <w:abstractNumId w:val="83"/>
  </w:num>
  <w:num w:numId="130" w16cid:durableId="608464156">
    <w:abstractNumId w:val="117"/>
  </w:num>
  <w:num w:numId="131" w16cid:durableId="774978276">
    <w:abstractNumId w:val="73"/>
  </w:num>
  <w:num w:numId="132" w16cid:durableId="2032603754">
    <w:abstractNumId w:val="3"/>
  </w:num>
  <w:num w:numId="133" w16cid:durableId="1667317274">
    <w:abstractNumId w:val="38"/>
  </w:num>
  <w:num w:numId="134" w16cid:durableId="1392575783">
    <w:abstractNumId w:val="17"/>
  </w:num>
  <w:num w:numId="135" w16cid:durableId="1395203146">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546866755">
    <w:abstractNumId w:val="35"/>
  </w:num>
  <w:num w:numId="137" w16cid:durableId="1624919020">
    <w:abstractNumId w:val="157"/>
  </w:num>
  <w:num w:numId="138" w16cid:durableId="434835698">
    <w:abstractNumId w:val="158"/>
  </w:num>
  <w:num w:numId="139" w16cid:durableId="1129472458">
    <w:abstractNumId w:val="104"/>
  </w:num>
  <w:num w:numId="140" w16cid:durableId="1026636876">
    <w:abstractNumId w:val="104"/>
  </w:num>
  <w:num w:numId="141" w16cid:durableId="274869671">
    <w:abstractNumId w:val="104"/>
  </w:num>
  <w:num w:numId="142" w16cid:durableId="1846168857">
    <w:abstractNumId w:val="115"/>
  </w:num>
  <w:num w:numId="143" w16cid:durableId="895704808">
    <w:abstractNumId w:val="76"/>
  </w:num>
  <w:num w:numId="144" w16cid:durableId="1961766629">
    <w:abstractNumId w:val="45"/>
  </w:num>
  <w:num w:numId="145" w16cid:durableId="1532259220">
    <w:abstractNumId w:val="59"/>
  </w:num>
  <w:num w:numId="146" w16cid:durableId="1488785380">
    <w:abstractNumId w:val="2"/>
  </w:num>
  <w:num w:numId="147" w16cid:durableId="1495954150">
    <w:abstractNumId w:val="151"/>
  </w:num>
  <w:num w:numId="148" w16cid:durableId="1450466460">
    <w:abstractNumId w:val="111"/>
  </w:num>
  <w:num w:numId="149" w16cid:durableId="1843549530">
    <w:abstractNumId w:val="100"/>
  </w:num>
  <w:num w:numId="150" w16cid:durableId="758991757">
    <w:abstractNumId w:val="114"/>
  </w:num>
  <w:num w:numId="151" w16cid:durableId="622153165">
    <w:abstractNumId w:val="48"/>
  </w:num>
  <w:num w:numId="152" w16cid:durableId="1919824082">
    <w:abstractNumId w:val="153"/>
  </w:num>
  <w:num w:numId="153" w16cid:durableId="1926573573">
    <w:abstractNumId w:val="72"/>
  </w:num>
  <w:num w:numId="154" w16cid:durableId="1017779592">
    <w:abstractNumId w:val="147"/>
  </w:num>
  <w:num w:numId="155" w16cid:durableId="739597356">
    <w:abstractNumId w:val="10"/>
  </w:num>
  <w:num w:numId="156" w16cid:durableId="1048064930">
    <w:abstractNumId w:val="23"/>
  </w:num>
  <w:num w:numId="157" w16cid:durableId="252322401">
    <w:abstractNumId w:val="18"/>
  </w:num>
  <w:num w:numId="158" w16cid:durableId="640228395">
    <w:abstractNumId w:val="84"/>
  </w:num>
  <w:num w:numId="159" w16cid:durableId="1426153556">
    <w:abstractNumId w:val="32"/>
  </w:num>
  <w:num w:numId="160" w16cid:durableId="1088578072">
    <w:abstractNumId w:val="150"/>
  </w:num>
  <w:num w:numId="161" w16cid:durableId="1554272602">
    <w:abstractNumId w:val="108"/>
  </w:num>
  <w:num w:numId="162" w16cid:durableId="1181311302">
    <w:abstractNumId w:val="53"/>
  </w:num>
  <w:num w:numId="163" w16cid:durableId="99377396">
    <w:abstractNumId w:val="90"/>
  </w:num>
  <w:num w:numId="164" w16cid:durableId="1002199734">
    <w:abstractNumId w:val="120"/>
  </w:num>
  <w:num w:numId="165" w16cid:durableId="1261373617">
    <w:abstractNumId w:val="22"/>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K0MDY0MzY1MzExNjRU0lEKTi0uzszPAymwqAUA+UycMywAAAA="/>
  </w:docVars>
  <w:rsids>
    <w:rsidRoot w:val="00FC608E"/>
    <w:rsid w:val="00000DC5"/>
    <w:rsid w:val="00001E8A"/>
    <w:rsid w:val="00002C21"/>
    <w:rsid w:val="000044F0"/>
    <w:rsid w:val="000058E4"/>
    <w:rsid w:val="000071BF"/>
    <w:rsid w:val="00011B01"/>
    <w:rsid w:val="00013632"/>
    <w:rsid w:val="00013D44"/>
    <w:rsid w:val="00014853"/>
    <w:rsid w:val="00014F86"/>
    <w:rsid w:val="00015E04"/>
    <w:rsid w:val="00020C5D"/>
    <w:rsid w:val="00021B15"/>
    <w:rsid w:val="0002219E"/>
    <w:rsid w:val="000243F1"/>
    <w:rsid w:val="00025F42"/>
    <w:rsid w:val="00026F91"/>
    <w:rsid w:val="000277E1"/>
    <w:rsid w:val="00027882"/>
    <w:rsid w:val="00027B44"/>
    <w:rsid w:val="000309DE"/>
    <w:rsid w:val="000325C5"/>
    <w:rsid w:val="000358BA"/>
    <w:rsid w:val="00035B20"/>
    <w:rsid w:val="00035FA3"/>
    <w:rsid w:val="0003624D"/>
    <w:rsid w:val="00036B8D"/>
    <w:rsid w:val="00036B95"/>
    <w:rsid w:val="000373B3"/>
    <w:rsid w:val="00037ECA"/>
    <w:rsid w:val="00041033"/>
    <w:rsid w:val="00041CE9"/>
    <w:rsid w:val="0004313E"/>
    <w:rsid w:val="00043B6A"/>
    <w:rsid w:val="0004410F"/>
    <w:rsid w:val="00044B8C"/>
    <w:rsid w:val="000468D0"/>
    <w:rsid w:val="00046AE3"/>
    <w:rsid w:val="00046D93"/>
    <w:rsid w:val="0004722D"/>
    <w:rsid w:val="0005071E"/>
    <w:rsid w:val="0005097A"/>
    <w:rsid w:val="0005152F"/>
    <w:rsid w:val="00051F9A"/>
    <w:rsid w:val="00053287"/>
    <w:rsid w:val="0005402A"/>
    <w:rsid w:val="0006121A"/>
    <w:rsid w:val="00062079"/>
    <w:rsid w:val="00062473"/>
    <w:rsid w:val="00062DBE"/>
    <w:rsid w:val="00062F0A"/>
    <w:rsid w:val="00064884"/>
    <w:rsid w:val="00064A5F"/>
    <w:rsid w:val="00064D2C"/>
    <w:rsid w:val="00065232"/>
    <w:rsid w:val="00065E97"/>
    <w:rsid w:val="00067822"/>
    <w:rsid w:val="00070517"/>
    <w:rsid w:val="00075045"/>
    <w:rsid w:val="00075EE6"/>
    <w:rsid w:val="00076F3E"/>
    <w:rsid w:val="00077109"/>
    <w:rsid w:val="00080327"/>
    <w:rsid w:val="0008352A"/>
    <w:rsid w:val="0008592B"/>
    <w:rsid w:val="00086985"/>
    <w:rsid w:val="00087ED6"/>
    <w:rsid w:val="00090168"/>
    <w:rsid w:val="00090925"/>
    <w:rsid w:val="0009175C"/>
    <w:rsid w:val="00091C41"/>
    <w:rsid w:val="00092EA7"/>
    <w:rsid w:val="00094145"/>
    <w:rsid w:val="00095434"/>
    <w:rsid w:val="00095764"/>
    <w:rsid w:val="00096511"/>
    <w:rsid w:val="000A1E7B"/>
    <w:rsid w:val="000A2C5B"/>
    <w:rsid w:val="000A342E"/>
    <w:rsid w:val="000A3F19"/>
    <w:rsid w:val="000A4E92"/>
    <w:rsid w:val="000A6012"/>
    <w:rsid w:val="000A750A"/>
    <w:rsid w:val="000B0EFE"/>
    <w:rsid w:val="000B1DBE"/>
    <w:rsid w:val="000B249F"/>
    <w:rsid w:val="000B27AD"/>
    <w:rsid w:val="000B2A7B"/>
    <w:rsid w:val="000B32D2"/>
    <w:rsid w:val="000B4B1F"/>
    <w:rsid w:val="000C0003"/>
    <w:rsid w:val="000C06C9"/>
    <w:rsid w:val="000C0E85"/>
    <w:rsid w:val="000C1121"/>
    <w:rsid w:val="000C2A65"/>
    <w:rsid w:val="000C30E0"/>
    <w:rsid w:val="000C3656"/>
    <w:rsid w:val="000C5023"/>
    <w:rsid w:val="000C64CC"/>
    <w:rsid w:val="000C7285"/>
    <w:rsid w:val="000D0C39"/>
    <w:rsid w:val="000D0F3B"/>
    <w:rsid w:val="000D1167"/>
    <w:rsid w:val="000D1578"/>
    <w:rsid w:val="000D1F53"/>
    <w:rsid w:val="000D29AD"/>
    <w:rsid w:val="000D3741"/>
    <w:rsid w:val="000D6CCB"/>
    <w:rsid w:val="000D7A95"/>
    <w:rsid w:val="000D7FAA"/>
    <w:rsid w:val="000E12DC"/>
    <w:rsid w:val="000E3CCF"/>
    <w:rsid w:val="000E43B5"/>
    <w:rsid w:val="000E4612"/>
    <w:rsid w:val="000E4935"/>
    <w:rsid w:val="000E49CB"/>
    <w:rsid w:val="000E50EA"/>
    <w:rsid w:val="000E51C4"/>
    <w:rsid w:val="000E57B1"/>
    <w:rsid w:val="000E595D"/>
    <w:rsid w:val="000E748A"/>
    <w:rsid w:val="000E7F69"/>
    <w:rsid w:val="000F01C2"/>
    <w:rsid w:val="000F0B99"/>
    <w:rsid w:val="000F277D"/>
    <w:rsid w:val="000F27EC"/>
    <w:rsid w:val="000F2BFC"/>
    <w:rsid w:val="000F3951"/>
    <w:rsid w:val="000F3EC7"/>
    <w:rsid w:val="000F45E8"/>
    <w:rsid w:val="000F53BB"/>
    <w:rsid w:val="000F59C6"/>
    <w:rsid w:val="000F7A8C"/>
    <w:rsid w:val="00100796"/>
    <w:rsid w:val="0010181D"/>
    <w:rsid w:val="00103509"/>
    <w:rsid w:val="0010393D"/>
    <w:rsid w:val="001041A2"/>
    <w:rsid w:val="00105267"/>
    <w:rsid w:val="00106FB0"/>
    <w:rsid w:val="00110520"/>
    <w:rsid w:val="00113103"/>
    <w:rsid w:val="001151F0"/>
    <w:rsid w:val="00115B66"/>
    <w:rsid w:val="0011708B"/>
    <w:rsid w:val="0012147F"/>
    <w:rsid w:val="00121D36"/>
    <w:rsid w:val="00121FDC"/>
    <w:rsid w:val="0012291A"/>
    <w:rsid w:val="001240E9"/>
    <w:rsid w:val="00124811"/>
    <w:rsid w:val="00126B86"/>
    <w:rsid w:val="00126D25"/>
    <w:rsid w:val="001338F3"/>
    <w:rsid w:val="00133A94"/>
    <w:rsid w:val="001366D9"/>
    <w:rsid w:val="00137467"/>
    <w:rsid w:val="00145026"/>
    <w:rsid w:val="001463BE"/>
    <w:rsid w:val="00146ECE"/>
    <w:rsid w:val="00147F32"/>
    <w:rsid w:val="0016006E"/>
    <w:rsid w:val="001620D6"/>
    <w:rsid w:val="00162D0F"/>
    <w:rsid w:val="001630B1"/>
    <w:rsid w:val="00164AE9"/>
    <w:rsid w:val="00164B5F"/>
    <w:rsid w:val="00165457"/>
    <w:rsid w:val="00165582"/>
    <w:rsid w:val="00165D52"/>
    <w:rsid w:val="00166935"/>
    <w:rsid w:val="00166DEA"/>
    <w:rsid w:val="0016725F"/>
    <w:rsid w:val="0017009A"/>
    <w:rsid w:val="0017244D"/>
    <w:rsid w:val="00172791"/>
    <w:rsid w:val="00172F3E"/>
    <w:rsid w:val="00173AF3"/>
    <w:rsid w:val="00176141"/>
    <w:rsid w:val="001762C7"/>
    <w:rsid w:val="001771AA"/>
    <w:rsid w:val="00177CA9"/>
    <w:rsid w:val="00184292"/>
    <w:rsid w:val="00184379"/>
    <w:rsid w:val="001863E2"/>
    <w:rsid w:val="00187960"/>
    <w:rsid w:val="0019037A"/>
    <w:rsid w:val="00190706"/>
    <w:rsid w:val="00190B08"/>
    <w:rsid w:val="00192B2A"/>
    <w:rsid w:val="00193221"/>
    <w:rsid w:val="00195584"/>
    <w:rsid w:val="00196904"/>
    <w:rsid w:val="0019780E"/>
    <w:rsid w:val="00197BD4"/>
    <w:rsid w:val="001A0BC4"/>
    <w:rsid w:val="001A4218"/>
    <w:rsid w:val="001A57BB"/>
    <w:rsid w:val="001A5B5E"/>
    <w:rsid w:val="001A7291"/>
    <w:rsid w:val="001B1F0F"/>
    <w:rsid w:val="001B211B"/>
    <w:rsid w:val="001B2295"/>
    <w:rsid w:val="001B36C1"/>
    <w:rsid w:val="001B5846"/>
    <w:rsid w:val="001B65CA"/>
    <w:rsid w:val="001B75FA"/>
    <w:rsid w:val="001C5B61"/>
    <w:rsid w:val="001C71D1"/>
    <w:rsid w:val="001D09AF"/>
    <w:rsid w:val="001D0B6C"/>
    <w:rsid w:val="001D1021"/>
    <w:rsid w:val="001D1416"/>
    <w:rsid w:val="001D261C"/>
    <w:rsid w:val="001D454D"/>
    <w:rsid w:val="001D520B"/>
    <w:rsid w:val="001D73B6"/>
    <w:rsid w:val="001D7783"/>
    <w:rsid w:val="001D7B69"/>
    <w:rsid w:val="001E0043"/>
    <w:rsid w:val="001E08DE"/>
    <w:rsid w:val="001E2E7C"/>
    <w:rsid w:val="001E41A7"/>
    <w:rsid w:val="001E675F"/>
    <w:rsid w:val="001E68A4"/>
    <w:rsid w:val="001E7807"/>
    <w:rsid w:val="001F190C"/>
    <w:rsid w:val="001F28EC"/>
    <w:rsid w:val="001F429C"/>
    <w:rsid w:val="001F4559"/>
    <w:rsid w:val="001F62C0"/>
    <w:rsid w:val="001F6EEA"/>
    <w:rsid w:val="00202B3E"/>
    <w:rsid w:val="00203078"/>
    <w:rsid w:val="002038B3"/>
    <w:rsid w:val="00205FDE"/>
    <w:rsid w:val="00206F08"/>
    <w:rsid w:val="00207830"/>
    <w:rsid w:val="0021070E"/>
    <w:rsid w:val="00212462"/>
    <w:rsid w:val="002124B0"/>
    <w:rsid w:val="002125A1"/>
    <w:rsid w:val="002179D5"/>
    <w:rsid w:val="00221953"/>
    <w:rsid w:val="00222041"/>
    <w:rsid w:val="00222269"/>
    <w:rsid w:val="00222729"/>
    <w:rsid w:val="00222885"/>
    <w:rsid w:val="00224AB8"/>
    <w:rsid w:val="00225B4A"/>
    <w:rsid w:val="002262F4"/>
    <w:rsid w:val="00227C68"/>
    <w:rsid w:val="00231AF5"/>
    <w:rsid w:val="002356D5"/>
    <w:rsid w:val="00236BA6"/>
    <w:rsid w:val="0024041B"/>
    <w:rsid w:val="00240D0A"/>
    <w:rsid w:val="002415CD"/>
    <w:rsid w:val="00242E1D"/>
    <w:rsid w:val="00243750"/>
    <w:rsid w:val="002459D2"/>
    <w:rsid w:val="00246BB9"/>
    <w:rsid w:val="00246D21"/>
    <w:rsid w:val="00247CED"/>
    <w:rsid w:val="00247EEF"/>
    <w:rsid w:val="00252235"/>
    <w:rsid w:val="00252790"/>
    <w:rsid w:val="0025546D"/>
    <w:rsid w:val="002564DD"/>
    <w:rsid w:val="00257781"/>
    <w:rsid w:val="00260008"/>
    <w:rsid w:val="00260829"/>
    <w:rsid w:val="0026173B"/>
    <w:rsid w:val="0026177D"/>
    <w:rsid w:val="00262EA7"/>
    <w:rsid w:val="00263053"/>
    <w:rsid w:val="00265FC9"/>
    <w:rsid w:val="00271E72"/>
    <w:rsid w:val="00271E80"/>
    <w:rsid w:val="002720A4"/>
    <w:rsid w:val="002729EE"/>
    <w:rsid w:val="00272AE0"/>
    <w:rsid w:val="00273C61"/>
    <w:rsid w:val="0027404D"/>
    <w:rsid w:val="002753E0"/>
    <w:rsid w:val="00275D0B"/>
    <w:rsid w:val="002767F3"/>
    <w:rsid w:val="002768B8"/>
    <w:rsid w:val="00281E7A"/>
    <w:rsid w:val="00282802"/>
    <w:rsid w:val="00283D37"/>
    <w:rsid w:val="00283F5D"/>
    <w:rsid w:val="00284857"/>
    <w:rsid w:val="002870DC"/>
    <w:rsid w:val="002873F7"/>
    <w:rsid w:val="00287AE6"/>
    <w:rsid w:val="00292EFF"/>
    <w:rsid w:val="002936A2"/>
    <w:rsid w:val="002958C6"/>
    <w:rsid w:val="00295FFE"/>
    <w:rsid w:val="002A18EB"/>
    <w:rsid w:val="002A1F8D"/>
    <w:rsid w:val="002A4A84"/>
    <w:rsid w:val="002A5A7D"/>
    <w:rsid w:val="002A7532"/>
    <w:rsid w:val="002B0A02"/>
    <w:rsid w:val="002B1B17"/>
    <w:rsid w:val="002B1DC3"/>
    <w:rsid w:val="002B2507"/>
    <w:rsid w:val="002B2DD5"/>
    <w:rsid w:val="002B358D"/>
    <w:rsid w:val="002B476E"/>
    <w:rsid w:val="002B5BC2"/>
    <w:rsid w:val="002B7C78"/>
    <w:rsid w:val="002C05B7"/>
    <w:rsid w:val="002C0972"/>
    <w:rsid w:val="002C3D0E"/>
    <w:rsid w:val="002C4E5F"/>
    <w:rsid w:val="002C50C8"/>
    <w:rsid w:val="002C5E18"/>
    <w:rsid w:val="002C706C"/>
    <w:rsid w:val="002D16A9"/>
    <w:rsid w:val="002D16F3"/>
    <w:rsid w:val="002D38A3"/>
    <w:rsid w:val="002D3E48"/>
    <w:rsid w:val="002D6FE5"/>
    <w:rsid w:val="002D712E"/>
    <w:rsid w:val="002E25D8"/>
    <w:rsid w:val="002E3897"/>
    <w:rsid w:val="002E3BC3"/>
    <w:rsid w:val="002E56F8"/>
    <w:rsid w:val="002F2129"/>
    <w:rsid w:val="002F29B9"/>
    <w:rsid w:val="002F3937"/>
    <w:rsid w:val="002F49D4"/>
    <w:rsid w:val="00302CB7"/>
    <w:rsid w:val="003037DE"/>
    <w:rsid w:val="00305572"/>
    <w:rsid w:val="00305B82"/>
    <w:rsid w:val="00305CD6"/>
    <w:rsid w:val="003069A7"/>
    <w:rsid w:val="00310329"/>
    <w:rsid w:val="00311EC0"/>
    <w:rsid w:val="003155C6"/>
    <w:rsid w:val="003163D7"/>
    <w:rsid w:val="00316836"/>
    <w:rsid w:val="00317DA5"/>
    <w:rsid w:val="00320A72"/>
    <w:rsid w:val="00320F60"/>
    <w:rsid w:val="00321222"/>
    <w:rsid w:val="00322751"/>
    <w:rsid w:val="00322757"/>
    <w:rsid w:val="00323A09"/>
    <w:rsid w:val="00324B94"/>
    <w:rsid w:val="00325076"/>
    <w:rsid w:val="003252C4"/>
    <w:rsid w:val="0032646A"/>
    <w:rsid w:val="00327B21"/>
    <w:rsid w:val="00332ABC"/>
    <w:rsid w:val="00333B02"/>
    <w:rsid w:val="00334043"/>
    <w:rsid w:val="003343BB"/>
    <w:rsid w:val="003349BD"/>
    <w:rsid w:val="00342EAF"/>
    <w:rsid w:val="00343934"/>
    <w:rsid w:val="00343ABC"/>
    <w:rsid w:val="003461C7"/>
    <w:rsid w:val="003473DD"/>
    <w:rsid w:val="003503C7"/>
    <w:rsid w:val="003504C5"/>
    <w:rsid w:val="00350DF0"/>
    <w:rsid w:val="003544E3"/>
    <w:rsid w:val="00354764"/>
    <w:rsid w:val="0035614F"/>
    <w:rsid w:val="00356A1D"/>
    <w:rsid w:val="0035751E"/>
    <w:rsid w:val="00362630"/>
    <w:rsid w:val="0036318E"/>
    <w:rsid w:val="00363A6B"/>
    <w:rsid w:val="003650B2"/>
    <w:rsid w:val="0036532D"/>
    <w:rsid w:val="003658C1"/>
    <w:rsid w:val="00370597"/>
    <w:rsid w:val="003712DE"/>
    <w:rsid w:val="003722CE"/>
    <w:rsid w:val="003723CA"/>
    <w:rsid w:val="00372F31"/>
    <w:rsid w:val="003748A4"/>
    <w:rsid w:val="00374CE3"/>
    <w:rsid w:val="003768D8"/>
    <w:rsid w:val="00380619"/>
    <w:rsid w:val="003809C1"/>
    <w:rsid w:val="00380A5C"/>
    <w:rsid w:val="00380E60"/>
    <w:rsid w:val="00381D00"/>
    <w:rsid w:val="003825B5"/>
    <w:rsid w:val="003827E9"/>
    <w:rsid w:val="00382A78"/>
    <w:rsid w:val="00383360"/>
    <w:rsid w:val="00386862"/>
    <w:rsid w:val="00387A6F"/>
    <w:rsid w:val="00390CE0"/>
    <w:rsid w:val="00391404"/>
    <w:rsid w:val="003924DD"/>
    <w:rsid w:val="00392E4B"/>
    <w:rsid w:val="00392F74"/>
    <w:rsid w:val="00395AF0"/>
    <w:rsid w:val="003A118F"/>
    <w:rsid w:val="003A163B"/>
    <w:rsid w:val="003A53DA"/>
    <w:rsid w:val="003A5DAA"/>
    <w:rsid w:val="003A6C9B"/>
    <w:rsid w:val="003B1EA4"/>
    <w:rsid w:val="003B29D5"/>
    <w:rsid w:val="003B2E3D"/>
    <w:rsid w:val="003B3C08"/>
    <w:rsid w:val="003B453D"/>
    <w:rsid w:val="003B4571"/>
    <w:rsid w:val="003C011B"/>
    <w:rsid w:val="003C03C7"/>
    <w:rsid w:val="003C05D1"/>
    <w:rsid w:val="003C0AFB"/>
    <w:rsid w:val="003C1B61"/>
    <w:rsid w:val="003C3AAC"/>
    <w:rsid w:val="003C613E"/>
    <w:rsid w:val="003D0586"/>
    <w:rsid w:val="003D076E"/>
    <w:rsid w:val="003D1596"/>
    <w:rsid w:val="003D23A7"/>
    <w:rsid w:val="003D3059"/>
    <w:rsid w:val="003D6DC3"/>
    <w:rsid w:val="003E062C"/>
    <w:rsid w:val="003E095C"/>
    <w:rsid w:val="003E209E"/>
    <w:rsid w:val="003E57AB"/>
    <w:rsid w:val="003E5CFF"/>
    <w:rsid w:val="003E5E68"/>
    <w:rsid w:val="003E5FEC"/>
    <w:rsid w:val="003E6948"/>
    <w:rsid w:val="003E785E"/>
    <w:rsid w:val="003F0F76"/>
    <w:rsid w:val="003F1A02"/>
    <w:rsid w:val="003F2404"/>
    <w:rsid w:val="003F2D80"/>
    <w:rsid w:val="003F3335"/>
    <w:rsid w:val="003F5647"/>
    <w:rsid w:val="003F5BE7"/>
    <w:rsid w:val="003F63FD"/>
    <w:rsid w:val="00400411"/>
    <w:rsid w:val="004016EB"/>
    <w:rsid w:val="0040245C"/>
    <w:rsid w:val="004052AC"/>
    <w:rsid w:val="00406282"/>
    <w:rsid w:val="00410F33"/>
    <w:rsid w:val="00412D73"/>
    <w:rsid w:val="00416530"/>
    <w:rsid w:val="004212AE"/>
    <w:rsid w:val="0042318E"/>
    <w:rsid w:val="00423E65"/>
    <w:rsid w:val="00425493"/>
    <w:rsid w:val="004254C8"/>
    <w:rsid w:val="00425B05"/>
    <w:rsid w:val="0042648D"/>
    <w:rsid w:val="00427AE7"/>
    <w:rsid w:val="004300DC"/>
    <w:rsid w:val="00430E4A"/>
    <w:rsid w:val="00431DED"/>
    <w:rsid w:val="004325F9"/>
    <w:rsid w:val="00432956"/>
    <w:rsid w:val="00432C8E"/>
    <w:rsid w:val="00437020"/>
    <w:rsid w:val="00437494"/>
    <w:rsid w:val="004378C9"/>
    <w:rsid w:val="00443F20"/>
    <w:rsid w:val="00445A65"/>
    <w:rsid w:val="004472F9"/>
    <w:rsid w:val="00447A37"/>
    <w:rsid w:val="004506BD"/>
    <w:rsid w:val="00454D1B"/>
    <w:rsid w:val="00455FBB"/>
    <w:rsid w:val="00460FD5"/>
    <w:rsid w:val="0046214B"/>
    <w:rsid w:val="00464034"/>
    <w:rsid w:val="00464162"/>
    <w:rsid w:val="00464529"/>
    <w:rsid w:val="004676B6"/>
    <w:rsid w:val="00470B8D"/>
    <w:rsid w:val="004719BA"/>
    <w:rsid w:val="00472FE8"/>
    <w:rsid w:val="0047501F"/>
    <w:rsid w:val="00475BAF"/>
    <w:rsid w:val="004770CB"/>
    <w:rsid w:val="00480722"/>
    <w:rsid w:val="00480E9D"/>
    <w:rsid w:val="00482807"/>
    <w:rsid w:val="00482A6F"/>
    <w:rsid w:val="00482F03"/>
    <w:rsid w:val="00484EF1"/>
    <w:rsid w:val="004867BE"/>
    <w:rsid w:val="0048714D"/>
    <w:rsid w:val="00490D14"/>
    <w:rsid w:val="00492797"/>
    <w:rsid w:val="00493EA7"/>
    <w:rsid w:val="0049438B"/>
    <w:rsid w:val="00495043"/>
    <w:rsid w:val="0049595E"/>
    <w:rsid w:val="004973AA"/>
    <w:rsid w:val="00497DB5"/>
    <w:rsid w:val="004A0D9B"/>
    <w:rsid w:val="004A10CB"/>
    <w:rsid w:val="004A389C"/>
    <w:rsid w:val="004A6168"/>
    <w:rsid w:val="004A7B74"/>
    <w:rsid w:val="004B1F8D"/>
    <w:rsid w:val="004B2472"/>
    <w:rsid w:val="004B3305"/>
    <w:rsid w:val="004B39DB"/>
    <w:rsid w:val="004B478B"/>
    <w:rsid w:val="004B5764"/>
    <w:rsid w:val="004B5C10"/>
    <w:rsid w:val="004B5EF0"/>
    <w:rsid w:val="004B67AE"/>
    <w:rsid w:val="004B71CE"/>
    <w:rsid w:val="004B7AA4"/>
    <w:rsid w:val="004B7AF7"/>
    <w:rsid w:val="004B7E90"/>
    <w:rsid w:val="004C0114"/>
    <w:rsid w:val="004C2BF4"/>
    <w:rsid w:val="004C30E4"/>
    <w:rsid w:val="004C4313"/>
    <w:rsid w:val="004C4CB2"/>
    <w:rsid w:val="004C4EA3"/>
    <w:rsid w:val="004C51E6"/>
    <w:rsid w:val="004C54CE"/>
    <w:rsid w:val="004C6A8C"/>
    <w:rsid w:val="004D0001"/>
    <w:rsid w:val="004D3EC5"/>
    <w:rsid w:val="004D4C1E"/>
    <w:rsid w:val="004D66C9"/>
    <w:rsid w:val="004D6B55"/>
    <w:rsid w:val="004E2CFE"/>
    <w:rsid w:val="004E3CCD"/>
    <w:rsid w:val="004E456B"/>
    <w:rsid w:val="004E495E"/>
    <w:rsid w:val="004E68AD"/>
    <w:rsid w:val="004E7212"/>
    <w:rsid w:val="004F015A"/>
    <w:rsid w:val="004F1A04"/>
    <w:rsid w:val="004F1BB8"/>
    <w:rsid w:val="004F2255"/>
    <w:rsid w:val="004F2DE2"/>
    <w:rsid w:val="004F461F"/>
    <w:rsid w:val="00500AC3"/>
    <w:rsid w:val="00502B1C"/>
    <w:rsid w:val="00502FB6"/>
    <w:rsid w:val="005057A9"/>
    <w:rsid w:val="00506B76"/>
    <w:rsid w:val="005121B5"/>
    <w:rsid w:val="005137BF"/>
    <w:rsid w:val="005156B9"/>
    <w:rsid w:val="005157E2"/>
    <w:rsid w:val="00520FBE"/>
    <w:rsid w:val="005222A2"/>
    <w:rsid w:val="005254AA"/>
    <w:rsid w:val="0052613A"/>
    <w:rsid w:val="00530D93"/>
    <w:rsid w:val="005310C0"/>
    <w:rsid w:val="00531F29"/>
    <w:rsid w:val="00532116"/>
    <w:rsid w:val="00532443"/>
    <w:rsid w:val="00532538"/>
    <w:rsid w:val="00532F37"/>
    <w:rsid w:val="00534FFA"/>
    <w:rsid w:val="00536670"/>
    <w:rsid w:val="005368D8"/>
    <w:rsid w:val="00540A47"/>
    <w:rsid w:val="00542F54"/>
    <w:rsid w:val="00543FD3"/>
    <w:rsid w:val="00544336"/>
    <w:rsid w:val="0054545D"/>
    <w:rsid w:val="0054607E"/>
    <w:rsid w:val="00547BCC"/>
    <w:rsid w:val="00547D1D"/>
    <w:rsid w:val="00551F66"/>
    <w:rsid w:val="00552F54"/>
    <w:rsid w:val="00554046"/>
    <w:rsid w:val="0055730C"/>
    <w:rsid w:val="005602D9"/>
    <w:rsid w:val="00560C31"/>
    <w:rsid w:val="0056149F"/>
    <w:rsid w:val="00561B11"/>
    <w:rsid w:val="005623AC"/>
    <w:rsid w:val="00563C8D"/>
    <w:rsid w:val="00564ADE"/>
    <w:rsid w:val="0056707B"/>
    <w:rsid w:val="00570B3F"/>
    <w:rsid w:val="005711C0"/>
    <w:rsid w:val="005718F3"/>
    <w:rsid w:val="00573EB6"/>
    <w:rsid w:val="0057658C"/>
    <w:rsid w:val="00576AB9"/>
    <w:rsid w:val="005817E3"/>
    <w:rsid w:val="00581A2D"/>
    <w:rsid w:val="0058233A"/>
    <w:rsid w:val="00584519"/>
    <w:rsid w:val="0058707E"/>
    <w:rsid w:val="00587372"/>
    <w:rsid w:val="0059137C"/>
    <w:rsid w:val="00591A6F"/>
    <w:rsid w:val="0059299C"/>
    <w:rsid w:val="0059342C"/>
    <w:rsid w:val="005947C8"/>
    <w:rsid w:val="005949FC"/>
    <w:rsid w:val="00594D0C"/>
    <w:rsid w:val="00594EE7"/>
    <w:rsid w:val="00596008"/>
    <w:rsid w:val="005977E7"/>
    <w:rsid w:val="0059783B"/>
    <w:rsid w:val="005A0166"/>
    <w:rsid w:val="005A2B4C"/>
    <w:rsid w:val="005A4063"/>
    <w:rsid w:val="005A6AF7"/>
    <w:rsid w:val="005A7B1D"/>
    <w:rsid w:val="005B1BCC"/>
    <w:rsid w:val="005B22E5"/>
    <w:rsid w:val="005B2411"/>
    <w:rsid w:val="005B2C60"/>
    <w:rsid w:val="005B3265"/>
    <w:rsid w:val="005B381B"/>
    <w:rsid w:val="005B58DC"/>
    <w:rsid w:val="005B59B4"/>
    <w:rsid w:val="005B666E"/>
    <w:rsid w:val="005B7F08"/>
    <w:rsid w:val="005C0136"/>
    <w:rsid w:val="005C2A6A"/>
    <w:rsid w:val="005C3326"/>
    <w:rsid w:val="005C382A"/>
    <w:rsid w:val="005C4291"/>
    <w:rsid w:val="005C76D3"/>
    <w:rsid w:val="005C78DD"/>
    <w:rsid w:val="005D0125"/>
    <w:rsid w:val="005D50DB"/>
    <w:rsid w:val="005D5842"/>
    <w:rsid w:val="005D5BED"/>
    <w:rsid w:val="005D71FC"/>
    <w:rsid w:val="005D7335"/>
    <w:rsid w:val="005D7B72"/>
    <w:rsid w:val="005E011A"/>
    <w:rsid w:val="005E1383"/>
    <w:rsid w:val="005E5172"/>
    <w:rsid w:val="005E5DCD"/>
    <w:rsid w:val="005E70A1"/>
    <w:rsid w:val="005F28A1"/>
    <w:rsid w:val="005F4CD1"/>
    <w:rsid w:val="005F64DD"/>
    <w:rsid w:val="005F67F0"/>
    <w:rsid w:val="006001DB"/>
    <w:rsid w:val="006002C7"/>
    <w:rsid w:val="006009ED"/>
    <w:rsid w:val="00600D9B"/>
    <w:rsid w:val="0060268A"/>
    <w:rsid w:val="00602B53"/>
    <w:rsid w:val="006032CB"/>
    <w:rsid w:val="00603C61"/>
    <w:rsid w:val="006043CA"/>
    <w:rsid w:val="00604952"/>
    <w:rsid w:val="00605E1B"/>
    <w:rsid w:val="00606A83"/>
    <w:rsid w:val="006072AF"/>
    <w:rsid w:val="00607D00"/>
    <w:rsid w:val="00610512"/>
    <w:rsid w:val="00610D08"/>
    <w:rsid w:val="00612D13"/>
    <w:rsid w:val="006158BB"/>
    <w:rsid w:val="006205B1"/>
    <w:rsid w:val="0062155B"/>
    <w:rsid w:val="006218E2"/>
    <w:rsid w:val="00621B7A"/>
    <w:rsid w:val="006232AA"/>
    <w:rsid w:val="00623843"/>
    <w:rsid w:val="00624C65"/>
    <w:rsid w:val="0062578C"/>
    <w:rsid w:val="00627711"/>
    <w:rsid w:val="006302A3"/>
    <w:rsid w:val="006307C0"/>
    <w:rsid w:val="006321DD"/>
    <w:rsid w:val="00632A72"/>
    <w:rsid w:val="006330F6"/>
    <w:rsid w:val="00633DB5"/>
    <w:rsid w:val="006340FD"/>
    <w:rsid w:val="0063520C"/>
    <w:rsid w:val="00636241"/>
    <w:rsid w:val="006362BA"/>
    <w:rsid w:val="006369E2"/>
    <w:rsid w:val="00636FEF"/>
    <w:rsid w:val="0063724E"/>
    <w:rsid w:val="00637BCD"/>
    <w:rsid w:val="00643041"/>
    <w:rsid w:val="00643CD8"/>
    <w:rsid w:val="00643EAE"/>
    <w:rsid w:val="00643F7B"/>
    <w:rsid w:val="0064729C"/>
    <w:rsid w:val="00652025"/>
    <w:rsid w:val="00652367"/>
    <w:rsid w:val="006526BE"/>
    <w:rsid w:val="00654524"/>
    <w:rsid w:val="006572A6"/>
    <w:rsid w:val="0065735C"/>
    <w:rsid w:val="00657B6B"/>
    <w:rsid w:val="006606DD"/>
    <w:rsid w:val="00661EC0"/>
    <w:rsid w:val="006639F7"/>
    <w:rsid w:val="0066588F"/>
    <w:rsid w:val="00665BF8"/>
    <w:rsid w:val="00665FA8"/>
    <w:rsid w:val="0066660A"/>
    <w:rsid w:val="00667759"/>
    <w:rsid w:val="0067072A"/>
    <w:rsid w:val="0067204D"/>
    <w:rsid w:val="0067266F"/>
    <w:rsid w:val="006751B1"/>
    <w:rsid w:val="006756EE"/>
    <w:rsid w:val="00677DB8"/>
    <w:rsid w:val="00677F63"/>
    <w:rsid w:val="006803AE"/>
    <w:rsid w:val="00680A01"/>
    <w:rsid w:val="00682E11"/>
    <w:rsid w:val="006835C3"/>
    <w:rsid w:val="006839EE"/>
    <w:rsid w:val="00683F71"/>
    <w:rsid w:val="0068458F"/>
    <w:rsid w:val="00690C5E"/>
    <w:rsid w:val="00690EAA"/>
    <w:rsid w:val="006919E6"/>
    <w:rsid w:val="00692A12"/>
    <w:rsid w:val="00693181"/>
    <w:rsid w:val="0069524F"/>
    <w:rsid w:val="006972D1"/>
    <w:rsid w:val="006A03AD"/>
    <w:rsid w:val="006A156E"/>
    <w:rsid w:val="006A2923"/>
    <w:rsid w:val="006A4824"/>
    <w:rsid w:val="006A48B9"/>
    <w:rsid w:val="006A524B"/>
    <w:rsid w:val="006A6229"/>
    <w:rsid w:val="006A7A6E"/>
    <w:rsid w:val="006A7A95"/>
    <w:rsid w:val="006B1D6C"/>
    <w:rsid w:val="006B2EB1"/>
    <w:rsid w:val="006B2F5F"/>
    <w:rsid w:val="006C0BD0"/>
    <w:rsid w:val="006C1513"/>
    <w:rsid w:val="006C2456"/>
    <w:rsid w:val="006C335B"/>
    <w:rsid w:val="006C382E"/>
    <w:rsid w:val="006C6AAA"/>
    <w:rsid w:val="006D0481"/>
    <w:rsid w:val="006D051E"/>
    <w:rsid w:val="006D5C3C"/>
    <w:rsid w:val="006E0B48"/>
    <w:rsid w:val="006E2F1D"/>
    <w:rsid w:val="006E5295"/>
    <w:rsid w:val="006E6A92"/>
    <w:rsid w:val="006E6ABA"/>
    <w:rsid w:val="006E7166"/>
    <w:rsid w:val="006F002B"/>
    <w:rsid w:val="006F0C33"/>
    <w:rsid w:val="006F1F15"/>
    <w:rsid w:val="006F32C5"/>
    <w:rsid w:val="006F3333"/>
    <w:rsid w:val="006F3F9F"/>
    <w:rsid w:val="006F530B"/>
    <w:rsid w:val="006F74BE"/>
    <w:rsid w:val="006F756D"/>
    <w:rsid w:val="007025E7"/>
    <w:rsid w:val="007050F1"/>
    <w:rsid w:val="0070681D"/>
    <w:rsid w:val="00707999"/>
    <w:rsid w:val="00710DD0"/>
    <w:rsid w:val="007129C1"/>
    <w:rsid w:val="00715A3F"/>
    <w:rsid w:val="00715FA8"/>
    <w:rsid w:val="007214FB"/>
    <w:rsid w:val="00722668"/>
    <w:rsid w:val="0072294A"/>
    <w:rsid w:val="0072319F"/>
    <w:rsid w:val="00723795"/>
    <w:rsid w:val="00724604"/>
    <w:rsid w:val="00726474"/>
    <w:rsid w:val="007265B0"/>
    <w:rsid w:val="00727CA9"/>
    <w:rsid w:val="007325F2"/>
    <w:rsid w:val="00732E02"/>
    <w:rsid w:val="007352EF"/>
    <w:rsid w:val="00735CA6"/>
    <w:rsid w:val="007361D9"/>
    <w:rsid w:val="0074034D"/>
    <w:rsid w:val="00742223"/>
    <w:rsid w:val="00742525"/>
    <w:rsid w:val="007435B6"/>
    <w:rsid w:val="00744173"/>
    <w:rsid w:val="007453AB"/>
    <w:rsid w:val="00745DBB"/>
    <w:rsid w:val="007462C9"/>
    <w:rsid w:val="00746B3B"/>
    <w:rsid w:val="00747AC3"/>
    <w:rsid w:val="007515F9"/>
    <w:rsid w:val="00753418"/>
    <w:rsid w:val="00753885"/>
    <w:rsid w:val="00754699"/>
    <w:rsid w:val="00754938"/>
    <w:rsid w:val="00755091"/>
    <w:rsid w:val="00757237"/>
    <w:rsid w:val="00760630"/>
    <w:rsid w:val="00760F77"/>
    <w:rsid w:val="00760FC6"/>
    <w:rsid w:val="00763AA7"/>
    <w:rsid w:val="00764DB3"/>
    <w:rsid w:val="0076699D"/>
    <w:rsid w:val="007673F1"/>
    <w:rsid w:val="00767C50"/>
    <w:rsid w:val="0077094C"/>
    <w:rsid w:val="007718F9"/>
    <w:rsid w:val="00772F3B"/>
    <w:rsid w:val="00772F7A"/>
    <w:rsid w:val="00773371"/>
    <w:rsid w:val="00774BE4"/>
    <w:rsid w:val="00775334"/>
    <w:rsid w:val="00775BC9"/>
    <w:rsid w:val="00777FC5"/>
    <w:rsid w:val="00780E81"/>
    <w:rsid w:val="00782DA4"/>
    <w:rsid w:val="00782DB3"/>
    <w:rsid w:val="00782F5B"/>
    <w:rsid w:val="00783512"/>
    <w:rsid w:val="00785028"/>
    <w:rsid w:val="007854B9"/>
    <w:rsid w:val="00786C76"/>
    <w:rsid w:val="00787487"/>
    <w:rsid w:val="007906B3"/>
    <w:rsid w:val="00794CE3"/>
    <w:rsid w:val="00794EF5"/>
    <w:rsid w:val="00795E15"/>
    <w:rsid w:val="00795E48"/>
    <w:rsid w:val="007A1986"/>
    <w:rsid w:val="007A3CE8"/>
    <w:rsid w:val="007A41CB"/>
    <w:rsid w:val="007A47FD"/>
    <w:rsid w:val="007A4FDD"/>
    <w:rsid w:val="007A727B"/>
    <w:rsid w:val="007A72C0"/>
    <w:rsid w:val="007A7F37"/>
    <w:rsid w:val="007B0A8A"/>
    <w:rsid w:val="007B2A1C"/>
    <w:rsid w:val="007B4CEC"/>
    <w:rsid w:val="007B5771"/>
    <w:rsid w:val="007B64CC"/>
    <w:rsid w:val="007B75D0"/>
    <w:rsid w:val="007B7892"/>
    <w:rsid w:val="007B7AD7"/>
    <w:rsid w:val="007C010B"/>
    <w:rsid w:val="007C296B"/>
    <w:rsid w:val="007C4847"/>
    <w:rsid w:val="007C4E27"/>
    <w:rsid w:val="007C4FC5"/>
    <w:rsid w:val="007C5160"/>
    <w:rsid w:val="007C58E2"/>
    <w:rsid w:val="007C7C14"/>
    <w:rsid w:val="007C7DC1"/>
    <w:rsid w:val="007D016A"/>
    <w:rsid w:val="007D295E"/>
    <w:rsid w:val="007D36F3"/>
    <w:rsid w:val="007D37DD"/>
    <w:rsid w:val="007D5293"/>
    <w:rsid w:val="007D6392"/>
    <w:rsid w:val="007D6437"/>
    <w:rsid w:val="007D6AC2"/>
    <w:rsid w:val="007D6B18"/>
    <w:rsid w:val="007E00D9"/>
    <w:rsid w:val="007E58A4"/>
    <w:rsid w:val="007E7E00"/>
    <w:rsid w:val="007F0E44"/>
    <w:rsid w:val="007F0EF5"/>
    <w:rsid w:val="007F173D"/>
    <w:rsid w:val="007F180B"/>
    <w:rsid w:val="007F3F74"/>
    <w:rsid w:val="007F4A15"/>
    <w:rsid w:val="007F4CB0"/>
    <w:rsid w:val="007F4F0B"/>
    <w:rsid w:val="007F552B"/>
    <w:rsid w:val="007F5913"/>
    <w:rsid w:val="007F7EBB"/>
    <w:rsid w:val="00802A41"/>
    <w:rsid w:val="00802A79"/>
    <w:rsid w:val="00802E6C"/>
    <w:rsid w:val="00804BF7"/>
    <w:rsid w:val="00806511"/>
    <w:rsid w:val="00806695"/>
    <w:rsid w:val="00807862"/>
    <w:rsid w:val="008104CE"/>
    <w:rsid w:val="00811E37"/>
    <w:rsid w:val="00812473"/>
    <w:rsid w:val="00813D77"/>
    <w:rsid w:val="008149DA"/>
    <w:rsid w:val="00814D6D"/>
    <w:rsid w:val="00817B7F"/>
    <w:rsid w:val="00820D3B"/>
    <w:rsid w:val="008212BD"/>
    <w:rsid w:val="00821C4A"/>
    <w:rsid w:val="00821C8E"/>
    <w:rsid w:val="00821F93"/>
    <w:rsid w:val="00822E6B"/>
    <w:rsid w:val="008235CE"/>
    <w:rsid w:val="00823B2E"/>
    <w:rsid w:val="00824C01"/>
    <w:rsid w:val="00831BA0"/>
    <w:rsid w:val="00834A38"/>
    <w:rsid w:val="00842286"/>
    <w:rsid w:val="008426DB"/>
    <w:rsid w:val="0084491C"/>
    <w:rsid w:val="00845035"/>
    <w:rsid w:val="00850F72"/>
    <w:rsid w:val="008511C0"/>
    <w:rsid w:val="00851734"/>
    <w:rsid w:val="008525D5"/>
    <w:rsid w:val="00852A25"/>
    <w:rsid w:val="0085320E"/>
    <w:rsid w:val="00854957"/>
    <w:rsid w:val="00854A24"/>
    <w:rsid w:val="00855A4A"/>
    <w:rsid w:val="0086024D"/>
    <w:rsid w:val="008611DA"/>
    <w:rsid w:val="0086139B"/>
    <w:rsid w:val="00861550"/>
    <w:rsid w:val="00861E3C"/>
    <w:rsid w:val="00864411"/>
    <w:rsid w:val="00865711"/>
    <w:rsid w:val="00867B46"/>
    <w:rsid w:val="0087100A"/>
    <w:rsid w:val="008745B7"/>
    <w:rsid w:val="00875F71"/>
    <w:rsid w:val="00882031"/>
    <w:rsid w:val="0088420A"/>
    <w:rsid w:val="00884B58"/>
    <w:rsid w:val="00884D20"/>
    <w:rsid w:val="00886CCF"/>
    <w:rsid w:val="00887930"/>
    <w:rsid w:val="00890240"/>
    <w:rsid w:val="008918A9"/>
    <w:rsid w:val="008979A7"/>
    <w:rsid w:val="008A0916"/>
    <w:rsid w:val="008A0DA3"/>
    <w:rsid w:val="008A2C6A"/>
    <w:rsid w:val="008A2D36"/>
    <w:rsid w:val="008A36A2"/>
    <w:rsid w:val="008A3819"/>
    <w:rsid w:val="008A53BE"/>
    <w:rsid w:val="008A72DC"/>
    <w:rsid w:val="008B10F2"/>
    <w:rsid w:val="008B3268"/>
    <w:rsid w:val="008B3FB3"/>
    <w:rsid w:val="008B5ABD"/>
    <w:rsid w:val="008B5E6C"/>
    <w:rsid w:val="008B606C"/>
    <w:rsid w:val="008B60B4"/>
    <w:rsid w:val="008B635B"/>
    <w:rsid w:val="008B67E7"/>
    <w:rsid w:val="008B71EA"/>
    <w:rsid w:val="008C08DE"/>
    <w:rsid w:val="008C1523"/>
    <w:rsid w:val="008C19A7"/>
    <w:rsid w:val="008C1E26"/>
    <w:rsid w:val="008C2AF8"/>
    <w:rsid w:val="008C4A2B"/>
    <w:rsid w:val="008C5738"/>
    <w:rsid w:val="008C6811"/>
    <w:rsid w:val="008C73C9"/>
    <w:rsid w:val="008D16F8"/>
    <w:rsid w:val="008D37F0"/>
    <w:rsid w:val="008E0DBD"/>
    <w:rsid w:val="008E1FC2"/>
    <w:rsid w:val="008E4BEA"/>
    <w:rsid w:val="008E6B37"/>
    <w:rsid w:val="008E731C"/>
    <w:rsid w:val="008F0489"/>
    <w:rsid w:val="008F0E75"/>
    <w:rsid w:val="008F1B4D"/>
    <w:rsid w:val="008F1D2E"/>
    <w:rsid w:val="008F4B43"/>
    <w:rsid w:val="008F6059"/>
    <w:rsid w:val="008F66E5"/>
    <w:rsid w:val="008F6C57"/>
    <w:rsid w:val="00900DFF"/>
    <w:rsid w:val="00900EEA"/>
    <w:rsid w:val="00901564"/>
    <w:rsid w:val="00902051"/>
    <w:rsid w:val="00902C3B"/>
    <w:rsid w:val="00902CC8"/>
    <w:rsid w:val="00902E22"/>
    <w:rsid w:val="00903AE5"/>
    <w:rsid w:val="00903F54"/>
    <w:rsid w:val="00904BAF"/>
    <w:rsid w:val="00904C2A"/>
    <w:rsid w:val="009062AB"/>
    <w:rsid w:val="0090638C"/>
    <w:rsid w:val="00910B47"/>
    <w:rsid w:val="00910F9B"/>
    <w:rsid w:val="0091475C"/>
    <w:rsid w:val="00915275"/>
    <w:rsid w:val="009162F3"/>
    <w:rsid w:val="00922531"/>
    <w:rsid w:val="009226DD"/>
    <w:rsid w:val="00922C55"/>
    <w:rsid w:val="009240BE"/>
    <w:rsid w:val="00925D3A"/>
    <w:rsid w:val="00925F89"/>
    <w:rsid w:val="00926730"/>
    <w:rsid w:val="00927A7B"/>
    <w:rsid w:val="0093063B"/>
    <w:rsid w:val="00930B4F"/>
    <w:rsid w:val="00932F08"/>
    <w:rsid w:val="00933E78"/>
    <w:rsid w:val="009348C4"/>
    <w:rsid w:val="00934C77"/>
    <w:rsid w:val="00934DA1"/>
    <w:rsid w:val="00936BB8"/>
    <w:rsid w:val="009371C4"/>
    <w:rsid w:val="009407DB"/>
    <w:rsid w:val="00940FDC"/>
    <w:rsid w:val="00941F28"/>
    <w:rsid w:val="00950C5C"/>
    <w:rsid w:val="00951975"/>
    <w:rsid w:val="0095293C"/>
    <w:rsid w:val="00953AD9"/>
    <w:rsid w:val="00953DF8"/>
    <w:rsid w:val="00953E82"/>
    <w:rsid w:val="009555A2"/>
    <w:rsid w:val="00956390"/>
    <w:rsid w:val="009564B1"/>
    <w:rsid w:val="0095773F"/>
    <w:rsid w:val="009618F5"/>
    <w:rsid w:val="0096312C"/>
    <w:rsid w:val="009636DF"/>
    <w:rsid w:val="00965359"/>
    <w:rsid w:val="009679AA"/>
    <w:rsid w:val="00967C08"/>
    <w:rsid w:val="0097252E"/>
    <w:rsid w:val="00972B07"/>
    <w:rsid w:val="0097325E"/>
    <w:rsid w:val="00981423"/>
    <w:rsid w:val="009818AF"/>
    <w:rsid w:val="00982E4E"/>
    <w:rsid w:val="0098351C"/>
    <w:rsid w:val="00983EC5"/>
    <w:rsid w:val="0098437C"/>
    <w:rsid w:val="009846AF"/>
    <w:rsid w:val="009860EB"/>
    <w:rsid w:val="00986AE8"/>
    <w:rsid w:val="0098726F"/>
    <w:rsid w:val="009872B5"/>
    <w:rsid w:val="00987FCA"/>
    <w:rsid w:val="00990960"/>
    <w:rsid w:val="00990A35"/>
    <w:rsid w:val="0099169F"/>
    <w:rsid w:val="0099344F"/>
    <w:rsid w:val="00993E8B"/>
    <w:rsid w:val="00994A51"/>
    <w:rsid w:val="00994FBB"/>
    <w:rsid w:val="009950A2"/>
    <w:rsid w:val="009A038C"/>
    <w:rsid w:val="009A1017"/>
    <w:rsid w:val="009A4A3C"/>
    <w:rsid w:val="009A6C56"/>
    <w:rsid w:val="009A7561"/>
    <w:rsid w:val="009B08DF"/>
    <w:rsid w:val="009B221F"/>
    <w:rsid w:val="009B364C"/>
    <w:rsid w:val="009B3B97"/>
    <w:rsid w:val="009B3E41"/>
    <w:rsid w:val="009B48F0"/>
    <w:rsid w:val="009B4F25"/>
    <w:rsid w:val="009B55DD"/>
    <w:rsid w:val="009B6606"/>
    <w:rsid w:val="009B70A4"/>
    <w:rsid w:val="009B746F"/>
    <w:rsid w:val="009C0382"/>
    <w:rsid w:val="009C070B"/>
    <w:rsid w:val="009C0E80"/>
    <w:rsid w:val="009C1A70"/>
    <w:rsid w:val="009C2E5C"/>
    <w:rsid w:val="009C3A20"/>
    <w:rsid w:val="009C7FAB"/>
    <w:rsid w:val="009D0B6E"/>
    <w:rsid w:val="009D3BE7"/>
    <w:rsid w:val="009D5D06"/>
    <w:rsid w:val="009E0C6A"/>
    <w:rsid w:val="009E1717"/>
    <w:rsid w:val="009E2095"/>
    <w:rsid w:val="009E3926"/>
    <w:rsid w:val="009E3D95"/>
    <w:rsid w:val="009E3EB4"/>
    <w:rsid w:val="009E43D1"/>
    <w:rsid w:val="009E62E8"/>
    <w:rsid w:val="009F0BE1"/>
    <w:rsid w:val="009F1669"/>
    <w:rsid w:val="009F5723"/>
    <w:rsid w:val="009F61F1"/>
    <w:rsid w:val="009F7FCD"/>
    <w:rsid w:val="009F7FDC"/>
    <w:rsid w:val="00A013F8"/>
    <w:rsid w:val="00A01FD9"/>
    <w:rsid w:val="00A02A10"/>
    <w:rsid w:val="00A02A9F"/>
    <w:rsid w:val="00A02C54"/>
    <w:rsid w:val="00A0460A"/>
    <w:rsid w:val="00A053E1"/>
    <w:rsid w:val="00A0612E"/>
    <w:rsid w:val="00A0633C"/>
    <w:rsid w:val="00A073A9"/>
    <w:rsid w:val="00A07967"/>
    <w:rsid w:val="00A07BD9"/>
    <w:rsid w:val="00A13F03"/>
    <w:rsid w:val="00A152B5"/>
    <w:rsid w:val="00A16BB4"/>
    <w:rsid w:val="00A177CB"/>
    <w:rsid w:val="00A2084E"/>
    <w:rsid w:val="00A20E24"/>
    <w:rsid w:val="00A218B3"/>
    <w:rsid w:val="00A21FE2"/>
    <w:rsid w:val="00A225FC"/>
    <w:rsid w:val="00A2388F"/>
    <w:rsid w:val="00A2484C"/>
    <w:rsid w:val="00A26A03"/>
    <w:rsid w:val="00A26E99"/>
    <w:rsid w:val="00A30260"/>
    <w:rsid w:val="00A31365"/>
    <w:rsid w:val="00A3143D"/>
    <w:rsid w:val="00A32DF0"/>
    <w:rsid w:val="00A3344E"/>
    <w:rsid w:val="00A33DD3"/>
    <w:rsid w:val="00A34B3F"/>
    <w:rsid w:val="00A34C9C"/>
    <w:rsid w:val="00A40401"/>
    <w:rsid w:val="00A431EE"/>
    <w:rsid w:val="00A44F15"/>
    <w:rsid w:val="00A453BF"/>
    <w:rsid w:val="00A47E77"/>
    <w:rsid w:val="00A5267E"/>
    <w:rsid w:val="00A54F10"/>
    <w:rsid w:val="00A56B04"/>
    <w:rsid w:val="00A57219"/>
    <w:rsid w:val="00A57ABD"/>
    <w:rsid w:val="00A6324D"/>
    <w:rsid w:val="00A65782"/>
    <w:rsid w:val="00A66D3B"/>
    <w:rsid w:val="00A67348"/>
    <w:rsid w:val="00A70DB5"/>
    <w:rsid w:val="00A70DFD"/>
    <w:rsid w:val="00A73F79"/>
    <w:rsid w:val="00A7540C"/>
    <w:rsid w:val="00A75E0B"/>
    <w:rsid w:val="00A80AFE"/>
    <w:rsid w:val="00A81650"/>
    <w:rsid w:val="00A81EA5"/>
    <w:rsid w:val="00A83A56"/>
    <w:rsid w:val="00A85199"/>
    <w:rsid w:val="00A85B33"/>
    <w:rsid w:val="00A8653F"/>
    <w:rsid w:val="00A86A9C"/>
    <w:rsid w:val="00A874DE"/>
    <w:rsid w:val="00A9026D"/>
    <w:rsid w:val="00A917B5"/>
    <w:rsid w:val="00A91FA4"/>
    <w:rsid w:val="00A93DC1"/>
    <w:rsid w:val="00A9501F"/>
    <w:rsid w:val="00A955D7"/>
    <w:rsid w:val="00A9654B"/>
    <w:rsid w:val="00A96640"/>
    <w:rsid w:val="00A968A1"/>
    <w:rsid w:val="00A96C43"/>
    <w:rsid w:val="00A96F48"/>
    <w:rsid w:val="00A97E5D"/>
    <w:rsid w:val="00AA07F2"/>
    <w:rsid w:val="00AA3591"/>
    <w:rsid w:val="00AA3DBD"/>
    <w:rsid w:val="00AA4722"/>
    <w:rsid w:val="00AA4A37"/>
    <w:rsid w:val="00AA6009"/>
    <w:rsid w:val="00AA604F"/>
    <w:rsid w:val="00AB10AA"/>
    <w:rsid w:val="00AB1AE3"/>
    <w:rsid w:val="00AB2730"/>
    <w:rsid w:val="00AB388F"/>
    <w:rsid w:val="00AB38AF"/>
    <w:rsid w:val="00AB4426"/>
    <w:rsid w:val="00AB5977"/>
    <w:rsid w:val="00AB667B"/>
    <w:rsid w:val="00AB704D"/>
    <w:rsid w:val="00AB7219"/>
    <w:rsid w:val="00AC29CF"/>
    <w:rsid w:val="00AC4914"/>
    <w:rsid w:val="00AC496F"/>
    <w:rsid w:val="00AC589D"/>
    <w:rsid w:val="00AC658E"/>
    <w:rsid w:val="00AD12B6"/>
    <w:rsid w:val="00AD3305"/>
    <w:rsid w:val="00AD3333"/>
    <w:rsid w:val="00AD3D55"/>
    <w:rsid w:val="00AD41D4"/>
    <w:rsid w:val="00AD4EBA"/>
    <w:rsid w:val="00AE025E"/>
    <w:rsid w:val="00AE1561"/>
    <w:rsid w:val="00AE19A9"/>
    <w:rsid w:val="00AE225A"/>
    <w:rsid w:val="00AE333E"/>
    <w:rsid w:val="00AE5D88"/>
    <w:rsid w:val="00AF1B2C"/>
    <w:rsid w:val="00AF1CAD"/>
    <w:rsid w:val="00AF2D19"/>
    <w:rsid w:val="00AF5512"/>
    <w:rsid w:val="00AF5ABD"/>
    <w:rsid w:val="00AF6807"/>
    <w:rsid w:val="00AF7622"/>
    <w:rsid w:val="00B000C6"/>
    <w:rsid w:val="00B04FAB"/>
    <w:rsid w:val="00B05BD1"/>
    <w:rsid w:val="00B05CB2"/>
    <w:rsid w:val="00B111CF"/>
    <w:rsid w:val="00B11DDC"/>
    <w:rsid w:val="00B149AC"/>
    <w:rsid w:val="00B16E1A"/>
    <w:rsid w:val="00B23F00"/>
    <w:rsid w:val="00B241E7"/>
    <w:rsid w:val="00B25462"/>
    <w:rsid w:val="00B27CBE"/>
    <w:rsid w:val="00B335C7"/>
    <w:rsid w:val="00B341B0"/>
    <w:rsid w:val="00B342D4"/>
    <w:rsid w:val="00B34C79"/>
    <w:rsid w:val="00B35971"/>
    <w:rsid w:val="00B3599D"/>
    <w:rsid w:val="00B360C4"/>
    <w:rsid w:val="00B417D5"/>
    <w:rsid w:val="00B41C1B"/>
    <w:rsid w:val="00B4238F"/>
    <w:rsid w:val="00B43982"/>
    <w:rsid w:val="00B457DB"/>
    <w:rsid w:val="00B47519"/>
    <w:rsid w:val="00B50CEB"/>
    <w:rsid w:val="00B50F2E"/>
    <w:rsid w:val="00B51411"/>
    <w:rsid w:val="00B516A0"/>
    <w:rsid w:val="00B52547"/>
    <w:rsid w:val="00B52D2F"/>
    <w:rsid w:val="00B52E9A"/>
    <w:rsid w:val="00B54622"/>
    <w:rsid w:val="00B54B4A"/>
    <w:rsid w:val="00B54E13"/>
    <w:rsid w:val="00B57166"/>
    <w:rsid w:val="00B60DAF"/>
    <w:rsid w:val="00B60F38"/>
    <w:rsid w:val="00B6100B"/>
    <w:rsid w:val="00B629A6"/>
    <w:rsid w:val="00B649CA"/>
    <w:rsid w:val="00B67738"/>
    <w:rsid w:val="00B702A7"/>
    <w:rsid w:val="00B70D7A"/>
    <w:rsid w:val="00B713D2"/>
    <w:rsid w:val="00B7248B"/>
    <w:rsid w:val="00B7650A"/>
    <w:rsid w:val="00B76CCA"/>
    <w:rsid w:val="00B7719A"/>
    <w:rsid w:val="00B8291F"/>
    <w:rsid w:val="00B86494"/>
    <w:rsid w:val="00B86964"/>
    <w:rsid w:val="00B87206"/>
    <w:rsid w:val="00B90473"/>
    <w:rsid w:val="00B9151A"/>
    <w:rsid w:val="00B916AB"/>
    <w:rsid w:val="00B919FE"/>
    <w:rsid w:val="00B931A7"/>
    <w:rsid w:val="00B93690"/>
    <w:rsid w:val="00B940E6"/>
    <w:rsid w:val="00B94987"/>
    <w:rsid w:val="00B96CD3"/>
    <w:rsid w:val="00B97A8F"/>
    <w:rsid w:val="00BA006A"/>
    <w:rsid w:val="00BA0C90"/>
    <w:rsid w:val="00BA25DE"/>
    <w:rsid w:val="00BA27F1"/>
    <w:rsid w:val="00BA2F95"/>
    <w:rsid w:val="00BA31F1"/>
    <w:rsid w:val="00BA3296"/>
    <w:rsid w:val="00BA3A29"/>
    <w:rsid w:val="00BA52D0"/>
    <w:rsid w:val="00BA787B"/>
    <w:rsid w:val="00BA78B4"/>
    <w:rsid w:val="00BB0E20"/>
    <w:rsid w:val="00BB3C19"/>
    <w:rsid w:val="00BB3E13"/>
    <w:rsid w:val="00BB4863"/>
    <w:rsid w:val="00BB4BF4"/>
    <w:rsid w:val="00BB5B59"/>
    <w:rsid w:val="00BB5ECE"/>
    <w:rsid w:val="00BB6578"/>
    <w:rsid w:val="00BC1683"/>
    <w:rsid w:val="00BC2E48"/>
    <w:rsid w:val="00BC2E8F"/>
    <w:rsid w:val="00BC40E5"/>
    <w:rsid w:val="00BC6E8B"/>
    <w:rsid w:val="00BD0835"/>
    <w:rsid w:val="00BD096E"/>
    <w:rsid w:val="00BD10B1"/>
    <w:rsid w:val="00BD1C11"/>
    <w:rsid w:val="00BD2702"/>
    <w:rsid w:val="00BD3BA5"/>
    <w:rsid w:val="00BD640F"/>
    <w:rsid w:val="00BD72F8"/>
    <w:rsid w:val="00BD7EF1"/>
    <w:rsid w:val="00BE1E72"/>
    <w:rsid w:val="00BE2347"/>
    <w:rsid w:val="00BE2519"/>
    <w:rsid w:val="00BE5194"/>
    <w:rsid w:val="00BE5241"/>
    <w:rsid w:val="00BE54D5"/>
    <w:rsid w:val="00BE76D0"/>
    <w:rsid w:val="00BF094D"/>
    <w:rsid w:val="00BF108D"/>
    <w:rsid w:val="00BF19A2"/>
    <w:rsid w:val="00BF38AA"/>
    <w:rsid w:val="00BF3906"/>
    <w:rsid w:val="00BF443D"/>
    <w:rsid w:val="00BF5427"/>
    <w:rsid w:val="00BF5B15"/>
    <w:rsid w:val="00BF637E"/>
    <w:rsid w:val="00BF63C2"/>
    <w:rsid w:val="00C018B4"/>
    <w:rsid w:val="00C01A1B"/>
    <w:rsid w:val="00C01FAC"/>
    <w:rsid w:val="00C02C3B"/>
    <w:rsid w:val="00C030BA"/>
    <w:rsid w:val="00C04237"/>
    <w:rsid w:val="00C0756B"/>
    <w:rsid w:val="00C07863"/>
    <w:rsid w:val="00C111BC"/>
    <w:rsid w:val="00C203DA"/>
    <w:rsid w:val="00C20A5A"/>
    <w:rsid w:val="00C20ECA"/>
    <w:rsid w:val="00C21043"/>
    <w:rsid w:val="00C22A0E"/>
    <w:rsid w:val="00C23ADC"/>
    <w:rsid w:val="00C252F6"/>
    <w:rsid w:val="00C25FA0"/>
    <w:rsid w:val="00C2605F"/>
    <w:rsid w:val="00C267E7"/>
    <w:rsid w:val="00C269A6"/>
    <w:rsid w:val="00C26DF5"/>
    <w:rsid w:val="00C27FC8"/>
    <w:rsid w:val="00C30903"/>
    <w:rsid w:val="00C31104"/>
    <w:rsid w:val="00C312CA"/>
    <w:rsid w:val="00C31752"/>
    <w:rsid w:val="00C31790"/>
    <w:rsid w:val="00C32B2A"/>
    <w:rsid w:val="00C33321"/>
    <w:rsid w:val="00C337D4"/>
    <w:rsid w:val="00C33E2F"/>
    <w:rsid w:val="00C344F8"/>
    <w:rsid w:val="00C35A65"/>
    <w:rsid w:val="00C3631B"/>
    <w:rsid w:val="00C3731F"/>
    <w:rsid w:val="00C37FCB"/>
    <w:rsid w:val="00C40535"/>
    <w:rsid w:val="00C42197"/>
    <w:rsid w:val="00C44412"/>
    <w:rsid w:val="00C44453"/>
    <w:rsid w:val="00C444EE"/>
    <w:rsid w:val="00C44B91"/>
    <w:rsid w:val="00C46D59"/>
    <w:rsid w:val="00C47480"/>
    <w:rsid w:val="00C47C4D"/>
    <w:rsid w:val="00C50173"/>
    <w:rsid w:val="00C516C7"/>
    <w:rsid w:val="00C522B4"/>
    <w:rsid w:val="00C53F7E"/>
    <w:rsid w:val="00C5443A"/>
    <w:rsid w:val="00C54717"/>
    <w:rsid w:val="00C54977"/>
    <w:rsid w:val="00C551FE"/>
    <w:rsid w:val="00C55739"/>
    <w:rsid w:val="00C564F4"/>
    <w:rsid w:val="00C56C38"/>
    <w:rsid w:val="00C603D0"/>
    <w:rsid w:val="00C626BB"/>
    <w:rsid w:val="00C63B93"/>
    <w:rsid w:val="00C63DC8"/>
    <w:rsid w:val="00C63FA8"/>
    <w:rsid w:val="00C64002"/>
    <w:rsid w:val="00C659DC"/>
    <w:rsid w:val="00C65EB3"/>
    <w:rsid w:val="00C65FB3"/>
    <w:rsid w:val="00C67656"/>
    <w:rsid w:val="00C6780D"/>
    <w:rsid w:val="00C73061"/>
    <w:rsid w:val="00C767AE"/>
    <w:rsid w:val="00C77261"/>
    <w:rsid w:val="00C8044C"/>
    <w:rsid w:val="00C80474"/>
    <w:rsid w:val="00C836CE"/>
    <w:rsid w:val="00C83D65"/>
    <w:rsid w:val="00C84C19"/>
    <w:rsid w:val="00C84E0C"/>
    <w:rsid w:val="00C85430"/>
    <w:rsid w:val="00C856EE"/>
    <w:rsid w:val="00C870C1"/>
    <w:rsid w:val="00C90C7F"/>
    <w:rsid w:val="00C91806"/>
    <w:rsid w:val="00C92D02"/>
    <w:rsid w:val="00C9371D"/>
    <w:rsid w:val="00CA1C0B"/>
    <w:rsid w:val="00CA2EC4"/>
    <w:rsid w:val="00CA36FE"/>
    <w:rsid w:val="00CA3806"/>
    <w:rsid w:val="00CA536B"/>
    <w:rsid w:val="00CA5D2B"/>
    <w:rsid w:val="00CA62F9"/>
    <w:rsid w:val="00CA68C2"/>
    <w:rsid w:val="00CB0279"/>
    <w:rsid w:val="00CB1E29"/>
    <w:rsid w:val="00CB6A3E"/>
    <w:rsid w:val="00CC01F9"/>
    <w:rsid w:val="00CC02F6"/>
    <w:rsid w:val="00CC2605"/>
    <w:rsid w:val="00CC2A0D"/>
    <w:rsid w:val="00CC2AA8"/>
    <w:rsid w:val="00CC423A"/>
    <w:rsid w:val="00CC46D3"/>
    <w:rsid w:val="00CC492D"/>
    <w:rsid w:val="00CC58E6"/>
    <w:rsid w:val="00CC74BF"/>
    <w:rsid w:val="00CC7FE8"/>
    <w:rsid w:val="00CD0996"/>
    <w:rsid w:val="00CD262B"/>
    <w:rsid w:val="00CD5C9D"/>
    <w:rsid w:val="00CD5D75"/>
    <w:rsid w:val="00CD6013"/>
    <w:rsid w:val="00CD6173"/>
    <w:rsid w:val="00CD6F00"/>
    <w:rsid w:val="00CD7D9C"/>
    <w:rsid w:val="00CE0415"/>
    <w:rsid w:val="00CE149B"/>
    <w:rsid w:val="00CE1703"/>
    <w:rsid w:val="00CE3DF1"/>
    <w:rsid w:val="00CE3EC4"/>
    <w:rsid w:val="00CE71D2"/>
    <w:rsid w:val="00CE7A7E"/>
    <w:rsid w:val="00CF19C3"/>
    <w:rsid w:val="00CF4F71"/>
    <w:rsid w:val="00CF6661"/>
    <w:rsid w:val="00CF6DC9"/>
    <w:rsid w:val="00CF7240"/>
    <w:rsid w:val="00CF7816"/>
    <w:rsid w:val="00D00507"/>
    <w:rsid w:val="00D010FE"/>
    <w:rsid w:val="00D04885"/>
    <w:rsid w:val="00D04956"/>
    <w:rsid w:val="00D04D71"/>
    <w:rsid w:val="00D12088"/>
    <w:rsid w:val="00D155A6"/>
    <w:rsid w:val="00D16039"/>
    <w:rsid w:val="00D21801"/>
    <w:rsid w:val="00D22556"/>
    <w:rsid w:val="00D23C62"/>
    <w:rsid w:val="00D24B61"/>
    <w:rsid w:val="00D3109E"/>
    <w:rsid w:val="00D31F27"/>
    <w:rsid w:val="00D33261"/>
    <w:rsid w:val="00D337D1"/>
    <w:rsid w:val="00D33C9E"/>
    <w:rsid w:val="00D34B0D"/>
    <w:rsid w:val="00D37BE1"/>
    <w:rsid w:val="00D41CB5"/>
    <w:rsid w:val="00D42C9E"/>
    <w:rsid w:val="00D4512B"/>
    <w:rsid w:val="00D45947"/>
    <w:rsid w:val="00D46704"/>
    <w:rsid w:val="00D4770B"/>
    <w:rsid w:val="00D50572"/>
    <w:rsid w:val="00D508F8"/>
    <w:rsid w:val="00D50CFD"/>
    <w:rsid w:val="00D533A4"/>
    <w:rsid w:val="00D54DC1"/>
    <w:rsid w:val="00D54E4A"/>
    <w:rsid w:val="00D550C7"/>
    <w:rsid w:val="00D55E9A"/>
    <w:rsid w:val="00D56BF9"/>
    <w:rsid w:val="00D56FB5"/>
    <w:rsid w:val="00D576E8"/>
    <w:rsid w:val="00D605AF"/>
    <w:rsid w:val="00D60C6C"/>
    <w:rsid w:val="00D60F4C"/>
    <w:rsid w:val="00D612CA"/>
    <w:rsid w:val="00D633C3"/>
    <w:rsid w:val="00D638BE"/>
    <w:rsid w:val="00D660C9"/>
    <w:rsid w:val="00D671EE"/>
    <w:rsid w:val="00D76140"/>
    <w:rsid w:val="00D7791E"/>
    <w:rsid w:val="00D8356D"/>
    <w:rsid w:val="00D8669A"/>
    <w:rsid w:val="00D9315D"/>
    <w:rsid w:val="00D93541"/>
    <w:rsid w:val="00D93763"/>
    <w:rsid w:val="00D946A0"/>
    <w:rsid w:val="00D94F20"/>
    <w:rsid w:val="00D96D1A"/>
    <w:rsid w:val="00D970B6"/>
    <w:rsid w:val="00D978AF"/>
    <w:rsid w:val="00DA0442"/>
    <w:rsid w:val="00DA05A9"/>
    <w:rsid w:val="00DA12C9"/>
    <w:rsid w:val="00DA3843"/>
    <w:rsid w:val="00DA4C6F"/>
    <w:rsid w:val="00DB50F6"/>
    <w:rsid w:val="00DB6407"/>
    <w:rsid w:val="00DB6ABD"/>
    <w:rsid w:val="00DC02C3"/>
    <w:rsid w:val="00DC0E7B"/>
    <w:rsid w:val="00DC11A9"/>
    <w:rsid w:val="00DC21D8"/>
    <w:rsid w:val="00DC3306"/>
    <w:rsid w:val="00DC42BB"/>
    <w:rsid w:val="00DC44A8"/>
    <w:rsid w:val="00DC5266"/>
    <w:rsid w:val="00DC7CA7"/>
    <w:rsid w:val="00DD1A94"/>
    <w:rsid w:val="00DD1AE9"/>
    <w:rsid w:val="00DD29DF"/>
    <w:rsid w:val="00DD2C24"/>
    <w:rsid w:val="00DD6CA2"/>
    <w:rsid w:val="00DE1DA3"/>
    <w:rsid w:val="00DE5920"/>
    <w:rsid w:val="00DF11D9"/>
    <w:rsid w:val="00DF44C7"/>
    <w:rsid w:val="00DF4524"/>
    <w:rsid w:val="00DF78E0"/>
    <w:rsid w:val="00E02C3F"/>
    <w:rsid w:val="00E03CA3"/>
    <w:rsid w:val="00E03FB5"/>
    <w:rsid w:val="00E04BE7"/>
    <w:rsid w:val="00E10896"/>
    <w:rsid w:val="00E10BB9"/>
    <w:rsid w:val="00E1238F"/>
    <w:rsid w:val="00E141D9"/>
    <w:rsid w:val="00E15B86"/>
    <w:rsid w:val="00E1753A"/>
    <w:rsid w:val="00E17F44"/>
    <w:rsid w:val="00E201A1"/>
    <w:rsid w:val="00E21A31"/>
    <w:rsid w:val="00E2308B"/>
    <w:rsid w:val="00E24532"/>
    <w:rsid w:val="00E2701A"/>
    <w:rsid w:val="00E306A2"/>
    <w:rsid w:val="00E30E23"/>
    <w:rsid w:val="00E31AB3"/>
    <w:rsid w:val="00E32B98"/>
    <w:rsid w:val="00E332E4"/>
    <w:rsid w:val="00E338C7"/>
    <w:rsid w:val="00E3485E"/>
    <w:rsid w:val="00E34AD9"/>
    <w:rsid w:val="00E35BC7"/>
    <w:rsid w:val="00E3704D"/>
    <w:rsid w:val="00E37400"/>
    <w:rsid w:val="00E3750E"/>
    <w:rsid w:val="00E37960"/>
    <w:rsid w:val="00E40E0F"/>
    <w:rsid w:val="00E41AAE"/>
    <w:rsid w:val="00E42721"/>
    <w:rsid w:val="00E42818"/>
    <w:rsid w:val="00E42E6F"/>
    <w:rsid w:val="00E455CD"/>
    <w:rsid w:val="00E45622"/>
    <w:rsid w:val="00E46AE8"/>
    <w:rsid w:val="00E47763"/>
    <w:rsid w:val="00E51E14"/>
    <w:rsid w:val="00E551CB"/>
    <w:rsid w:val="00E57081"/>
    <w:rsid w:val="00E57A36"/>
    <w:rsid w:val="00E6045A"/>
    <w:rsid w:val="00E60D4A"/>
    <w:rsid w:val="00E62FD3"/>
    <w:rsid w:val="00E62FDB"/>
    <w:rsid w:val="00E6452A"/>
    <w:rsid w:val="00E64BD6"/>
    <w:rsid w:val="00E66D61"/>
    <w:rsid w:val="00E670E5"/>
    <w:rsid w:val="00E67746"/>
    <w:rsid w:val="00E67D7D"/>
    <w:rsid w:val="00E72456"/>
    <w:rsid w:val="00E72565"/>
    <w:rsid w:val="00E73294"/>
    <w:rsid w:val="00E73B60"/>
    <w:rsid w:val="00E75558"/>
    <w:rsid w:val="00E80182"/>
    <w:rsid w:val="00E8341E"/>
    <w:rsid w:val="00E83919"/>
    <w:rsid w:val="00E840F0"/>
    <w:rsid w:val="00E84785"/>
    <w:rsid w:val="00E84EB9"/>
    <w:rsid w:val="00E85D7B"/>
    <w:rsid w:val="00E861D6"/>
    <w:rsid w:val="00E87807"/>
    <w:rsid w:val="00E910A2"/>
    <w:rsid w:val="00E91DA6"/>
    <w:rsid w:val="00E92B7F"/>
    <w:rsid w:val="00E93383"/>
    <w:rsid w:val="00E9437C"/>
    <w:rsid w:val="00E95C17"/>
    <w:rsid w:val="00E9744A"/>
    <w:rsid w:val="00EA3B73"/>
    <w:rsid w:val="00EA5EC3"/>
    <w:rsid w:val="00EA7D06"/>
    <w:rsid w:val="00EB0C85"/>
    <w:rsid w:val="00EB2E41"/>
    <w:rsid w:val="00EB4A33"/>
    <w:rsid w:val="00EB4BF4"/>
    <w:rsid w:val="00EB64EF"/>
    <w:rsid w:val="00EB7622"/>
    <w:rsid w:val="00EC11DA"/>
    <w:rsid w:val="00EC14EF"/>
    <w:rsid w:val="00EC19E2"/>
    <w:rsid w:val="00ED039E"/>
    <w:rsid w:val="00ED0AA6"/>
    <w:rsid w:val="00ED2F1D"/>
    <w:rsid w:val="00ED33CC"/>
    <w:rsid w:val="00ED3846"/>
    <w:rsid w:val="00ED4497"/>
    <w:rsid w:val="00ED6499"/>
    <w:rsid w:val="00ED65AB"/>
    <w:rsid w:val="00ED72E2"/>
    <w:rsid w:val="00ED7A3D"/>
    <w:rsid w:val="00ED7E25"/>
    <w:rsid w:val="00EE0444"/>
    <w:rsid w:val="00EE0BCC"/>
    <w:rsid w:val="00EE286E"/>
    <w:rsid w:val="00EE74BC"/>
    <w:rsid w:val="00EE7FBD"/>
    <w:rsid w:val="00EF0677"/>
    <w:rsid w:val="00EF1086"/>
    <w:rsid w:val="00EF3030"/>
    <w:rsid w:val="00EF33EB"/>
    <w:rsid w:val="00EF3EAC"/>
    <w:rsid w:val="00EF6BDB"/>
    <w:rsid w:val="00EF70BE"/>
    <w:rsid w:val="00EF7E33"/>
    <w:rsid w:val="00F00621"/>
    <w:rsid w:val="00F007D8"/>
    <w:rsid w:val="00F01577"/>
    <w:rsid w:val="00F025D5"/>
    <w:rsid w:val="00F031DD"/>
    <w:rsid w:val="00F07868"/>
    <w:rsid w:val="00F10512"/>
    <w:rsid w:val="00F14587"/>
    <w:rsid w:val="00F20142"/>
    <w:rsid w:val="00F22CA0"/>
    <w:rsid w:val="00F237E4"/>
    <w:rsid w:val="00F23DAB"/>
    <w:rsid w:val="00F26090"/>
    <w:rsid w:val="00F30097"/>
    <w:rsid w:val="00F34050"/>
    <w:rsid w:val="00F353B0"/>
    <w:rsid w:val="00F36741"/>
    <w:rsid w:val="00F367C3"/>
    <w:rsid w:val="00F377C6"/>
    <w:rsid w:val="00F403A1"/>
    <w:rsid w:val="00F43487"/>
    <w:rsid w:val="00F44407"/>
    <w:rsid w:val="00F44A69"/>
    <w:rsid w:val="00F47680"/>
    <w:rsid w:val="00F51CA9"/>
    <w:rsid w:val="00F53C50"/>
    <w:rsid w:val="00F548EE"/>
    <w:rsid w:val="00F5690F"/>
    <w:rsid w:val="00F57576"/>
    <w:rsid w:val="00F600C6"/>
    <w:rsid w:val="00F60C3C"/>
    <w:rsid w:val="00F62DE4"/>
    <w:rsid w:val="00F662AB"/>
    <w:rsid w:val="00F66AA0"/>
    <w:rsid w:val="00F66FA4"/>
    <w:rsid w:val="00F70E7F"/>
    <w:rsid w:val="00F73BEA"/>
    <w:rsid w:val="00F751DC"/>
    <w:rsid w:val="00F752D9"/>
    <w:rsid w:val="00F76086"/>
    <w:rsid w:val="00F76371"/>
    <w:rsid w:val="00F76FA7"/>
    <w:rsid w:val="00F7711A"/>
    <w:rsid w:val="00F774B8"/>
    <w:rsid w:val="00F8001C"/>
    <w:rsid w:val="00F800BF"/>
    <w:rsid w:val="00F806E3"/>
    <w:rsid w:val="00F8301F"/>
    <w:rsid w:val="00F8398D"/>
    <w:rsid w:val="00F83A46"/>
    <w:rsid w:val="00F85028"/>
    <w:rsid w:val="00F92425"/>
    <w:rsid w:val="00F93710"/>
    <w:rsid w:val="00F93A55"/>
    <w:rsid w:val="00F95832"/>
    <w:rsid w:val="00F964CD"/>
    <w:rsid w:val="00F97C10"/>
    <w:rsid w:val="00FA21CC"/>
    <w:rsid w:val="00FA2A45"/>
    <w:rsid w:val="00FA2D46"/>
    <w:rsid w:val="00FA36F5"/>
    <w:rsid w:val="00FA3B75"/>
    <w:rsid w:val="00FA5D16"/>
    <w:rsid w:val="00FB1215"/>
    <w:rsid w:val="00FB39CD"/>
    <w:rsid w:val="00FB4899"/>
    <w:rsid w:val="00FB51E1"/>
    <w:rsid w:val="00FB5F6C"/>
    <w:rsid w:val="00FB6CC8"/>
    <w:rsid w:val="00FB762E"/>
    <w:rsid w:val="00FB76B9"/>
    <w:rsid w:val="00FB7AA7"/>
    <w:rsid w:val="00FC08F3"/>
    <w:rsid w:val="00FC182A"/>
    <w:rsid w:val="00FC1A32"/>
    <w:rsid w:val="00FC4107"/>
    <w:rsid w:val="00FC4C8B"/>
    <w:rsid w:val="00FC5941"/>
    <w:rsid w:val="00FC608E"/>
    <w:rsid w:val="00FC6EF1"/>
    <w:rsid w:val="00FD1ADD"/>
    <w:rsid w:val="00FD1FAA"/>
    <w:rsid w:val="00FD3A98"/>
    <w:rsid w:val="00FD3D95"/>
    <w:rsid w:val="00FD416D"/>
    <w:rsid w:val="00FD6475"/>
    <w:rsid w:val="00FD6BE3"/>
    <w:rsid w:val="00FD7ABD"/>
    <w:rsid w:val="00FD7BE6"/>
    <w:rsid w:val="00FE0146"/>
    <w:rsid w:val="00FE1E22"/>
    <w:rsid w:val="00FE2345"/>
    <w:rsid w:val="00FE327B"/>
    <w:rsid w:val="00FE3AC0"/>
    <w:rsid w:val="00FE4A04"/>
    <w:rsid w:val="00FF1079"/>
    <w:rsid w:val="00FF2495"/>
    <w:rsid w:val="00FF28E5"/>
    <w:rsid w:val="00FF3161"/>
    <w:rsid w:val="00FF3A48"/>
    <w:rsid w:val="00FF43E6"/>
    <w:rsid w:val="00FF49A6"/>
    <w:rsid w:val="00FF5C4C"/>
    <w:rsid w:val="00FF6C0D"/>
    <w:rsid w:val="00FF790F"/>
    <w:rsid w:val="021309A2"/>
    <w:rsid w:val="026FF200"/>
    <w:rsid w:val="041B0CF8"/>
    <w:rsid w:val="0C261EDD"/>
    <w:rsid w:val="0DF8F76D"/>
    <w:rsid w:val="13E28C0D"/>
    <w:rsid w:val="19BDBFF1"/>
    <w:rsid w:val="19D759F5"/>
    <w:rsid w:val="1C045012"/>
    <w:rsid w:val="1D7667E7"/>
    <w:rsid w:val="1DBA948D"/>
    <w:rsid w:val="1FFDD793"/>
    <w:rsid w:val="21030B7F"/>
    <w:rsid w:val="2319EBCC"/>
    <w:rsid w:val="23E30F1D"/>
    <w:rsid w:val="2C7347FB"/>
    <w:rsid w:val="32D8E1B1"/>
    <w:rsid w:val="3318EC86"/>
    <w:rsid w:val="34B8C4FD"/>
    <w:rsid w:val="36F631EF"/>
    <w:rsid w:val="3B75D2D4"/>
    <w:rsid w:val="3E48310D"/>
    <w:rsid w:val="407F6DAD"/>
    <w:rsid w:val="497BD7D4"/>
    <w:rsid w:val="4F12844A"/>
    <w:rsid w:val="4F8BED8E"/>
    <w:rsid w:val="50EC4FB9"/>
    <w:rsid w:val="53C2FC62"/>
    <w:rsid w:val="53D8D36F"/>
    <w:rsid w:val="57F42B3D"/>
    <w:rsid w:val="58B5600D"/>
    <w:rsid w:val="58EF615C"/>
    <w:rsid w:val="5E267C68"/>
    <w:rsid w:val="60186484"/>
    <w:rsid w:val="60F43645"/>
    <w:rsid w:val="64325A91"/>
    <w:rsid w:val="686557FB"/>
    <w:rsid w:val="69A12A2F"/>
    <w:rsid w:val="6C075753"/>
    <w:rsid w:val="6D2CA4B6"/>
    <w:rsid w:val="6F122D64"/>
    <w:rsid w:val="72A58F92"/>
    <w:rsid w:val="775A4BDB"/>
    <w:rsid w:val="77786468"/>
    <w:rsid w:val="7E6B5764"/>
    <w:rsid w:val="7F2916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A578"/>
  <w15:docId w15:val="{AB672B0C-412A-40AC-A659-8CF759BCC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GB" w:bidi="ar-SA"/>
      </w:rPr>
    </w:rPrDefault>
    <w:pPrDefault>
      <w:pPr>
        <w:spacing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E60"/>
    <w:rPr>
      <w:szCs w:val="24"/>
    </w:rPr>
  </w:style>
  <w:style w:type="paragraph" w:styleId="Heading1">
    <w:name w:val="heading 1"/>
    <w:basedOn w:val="Normal"/>
    <w:next w:val="Normal"/>
    <w:link w:val="Heading1Char"/>
    <w:uiPriority w:val="9"/>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uiPriority w:val="9"/>
    <w:unhideWhenUsed/>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unhideWhenUsed/>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unhideWhenUsed/>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semiHidden/>
    <w:unhideWhenUsed/>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semiHidden/>
    <w:unhideWhenUsed/>
    <w:qFormat/>
    <w:rsid w:val="00EC38D1"/>
    <w:pPr>
      <w:keepNext/>
      <w:spacing w:after="0"/>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qFormat/>
    <w:rsid w:val="00EC38D1"/>
    <w:pPr>
      <w:keepNext/>
      <w:spacing w:after="0"/>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nhideWhenUsed/>
    <w:qFormat/>
    <w:rsid w:val="000923DC"/>
    <w:pPr>
      <w:spacing w:before="240"/>
      <w:outlineLvl w:val="7"/>
    </w:pPr>
    <w:rPr>
      <w:i/>
      <w:iCs/>
      <w:sz w:val="24"/>
    </w:rPr>
  </w:style>
  <w:style w:type="paragraph" w:styleId="Heading9">
    <w:name w:val="heading 9"/>
    <w:basedOn w:val="Normal"/>
    <w:next w:val="Normal"/>
    <w:link w:val="Heading9Char"/>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uiPriority w:val="9"/>
    <w:locked/>
    <w:rsid w:val="00901804"/>
    <w:rPr>
      <w:rFonts w:asciiTheme="majorHAnsi" w:hAnsiTheme="majorHAnsi"/>
      <w:b/>
      <w:smallCaps/>
      <w:spacing w:val="-2"/>
      <w:sz w:val="28"/>
    </w:rPr>
  </w:style>
  <w:style w:type="character" w:customStyle="1" w:styleId="Heading2Char1">
    <w:name w:val="Heading 2 Char1"/>
    <w:link w:val="Heading2"/>
    <w:uiPriority w:val="9"/>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rFonts w:ascii="Cambria" w:hAnsi="Cambria" w:cs="Times New Roman"/>
      <w:b/>
      <w:bCs/>
      <w:sz w:val="26"/>
      <w:szCs w:val="26"/>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n"/>
    <w:basedOn w:val="Normal"/>
    <w:link w:val="FootnoteTextChar1"/>
    <w:uiPriority w:val="99"/>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uiPriority w:val="1"/>
    <w:qFormat/>
    <w:rsid w:val="00E93DC1"/>
    <w:pPr>
      <w:pBdr>
        <w:bottom w:val="single" w:sz="4" w:space="1" w:color="auto"/>
      </w:pBdr>
    </w:pPr>
    <w:rPr>
      <w:rFonts w:ascii="Arial Narrow" w:hAnsi="Arial Narrow"/>
      <w:i/>
      <w:iCs/>
    </w:rPr>
  </w:style>
  <w:style w:type="character" w:customStyle="1" w:styleId="BodyTextChar">
    <w:name w:val="Body Text Char"/>
    <w:link w:val="BodyText"/>
    <w:uiPriority w:val="1"/>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
    <w:link w:val="CharCharCharCharCarChar"/>
    <w:uiPriority w:val="99"/>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character" w:customStyle="1" w:styleId="ListParagraphChar">
    <w:name w:val="List Paragraph Char"/>
    <w:aliases w:val="List Paragraph (numbered (a)) Char,Bullets Char,List Paragraph1 Char,Lapis Bulleted List Char,Dot pt Char,F5 List Paragraph Char,No Spacing1 Char,List Paragraph Char Char Char Char,Indicator Text Char,Numbered Para 1 Char,L Char"/>
    <w:link w:val="ListParagraph"/>
    <w:uiPriority w:val="1"/>
    <w:qFormat/>
    <w:rsid w:val="00902051"/>
    <w:rPr>
      <w:rFonts w:ascii="Times New Roman" w:hAnsi="Times New Roman" w:cs="Angsana New"/>
      <w:noProof/>
      <w:szCs w:val="22"/>
    </w:rPr>
  </w:style>
  <w:style w:type="character" w:customStyle="1" w:styleId="TitleChar">
    <w:name w:val="Title Char"/>
    <w:link w:val="Title"/>
    <w:uiPriority w:val="10"/>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styleId="TOC2">
    <w:name w:val="toc 2"/>
    <w:basedOn w:val="Normal"/>
    <w:next w:val="Normal"/>
    <w:autoRedefine/>
    <w:uiPriority w:val="1"/>
    <w:qFormat/>
    <w:locked/>
    <w:rsid w:val="00893146"/>
    <w:pPr>
      <w:tabs>
        <w:tab w:val="right" w:leader="dot" w:pos="9350"/>
      </w:tabs>
      <w:ind w:left="220"/>
    </w:pPr>
  </w:style>
  <w:style w:type="paragraph" w:styleId="TOC1">
    <w:name w:val="toc 1"/>
    <w:basedOn w:val="Normal"/>
    <w:next w:val="Normal"/>
    <w:autoRedefine/>
    <w:uiPriority w:val="1"/>
    <w:qFormat/>
    <w:locked/>
    <w:rsid w:val="00893146"/>
    <w:pPr>
      <w:tabs>
        <w:tab w:val="left" w:pos="540"/>
        <w:tab w:val="right" w:leader="dot" w:pos="9304"/>
      </w:tabs>
    </w:pPr>
  </w:style>
  <w:style w:type="character" w:customStyle="1" w:styleId="Heading2Char">
    <w:name w:val="Heading 2 Char"/>
    <w:uiPriority w:val="9"/>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uiPriority w:val="35"/>
    <w:qFormat/>
    <w:rsid w:val="00FF28E5"/>
    <w:pPr>
      <w:keepNext/>
      <w:spacing w:after="0"/>
    </w:pPr>
    <w:rPr>
      <w:b/>
      <w:bCs/>
      <w:szCs w:val="20"/>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7"/>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1"/>
    <w:unhideWhenUsed/>
    <w:qFormat/>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styleId="Mention">
    <w:name w:val="Mention"/>
    <w:uiPriority w:val="99"/>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styleId="UnresolvedMention">
    <w:name w:val="Unresolved Mention"/>
    <w:uiPriority w:val="99"/>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uiPriority w:val="9"/>
    <w:rsid w:val="00EC38D1"/>
    <w:rPr>
      <w:rFonts w:ascii="Times New Roman" w:eastAsia="Times New Roman" w:hAnsi="Times New Roman"/>
      <w:b/>
      <w:bCs/>
      <w:smallCaps/>
      <w:sz w:val="24"/>
      <w:szCs w:val="24"/>
      <w:lang w:val="x-none" w:eastAsia="x-none"/>
    </w:rPr>
  </w:style>
  <w:style w:type="character" w:customStyle="1" w:styleId="Heading7Char">
    <w:name w:val="Heading 7 Char"/>
    <w:basedOn w:val="DefaultParagraphFont"/>
    <w:link w:val="Heading7"/>
    <w:rsid w:val="00EC38D1"/>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rsid w:val="00EC38D1"/>
    <w:rPr>
      <w:rFonts w:ascii="Times New Roman" w:eastAsia="Times New Roman" w:hAnsi="Times New Roman"/>
      <w:b/>
      <w:bCs/>
      <w:sz w:val="24"/>
      <w:szCs w:val="24"/>
      <w:lang w:val="x-none" w:eastAsia="x-none"/>
    </w:rPr>
  </w:style>
  <w:style w:type="character" w:customStyle="1" w:styleId="Mention1">
    <w:name w:val="Mention1"/>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lang w:val="x-none" w:eastAsia="x-none"/>
    </w:rPr>
  </w:style>
  <w:style w:type="paragraph" w:styleId="DocumentMap">
    <w:name w:val="Document Map"/>
    <w:basedOn w:val="Normal"/>
    <w:link w:val="DocumentMapChar"/>
    <w:semiHidden/>
    <w:rsid w:val="00EC38D1"/>
    <w:pPr>
      <w:shd w:val="clear" w:color="auto" w:fill="000080"/>
      <w:spacing w:after="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semiHidden/>
    <w:rsid w:val="00EC38D1"/>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EC38D1"/>
    <w:pPr>
      <w:numPr>
        <w:numId w:val="25"/>
      </w:numPr>
      <w:tabs>
        <w:tab w:val="clear" w:pos="720"/>
        <w:tab w:val="num" w:pos="360"/>
      </w:tabs>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EC38D1"/>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EC38D1"/>
    <w:rPr>
      <w:rFonts w:ascii="Arial" w:eastAsia="Times New Roman" w:hAnsi="Arial"/>
      <w:vanish/>
      <w:sz w:val="16"/>
      <w:szCs w:val="16"/>
      <w:lang w:val="x-none" w:eastAsia="x-none"/>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Normal"/>
    <w:qFormat/>
    <w:rsid w:val="00EC38D1"/>
    <w:pPr>
      <w:snapToGrid w:val="0"/>
      <w:spacing w:before="120" w:after="120"/>
      <w:ind w:left="-720"/>
      <w:jc w:val="left"/>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tabs>
        <w:tab w:val="num" w:pos="720"/>
      </w:tabs>
      <w:spacing w:after="100"/>
      <w:ind w:left="720" w:hanging="72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rPr>
      <w:sz w:val="22"/>
      <w:szCs w:val="22"/>
    </w:rPr>
    <w:tblPr>
      <w:tblStyleRowBandSize w:val="1"/>
      <w:tblStyleColBandSize w:val="1"/>
    </w:tblPr>
  </w:style>
  <w:style w:type="table" w:customStyle="1" w:styleId="1">
    <w:name w:val="1"/>
    <w:basedOn w:val="TableNormal"/>
    <w:tblPr>
      <w:tblStyleRowBandSize w:val="1"/>
      <w:tblStyleColBandSize w:val="1"/>
      <w:tblCellMar>
        <w:left w:w="115" w:type="dxa"/>
        <w:right w:w="115" w:type="dxa"/>
      </w:tblCellMar>
    </w:tblPr>
  </w:style>
  <w:style w:type="table" w:styleId="GridTable4-Accent6">
    <w:name w:val="Grid Table 4 Accent 6"/>
    <w:basedOn w:val="TableNormal"/>
    <w:uiPriority w:val="49"/>
    <w:rsid w:val="00910F9B"/>
    <w:pPr>
      <w:spacing w:after="0"/>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9B3B97"/>
    <w:pPr>
      <w:spacing w:after="0"/>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7Colorful-Accent5">
    <w:name w:val="Grid Table 7 Colorful Accent 5"/>
    <w:basedOn w:val="TableNormal"/>
    <w:uiPriority w:val="52"/>
    <w:rsid w:val="009A1017"/>
    <w:pPr>
      <w:spacing w:after="0"/>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field">
    <w:name w:val="field"/>
    <w:basedOn w:val="DefaultParagraphFont"/>
    <w:rsid w:val="00CD7D9C"/>
  </w:style>
  <w:style w:type="table" w:customStyle="1" w:styleId="GridTable4-Accent11">
    <w:name w:val="Grid Table 4 - Accent 11"/>
    <w:basedOn w:val="TableNormal"/>
    <w:uiPriority w:val="49"/>
    <w:rsid w:val="0062578C"/>
    <w:pPr>
      <w:spacing w:after="0"/>
      <w:jc w:val="left"/>
    </w:pPr>
    <w:rPr>
      <w:rFonts w:eastAsia="SimSun" w:cs="Times New Roman"/>
      <w:lang w:val="id-ID" w:eastAsia="id-ID"/>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aragraph0">
    <w:name w:val="paragraph"/>
    <w:basedOn w:val="Normal"/>
    <w:rsid w:val="00B916AB"/>
    <w:pPr>
      <w:spacing w:before="100" w:beforeAutospacing="1" w:after="100" w:afterAutospacing="1"/>
      <w:jc w:val="left"/>
    </w:pPr>
    <w:rPr>
      <w:rFonts w:ascii="Times New Roman" w:eastAsia="Times New Roman" w:hAnsi="Times New Roman" w:cs="Times New Roman"/>
      <w:sz w:val="24"/>
      <w:lang w:eastAsia="zh-CN"/>
    </w:rPr>
  </w:style>
  <w:style w:type="character" w:customStyle="1" w:styleId="normaltextrun">
    <w:name w:val="normaltextrun"/>
    <w:basedOn w:val="DefaultParagraphFont"/>
    <w:rsid w:val="00B916AB"/>
  </w:style>
  <w:style w:type="character" w:customStyle="1" w:styleId="eop">
    <w:name w:val="eop"/>
    <w:basedOn w:val="DefaultParagraphFont"/>
    <w:rsid w:val="00B916AB"/>
  </w:style>
  <w:style w:type="paragraph" w:styleId="TOC4">
    <w:name w:val="toc 4"/>
    <w:basedOn w:val="Normal"/>
    <w:uiPriority w:val="1"/>
    <w:qFormat/>
    <w:rsid w:val="006E2F1D"/>
    <w:pPr>
      <w:widowControl w:val="0"/>
      <w:autoSpaceDE w:val="0"/>
      <w:autoSpaceDN w:val="0"/>
      <w:spacing w:before="99" w:after="0"/>
      <w:ind w:left="580"/>
      <w:jc w:val="left"/>
    </w:pPr>
    <w:rPr>
      <w:sz w:val="22"/>
      <w:szCs w:val="22"/>
      <w:lang w:eastAsia="en-US"/>
    </w:rPr>
  </w:style>
  <w:style w:type="paragraph" w:styleId="TOC5">
    <w:name w:val="toc 5"/>
    <w:basedOn w:val="Normal"/>
    <w:uiPriority w:val="1"/>
    <w:qFormat/>
    <w:rsid w:val="006E2F1D"/>
    <w:pPr>
      <w:widowControl w:val="0"/>
      <w:autoSpaceDE w:val="0"/>
      <w:autoSpaceDN w:val="0"/>
      <w:spacing w:before="138" w:after="0"/>
      <w:ind w:left="10116" w:right="139" w:hanging="160"/>
      <w:jc w:val="right"/>
    </w:pPr>
    <w:rPr>
      <w:sz w:val="22"/>
      <w:szCs w:val="22"/>
      <w:lang w:eastAsia="en-US"/>
    </w:rPr>
  </w:style>
  <w:style w:type="paragraph" w:customStyle="1" w:styleId="TableParagraph">
    <w:name w:val="Table Paragraph"/>
    <w:basedOn w:val="Normal"/>
    <w:uiPriority w:val="1"/>
    <w:qFormat/>
    <w:rsid w:val="006E2F1D"/>
    <w:pPr>
      <w:widowControl w:val="0"/>
      <w:autoSpaceDE w:val="0"/>
      <w:autoSpaceDN w:val="0"/>
      <w:spacing w:after="0"/>
      <w:jc w:val="left"/>
    </w:pPr>
    <w:rPr>
      <w:sz w:val="22"/>
      <w:szCs w:val="22"/>
      <w:lang w:eastAsia="en-US"/>
    </w:rPr>
  </w:style>
  <w:style w:type="paragraph" w:customStyle="1" w:styleId="SESPbodynumbered">
    <w:name w:val="SESP body numbered"/>
    <w:basedOn w:val="Normal"/>
    <w:qFormat/>
    <w:rsid w:val="006E2F1D"/>
    <w:pPr>
      <w:numPr>
        <w:numId w:val="53"/>
      </w:numPr>
      <w:tabs>
        <w:tab w:val="left" w:pos="360"/>
      </w:tabs>
      <w:spacing w:before="120" w:after="120" w:line="264" w:lineRule="auto"/>
      <w:ind w:left="0" w:firstLine="0"/>
      <w:jc w:val="left"/>
    </w:pPr>
    <w:rPr>
      <w:rFonts w:eastAsia="MS Mincho" w:cs="Times New Roman"/>
      <w:szCs w:val="20"/>
      <w:lang w:eastAsia="ja-JP"/>
    </w:rPr>
  </w:style>
  <w:style w:type="character" w:customStyle="1" w:styleId="SubtitleChar">
    <w:name w:val="Subtitle Char"/>
    <w:basedOn w:val="DefaultParagraphFont"/>
    <w:link w:val="Subtitle"/>
    <w:uiPriority w:val="11"/>
    <w:rsid w:val="00636241"/>
    <w:rPr>
      <w:rFonts w:ascii="Georgia" w:eastAsia="Georgia" w:hAnsi="Georgia" w:cs="Georgia"/>
      <w:i/>
      <w:color w:val="666666"/>
      <w:sz w:val="48"/>
      <w:szCs w:val="48"/>
    </w:rPr>
  </w:style>
  <w:style w:type="paragraph" w:styleId="ListParagraph">
    <w:name w:val="List Paragraph"/>
    <w:aliases w:val="List Paragraph (numbered (a)),Bullets,List Paragraph1,Lapis Bulleted List,Dot pt,F5 List Paragraph,No Spacing1,List Paragraph Char Char Char,Indicator Text,Numbered Para 1,Bullet 1,List Paragraph12,Bullet Points,MAIN CONTENT,L"/>
    <w:basedOn w:val="Normal"/>
    <w:link w:val="ListParagraphChar"/>
    <w:uiPriority w:val="1"/>
    <w:qFormat/>
    <w:rsid w:val="00A86A9C"/>
    <w:pPr>
      <w:spacing w:after="160" w:line="259" w:lineRule="auto"/>
      <w:ind w:left="720"/>
      <w:contextualSpacing/>
      <w:jc w:val="left"/>
    </w:pPr>
    <w:rPr>
      <w:rFonts w:ascii="Times New Roman" w:hAnsi="Times New Roman" w:cs="Angsana New"/>
      <w:noProof/>
      <w:szCs w:val="22"/>
    </w:rPr>
  </w:style>
  <w:style w:type="paragraph" w:styleId="TableofFigures">
    <w:name w:val="table of figures"/>
    <w:basedOn w:val="Normal"/>
    <w:next w:val="Normal"/>
    <w:uiPriority w:val="99"/>
    <w:unhideWhenUsed/>
    <w:rsid w:val="00C516C7"/>
    <w:pPr>
      <w:spacing w:after="0"/>
    </w:pPr>
  </w:style>
  <w:style w:type="character" w:customStyle="1" w:styleId="findhit">
    <w:name w:val="findhit"/>
    <w:basedOn w:val="DefaultParagraphFont"/>
    <w:rsid w:val="00B76CCA"/>
  </w:style>
  <w:style w:type="character" w:customStyle="1" w:styleId="FootnoteTextChar2">
    <w:name w:val="Footnote Text Char2"/>
    <w:aliases w:val="Geneva 9 Char1,Font: Geneva 9 Char1,Boston 10 Char1,f Char1,single space Char1,footnote text Char1,Footnote Char1,otnote Text Char1,Footnote Text Char Char Char Char2,Footnote Text Char Char Char Char Char Char Char Char2,fn Char"/>
    <w:basedOn w:val="DefaultParagraphFont"/>
    <w:uiPriority w:val="99"/>
    <w:semiHidden/>
    <w:rsid w:val="00747AC3"/>
    <w:rPr>
      <w:sz w:val="20"/>
      <w:szCs w:val="20"/>
    </w:rPr>
  </w:style>
  <w:style w:type="character" w:customStyle="1" w:styleId="ui-provider">
    <w:name w:val="ui-provider"/>
    <w:basedOn w:val="DefaultParagraphFont"/>
    <w:rsid w:val="004F1A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007">
      <w:bodyDiv w:val="1"/>
      <w:marLeft w:val="0"/>
      <w:marRight w:val="0"/>
      <w:marTop w:val="0"/>
      <w:marBottom w:val="0"/>
      <w:divBdr>
        <w:top w:val="none" w:sz="0" w:space="0" w:color="auto"/>
        <w:left w:val="none" w:sz="0" w:space="0" w:color="auto"/>
        <w:bottom w:val="none" w:sz="0" w:space="0" w:color="auto"/>
        <w:right w:val="none" w:sz="0" w:space="0" w:color="auto"/>
      </w:divBdr>
    </w:div>
    <w:div w:id="7948988">
      <w:bodyDiv w:val="1"/>
      <w:marLeft w:val="0"/>
      <w:marRight w:val="0"/>
      <w:marTop w:val="0"/>
      <w:marBottom w:val="0"/>
      <w:divBdr>
        <w:top w:val="none" w:sz="0" w:space="0" w:color="auto"/>
        <w:left w:val="none" w:sz="0" w:space="0" w:color="auto"/>
        <w:bottom w:val="none" w:sz="0" w:space="0" w:color="auto"/>
        <w:right w:val="none" w:sz="0" w:space="0" w:color="auto"/>
      </w:divBdr>
      <w:divsChild>
        <w:div w:id="1059062103">
          <w:marLeft w:val="0"/>
          <w:marRight w:val="0"/>
          <w:marTop w:val="0"/>
          <w:marBottom w:val="0"/>
          <w:divBdr>
            <w:top w:val="none" w:sz="0" w:space="0" w:color="auto"/>
            <w:left w:val="none" w:sz="0" w:space="0" w:color="auto"/>
            <w:bottom w:val="none" w:sz="0" w:space="0" w:color="auto"/>
            <w:right w:val="none" w:sz="0" w:space="0" w:color="auto"/>
          </w:divBdr>
          <w:divsChild>
            <w:div w:id="1906985067">
              <w:marLeft w:val="0"/>
              <w:marRight w:val="0"/>
              <w:marTop w:val="0"/>
              <w:marBottom w:val="0"/>
              <w:divBdr>
                <w:top w:val="none" w:sz="0" w:space="0" w:color="auto"/>
                <w:left w:val="none" w:sz="0" w:space="0" w:color="auto"/>
                <w:bottom w:val="none" w:sz="0" w:space="0" w:color="auto"/>
                <w:right w:val="none" w:sz="0" w:space="0" w:color="auto"/>
              </w:divBdr>
              <w:divsChild>
                <w:div w:id="152525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255">
      <w:bodyDiv w:val="1"/>
      <w:marLeft w:val="0"/>
      <w:marRight w:val="0"/>
      <w:marTop w:val="0"/>
      <w:marBottom w:val="0"/>
      <w:divBdr>
        <w:top w:val="none" w:sz="0" w:space="0" w:color="auto"/>
        <w:left w:val="none" w:sz="0" w:space="0" w:color="auto"/>
        <w:bottom w:val="none" w:sz="0" w:space="0" w:color="auto"/>
        <w:right w:val="none" w:sz="0" w:space="0" w:color="auto"/>
      </w:divBdr>
    </w:div>
    <w:div w:id="30999288">
      <w:bodyDiv w:val="1"/>
      <w:marLeft w:val="0"/>
      <w:marRight w:val="0"/>
      <w:marTop w:val="0"/>
      <w:marBottom w:val="0"/>
      <w:divBdr>
        <w:top w:val="none" w:sz="0" w:space="0" w:color="auto"/>
        <w:left w:val="none" w:sz="0" w:space="0" w:color="auto"/>
        <w:bottom w:val="none" w:sz="0" w:space="0" w:color="auto"/>
        <w:right w:val="none" w:sz="0" w:space="0" w:color="auto"/>
      </w:divBdr>
    </w:div>
    <w:div w:id="35784231">
      <w:bodyDiv w:val="1"/>
      <w:marLeft w:val="0"/>
      <w:marRight w:val="0"/>
      <w:marTop w:val="0"/>
      <w:marBottom w:val="0"/>
      <w:divBdr>
        <w:top w:val="none" w:sz="0" w:space="0" w:color="auto"/>
        <w:left w:val="none" w:sz="0" w:space="0" w:color="auto"/>
        <w:bottom w:val="none" w:sz="0" w:space="0" w:color="auto"/>
        <w:right w:val="none" w:sz="0" w:space="0" w:color="auto"/>
      </w:divBdr>
    </w:div>
    <w:div w:id="69161968">
      <w:bodyDiv w:val="1"/>
      <w:marLeft w:val="0"/>
      <w:marRight w:val="0"/>
      <w:marTop w:val="0"/>
      <w:marBottom w:val="0"/>
      <w:divBdr>
        <w:top w:val="none" w:sz="0" w:space="0" w:color="auto"/>
        <w:left w:val="none" w:sz="0" w:space="0" w:color="auto"/>
        <w:bottom w:val="none" w:sz="0" w:space="0" w:color="auto"/>
        <w:right w:val="none" w:sz="0" w:space="0" w:color="auto"/>
      </w:divBdr>
    </w:div>
    <w:div w:id="106972936">
      <w:bodyDiv w:val="1"/>
      <w:marLeft w:val="0"/>
      <w:marRight w:val="0"/>
      <w:marTop w:val="0"/>
      <w:marBottom w:val="0"/>
      <w:divBdr>
        <w:top w:val="none" w:sz="0" w:space="0" w:color="auto"/>
        <w:left w:val="none" w:sz="0" w:space="0" w:color="auto"/>
        <w:bottom w:val="none" w:sz="0" w:space="0" w:color="auto"/>
        <w:right w:val="none" w:sz="0" w:space="0" w:color="auto"/>
      </w:divBdr>
    </w:div>
    <w:div w:id="122967666">
      <w:bodyDiv w:val="1"/>
      <w:marLeft w:val="0"/>
      <w:marRight w:val="0"/>
      <w:marTop w:val="0"/>
      <w:marBottom w:val="0"/>
      <w:divBdr>
        <w:top w:val="none" w:sz="0" w:space="0" w:color="auto"/>
        <w:left w:val="none" w:sz="0" w:space="0" w:color="auto"/>
        <w:bottom w:val="none" w:sz="0" w:space="0" w:color="auto"/>
        <w:right w:val="none" w:sz="0" w:space="0" w:color="auto"/>
      </w:divBdr>
    </w:div>
    <w:div w:id="129052504">
      <w:bodyDiv w:val="1"/>
      <w:marLeft w:val="0"/>
      <w:marRight w:val="0"/>
      <w:marTop w:val="0"/>
      <w:marBottom w:val="0"/>
      <w:divBdr>
        <w:top w:val="none" w:sz="0" w:space="0" w:color="auto"/>
        <w:left w:val="none" w:sz="0" w:space="0" w:color="auto"/>
        <w:bottom w:val="none" w:sz="0" w:space="0" w:color="auto"/>
        <w:right w:val="none" w:sz="0" w:space="0" w:color="auto"/>
      </w:divBdr>
      <w:divsChild>
        <w:div w:id="6697195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0296623">
              <w:marLeft w:val="0"/>
              <w:marRight w:val="0"/>
              <w:marTop w:val="0"/>
              <w:marBottom w:val="0"/>
              <w:divBdr>
                <w:top w:val="none" w:sz="0" w:space="0" w:color="auto"/>
                <w:left w:val="none" w:sz="0" w:space="0" w:color="auto"/>
                <w:bottom w:val="none" w:sz="0" w:space="0" w:color="auto"/>
                <w:right w:val="none" w:sz="0" w:space="0" w:color="auto"/>
              </w:divBdr>
              <w:divsChild>
                <w:div w:id="11644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12904">
      <w:bodyDiv w:val="1"/>
      <w:marLeft w:val="0"/>
      <w:marRight w:val="0"/>
      <w:marTop w:val="0"/>
      <w:marBottom w:val="0"/>
      <w:divBdr>
        <w:top w:val="none" w:sz="0" w:space="0" w:color="auto"/>
        <w:left w:val="none" w:sz="0" w:space="0" w:color="auto"/>
        <w:bottom w:val="none" w:sz="0" w:space="0" w:color="auto"/>
        <w:right w:val="none" w:sz="0" w:space="0" w:color="auto"/>
      </w:divBdr>
    </w:div>
    <w:div w:id="169830593">
      <w:bodyDiv w:val="1"/>
      <w:marLeft w:val="0"/>
      <w:marRight w:val="0"/>
      <w:marTop w:val="0"/>
      <w:marBottom w:val="0"/>
      <w:divBdr>
        <w:top w:val="none" w:sz="0" w:space="0" w:color="auto"/>
        <w:left w:val="none" w:sz="0" w:space="0" w:color="auto"/>
        <w:bottom w:val="none" w:sz="0" w:space="0" w:color="auto"/>
        <w:right w:val="none" w:sz="0" w:space="0" w:color="auto"/>
      </w:divBdr>
      <w:divsChild>
        <w:div w:id="1880585948">
          <w:marLeft w:val="446"/>
          <w:marRight w:val="0"/>
          <w:marTop w:val="0"/>
          <w:marBottom w:val="0"/>
          <w:divBdr>
            <w:top w:val="none" w:sz="0" w:space="0" w:color="auto"/>
            <w:left w:val="none" w:sz="0" w:space="0" w:color="auto"/>
            <w:bottom w:val="none" w:sz="0" w:space="0" w:color="auto"/>
            <w:right w:val="none" w:sz="0" w:space="0" w:color="auto"/>
          </w:divBdr>
        </w:div>
      </w:divsChild>
    </w:div>
    <w:div w:id="170992160">
      <w:bodyDiv w:val="1"/>
      <w:marLeft w:val="0"/>
      <w:marRight w:val="0"/>
      <w:marTop w:val="0"/>
      <w:marBottom w:val="0"/>
      <w:divBdr>
        <w:top w:val="none" w:sz="0" w:space="0" w:color="auto"/>
        <w:left w:val="none" w:sz="0" w:space="0" w:color="auto"/>
        <w:bottom w:val="none" w:sz="0" w:space="0" w:color="auto"/>
        <w:right w:val="none" w:sz="0" w:space="0" w:color="auto"/>
      </w:divBdr>
    </w:div>
    <w:div w:id="205797909">
      <w:bodyDiv w:val="1"/>
      <w:marLeft w:val="0"/>
      <w:marRight w:val="0"/>
      <w:marTop w:val="0"/>
      <w:marBottom w:val="0"/>
      <w:divBdr>
        <w:top w:val="none" w:sz="0" w:space="0" w:color="auto"/>
        <w:left w:val="none" w:sz="0" w:space="0" w:color="auto"/>
        <w:bottom w:val="none" w:sz="0" w:space="0" w:color="auto"/>
        <w:right w:val="none" w:sz="0" w:space="0" w:color="auto"/>
      </w:divBdr>
    </w:div>
    <w:div w:id="213780955">
      <w:bodyDiv w:val="1"/>
      <w:marLeft w:val="0"/>
      <w:marRight w:val="0"/>
      <w:marTop w:val="0"/>
      <w:marBottom w:val="0"/>
      <w:divBdr>
        <w:top w:val="none" w:sz="0" w:space="0" w:color="auto"/>
        <w:left w:val="none" w:sz="0" w:space="0" w:color="auto"/>
        <w:bottom w:val="none" w:sz="0" w:space="0" w:color="auto"/>
        <w:right w:val="none" w:sz="0" w:space="0" w:color="auto"/>
      </w:divBdr>
    </w:div>
    <w:div w:id="220556796">
      <w:bodyDiv w:val="1"/>
      <w:marLeft w:val="0"/>
      <w:marRight w:val="0"/>
      <w:marTop w:val="0"/>
      <w:marBottom w:val="0"/>
      <w:divBdr>
        <w:top w:val="none" w:sz="0" w:space="0" w:color="auto"/>
        <w:left w:val="none" w:sz="0" w:space="0" w:color="auto"/>
        <w:bottom w:val="none" w:sz="0" w:space="0" w:color="auto"/>
        <w:right w:val="none" w:sz="0" w:space="0" w:color="auto"/>
      </w:divBdr>
    </w:div>
    <w:div w:id="270944200">
      <w:bodyDiv w:val="1"/>
      <w:marLeft w:val="0"/>
      <w:marRight w:val="0"/>
      <w:marTop w:val="0"/>
      <w:marBottom w:val="0"/>
      <w:divBdr>
        <w:top w:val="none" w:sz="0" w:space="0" w:color="auto"/>
        <w:left w:val="none" w:sz="0" w:space="0" w:color="auto"/>
        <w:bottom w:val="none" w:sz="0" w:space="0" w:color="auto"/>
        <w:right w:val="none" w:sz="0" w:space="0" w:color="auto"/>
      </w:divBdr>
      <w:divsChild>
        <w:div w:id="2064254023">
          <w:marLeft w:val="0"/>
          <w:marRight w:val="0"/>
          <w:marTop w:val="0"/>
          <w:marBottom w:val="0"/>
          <w:divBdr>
            <w:top w:val="none" w:sz="0" w:space="0" w:color="auto"/>
            <w:left w:val="none" w:sz="0" w:space="0" w:color="auto"/>
            <w:bottom w:val="none" w:sz="0" w:space="0" w:color="auto"/>
            <w:right w:val="none" w:sz="0" w:space="0" w:color="auto"/>
          </w:divBdr>
          <w:divsChild>
            <w:div w:id="77601623">
              <w:marLeft w:val="0"/>
              <w:marRight w:val="0"/>
              <w:marTop w:val="0"/>
              <w:marBottom w:val="0"/>
              <w:divBdr>
                <w:top w:val="none" w:sz="0" w:space="0" w:color="auto"/>
                <w:left w:val="none" w:sz="0" w:space="0" w:color="auto"/>
                <w:bottom w:val="none" w:sz="0" w:space="0" w:color="auto"/>
                <w:right w:val="none" w:sz="0" w:space="0" w:color="auto"/>
              </w:divBdr>
              <w:divsChild>
                <w:div w:id="174063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71990">
      <w:bodyDiv w:val="1"/>
      <w:marLeft w:val="0"/>
      <w:marRight w:val="0"/>
      <w:marTop w:val="0"/>
      <w:marBottom w:val="0"/>
      <w:divBdr>
        <w:top w:val="none" w:sz="0" w:space="0" w:color="auto"/>
        <w:left w:val="none" w:sz="0" w:space="0" w:color="auto"/>
        <w:bottom w:val="none" w:sz="0" w:space="0" w:color="auto"/>
        <w:right w:val="none" w:sz="0" w:space="0" w:color="auto"/>
      </w:divBdr>
    </w:div>
    <w:div w:id="295455674">
      <w:bodyDiv w:val="1"/>
      <w:marLeft w:val="0"/>
      <w:marRight w:val="0"/>
      <w:marTop w:val="0"/>
      <w:marBottom w:val="0"/>
      <w:divBdr>
        <w:top w:val="none" w:sz="0" w:space="0" w:color="auto"/>
        <w:left w:val="none" w:sz="0" w:space="0" w:color="auto"/>
        <w:bottom w:val="none" w:sz="0" w:space="0" w:color="auto"/>
        <w:right w:val="none" w:sz="0" w:space="0" w:color="auto"/>
      </w:divBdr>
      <w:divsChild>
        <w:div w:id="2080206416">
          <w:marLeft w:val="0"/>
          <w:marRight w:val="0"/>
          <w:marTop w:val="0"/>
          <w:marBottom w:val="0"/>
          <w:divBdr>
            <w:top w:val="none" w:sz="0" w:space="0" w:color="auto"/>
            <w:left w:val="none" w:sz="0" w:space="0" w:color="auto"/>
            <w:bottom w:val="none" w:sz="0" w:space="0" w:color="auto"/>
            <w:right w:val="none" w:sz="0" w:space="0" w:color="auto"/>
          </w:divBdr>
          <w:divsChild>
            <w:div w:id="1049650073">
              <w:marLeft w:val="0"/>
              <w:marRight w:val="0"/>
              <w:marTop w:val="0"/>
              <w:marBottom w:val="0"/>
              <w:divBdr>
                <w:top w:val="none" w:sz="0" w:space="0" w:color="auto"/>
                <w:left w:val="none" w:sz="0" w:space="0" w:color="auto"/>
                <w:bottom w:val="none" w:sz="0" w:space="0" w:color="auto"/>
                <w:right w:val="none" w:sz="0" w:space="0" w:color="auto"/>
              </w:divBdr>
              <w:divsChild>
                <w:div w:id="1888684284">
                  <w:marLeft w:val="0"/>
                  <w:marRight w:val="0"/>
                  <w:marTop w:val="0"/>
                  <w:marBottom w:val="0"/>
                  <w:divBdr>
                    <w:top w:val="none" w:sz="0" w:space="0" w:color="auto"/>
                    <w:left w:val="none" w:sz="0" w:space="0" w:color="auto"/>
                    <w:bottom w:val="none" w:sz="0" w:space="0" w:color="auto"/>
                    <w:right w:val="none" w:sz="0" w:space="0" w:color="auto"/>
                  </w:divBdr>
                  <w:divsChild>
                    <w:div w:id="191103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905725">
      <w:bodyDiv w:val="1"/>
      <w:marLeft w:val="0"/>
      <w:marRight w:val="0"/>
      <w:marTop w:val="0"/>
      <w:marBottom w:val="0"/>
      <w:divBdr>
        <w:top w:val="none" w:sz="0" w:space="0" w:color="auto"/>
        <w:left w:val="none" w:sz="0" w:space="0" w:color="auto"/>
        <w:bottom w:val="none" w:sz="0" w:space="0" w:color="auto"/>
        <w:right w:val="none" w:sz="0" w:space="0" w:color="auto"/>
      </w:divBdr>
    </w:div>
    <w:div w:id="313341274">
      <w:bodyDiv w:val="1"/>
      <w:marLeft w:val="0"/>
      <w:marRight w:val="0"/>
      <w:marTop w:val="0"/>
      <w:marBottom w:val="0"/>
      <w:divBdr>
        <w:top w:val="none" w:sz="0" w:space="0" w:color="auto"/>
        <w:left w:val="none" w:sz="0" w:space="0" w:color="auto"/>
        <w:bottom w:val="none" w:sz="0" w:space="0" w:color="auto"/>
        <w:right w:val="none" w:sz="0" w:space="0" w:color="auto"/>
      </w:divBdr>
    </w:div>
    <w:div w:id="320013157">
      <w:bodyDiv w:val="1"/>
      <w:marLeft w:val="0"/>
      <w:marRight w:val="0"/>
      <w:marTop w:val="0"/>
      <w:marBottom w:val="0"/>
      <w:divBdr>
        <w:top w:val="none" w:sz="0" w:space="0" w:color="auto"/>
        <w:left w:val="none" w:sz="0" w:space="0" w:color="auto"/>
        <w:bottom w:val="none" w:sz="0" w:space="0" w:color="auto"/>
        <w:right w:val="none" w:sz="0" w:space="0" w:color="auto"/>
      </w:divBdr>
    </w:div>
    <w:div w:id="384836301">
      <w:bodyDiv w:val="1"/>
      <w:marLeft w:val="0"/>
      <w:marRight w:val="0"/>
      <w:marTop w:val="0"/>
      <w:marBottom w:val="0"/>
      <w:divBdr>
        <w:top w:val="none" w:sz="0" w:space="0" w:color="auto"/>
        <w:left w:val="none" w:sz="0" w:space="0" w:color="auto"/>
        <w:bottom w:val="none" w:sz="0" w:space="0" w:color="auto"/>
        <w:right w:val="none" w:sz="0" w:space="0" w:color="auto"/>
      </w:divBdr>
    </w:div>
    <w:div w:id="441800824">
      <w:bodyDiv w:val="1"/>
      <w:marLeft w:val="0"/>
      <w:marRight w:val="0"/>
      <w:marTop w:val="0"/>
      <w:marBottom w:val="0"/>
      <w:divBdr>
        <w:top w:val="none" w:sz="0" w:space="0" w:color="auto"/>
        <w:left w:val="none" w:sz="0" w:space="0" w:color="auto"/>
        <w:bottom w:val="none" w:sz="0" w:space="0" w:color="auto"/>
        <w:right w:val="none" w:sz="0" w:space="0" w:color="auto"/>
      </w:divBdr>
    </w:div>
    <w:div w:id="488985152">
      <w:bodyDiv w:val="1"/>
      <w:marLeft w:val="0"/>
      <w:marRight w:val="0"/>
      <w:marTop w:val="0"/>
      <w:marBottom w:val="0"/>
      <w:divBdr>
        <w:top w:val="none" w:sz="0" w:space="0" w:color="auto"/>
        <w:left w:val="none" w:sz="0" w:space="0" w:color="auto"/>
        <w:bottom w:val="none" w:sz="0" w:space="0" w:color="auto"/>
        <w:right w:val="none" w:sz="0" w:space="0" w:color="auto"/>
      </w:divBdr>
    </w:div>
    <w:div w:id="494535211">
      <w:bodyDiv w:val="1"/>
      <w:marLeft w:val="0"/>
      <w:marRight w:val="0"/>
      <w:marTop w:val="0"/>
      <w:marBottom w:val="0"/>
      <w:divBdr>
        <w:top w:val="none" w:sz="0" w:space="0" w:color="auto"/>
        <w:left w:val="none" w:sz="0" w:space="0" w:color="auto"/>
        <w:bottom w:val="none" w:sz="0" w:space="0" w:color="auto"/>
        <w:right w:val="none" w:sz="0" w:space="0" w:color="auto"/>
      </w:divBdr>
    </w:div>
    <w:div w:id="516307595">
      <w:bodyDiv w:val="1"/>
      <w:marLeft w:val="0"/>
      <w:marRight w:val="0"/>
      <w:marTop w:val="0"/>
      <w:marBottom w:val="0"/>
      <w:divBdr>
        <w:top w:val="none" w:sz="0" w:space="0" w:color="auto"/>
        <w:left w:val="none" w:sz="0" w:space="0" w:color="auto"/>
        <w:bottom w:val="none" w:sz="0" w:space="0" w:color="auto"/>
        <w:right w:val="none" w:sz="0" w:space="0" w:color="auto"/>
      </w:divBdr>
    </w:div>
    <w:div w:id="535316581">
      <w:bodyDiv w:val="1"/>
      <w:marLeft w:val="0"/>
      <w:marRight w:val="0"/>
      <w:marTop w:val="0"/>
      <w:marBottom w:val="0"/>
      <w:divBdr>
        <w:top w:val="none" w:sz="0" w:space="0" w:color="auto"/>
        <w:left w:val="none" w:sz="0" w:space="0" w:color="auto"/>
        <w:bottom w:val="none" w:sz="0" w:space="0" w:color="auto"/>
        <w:right w:val="none" w:sz="0" w:space="0" w:color="auto"/>
      </w:divBdr>
    </w:div>
    <w:div w:id="619338874">
      <w:bodyDiv w:val="1"/>
      <w:marLeft w:val="0"/>
      <w:marRight w:val="0"/>
      <w:marTop w:val="0"/>
      <w:marBottom w:val="0"/>
      <w:divBdr>
        <w:top w:val="none" w:sz="0" w:space="0" w:color="auto"/>
        <w:left w:val="none" w:sz="0" w:space="0" w:color="auto"/>
        <w:bottom w:val="none" w:sz="0" w:space="0" w:color="auto"/>
        <w:right w:val="none" w:sz="0" w:space="0" w:color="auto"/>
      </w:divBdr>
      <w:divsChild>
        <w:div w:id="118034823">
          <w:marLeft w:val="0"/>
          <w:marRight w:val="0"/>
          <w:marTop w:val="0"/>
          <w:marBottom w:val="0"/>
          <w:divBdr>
            <w:top w:val="none" w:sz="0" w:space="0" w:color="auto"/>
            <w:left w:val="none" w:sz="0" w:space="0" w:color="auto"/>
            <w:bottom w:val="none" w:sz="0" w:space="0" w:color="auto"/>
            <w:right w:val="none" w:sz="0" w:space="0" w:color="auto"/>
          </w:divBdr>
        </w:div>
        <w:div w:id="1001617523">
          <w:marLeft w:val="0"/>
          <w:marRight w:val="0"/>
          <w:marTop w:val="0"/>
          <w:marBottom w:val="0"/>
          <w:divBdr>
            <w:top w:val="none" w:sz="0" w:space="0" w:color="auto"/>
            <w:left w:val="none" w:sz="0" w:space="0" w:color="auto"/>
            <w:bottom w:val="none" w:sz="0" w:space="0" w:color="auto"/>
            <w:right w:val="none" w:sz="0" w:space="0" w:color="auto"/>
          </w:divBdr>
        </w:div>
        <w:div w:id="1021668615">
          <w:marLeft w:val="0"/>
          <w:marRight w:val="0"/>
          <w:marTop w:val="0"/>
          <w:marBottom w:val="0"/>
          <w:divBdr>
            <w:top w:val="none" w:sz="0" w:space="0" w:color="auto"/>
            <w:left w:val="none" w:sz="0" w:space="0" w:color="auto"/>
            <w:bottom w:val="none" w:sz="0" w:space="0" w:color="auto"/>
            <w:right w:val="none" w:sz="0" w:space="0" w:color="auto"/>
          </w:divBdr>
        </w:div>
        <w:div w:id="1177423916">
          <w:marLeft w:val="0"/>
          <w:marRight w:val="0"/>
          <w:marTop w:val="0"/>
          <w:marBottom w:val="0"/>
          <w:divBdr>
            <w:top w:val="none" w:sz="0" w:space="0" w:color="auto"/>
            <w:left w:val="none" w:sz="0" w:space="0" w:color="auto"/>
            <w:bottom w:val="none" w:sz="0" w:space="0" w:color="auto"/>
            <w:right w:val="none" w:sz="0" w:space="0" w:color="auto"/>
          </w:divBdr>
        </w:div>
        <w:div w:id="1329167715">
          <w:marLeft w:val="0"/>
          <w:marRight w:val="0"/>
          <w:marTop w:val="0"/>
          <w:marBottom w:val="0"/>
          <w:divBdr>
            <w:top w:val="none" w:sz="0" w:space="0" w:color="auto"/>
            <w:left w:val="none" w:sz="0" w:space="0" w:color="auto"/>
            <w:bottom w:val="none" w:sz="0" w:space="0" w:color="auto"/>
            <w:right w:val="none" w:sz="0" w:space="0" w:color="auto"/>
          </w:divBdr>
        </w:div>
        <w:div w:id="1629124088">
          <w:marLeft w:val="0"/>
          <w:marRight w:val="0"/>
          <w:marTop w:val="0"/>
          <w:marBottom w:val="0"/>
          <w:divBdr>
            <w:top w:val="none" w:sz="0" w:space="0" w:color="auto"/>
            <w:left w:val="none" w:sz="0" w:space="0" w:color="auto"/>
            <w:bottom w:val="none" w:sz="0" w:space="0" w:color="auto"/>
            <w:right w:val="none" w:sz="0" w:space="0" w:color="auto"/>
          </w:divBdr>
        </w:div>
        <w:div w:id="1655450749">
          <w:marLeft w:val="0"/>
          <w:marRight w:val="0"/>
          <w:marTop w:val="0"/>
          <w:marBottom w:val="0"/>
          <w:divBdr>
            <w:top w:val="none" w:sz="0" w:space="0" w:color="auto"/>
            <w:left w:val="none" w:sz="0" w:space="0" w:color="auto"/>
            <w:bottom w:val="none" w:sz="0" w:space="0" w:color="auto"/>
            <w:right w:val="none" w:sz="0" w:space="0" w:color="auto"/>
          </w:divBdr>
        </w:div>
        <w:div w:id="1830170512">
          <w:marLeft w:val="0"/>
          <w:marRight w:val="0"/>
          <w:marTop w:val="0"/>
          <w:marBottom w:val="0"/>
          <w:divBdr>
            <w:top w:val="none" w:sz="0" w:space="0" w:color="auto"/>
            <w:left w:val="none" w:sz="0" w:space="0" w:color="auto"/>
            <w:bottom w:val="none" w:sz="0" w:space="0" w:color="auto"/>
            <w:right w:val="none" w:sz="0" w:space="0" w:color="auto"/>
          </w:divBdr>
        </w:div>
        <w:div w:id="1904480878">
          <w:marLeft w:val="0"/>
          <w:marRight w:val="0"/>
          <w:marTop w:val="0"/>
          <w:marBottom w:val="0"/>
          <w:divBdr>
            <w:top w:val="none" w:sz="0" w:space="0" w:color="auto"/>
            <w:left w:val="none" w:sz="0" w:space="0" w:color="auto"/>
            <w:bottom w:val="none" w:sz="0" w:space="0" w:color="auto"/>
            <w:right w:val="none" w:sz="0" w:space="0" w:color="auto"/>
          </w:divBdr>
        </w:div>
      </w:divsChild>
    </w:div>
    <w:div w:id="651375764">
      <w:bodyDiv w:val="1"/>
      <w:marLeft w:val="0"/>
      <w:marRight w:val="0"/>
      <w:marTop w:val="0"/>
      <w:marBottom w:val="0"/>
      <w:divBdr>
        <w:top w:val="none" w:sz="0" w:space="0" w:color="auto"/>
        <w:left w:val="none" w:sz="0" w:space="0" w:color="auto"/>
        <w:bottom w:val="none" w:sz="0" w:space="0" w:color="auto"/>
        <w:right w:val="none" w:sz="0" w:space="0" w:color="auto"/>
      </w:divBdr>
    </w:div>
    <w:div w:id="671685292">
      <w:bodyDiv w:val="1"/>
      <w:marLeft w:val="0"/>
      <w:marRight w:val="0"/>
      <w:marTop w:val="0"/>
      <w:marBottom w:val="0"/>
      <w:divBdr>
        <w:top w:val="none" w:sz="0" w:space="0" w:color="auto"/>
        <w:left w:val="none" w:sz="0" w:space="0" w:color="auto"/>
        <w:bottom w:val="none" w:sz="0" w:space="0" w:color="auto"/>
        <w:right w:val="none" w:sz="0" w:space="0" w:color="auto"/>
      </w:divBdr>
      <w:divsChild>
        <w:div w:id="20048136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9089726">
              <w:marLeft w:val="0"/>
              <w:marRight w:val="0"/>
              <w:marTop w:val="0"/>
              <w:marBottom w:val="0"/>
              <w:divBdr>
                <w:top w:val="none" w:sz="0" w:space="0" w:color="auto"/>
                <w:left w:val="none" w:sz="0" w:space="0" w:color="auto"/>
                <w:bottom w:val="none" w:sz="0" w:space="0" w:color="auto"/>
                <w:right w:val="none" w:sz="0" w:space="0" w:color="auto"/>
              </w:divBdr>
              <w:divsChild>
                <w:div w:id="314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970575">
      <w:bodyDiv w:val="1"/>
      <w:marLeft w:val="0"/>
      <w:marRight w:val="0"/>
      <w:marTop w:val="0"/>
      <w:marBottom w:val="0"/>
      <w:divBdr>
        <w:top w:val="none" w:sz="0" w:space="0" w:color="auto"/>
        <w:left w:val="none" w:sz="0" w:space="0" w:color="auto"/>
        <w:bottom w:val="none" w:sz="0" w:space="0" w:color="auto"/>
        <w:right w:val="none" w:sz="0" w:space="0" w:color="auto"/>
      </w:divBdr>
    </w:div>
    <w:div w:id="743573696">
      <w:bodyDiv w:val="1"/>
      <w:marLeft w:val="0"/>
      <w:marRight w:val="0"/>
      <w:marTop w:val="0"/>
      <w:marBottom w:val="0"/>
      <w:divBdr>
        <w:top w:val="none" w:sz="0" w:space="0" w:color="auto"/>
        <w:left w:val="none" w:sz="0" w:space="0" w:color="auto"/>
        <w:bottom w:val="none" w:sz="0" w:space="0" w:color="auto"/>
        <w:right w:val="none" w:sz="0" w:space="0" w:color="auto"/>
      </w:divBdr>
    </w:div>
    <w:div w:id="744373666">
      <w:bodyDiv w:val="1"/>
      <w:marLeft w:val="0"/>
      <w:marRight w:val="0"/>
      <w:marTop w:val="0"/>
      <w:marBottom w:val="0"/>
      <w:divBdr>
        <w:top w:val="none" w:sz="0" w:space="0" w:color="auto"/>
        <w:left w:val="none" w:sz="0" w:space="0" w:color="auto"/>
        <w:bottom w:val="none" w:sz="0" w:space="0" w:color="auto"/>
        <w:right w:val="none" w:sz="0" w:space="0" w:color="auto"/>
      </w:divBdr>
    </w:div>
    <w:div w:id="750932126">
      <w:bodyDiv w:val="1"/>
      <w:marLeft w:val="0"/>
      <w:marRight w:val="0"/>
      <w:marTop w:val="0"/>
      <w:marBottom w:val="0"/>
      <w:divBdr>
        <w:top w:val="none" w:sz="0" w:space="0" w:color="auto"/>
        <w:left w:val="none" w:sz="0" w:space="0" w:color="auto"/>
        <w:bottom w:val="none" w:sz="0" w:space="0" w:color="auto"/>
        <w:right w:val="none" w:sz="0" w:space="0" w:color="auto"/>
      </w:divBdr>
    </w:div>
    <w:div w:id="767123320">
      <w:bodyDiv w:val="1"/>
      <w:marLeft w:val="0"/>
      <w:marRight w:val="0"/>
      <w:marTop w:val="0"/>
      <w:marBottom w:val="0"/>
      <w:divBdr>
        <w:top w:val="none" w:sz="0" w:space="0" w:color="auto"/>
        <w:left w:val="none" w:sz="0" w:space="0" w:color="auto"/>
        <w:bottom w:val="none" w:sz="0" w:space="0" w:color="auto"/>
        <w:right w:val="none" w:sz="0" w:space="0" w:color="auto"/>
      </w:divBdr>
    </w:div>
    <w:div w:id="785776894">
      <w:bodyDiv w:val="1"/>
      <w:marLeft w:val="0"/>
      <w:marRight w:val="0"/>
      <w:marTop w:val="0"/>
      <w:marBottom w:val="0"/>
      <w:divBdr>
        <w:top w:val="none" w:sz="0" w:space="0" w:color="auto"/>
        <w:left w:val="none" w:sz="0" w:space="0" w:color="auto"/>
        <w:bottom w:val="none" w:sz="0" w:space="0" w:color="auto"/>
        <w:right w:val="none" w:sz="0" w:space="0" w:color="auto"/>
      </w:divBdr>
      <w:divsChild>
        <w:div w:id="1964652195">
          <w:marLeft w:val="0"/>
          <w:marRight w:val="0"/>
          <w:marTop w:val="0"/>
          <w:marBottom w:val="0"/>
          <w:divBdr>
            <w:top w:val="none" w:sz="0" w:space="0" w:color="auto"/>
            <w:left w:val="none" w:sz="0" w:space="0" w:color="auto"/>
            <w:bottom w:val="none" w:sz="0" w:space="0" w:color="auto"/>
            <w:right w:val="none" w:sz="0" w:space="0" w:color="auto"/>
          </w:divBdr>
        </w:div>
      </w:divsChild>
    </w:div>
    <w:div w:id="786316750">
      <w:bodyDiv w:val="1"/>
      <w:marLeft w:val="0"/>
      <w:marRight w:val="0"/>
      <w:marTop w:val="0"/>
      <w:marBottom w:val="0"/>
      <w:divBdr>
        <w:top w:val="none" w:sz="0" w:space="0" w:color="auto"/>
        <w:left w:val="none" w:sz="0" w:space="0" w:color="auto"/>
        <w:bottom w:val="none" w:sz="0" w:space="0" w:color="auto"/>
        <w:right w:val="none" w:sz="0" w:space="0" w:color="auto"/>
      </w:divBdr>
    </w:div>
    <w:div w:id="792402881">
      <w:bodyDiv w:val="1"/>
      <w:marLeft w:val="0"/>
      <w:marRight w:val="0"/>
      <w:marTop w:val="0"/>
      <w:marBottom w:val="0"/>
      <w:divBdr>
        <w:top w:val="none" w:sz="0" w:space="0" w:color="auto"/>
        <w:left w:val="none" w:sz="0" w:space="0" w:color="auto"/>
        <w:bottom w:val="none" w:sz="0" w:space="0" w:color="auto"/>
        <w:right w:val="none" w:sz="0" w:space="0" w:color="auto"/>
      </w:divBdr>
    </w:div>
    <w:div w:id="849296353">
      <w:bodyDiv w:val="1"/>
      <w:marLeft w:val="0"/>
      <w:marRight w:val="0"/>
      <w:marTop w:val="0"/>
      <w:marBottom w:val="0"/>
      <w:divBdr>
        <w:top w:val="none" w:sz="0" w:space="0" w:color="auto"/>
        <w:left w:val="none" w:sz="0" w:space="0" w:color="auto"/>
        <w:bottom w:val="none" w:sz="0" w:space="0" w:color="auto"/>
        <w:right w:val="none" w:sz="0" w:space="0" w:color="auto"/>
      </w:divBdr>
    </w:div>
    <w:div w:id="866679637">
      <w:bodyDiv w:val="1"/>
      <w:marLeft w:val="0"/>
      <w:marRight w:val="0"/>
      <w:marTop w:val="0"/>
      <w:marBottom w:val="0"/>
      <w:divBdr>
        <w:top w:val="none" w:sz="0" w:space="0" w:color="auto"/>
        <w:left w:val="none" w:sz="0" w:space="0" w:color="auto"/>
        <w:bottom w:val="none" w:sz="0" w:space="0" w:color="auto"/>
        <w:right w:val="none" w:sz="0" w:space="0" w:color="auto"/>
      </w:divBdr>
    </w:div>
    <w:div w:id="904028288">
      <w:bodyDiv w:val="1"/>
      <w:marLeft w:val="0"/>
      <w:marRight w:val="0"/>
      <w:marTop w:val="0"/>
      <w:marBottom w:val="0"/>
      <w:divBdr>
        <w:top w:val="none" w:sz="0" w:space="0" w:color="auto"/>
        <w:left w:val="none" w:sz="0" w:space="0" w:color="auto"/>
        <w:bottom w:val="none" w:sz="0" w:space="0" w:color="auto"/>
        <w:right w:val="none" w:sz="0" w:space="0" w:color="auto"/>
      </w:divBdr>
      <w:divsChild>
        <w:div w:id="1475561565">
          <w:marLeft w:val="0"/>
          <w:marRight w:val="0"/>
          <w:marTop w:val="0"/>
          <w:marBottom w:val="0"/>
          <w:divBdr>
            <w:top w:val="none" w:sz="0" w:space="0" w:color="auto"/>
            <w:left w:val="none" w:sz="0" w:space="0" w:color="auto"/>
            <w:bottom w:val="none" w:sz="0" w:space="0" w:color="auto"/>
            <w:right w:val="none" w:sz="0" w:space="0" w:color="auto"/>
          </w:divBdr>
          <w:divsChild>
            <w:div w:id="628048446">
              <w:marLeft w:val="0"/>
              <w:marRight w:val="0"/>
              <w:marTop w:val="0"/>
              <w:marBottom w:val="0"/>
              <w:divBdr>
                <w:top w:val="none" w:sz="0" w:space="0" w:color="auto"/>
                <w:left w:val="none" w:sz="0" w:space="0" w:color="auto"/>
                <w:bottom w:val="none" w:sz="0" w:space="0" w:color="auto"/>
                <w:right w:val="none" w:sz="0" w:space="0" w:color="auto"/>
              </w:divBdr>
              <w:divsChild>
                <w:div w:id="114165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7222">
      <w:bodyDiv w:val="1"/>
      <w:marLeft w:val="0"/>
      <w:marRight w:val="0"/>
      <w:marTop w:val="0"/>
      <w:marBottom w:val="0"/>
      <w:divBdr>
        <w:top w:val="none" w:sz="0" w:space="0" w:color="auto"/>
        <w:left w:val="none" w:sz="0" w:space="0" w:color="auto"/>
        <w:bottom w:val="none" w:sz="0" w:space="0" w:color="auto"/>
        <w:right w:val="none" w:sz="0" w:space="0" w:color="auto"/>
      </w:divBdr>
    </w:div>
    <w:div w:id="960497895">
      <w:bodyDiv w:val="1"/>
      <w:marLeft w:val="0"/>
      <w:marRight w:val="0"/>
      <w:marTop w:val="0"/>
      <w:marBottom w:val="0"/>
      <w:divBdr>
        <w:top w:val="none" w:sz="0" w:space="0" w:color="auto"/>
        <w:left w:val="none" w:sz="0" w:space="0" w:color="auto"/>
        <w:bottom w:val="none" w:sz="0" w:space="0" w:color="auto"/>
        <w:right w:val="none" w:sz="0" w:space="0" w:color="auto"/>
      </w:divBdr>
    </w:div>
    <w:div w:id="971639990">
      <w:bodyDiv w:val="1"/>
      <w:marLeft w:val="0"/>
      <w:marRight w:val="0"/>
      <w:marTop w:val="0"/>
      <w:marBottom w:val="0"/>
      <w:divBdr>
        <w:top w:val="none" w:sz="0" w:space="0" w:color="auto"/>
        <w:left w:val="none" w:sz="0" w:space="0" w:color="auto"/>
        <w:bottom w:val="none" w:sz="0" w:space="0" w:color="auto"/>
        <w:right w:val="none" w:sz="0" w:space="0" w:color="auto"/>
      </w:divBdr>
      <w:divsChild>
        <w:div w:id="324015717">
          <w:marLeft w:val="0"/>
          <w:marRight w:val="0"/>
          <w:marTop w:val="0"/>
          <w:marBottom w:val="0"/>
          <w:divBdr>
            <w:top w:val="none" w:sz="0" w:space="0" w:color="auto"/>
            <w:left w:val="none" w:sz="0" w:space="0" w:color="auto"/>
            <w:bottom w:val="none" w:sz="0" w:space="0" w:color="auto"/>
            <w:right w:val="none" w:sz="0" w:space="0" w:color="auto"/>
          </w:divBdr>
          <w:divsChild>
            <w:div w:id="1792747290">
              <w:marLeft w:val="0"/>
              <w:marRight w:val="0"/>
              <w:marTop w:val="0"/>
              <w:marBottom w:val="0"/>
              <w:divBdr>
                <w:top w:val="none" w:sz="0" w:space="0" w:color="auto"/>
                <w:left w:val="none" w:sz="0" w:space="0" w:color="auto"/>
                <w:bottom w:val="none" w:sz="0" w:space="0" w:color="auto"/>
                <w:right w:val="none" w:sz="0" w:space="0" w:color="auto"/>
              </w:divBdr>
              <w:divsChild>
                <w:div w:id="9227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962762">
      <w:bodyDiv w:val="1"/>
      <w:marLeft w:val="0"/>
      <w:marRight w:val="0"/>
      <w:marTop w:val="0"/>
      <w:marBottom w:val="0"/>
      <w:divBdr>
        <w:top w:val="none" w:sz="0" w:space="0" w:color="auto"/>
        <w:left w:val="none" w:sz="0" w:space="0" w:color="auto"/>
        <w:bottom w:val="none" w:sz="0" w:space="0" w:color="auto"/>
        <w:right w:val="none" w:sz="0" w:space="0" w:color="auto"/>
      </w:divBdr>
      <w:divsChild>
        <w:div w:id="98720489">
          <w:marLeft w:val="0"/>
          <w:marRight w:val="0"/>
          <w:marTop w:val="0"/>
          <w:marBottom w:val="0"/>
          <w:divBdr>
            <w:top w:val="none" w:sz="0" w:space="0" w:color="auto"/>
            <w:left w:val="none" w:sz="0" w:space="0" w:color="auto"/>
            <w:bottom w:val="none" w:sz="0" w:space="0" w:color="auto"/>
            <w:right w:val="none" w:sz="0" w:space="0" w:color="auto"/>
          </w:divBdr>
          <w:divsChild>
            <w:div w:id="1122190965">
              <w:marLeft w:val="0"/>
              <w:marRight w:val="0"/>
              <w:marTop w:val="0"/>
              <w:marBottom w:val="0"/>
              <w:divBdr>
                <w:top w:val="none" w:sz="0" w:space="0" w:color="auto"/>
                <w:left w:val="none" w:sz="0" w:space="0" w:color="auto"/>
                <w:bottom w:val="none" w:sz="0" w:space="0" w:color="auto"/>
                <w:right w:val="none" w:sz="0" w:space="0" w:color="auto"/>
              </w:divBdr>
              <w:divsChild>
                <w:div w:id="155538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527117">
      <w:bodyDiv w:val="1"/>
      <w:marLeft w:val="0"/>
      <w:marRight w:val="0"/>
      <w:marTop w:val="0"/>
      <w:marBottom w:val="0"/>
      <w:divBdr>
        <w:top w:val="none" w:sz="0" w:space="0" w:color="auto"/>
        <w:left w:val="none" w:sz="0" w:space="0" w:color="auto"/>
        <w:bottom w:val="none" w:sz="0" w:space="0" w:color="auto"/>
        <w:right w:val="none" w:sz="0" w:space="0" w:color="auto"/>
      </w:divBdr>
    </w:div>
    <w:div w:id="1069838533">
      <w:bodyDiv w:val="1"/>
      <w:marLeft w:val="0"/>
      <w:marRight w:val="0"/>
      <w:marTop w:val="0"/>
      <w:marBottom w:val="0"/>
      <w:divBdr>
        <w:top w:val="none" w:sz="0" w:space="0" w:color="auto"/>
        <w:left w:val="none" w:sz="0" w:space="0" w:color="auto"/>
        <w:bottom w:val="none" w:sz="0" w:space="0" w:color="auto"/>
        <w:right w:val="none" w:sz="0" w:space="0" w:color="auto"/>
      </w:divBdr>
    </w:div>
    <w:div w:id="1070158164">
      <w:bodyDiv w:val="1"/>
      <w:marLeft w:val="0"/>
      <w:marRight w:val="0"/>
      <w:marTop w:val="0"/>
      <w:marBottom w:val="0"/>
      <w:divBdr>
        <w:top w:val="none" w:sz="0" w:space="0" w:color="auto"/>
        <w:left w:val="none" w:sz="0" w:space="0" w:color="auto"/>
        <w:bottom w:val="none" w:sz="0" w:space="0" w:color="auto"/>
        <w:right w:val="none" w:sz="0" w:space="0" w:color="auto"/>
      </w:divBdr>
      <w:divsChild>
        <w:div w:id="684207783">
          <w:marLeft w:val="0"/>
          <w:marRight w:val="0"/>
          <w:marTop w:val="0"/>
          <w:marBottom w:val="0"/>
          <w:divBdr>
            <w:top w:val="none" w:sz="0" w:space="0" w:color="auto"/>
            <w:left w:val="none" w:sz="0" w:space="0" w:color="auto"/>
            <w:bottom w:val="none" w:sz="0" w:space="0" w:color="auto"/>
            <w:right w:val="none" w:sz="0" w:space="0" w:color="auto"/>
          </w:divBdr>
          <w:divsChild>
            <w:div w:id="1773472853">
              <w:marLeft w:val="0"/>
              <w:marRight w:val="0"/>
              <w:marTop w:val="0"/>
              <w:marBottom w:val="0"/>
              <w:divBdr>
                <w:top w:val="none" w:sz="0" w:space="0" w:color="auto"/>
                <w:left w:val="none" w:sz="0" w:space="0" w:color="auto"/>
                <w:bottom w:val="none" w:sz="0" w:space="0" w:color="auto"/>
                <w:right w:val="none" w:sz="0" w:space="0" w:color="auto"/>
              </w:divBdr>
              <w:divsChild>
                <w:div w:id="61147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425075">
      <w:bodyDiv w:val="1"/>
      <w:marLeft w:val="0"/>
      <w:marRight w:val="0"/>
      <w:marTop w:val="0"/>
      <w:marBottom w:val="0"/>
      <w:divBdr>
        <w:top w:val="none" w:sz="0" w:space="0" w:color="auto"/>
        <w:left w:val="none" w:sz="0" w:space="0" w:color="auto"/>
        <w:bottom w:val="none" w:sz="0" w:space="0" w:color="auto"/>
        <w:right w:val="none" w:sz="0" w:space="0" w:color="auto"/>
      </w:divBdr>
    </w:div>
    <w:div w:id="1087504608">
      <w:bodyDiv w:val="1"/>
      <w:marLeft w:val="0"/>
      <w:marRight w:val="0"/>
      <w:marTop w:val="0"/>
      <w:marBottom w:val="0"/>
      <w:divBdr>
        <w:top w:val="none" w:sz="0" w:space="0" w:color="auto"/>
        <w:left w:val="none" w:sz="0" w:space="0" w:color="auto"/>
        <w:bottom w:val="none" w:sz="0" w:space="0" w:color="auto"/>
        <w:right w:val="none" w:sz="0" w:space="0" w:color="auto"/>
      </w:divBdr>
    </w:div>
    <w:div w:id="1097366163">
      <w:bodyDiv w:val="1"/>
      <w:marLeft w:val="0"/>
      <w:marRight w:val="0"/>
      <w:marTop w:val="0"/>
      <w:marBottom w:val="0"/>
      <w:divBdr>
        <w:top w:val="none" w:sz="0" w:space="0" w:color="auto"/>
        <w:left w:val="none" w:sz="0" w:space="0" w:color="auto"/>
        <w:bottom w:val="none" w:sz="0" w:space="0" w:color="auto"/>
        <w:right w:val="none" w:sz="0" w:space="0" w:color="auto"/>
      </w:divBdr>
    </w:div>
    <w:div w:id="1100687645">
      <w:bodyDiv w:val="1"/>
      <w:marLeft w:val="0"/>
      <w:marRight w:val="0"/>
      <w:marTop w:val="0"/>
      <w:marBottom w:val="0"/>
      <w:divBdr>
        <w:top w:val="none" w:sz="0" w:space="0" w:color="auto"/>
        <w:left w:val="none" w:sz="0" w:space="0" w:color="auto"/>
        <w:bottom w:val="none" w:sz="0" w:space="0" w:color="auto"/>
        <w:right w:val="none" w:sz="0" w:space="0" w:color="auto"/>
      </w:divBdr>
    </w:div>
    <w:div w:id="1126239170">
      <w:bodyDiv w:val="1"/>
      <w:marLeft w:val="0"/>
      <w:marRight w:val="0"/>
      <w:marTop w:val="0"/>
      <w:marBottom w:val="0"/>
      <w:divBdr>
        <w:top w:val="none" w:sz="0" w:space="0" w:color="auto"/>
        <w:left w:val="none" w:sz="0" w:space="0" w:color="auto"/>
        <w:bottom w:val="none" w:sz="0" w:space="0" w:color="auto"/>
        <w:right w:val="none" w:sz="0" w:space="0" w:color="auto"/>
      </w:divBdr>
      <w:divsChild>
        <w:div w:id="1707245085">
          <w:marLeft w:val="0"/>
          <w:marRight w:val="0"/>
          <w:marTop w:val="0"/>
          <w:marBottom w:val="0"/>
          <w:divBdr>
            <w:top w:val="none" w:sz="0" w:space="0" w:color="auto"/>
            <w:left w:val="none" w:sz="0" w:space="0" w:color="auto"/>
            <w:bottom w:val="none" w:sz="0" w:space="0" w:color="auto"/>
            <w:right w:val="none" w:sz="0" w:space="0" w:color="auto"/>
          </w:divBdr>
        </w:div>
      </w:divsChild>
    </w:div>
    <w:div w:id="1194534947">
      <w:bodyDiv w:val="1"/>
      <w:marLeft w:val="0"/>
      <w:marRight w:val="0"/>
      <w:marTop w:val="0"/>
      <w:marBottom w:val="0"/>
      <w:divBdr>
        <w:top w:val="none" w:sz="0" w:space="0" w:color="auto"/>
        <w:left w:val="none" w:sz="0" w:space="0" w:color="auto"/>
        <w:bottom w:val="none" w:sz="0" w:space="0" w:color="auto"/>
        <w:right w:val="none" w:sz="0" w:space="0" w:color="auto"/>
      </w:divBdr>
      <w:divsChild>
        <w:div w:id="26637569">
          <w:marLeft w:val="0"/>
          <w:marRight w:val="0"/>
          <w:marTop w:val="0"/>
          <w:marBottom w:val="0"/>
          <w:divBdr>
            <w:top w:val="none" w:sz="0" w:space="0" w:color="auto"/>
            <w:left w:val="none" w:sz="0" w:space="0" w:color="auto"/>
            <w:bottom w:val="none" w:sz="0" w:space="0" w:color="auto"/>
            <w:right w:val="none" w:sz="0" w:space="0" w:color="auto"/>
          </w:divBdr>
          <w:divsChild>
            <w:div w:id="672876349">
              <w:marLeft w:val="0"/>
              <w:marRight w:val="0"/>
              <w:marTop w:val="0"/>
              <w:marBottom w:val="0"/>
              <w:divBdr>
                <w:top w:val="none" w:sz="0" w:space="0" w:color="auto"/>
                <w:left w:val="none" w:sz="0" w:space="0" w:color="auto"/>
                <w:bottom w:val="none" w:sz="0" w:space="0" w:color="auto"/>
                <w:right w:val="none" w:sz="0" w:space="0" w:color="auto"/>
              </w:divBdr>
              <w:divsChild>
                <w:div w:id="1170758667">
                  <w:marLeft w:val="0"/>
                  <w:marRight w:val="0"/>
                  <w:marTop w:val="0"/>
                  <w:marBottom w:val="0"/>
                  <w:divBdr>
                    <w:top w:val="none" w:sz="0" w:space="0" w:color="auto"/>
                    <w:left w:val="none" w:sz="0" w:space="0" w:color="auto"/>
                    <w:bottom w:val="none" w:sz="0" w:space="0" w:color="auto"/>
                    <w:right w:val="none" w:sz="0" w:space="0" w:color="auto"/>
                  </w:divBdr>
                  <w:divsChild>
                    <w:div w:id="17642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841808">
      <w:bodyDiv w:val="1"/>
      <w:marLeft w:val="0"/>
      <w:marRight w:val="0"/>
      <w:marTop w:val="0"/>
      <w:marBottom w:val="0"/>
      <w:divBdr>
        <w:top w:val="none" w:sz="0" w:space="0" w:color="auto"/>
        <w:left w:val="none" w:sz="0" w:space="0" w:color="auto"/>
        <w:bottom w:val="none" w:sz="0" w:space="0" w:color="auto"/>
        <w:right w:val="none" w:sz="0" w:space="0" w:color="auto"/>
      </w:divBdr>
    </w:div>
    <w:div w:id="1355040265">
      <w:bodyDiv w:val="1"/>
      <w:marLeft w:val="0"/>
      <w:marRight w:val="0"/>
      <w:marTop w:val="0"/>
      <w:marBottom w:val="0"/>
      <w:divBdr>
        <w:top w:val="none" w:sz="0" w:space="0" w:color="auto"/>
        <w:left w:val="none" w:sz="0" w:space="0" w:color="auto"/>
        <w:bottom w:val="none" w:sz="0" w:space="0" w:color="auto"/>
        <w:right w:val="none" w:sz="0" w:space="0" w:color="auto"/>
      </w:divBdr>
      <w:divsChild>
        <w:div w:id="10187889">
          <w:marLeft w:val="0"/>
          <w:marRight w:val="0"/>
          <w:marTop w:val="0"/>
          <w:marBottom w:val="0"/>
          <w:divBdr>
            <w:top w:val="none" w:sz="0" w:space="0" w:color="auto"/>
            <w:left w:val="none" w:sz="0" w:space="0" w:color="auto"/>
            <w:bottom w:val="none" w:sz="0" w:space="0" w:color="auto"/>
            <w:right w:val="none" w:sz="0" w:space="0" w:color="auto"/>
          </w:divBdr>
          <w:divsChild>
            <w:div w:id="218053673">
              <w:marLeft w:val="0"/>
              <w:marRight w:val="0"/>
              <w:marTop w:val="450"/>
              <w:marBottom w:val="0"/>
              <w:divBdr>
                <w:top w:val="none" w:sz="0" w:space="0" w:color="auto"/>
                <w:left w:val="none" w:sz="0" w:space="0" w:color="auto"/>
                <w:bottom w:val="none" w:sz="0" w:space="0" w:color="auto"/>
                <w:right w:val="none" w:sz="0" w:space="0" w:color="auto"/>
              </w:divBdr>
            </w:div>
            <w:div w:id="35180629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358656204">
      <w:bodyDiv w:val="1"/>
      <w:marLeft w:val="0"/>
      <w:marRight w:val="0"/>
      <w:marTop w:val="0"/>
      <w:marBottom w:val="0"/>
      <w:divBdr>
        <w:top w:val="none" w:sz="0" w:space="0" w:color="auto"/>
        <w:left w:val="none" w:sz="0" w:space="0" w:color="auto"/>
        <w:bottom w:val="none" w:sz="0" w:space="0" w:color="auto"/>
        <w:right w:val="none" w:sz="0" w:space="0" w:color="auto"/>
      </w:divBdr>
    </w:div>
    <w:div w:id="1361127361">
      <w:bodyDiv w:val="1"/>
      <w:marLeft w:val="0"/>
      <w:marRight w:val="0"/>
      <w:marTop w:val="0"/>
      <w:marBottom w:val="0"/>
      <w:divBdr>
        <w:top w:val="none" w:sz="0" w:space="0" w:color="auto"/>
        <w:left w:val="none" w:sz="0" w:space="0" w:color="auto"/>
        <w:bottom w:val="none" w:sz="0" w:space="0" w:color="auto"/>
        <w:right w:val="none" w:sz="0" w:space="0" w:color="auto"/>
      </w:divBdr>
    </w:div>
    <w:div w:id="1414618389">
      <w:bodyDiv w:val="1"/>
      <w:marLeft w:val="0"/>
      <w:marRight w:val="0"/>
      <w:marTop w:val="0"/>
      <w:marBottom w:val="0"/>
      <w:divBdr>
        <w:top w:val="none" w:sz="0" w:space="0" w:color="auto"/>
        <w:left w:val="none" w:sz="0" w:space="0" w:color="auto"/>
        <w:bottom w:val="none" w:sz="0" w:space="0" w:color="auto"/>
        <w:right w:val="none" w:sz="0" w:space="0" w:color="auto"/>
      </w:divBdr>
    </w:div>
    <w:div w:id="1436705986">
      <w:bodyDiv w:val="1"/>
      <w:marLeft w:val="0"/>
      <w:marRight w:val="0"/>
      <w:marTop w:val="0"/>
      <w:marBottom w:val="0"/>
      <w:divBdr>
        <w:top w:val="none" w:sz="0" w:space="0" w:color="auto"/>
        <w:left w:val="none" w:sz="0" w:space="0" w:color="auto"/>
        <w:bottom w:val="none" w:sz="0" w:space="0" w:color="auto"/>
        <w:right w:val="none" w:sz="0" w:space="0" w:color="auto"/>
      </w:divBdr>
    </w:div>
    <w:div w:id="1489395869">
      <w:bodyDiv w:val="1"/>
      <w:marLeft w:val="0"/>
      <w:marRight w:val="0"/>
      <w:marTop w:val="0"/>
      <w:marBottom w:val="0"/>
      <w:divBdr>
        <w:top w:val="none" w:sz="0" w:space="0" w:color="auto"/>
        <w:left w:val="none" w:sz="0" w:space="0" w:color="auto"/>
        <w:bottom w:val="none" w:sz="0" w:space="0" w:color="auto"/>
        <w:right w:val="none" w:sz="0" w:space="0" w:color="auto"/>
      </w:divBdr>
    </w:div>
    <w:div w:id="1530218507">
      <w:bodyDiv w:val="1"/>
      <w:marLeft w:val="0"/>
      <w:marRight w:val="0"/>
      <w:marTop w:val="0"/>
      <w:marBottom w:val="0"/>
      <w:divBdr>
        <w:top w:val="none" w:sz="0" w:space="0" w:color="auto"/>
        <w:left w:val="none" w:sz="0" w:space="0" w:color="auto"/>
        <w:bottom w:val="none" w:sz="0" w:space="0" w:color="auto"/>
        <w:right w:val="none" w:sz="0" w:space="0" w:color="auto"/>
      </w:divBdr>
    </w:div>
    <w:div w:id="1542747620">
      <w:bodyDiv w:val="1"/>
      <w:marLeft w:val="0"/>
      <w:marRight w:val="0"/>
      <w:marTop w:val="0"/>
      <w:marBottom w:val="0"/>
      <w:divBdr>
        <w:top w:val="none" w:sz="0" w:space="0" w:color="auto"/>
        <w:left w:val="none" w:sz="0" w:space="0" w:color="auto"/>
        <w:bottom w:val="none" w:sz="0" w:space="0" w:color="auto"/>
        <w:right w:val="none" w:sz="0" w:space="0" w:color="auto"/>
      </w:divBdr>
    </w:div>
    <w:div w:id="1597785038">
      <w:bodyDiv w:val="1"/>
      <w:marLeft w:val="0"/>
      <w:marRight w:val="0"/>
      <w:marTop w:val="0"/>
      <w:marBottom w:val="0"/>
      <w:divBdr>
        <w:top w:val="none" w:sz="0" w:space="0" w:color="auto"/>
        <w:left w:val="none" w:sz="0" w:space="0" w:color="auto"/>
        <w:bottom w:val="none" w:sz="0" w:space="0" w:color="auto"/>
        <w:right w:val="none" w:sz="0" w:space="0" w:color="auto"/>
      </w:divBdr>
    </w:div>
    <w:div w:id="1626963156">
      <w:bodyDiv w:val="1"/>
      <w:marLeft w:val="0"/>
      <w:marRight w:val="0"/>
      <w:marTop w:val="0"/>
      <w:marBottom w:val="0"/>
      <w:divBdr>
        <w:top w:val="none" w:sz="0" w:space="0" w:color="auto"/>
        <w:left w:val="none" w:sz="0" w:space="0" w:color="auto"/>
        <w:bottom w:val="none" w:sz="0" w:space="0" w:color="auto"/>
        <w:right w:val="none" w:sz="0" w:space="0" w:color="auto"/>
      </w:divBdr>
    </w:div>
    <w:div w:id="1632788332">
      <w:bodyDiv w:val="1"/>
      <w:marLeft w:val="0"/>
      <w:marRight w:val="0"/>
      <w:marTop w:val="0"/>
      <w:marBottom w:val="0"/>
      <w:divBdr>
        <w:top w:val="none" w:sz="0" w:space="0" w:color="auto"/>
        <w:left w:val="none" w:sz="0" w:space="0" w:color="auto"/>
        <w:bottom w:val="none" w:sz="0" w:space="0" w:color="auto"/>
        <w:right w:val="none" w:sz="0" w:space="0" w:color="auto"/>
      </w:divBdr>
      <w:divsChild>
        <w:div w:id="519972886">
          <w:marLeft w:val="0"/>
          <w:marRight w:val="0"/>
          <w:marTop w:val="0"/>
          <w:marBottom w:val="0"/>
          <w:divBdr>
            <w:top w:val="none" w:sz="0" w:space="0" w:color="auto"/>
            <w:left w:val="none" w:sz="0" w:space="0" w:color="auto"/>
            <w:bottom w:val="none" w:sz="0" w:space="0" w:color="auto"/>
            <w:right w:val="none" w:sz="0" w:space="0" w:color="auto"/>
          </w:divBdr>
        </w:div>
        <w:div w:id="1002851008">
          <w:marLeft w:val="0"/>
          <w:marRight w:val="0"/>
          <w:marTop w:val="0"/>
          <w:marBottom w:val="0"/>
          <w:divBdr>
            <w:top w:val="none" w:sz="0" w:space="0" w:color="auto"/>
            <w:left w:val="none" w:sz="0" w:space="0" w:color="auto"/>
            <w:bottom w:val="none" w:sz="0" w:space="0" w:color="auto"/>
            <w:right w:val="none" w:sz="0" w:space="0" w:color="auto"/>
          </w:divBdr>
        </w:div>
        <w:div w:id="1733701213">
          <w:marLeft w:val="-75"/>
          <w:marRight w:val="0"/>
          <w:marTop w:val="30"/>
          <w:marBottom w:val="30"/>
          <w:divBdr>
            <w:top w:val="none" w:sz="0" w:space="0" w:color="auto"/>
            <w:left w:val="none" w:sz="0" w:space="0" w:color="auto"/>
            <w:bottom w:val="none" w:sz="0" w:space="0" w:color="auto"/>
            <w:right w:val="none" w:sz="0" w:space="0" w:color="auto"/>
          </w:divBdr>
          <w:divsChild>
            <w:div w:id="534584702">
              <w:marLeft w:val="0"/>
              <w:marRight w:val="0"/>
              <w:marTop w:val="0"/>
              <w:marBottom w:val="0"/>
              <w:divBdr>
                <w:top w:val="none" w:sz="0" w:space="0" w:color="auto"/>
                <w:left w:val="none" w:sz="0" w:space="0" w:color="auto"/>
                <w:bottom w:val="none" w:sz="0" w:space="0" w:color="auto"/>
                <w:right w:val="none" w:sz="0" w:space="0" w:color="auto"/>
              </w:divBdr>
              <w:divsChild>
                <w:div w:id="1074863600">
                  <w:marLeft w:val="0"/>
                  <w:marRight w:val="0"/>
                  <w:marTop w:val="0"/>
                  <w:marBottom w:val="0"/>
                  <w:divBdr>
                    <w:top w:val="none" w:sz="0" w:space="0" w:color="auto"/>
                    <w:left w:val="none" w:sz="0" w:space="0" w:color="auto"/>
                    <w:bottom w:val="none" w:sz="0" w:space="0" w:color="auto"/>
                    <w:right w:val="none" w:sz="0" w:space="0" w:color="auto"/>
                  </w:divBdr>
                </w:div>
              </w:divsChild>
            </w:div>
            <w:div w:id="839196656">
              <w:marLeft w:val="0"/>
              <w:marRight w:val="0"/>
              <w:marTop w:val="0"/>
              <w:marBottom w:val="0"/>
              <w:divBdr>
                <w:top w:val="none" w:sz="0" w:space="0" w:color="auto"/>
                <w:left w:val="none" w:sz="0" w:space="0" w:color="auto"/>
                <w:bottom w:val="none" w:sz="0" w:space="0" w:color="auto"/>
                <w:right w:val="none" w:sz="0" w:space="0" w:color="auto"/>
              </w:divBdr>
              <w:divsChild>
                <w:div w:id="823938672">
                  <w:marLeft w:val="0"/>
                  <w:marRight w:val="0"/>
                  <w:marTop w:val="0"/>
                  <w:marBottom w:val="0"/>
                  <w:divBdr>
                    <w:top w:val="none" w:sz="0" w:space="0" w:color="auto"/>
                    <w:left w:val="none" w:sz="0" w:space="0" w:color="auto"/>
                    <w:bottom w:val="none" w:sz="0" w:space="0" w:color="auto"/>
                    <w:right w:val="none" w:sz="0" w:space="0" w:color="auto"/>
                  </w:divBdr>
                </w:div>
              </w:divsChild>
            </w:div>
            <w:div w:id="877283883">
              <w:marLeft w:val="0"/>
              <w:marRight w:val="0"/>
              <w:marTop w:val="0"/>
              <w:marBottom w:val="0"/>
              <w:divBdr>
                <w:top w:val="none" w:sz="0" w:space="0" w:color="auto"/>
                <w:left w:val="none" w:sz="0" w:space="0" w:color="auto"/>
                <w:bottom w:val="none" w:sz="0" w:space="0" w:color="auto"/>
                <w:right w:val="none" w:sz="0" w:space="0" w:color="auto"/>
              </w:divBdr>
              <w:divsChild>
                <w:div w:id="374084457">
                  <w:marLeft w:val="0"/>
                  <w:marRight w:val="0"/>
                  <w:marTop w:val="0"/>
                  <w:marBottom w:val="0"/>
                  <w:divBdr>
                    <w:top w:val="none" w:sz="0" w:space="0" w:color="auto"/>
                    <w:left w:val="none" w:sz="0" w:space="0" w:color="auto"/>
                    <w:bottom w:val="none" w:sz="0" w:space="0" w:color="auto"/>
                    <w:right w:val="none" w:sz="0" w:space="0" w:color="auto"/>
                  </w:divBdr>
                </w:div>
              </w:divsChild>
            </w:div>
            <w:div w:id="972250067">
              <w:marLeft w:val="0"/>
              <w:marRight w:val="0"/>
              <w:marTop w:val="0"/>
              <w:marBottom w:val="0"/>
              <w:divBdr>
                <w:top w:val="none" w:sz="0" w:space="0" w:color="auto"/>
                <w:left w:val="none" w:sz="0" w:space="0" w:color="auto"/>
                <w:bottom w:val="none" w:sz="0" w:space="0" w:color="auto"/>
                <w:right w:val="none" w:sz="0" w:space="0" w:color="auto"/>
              </w:divBdr>
              <w:divsChild>
                <w:div w:id="44725613">
                  <w:marLeft w:val="0"/>
                  <w:marRight w:val="0"/>
                  <w:marTop w:val="0"/>
                  <w:marBottom w:val="0"/>
                  <w:divBdr>
                    <w:top w:val="none" w:sz="0" w:space="0" w:color="auto"/>
                    <w:left w:val="none" w:sz="0" w:space="0" w:color="auto"/>
                    <w:bottom w:val="none" w:sz="0" w:space="0" w:color="auto"/>
                    <w:right w:val="none" w:sz="0" w:space="0" w:color="auto"/>
                  </w:divBdr>
                </w:div>
                <w:div w:id="2119442909">
                  <w:marLeft w:val="0"/>
                  <w:marRight w:val="0"/>
                  <w:marTop w:val="0"/>
                  <w:marBottom w:val="0"/>
                  <w:divBdr>
                    <w:top w:val="none" w:sz="0" w:space="0" w:color="auto"/>
                    <w:left w:val="none" w:sz="0" w:space="0" w:color="auto"/>
                    <w:bottom w:val="none" w:sz="0" w:space="0" w:color="auto"/>
                    <w:right w:val="none" w:sz="0" w:space="0" w:color="auto"/>
                  </w:divBdr>
                </w:div>
              </w:divsChild>
            </w:div>
            <w:div w:id="1083602776">
              <w:marLeft w:val="0"/>
              <w:marRight w:val="0"/>
              <w:marTop w:val="0"/>
              <w:marBottom w:val="0"/>
              <w:divBdr>
                <w:top w:val="none" w:sz="0" w:space="0" w:color="auto"/>
                <w:left w:val="none" w:sz="0" w:space="0" w:color="auto"/>
                <w:bottom w:val="none" w:sz="0" w:space="0" w:color="auto"/>
                <w:right w:val="none" w:sz="0" w:space="0" w:color="auto"/>
              </w:divBdr>
              <w:divsChild>
                <w:div w:id="234053737">
                  <w:marLeft w:val="0"/>
                  <w:marRight w:val="0"/>
                  <w:marTop w:val="0"/>
                  <w:marBottom w:val="0"/>
                  <w:divBdr>
                    <w:top w:val="none" w:sz="0" w:space="0" w:color="auto"/>
                    <w:left w:val="none" w:sz="0" w:space="0" w:color="auto"/>
                    <w:bottom w:val="none" w:sz="0" w:space="0" w:color="auto"/>
                    <w:right w:val="none" w:sz="0" w:space="0" w:color="auto"/>
                  </w:divBdr>
                </w:div>
              </w:divsChild>
            </w:div>
            <w:div w:id="1690791172">
              <w:marLeft w:val="0"/>
              <w:marRight w:val="0"/>
              <w:marTop w:val="0"/>
              <w:marBottom w:val="0"/>
              <w:divBdr>
                <w:top w:val="none" w:sz="0" w:space="0" w:color="auto"/>
                <w:left w:val="none" w:sz="0" w:space="0" w:color="auto"/>
                <w:bottom w:val="none" w:sz="0" w:space="0" w:color="auto"/>
                <w:right w:val="none" w:sz="0" w:space="0" w:color="auto"/>
              </w:divBdr>
              <w:divsChild>
                <w:div w:id="807013920">
                  <w:marLeft w:val="0"/>
                  <w:marRight w:val="0"/>
                  <w:marTop w:val="0"/>
                  <w:marBottom w:val="0"/>
                  <w:divBdr>
                    <w:top w:val="none" w:sz="0" w:space="0" w:color="auto"/>
                    <w:left w:val="none" w:sz="0" w:space="0" w:color="auto"/>
                    <w:bottom w:val="none" w:sz="0" w:space="0" w:color="auto"/>
                    <w:right w:val="none" w:sz="0" w:space="0" w:color="auto"/>
                  </w:divBdr>
                </w:div>
              </w:divsChild>
            </w:div>
            <w:div w:id="1748838071">
              <w:marLeft w:val="0"/>
              <w:marRight w:val="0"/>
              <w:marTop w:val="0"/>
              <w:marBottom w:val="0"/>
              <w:divBdr>
                <w:top w:val="none" w:sz="0" w:space="0" w:color="auto"/>
                <w:left w:val="none" w:sz="0" w:space="0" w:color="auto"/>
                <w:bottom w:val="none" w:sz="0" w:space="0" w:color="auto"/>
                <w:right w:val="none" w:sz="0" w:space="0" w:color="auto"/>
              </w:divBdr>
              <w:divsChild>
                <w:div w:id="1032848457">
                  <w:marLeft w:val="0"/>
                  <w:marRight w:val="0"/>
                  <w:marTop w:val="0"/>
                  <w:marBottom w:val="0"/>
                  <w:divBdr>
                    <w:top w:val="none" w:sz="0" w:space="0" w:color="auto"/>
                    <w:left w:val="none" w:sz="0" w:space="0" w:color="auto"/>
                    <w:bottom w:val="none" w:sz="0" w:space="0" w:color="auto"/>
                    <w:right w:val="none" w:sz="0" w:space="0" w:color="auto"/>
                  </w:divBdr>
                </w:div>
                <w:div w:id="1646080352">
                  <w:marLeft w:val="0"/>
                  <w:marRight w:val="0"/>
                  <w:marTop w:val="0"/>
                  <w:marBottom w:val="0"/>
                  <w:divBdr>
                    <w:top w:val="none" w:sz="0" w:space="0" w:color="auto"/>
                    <w:left w:val="none" w:sz="0" w:space="0" w:color="auto"/>
                    <w:bottom w:val="none" w:sz="0" w:space="0" w:color="auto"/>
                    <w:right w:val="none" w:sz="0" w:space="0" w:color="auto"/>
                  </w:divBdr>
                </w:div>
              </w:divsChild>
            </w:div>
            <w:div w:id="1865047298">
              <w:marLeft w:val="0"/>
              <w:marRight w:val="0"/>
              <w:marTop w:val="0"/>
              <w:marBottom w:val="0"/>
              <w:divBdr>
                <w:top w:val="none" w:sz="0" w:space="0" w:color="auto"/>
                <w:left w:val="none" w:sz="0" w:space="0" w:color="auto"/>
                <w:bottom w:val="none" w:sz="0" w:space="0" w:color="auto"/>
                <w:right w:val="none" w:sz="0" w:space="0" w:color="auto"/>
              </w:divBdr>
              <w:divsChild>
                <w:div w:id="1150905931">
                  <w:marLeft w:val="0"/>
                  <w:marRight w:val="0"/>
                  <w:marTop w:val="0"/>
                  <w:marBottom w:val="0"/>
                  <w:divBdr>
                    <w:top w:val="none" w:sz="0" w:space="0" w:color="auto"/>
                    <w:left w:val="none" w:sz="0" w:space="0" w:color="auto"/>
                    <w:bottom w:val="none" w:sz="0" w:space="0" w:color="auto"/>
                    <w:right w:val="none" w:sz="0" w:space="0" w:color="auto"/>
                  </w:divBdr>
                </w:div>
                <w:div w:id="1566256259">
                  <w:marLeft w:val="0"/>
                  <w:marRight w:val="0"/>
                  <w:marTop w:val="0"/>
                  <w:marBottom w:val="0"/>
                  <w:divBdr>
                    <w:top w:val="none" w:sz="0" w:space="0" w:color="auto"/>
                    <w:left w:val="none" w:sz="0" w:space="0" w:color="auto"/>
                    <w:bottom w:val="none" w:sz="0" w:space="0" w:color="auto"/>
                    <w:right w:val="none" w:sz="0" w:space="0" w:color="auto"/>
                  </w:divBdr>
                </w:div>
              </w:divsChild>
            </w:div>
            <w:div w:id="2078553994">
              <w:marLeft w:val="0"/>
              <w:marRight w:val="0"/>
              <w:marTop w:val="0"/>
              <w:marBottom w:val="0"/>
              <w:divBdr>
                <w:top w:val="none" w:sz="0" w:space="0" w:color="auto"/>
                <w:left w:val="none" w:sz="0" w:space="0" w:color="auto"/>
                <w:bottom w:val="none" w:sz="0" w:space="0" w:color="auto"/>
                <w:right w:val="none" w:sz="0" w:space="0" w:color="auto"/>
              </w:divBdr>
              <w:divsChild>
                <w:div w:id="38677146">
                  <w:marLeft w:val="0"/>
                  <w:marRight w:val="0"/>
                  <w:marTop w:val="0"/>
                  <w:marBottom w:val="0"/>
                  <w:divBdr>
                    <w:top w:val="none" w:sz="0" w:space="0" w:color="auto"/>
                    <w:left w:val="none" w:sz="0" w:space="0" w:color="auto"/>
                    <w:bottom w:val="none" w:sz="0" w:space="0" w:color="auto"/>
                    <w:right w:val="none" w:sz="0" w:space="0" w:color="auto"/>
                  </w:divBdr>
                </w:div>
                <w:div w:id="241376622">
                  <w:marLeft w:val="0"/>
                  <w:marRight w:val="0"/>
                  <w:marTop w:val="0"/>
                  <w:marBottom w:val="0"/>
                  <w:divBdr>
                    <w:top w:val="none" w:sz="0" w:space="0" w:color="auto"/>
                    <w:left w:val="none" w:sz="0" w:space="0" w:color="auto"/>
                    <w:bottom w:val="none" w:sz="0" w:space="0" w:color="auto"/>
                    <w:right w:val="none" w:sz="0" w:space="0" w:color="auto"/>
                  </w:divBdr>
                </w:div>
                <w:div w:id="423038564">
                  <w:marLeft w:val="0"/>
                  <w:marRight w:val="0"/>
                  <w:marTop w:val="0"/>
                  <w:marBottom w:val="0"/>
                  <w:divBdr>
                    <w:top w:val="none" w:sz="0" w:space="0" w:color="auto"/>
                    <w:left w:val="none" w:sz="0" w:space="0" w:color="auto"/>
                    <w:bottom w:val="none" w:sz="0" w:space="0" w:color="auto"/>
                    <w:right w:val="none" w:sz="0" w:space="0" w:color="auto"/>
                  </w:divBdr>
                </w:div>
                <w:div w:id="469400095">
                  <w:marLeft w:val="0"/>
                  <w:marRight w:val="0"/>
                  <w:marTop w:val="0"/>
                  <w:marBottom w:val="0"/>
                  <w:divBdr>
                    <w:top w:val="none" w:sz="0" w:space="0" w:color="auto"/>
                    <w:left w:val="none" w:sz="0" w:space="0" w:color="auto"/>
                    <w:bottom w:val="none" w:sz="0" w:space="0" w:color="auto"/>
                    <w:right w:val="none" w:sz="0" w:space="0" w:color="auto"/>
                  </w:divBdr>
                </w:div>
                <w:div w:id="613487786">
                  <w:marLeft w:val="0"/>
                  <w:marRight w:val="0"/>
                  <w:marTop w:val="0"/>
                  <w:marBottom w:val="0"/>
                  <w:divBdr>
                    <w:top w:val="none" w:sz="0" w:space="0" w:color="auto"/>
                    <w:left w:val="none" w:sz="0" w:space="0" w:color="auto"/>
                    <w:bottom w:val="none" w:sz="0" w:space="0" w:color="auto"/>
                    <w:right w:val="none" w:sz="0" w:space="0" w:color="auto"/>
                  </w:divBdr>
                </w:div>
                <w:div w:id="647784280">
                  <w:marLeft w:val="0"/>
                  <w:marRight w:val="0"/>
                  <w:marTop w:val="0"/>
                  <w:marBottom w:val="0"/>
                  <w:divBdr>
                    <w:top w:val="none" w:sz="0" w:space="0" w:color="auto"/>
                    <w:left w:val="none" w:sz="0" w:space="0" w:color="auto"/>
                    <w:bottom w:val="none" w:sz="0" w:space="0" w:color="auto"/>
                    <w:right w:val="none" w:sz="0" w:space="0" w:color="auto"/>
                  </w:divBdr>
                </w:div>
                <w:div w:id="941690149">
                  <w:marLeft w:val="0"/>
                  <w:marRight w:val="0"/>
                  <w:marTop w:val="0"/>
                  <w:marBottom w:val="0"/>
                  <w:divBdr>
                    <w:top w:val="none" w:sz="0" w:space="0" w:color="auto"/>
                    <w:left w:val="none" w:sz="0" w:space="0" w:color="auto"/>
                    <w:bottom w:val="none" w:sz="0" w:space="0" w:color="auto"/>
                    <w:right w:val="none" w:sz="0" w:space="0" w:color="auto"/>
                  </w:divBdr>
                </w:div>
                <w:div w:id="1052535745">
                  <w:marLeft w:val="0"/>
                  <w:marRight w:val="0"/>
                  <w:marTop w:val="0"/>
                  <w:marBottom w:val="0"/>
                  <w:divBdr>
                    <w:top w:val="none" w:sz="0" w:space="0" w:color="auto"/>
                    <w:left w:val="none" w:sz="0" w:space="0" w:color="auto"/>
                    <w:bottom w:val="none" w:sz="0" w:space="0" w:color="auto"/>
                    <w:right w:val="none" w:sz="0" w:space="0" w:color="auto"/>
                  </w:divBdr>
                </w:div>
                <w:div w:id="1406025839">
                  <w:marLeft w:val="0"/>
                  <w:marRight w:val="0"/>
                  <w:marTop w:val="0"/>
                  <w:marBottom w:val="0"/>
                  <w:divBdr>
                    <w:top w:val="none" w:sz="0" w:space="0" w:color="auto"/>
                    <w:left w:val="none" w:sz="0" w:space="0" w:color="auto"/>
                    <w:bottom w:val="none" w:sz="0" w:space="0" w:color="auto"/>
                    <w:right w:val="none" w:sz="0" w:space="0" w:color="auto"/>
                  </w:divBdr>
                </w:div>
                <w:div w:id="18706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962783">
      <w:bodyDiv w:val="1"/>
      <w:marLeft w:val="0"/>
      <w:marRight w:val="0"/>
      <w:marTop w:val="0"/>
      <w:marBottom w:val="0"/>
      <w:divBdr>
        <w:top w:val="none" w:sz="0" w:space="0" w:color="auto"/>
        <w:left w:val="none" w:sz="0" w:space="0" w:color="auto"/>
        <w:bottom w:val="none" w:sz="0" w:space="0" w:color="auto"/>
        <w:right w:val="none" w:sz="0" w:space="0" w:color="auto"/>
      </w:divBdr>
    </w:div>
    <w:div w:id="1717048282">
      <w:bodyDiv w:val="1"/>
      <w:marLeft w:val="0"/>
      <w:marRight w:val="0"/>
      <w:marTop w:val="0"/>
      <w:marBottom w:val="0"/>
      <w:divBdr>
        <w:top w:val="none" w:sz="0" w:space="0" w:color="auto"/>
        <w:left w:val="none" w:sz="0" w:space="0" w:color="auto"/>
        <w:bottom w:val="none" w:sz="0" w:space="0" w:color="auto"/>
        <w:right w:val="none" w:sz="0" w:space="0" w:color="auto"/>
      </w:divBdr>
    </w:div>
    <w:div w:id="1724669301">
      <w:bodyDiv w:val="1"/>
      <w:marLeft w:val="0"/>
      <w:marRight w:val="0"/>
      <w:marTop w:val="0"/>
      <w:marBottom w:val="0"/>
      <w:divBdr>
        <w:top w:val="none" w:sz="0" w:space="0" w:color="auto"/>
        <w:left w:val="none" w:sz="0" w:space="0" w:color="auto"/>
        <w:bottom w:val="none" w:sz="0" w:space="0" w:color="auto"/>
        <w:right w:val="none" w:sz="0" w:space="0" w:color="auto"/>
      </w:divBdr>
    </w:div>
    <w:div w:id="1739858353">
      <w:bodyDiv w:val="1"/>
      <w:marLeft w:val="0"/>
      <w:marRight w:val="0"/>
      <w:marTop w:val="0"/>
      <w:marBottom w:val="0"/>
      <w:divBdr>
        <w:top w:val="none" w:sz="0" w:space="0" w:color="auto"/>
        <w:left w:val="none" w:sz="0" w:space="0" w:color="auto"/>
        <w:bottom w:val="none" w:sz="0" w:space="0" w:color="auto"/>
        <w:right w:val="none" w:sz="0" w:space="0" w:color="auto"/>
      </w:divBdr>
    </w:div>
    <w:div w:id="1742213546">
      <w:bodyDiv w:val="1"/>
      <w:marLeft w:val="0"/>
      <w:marRight w:val="0"/>
      <w:marTop w:val="0"/>
      <w:marBottom w:val="0"/>
      <w:divBdr>
        <w:top w:val="none" w:sz="0" w:space="0" w:color="auto"/>
        <w:left w:val="none" w:sz="0" w:space="0" w:color="auto"/>
        <w:bottom w:val="none" w:sz="0" w:space="0" w:color="auto"/>
        <w:right w:val="none" w:sz="0" w:space="0" w:color="auto"/>
      </w:divBdr>
    </w:div>
    <w:div w:id="1748183883">
      <w:bodyDiv w:val="1"/>
      <w:marLeft w:val="0"/>
      <w:marRight w:val="0"/>
      <w:marTop w:val="0"/>
      <w:marBottom w:val="0"/>
      <w:divBdr>
        <w:top w:val="none" w:sz="0" w:space="0" w:color="auto"/>
        <w:left w:val="none" w:sz="0" w:space="0" w:color="auto"/>
        <w:bottom w:val="none" w:sz="0" w:space="0" w:color="auto"/>
        <w:right w:val="none" w:sz="0" w:space="0" w:color="auto"/>
      </w:divBdr>
    </w:div>
    <w:div w:id="1780220327">
      <w:bodyDiv w:val="1"/>
      <w:marLeft w:val="0"/>
      <w:marRight w:val="0"/>
      <w:marTop w:val="0"/>
      <w:marBottom w:val="0"/>
      <w:divBdr>
        <w:top w:val="none" w:sz="0" w:space="0" w:color="auto"/>
        <w:left w:val="none" w:sz="0" w:space="0" w:color="auto"/>
        <w:bottom w:val="none" w:sz="0" w:space="0" w:color="auto"/>
        <w:right w:val="none" w:sz="0" w:space="0" w:color="auto"/>
      </w:divBdr>
    </w:div>
    <w:div w:id="1823042725">
      <w:bodyDiv w:val="1"/>
      <w:marLeft w:val="0"/>
      <w:marRight w:val="0"/>
      <w:marTop w:val="0"/>
      <w:marBottom w:val="0"/>
      <w:divBdr>
        <w:top w:val="none" w:sz="0" w:space="0" w:color="auto"/>
        <w:left w:val="none" w:sz="0" w:space="0" w:color="auto"/>
        <w:bottom w:val="none" w:sz="0" w:space="0" w:color="auto"/>
        <w:right w:val="none" w:sz="0" w:space="0" w:color="auto"/>
      </w:divBdr>
    </w:div>
    <w:div w:id="1894272640">
      <w:bodyDiv w:val="1"/>
      <w:marLeft w:val="0"/>
      <w:marRight w:val="0"/>
      <w:marTop w:val="0"/>
      <w:marBottom w:val="0"/>
      <w:divBdr>
        <w:top w:val="none" w:sz="0" w:space="0" w:color="auto"/>
        <w:left w:val="none" w:sz="0" w:space="0" w:color="auto"/>
        <w:bottom w:val="none" w:sz="0" w:space="0" w:color="auto"/>
        <w:right w:val="none" w:sz="0" w:space="0" w:color="auto"/>
      </w:divBdr>
    </w:div>
    <w:div w:id="1912811732">
      <w:bodyDiv w:val="1"/>
      <w:marLeft w:val="0"/>
      <w:marRight w:val="0"/>
      <w:marTop w:val="0"/>
      <w:marBottom w:val="0"/>
      <w:divBdr>
        <w:top w:val="none" w:sz="0" w:space="0" w:color="auto"/>
        <w:left w:val="none" w:sz="0" w:space="0" w:color="auto"/>
        <w:bottom w:val="none" w:sz="0" w:space="0" w:color="auto"/>
        <w:right w:val="none" w:sz="0" w:space="0" w:color="auto"/>
      </w:divBdr>
      <w:divsChild>
        <w:div w:id="1153529300">
          <w:marLeft w:val="0"/>
          <w:marRight w:val="0"/>
          <w:marTop w:val="0"/>
          <w:marBottom w:val="0"/>
          <w:divBdr>
            <w:top w:val="none" w:sz="0" w:space="0" w:color="auto"/>
            <w:left w:val="none" w:sz="0" w:space="0" w:color="auto"/>
            <w:bottom w:val="none" w:sz="0" w:space="0" w:color="auto"/>
            <w:right w:val="none" w:sz="0" w:space="0" w:color="auto"/>
          </w:divBdr>
          <w:divsChild>
            <w:div w:id="673269116">
              <w:marLeft w:val="0"/>
              <w:marRight w:val="0"/>
              <w:marTop w:val="0"/>
              <w:marBottom w:val="0"/>
              <w:divBdr>
                <w:top w:val="none" w:sz="0" w:space="0" w:color="auto"/>
                <w:left w:val="none" w:sz="0" w:space="0" w:color="auto"/>
                <w:bottom w:val="none" w:sz="0" w:space="0" w:color="auto"/>
                <w:right w:val="none" w:sz="0" w:space="0" w:color="auto"/>
              </w:divBdr>
              <w:divsChild>
                <w:div w:id="512574740">
                  <w:marLeft w:val="0"/>
                  <w:marRight w:val="0"/>
                  <w:marTop w:val="0"/>
                  <w:marBottom w:val="0"/>
                  <w:divBdr>
                    <w:top w:val="none" w:sz="0" w:space="0" w:color="auto"/>
                    <w:left w:val="none" w:sz="0" w:space="0" w:color="auto"/>
                    <w:bottom w:val="none" w:sz="0" w:space="0" w:color="auto"/>
                    <w:right w:val="none" w:sz="0" w:space="0" w:color="auto"/>
                  </w:divBdr>
                  <w:divsChild>
                    <w:div w:id="192145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424998">
      <w:bodyDiv w:val="1"/>
      <w:marLeft w:val="0"/>
      <w:marRight w:val="0"/>
      <w:marTop w:val="0"/>
      <w:marBottom w:val="0"/>
      <w:divBdr>
        <w:top w:val="none" w:sz="0" w:space="0" w:color="auto"/>
        <w:left w:val="none" w:sz="0" w:space="0" w:color="auto"/>
        <w:bottom w:val="none" w:sz="0" w:space="0" w:color="auto"/>
        <w:right w:val="none" w:sz="0" w:space="0" w:color="auto"/>
      </w:divBdr>
    </w:div>
    <w:div w:id="1941260687">
      <w:bodyDiv w:val="1"/>
      <w:marLeft w:val="0"/>
      <w:marRight w:val="0"/>
      <w:marTop w:val="0"/>
      <w:marBottom w:val="0"/>
      <w:divBdr>
        <w:top w:val="none" w:sz="0" w:space="0" w:color="auto"/>
        <w:left w:val="none" w:sz="0" w:space="0" w:color="auto"/>
        <w:bottom w:val="none" w:sz="0" w:space="0" w:color="auto"/>
        <w:right w:val="none" w:sz="0" w:space="0" w:color="auto"/>
      </w:divBdr>
    </w:div>
    <w:div w:id="1954634473">
      <w:bodyDiv w:val="1"/>
      <w:marLeft w:val="0"/>
      <w:marRight w:val="0"/>
      <w:marTop w:val="0"/>
      <w:marBottom w:val="0"/>
      <w:divBdr>
        <w:top w:val="none" w:sz="0" w:space="0" w:color="auto"/>
        <w:left w:val="none" w:sz="0" w:space="0" w:color="auto"/>
        <w:bottom w:val="none" w:sz="0" w:space="0" w:color="auto"/>
        <w:right w:val="none" w:sz="0" w:space="0" w:color="auto"/>
      </w:divBdr>
    </w:div>
    <w:div w:id="1957566135">
      <w:bodyDiv w:val="1"/>
      <w:marLeft w:val="0"/>
      <w:marRight w:val="0"/>
      <w:marTop w:val="0"/>
      <w:marBottom w:val="0"/>
      <w:divBdr>
        <w:top w:val="none" w:sz="0" w:space="0" w:color="auto"/>
        <w:left w:val="none" w:sz="0" w:space="0" w:color="auto"/>
        <w:bottom w:val="none" w:sz="0" w:space="0" w:color="auto"/>
        <w:right w:val="none" w:sz="0" w:space="0" w:color="auto"/>
      </w:divBdr>
    </w:div>
    <w:div w:id="1965696174">
      <w:bodyDiv w:val="1"/>
      <w:marLeft w:val="0"/>
      <w:marRight w:val="0"/>
      <w:marTop w:val="0"/>
      <w:marBottom w:val="0"/>
      <w:divBdr>
        <w:top w:val="none" w:sz="0" w:space="0" w:color="auto"/>
        <w:left w:val="none" w:sz="0" w:space="0" w:color="auto"/>
        <w:bottom w:val="none" w:sz="0" w:space="0" w:color="auto"/>
        <w:right w:val="none" w:sz="0" w:space="0" w:color="auto"/>
      </w:divBdr>
    </w:div>
    <w:div w:id="2045783179">
      <w:bodyDiv w:val="1"/>
      <w:marLeft w:val="0"/>
      <w:marRight w:val="0"/>
      <w:marTop w:val="0"/>
      <w:marBottom w:val="0"/>
      <w:divBdr>
        <w:top w:val="none" w:sz="0" w:space="0" w:color="auto"/>
        <w:left w:val="none" w:sz="0" w:space="0" w:color="auto"/>
        <w:bottom w:val="none" w:sz="0" w:space="0" w:color="auto"/>
        <w:right w:val="none" w:sz="0" w:space="0" w:color="auto"/>
      </w:divBdr>
    </w:div>
    <w:div w:id="2049724041">
      <w:bodyDiv w:val="1"/>
      <w:marLeft w:val="0"/>
      <w:marRight w:val="0"/>
      <w:marTop w:val="0"/>
      <w:marBottom w:val="0"/>
      <w:divBdr>
        <w:top w:val="none" w:sz="0" w:space="0" w:color="auto"/>
        <w:left w:val="none" w:sz="0" w:space="0" w:color="auto"/>
        <w:bottom w:val="none" w:sz="0" w:space="0" w:color="auto"/>
        <w:right w:val="none" w:sz="0" w:space="0" w:color="auto"/>
      </w:divBdr>
    </w:div>
    <w:div w:id="2059472851">
      <w:bodyDiv w:val="1"/>
      <w:marLeft w:val="0"/>
      <w:marRight w:val="0"/>
      <w:marTop w:val="0"/>
      <w:marBottom w:val="0"/>
      <w:divBdr>
        <w:top w:val="none" w:sz="0" w:space="0" w:color="auto"/>
        <w:left w:val="none" w:sz="0" w:space="0" w:color="auto"/>
        <w:bottom w:val="none" w:sz="0" w:space="0" w:color="auto"/>
        <w:right w:val="none" w:sz="0" w:space="0" w:color="auto"/>
      </w:divBdr>
    </w:div>
    <w:div w:id="2061248001">
      <w:bodyDiv w:val="1"/>
      <w:marLeft w:val="0"/>
      <w:marRight w:val="0"/>
      <w:marTop w:val="0"/>
      <w:marBottom w:val="0"/>
      <w:divBdr>
        <w:top w:val="none" w:sz="0" w:space="0" w:color="auto"/>
        <w:left w:val="none" w:sz="0" w:space="0" w:color="auto"/>
        <w:bottom w:val="none" w:sz="0" w:space="0" w:color="auto"/>
        <w:right w:val="none" w:sz="0" w:space="0" w:color="auto"/>
      </w:divBdr>
    </w:div>
    <w:div w:id="2077125737">
      <w:bodyDiv w:val="1"/>
      <w:marLeft w:val="0"/>
      <w:marRight w:val="0"/>
      <w:marTop w:val="0"/>
      <w:marBottom w:val="0"/>
      <w:divBdr>
        <w:top w:val="none" w:sz="0" w:space="0" w:color="auto"/>
        <w:left w:val="none" w:sz="0" w:space="0" w:color="auto"/>
        <w:bottom w:val="none" w:sz="0" w:space="0" w:color="auto"/>
        <w:right w:val="none" w:sz="0" w:space="0" w:color="auto"/>
      </w:divBdr>
    </w:div>
    <w:div w:id="2119376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footer" Target="footer2.xml"/><Relationship Id="rId42" Type="http://schemas.openxmlformats.org/officeDocument/2006/relationships/image" Target="media/image12.tiff"/><Relationship Id="rId47" Type="http://schemas.openxmlformats.org/officeDocument/2006/relationships/hyperlink" Target="http://www.undp.org/content/undp/en/home/operations/accountability/evaluation/evaluation_policyofundp.html" TargetMode="External"/><Relationship Id="rId63" Type="http://schemas.openxmlformats.org/officeDocument/2006/relationships/hyperlink" Target="http://www.undp.org/ses" TargetMode="External"/><Relationship Id="rId68" Type="http://schemas.openxmlformats.org/officeDocument/2006/relationships/image" Target="media/image14.png"/><Relationship Id="rId84" Type="http://schemas.openxmlformats.org/officeDocument/2006/relationships/footer" Target="footer11.xml"/><Relationship Id="rId89" Type="http://schemas.openxmlformats.org/officeDocument/2006/relationships/header" Target="header10.xml"/><Relationship Id="rId16" Type="http://schemas.openxmlformats.org/officeDocument/2006/relationships/hyperlink" Target="https://undp.sharepoint.com/sites/AfricaMinigridsProgram/Shared%20Documents/General/01_PTA%20Review/2nd%20Round%20PTA%20Review/7_Comoros%20-%20Received%20Jun%208%20-%20Due%20Jun%2011/6469%20Comoros%20-%20ProDoc%20(2021%2006%2015)%20CLEAN%20jb.docx" TargetMode="External"/><Relationship Id="rId11" Type="http://schemas.openxmlformats.org/officeDocument/2006/relationships/endnotes" Target="endnotes.xml"/><Relationship Id="rId32" Type="http://schemas.openxmlformats.org/officeDocument/2006/relationships/image" Target="media/image10.png"/><Relationship Id="rId37" Type="http://schemas.openxmlformats.org/officeDocument/2006/relationships/hyperlink" Target="https://africamda.org/" TargetMode="External"/><Relationship Id="rId53" Type="http://schemas.openxmlformats.org/officeDocument/2006/relationships/header" Target="header3.xml"/><Relationship Id="rId58" Type="http://schemas.openxmlformats.org/officeDocument/2006/relationships/hyperlink" Target="file:///C:\node\1931" TargetMode="External"/><Relationship Id="rId74" Type="http://schemas.openxmlformats.org/officeDocument/2006/relationships/footer" Target="footer6.xml"/><Relationship Id="rId79" Type="http://schemas.openxmlformats.org/officeDocument/2006/relationships/header" Target="header7.xml"/><Relationship Id="rId102" Type="http://schemas.openxmlformats.org/officeDocument/2006/relationships/fontTable" Target="fontTable.xml"/><Relationship Id="rId5" Type="http://schemas.openxmlformats.org/officeDocument/2006/relationships/customXml" Target="../customXml/item5.xml"/><Relationship Id="rId90" Type="http://schemas.openxmlformats.org/officeDocument/2006/relationships/header" Target="header11.xml"/><Relationship Id="rId95" Type="http://schemas.openxmlformats.org/officeDocument/2006/relationships/hyperlink" Target="http://www.mercuryconvention.org/" TargetMode="External"/><Relationship Id="rId22" Type="http://schemas.openxmlformats.org/officeDocument/2006/relationships/hyperlink" Target="https://www.irena.org/publications/2021/Jun/Tracking-SDG-7-2021" TargetMode="External"/><Relationship Id="rId27" Type="http://schemas.openxmlformats.org/officeDocument/2006/relationships/image" Target="media/image8.emf"/><Relationship Id="rId43" Type="http://schemas.openxmlformats.org/officeDocument/2006/relationships/header" Target="header2.xml"/><Relationship Id="rId48" Type="http://schemas.openxmlformats.org/officeDocument/2006/relationships/hyperlink" Target="https://www.thegef.org/sites/default/files/council-meeting-documents/GEF-C.56-03%2C%20Policy%20on%20Monitoring.pdf" TargetMode="External"/><Relationship Id="rId64" Type="http://schemas.openxmlformats.org/officeDocument/2006/relationships/hyperlink" Target="http://www.undp.org/secu-srm" TargetMode="External"/><Relationship Id="rId69" Type="http://schemas.openxmlformats.org/officeDocument/2006/relationships/image" Target="media/image15.png"/><Relationship Id="rId80" Type="http://schemas.openxmlformats.org/officeDocument/2006/relationships/footer" Target="footer9.xml"/><Relationship Id="rId85" Type="http://schemas.openxmlformats.org/officeDocument/2006/relationships/hyperlink" Target="https://www.cbd.int/" TargetMode="External"/><Relationship Id="rId12" Type="http://schemas.openxmlformats.org/officeDocument/2006/relationships/image" Target="media/image1.png"/><Relationship Id="rId17" Type="http://schemas.openxmlformats.org/officeDocument/2006/relationships/hyperlink" Target="https://undp.sharepoint.com/sites/AfricaMinigridsProgram/Shared%20Documents/General/01_PTA%20Review/2nd%20Round%20PTA%20Review/7_Comoros%20-%20Received%20Jun%208%20-%20Due%20Jun%2011/6469%20Comoros%20-%20ProDoc%20(2021%2006%2015)%20CLEAN%20jb.docx" TargetMode="External"/><Relationship Id="rId25" Type="http://schemas.openxmlformats.org/officeDocument/2006/relationships/image" Target="media/image6.tiff"/><Relationship Id="rId33" Type="http://schemas.openxmlformats.org/officeDocument/2006/relationships/image" Target="media/image11.png"/><Relationship Id="rId38" Type="http://schemas.openxmlformats.org/officeDocument/2006/relationships/hyperlink" Target="https://www.sacreee.org/" TargetMode="External"/><Relationship Id="rId46" Type="http://schemas.openxmlformats.org/officeDocument/2006/relationships/hyperlink" Target="http://www.undp.org/content/undp/en/home/operations/accountability/programme_and_operationspoliciesandprocedures.html" TargetMode="External"/><Relationship Id="rId59" Type="http://schemas.openxmlformats.org/officeDocument/2006/relationships/hyperlink" Target="https://www.thegef.org/sites/default/files/documents/GEF_Guidelines_Project_Program_Cycle_Policy_20200731.pdf" TargetMode="External"/><Relationship Id="rId67" Type="http://schemas.openxmlformats.org/officeDocument/2006/relationships/image" Target="media/image13.png"/><Relationship Id="rId103" Type="http://schemas.openxmlformats.org/officeDocument/2006/relationships/theme" Target="theme/theme1.xml"/><Relationship Id="rId20" Type="http://schemas.openxmlformats.org/officeDocument/2006/relationships/footer" Target="footer1.xml"/><Relationship Id="rId41" Type="http://schemas.openxmlformats.org/officeDocument/2006/relationships/hyperlink" Target="https://wecaresolar.org/" TargetMode="External"/><Relationship Id="rId54" Type="http://schemas.openxmlformats.org/officeDocument/2006/relationships/footer" Target="footer5.xml"/><Relationship Id="rId62" Type="http://schemas.openxmlformats.org/officeDocument/2006/relationships/hyperlink" Target="https://www.un.org/securitycouncil/content/un-sc-consolidated-list" TargetMode="External"/><Relationship Id="rId70" Type="http://schemas.openxmlformats.org/officeDocument/2006/relationships/image" Target="media/image16.png"/><Relationship Id="rId75" Type="http://schemas.openxmlformats.org/officeDocument/2006/relationships/header" Target="header5.xml"/><Relationship Id="rId83" Type="http://schemas.openxmlformats.org/officeDocument/2006/relationships/header" Target="header9.xml"/><Relationship Id="rId88" Type="http://schemas.openxmlformats.org/officeDocument/2006/relationships/hyperlink" Target="https://www.cbd.int/abs/" TargetMode="External"/><Relationship Id="rId91" Type="http://schemas.openxmlformats.org/officeDocument/2006/relationships/header" Target="header12.xml"/><Relationship Id="rId96" Type="http://schemas.openxmlformats.org/officeDocument/2006/relationships/hyperlink" Target="http://www.basel.int/"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undp.sharepoint.com/sites/AfricaMinigridsProgram/Shared%20Documents/General/01_PTA%20Review/2nd%20Round%20PTA%20Review/7_Comoros%20-%20Received%20Jun%208%20-%20Due%20Jun%2011/6469%20Comoros%20-%20ProDoc%20(2021%2006%2015)%20CLEAN%20jb.docx" TargetMode="External"/><Relationship Id="rId23" Type="http://schemas.openxmlformats.org/officeDocument/2006/relationships/image" Target="media/image4.tiff"/><Relationship Id="rId28" Type="http://schemas.openxmlformats.org/officeDocument/2006/relationships/image" Target="media/image80.emf"/><Relationship Id="rId36" Type="http://schemas.openxmlformats.org/officeDocument/2006/relationships/hyperlink" Target="https://islands.irena.org/" TargetMode="External"/><Relationship Id="rId49" Type="http://schemas.openxmlformats.org/officeDocument/2006/relationships/hyperlink" Target="https://www.thegef.org/sites/default/files/council-meeting-documents/EN_GEF.ME_C56_02_GEF_Evaluation_Policy_May_2019_0.pdf" TargetMode="External"/><Relationship Id="rId57" Type="http://schemas.openxmlformats.org/officeDocument/2006/relationships/hyperlink" Target="file:///C:\node\1856" TargetMode="External"/><Relationship Id="rId10" Type="http://schemas.openxmlformats.org/officeDocument/2006/relationships/footnotes" Target="footnotes.xml"/><Relationship Id="rId31" Type="http://schemas.openxmlformats.org/officeDocument/2006/relationships/image" Target="media/image9.png"/><Relationship Id="rId44" Type="http://schemas.openxmlformats.org/officeDocument/2006/relationships/footer" Target="footer3.xml"/><Relationship Id="rId52" Type="http://schemas.openxmlformats.org/officeDocument/2006/relationships/hyperlink" Target="http://web.undp.org/evaluation/guidance.shtml" TargetMode="External"/><Relationship Id="rId60" Type="http://schemas.openxmlformats.org/officeDocument/2006/relationships/hyperlink" Target="file:///C:\node\1796" TargetMode="External"/><Relationship Id="rId65" Type="http://schemas.openxmlformats.org/officeDocument/2006/relationships/hyperlink" Target="https://popp.undp.org/SitePages/POPPSubject.aspx?SBJID=452&amp;Menu=BusinessUnit&amp;Beta=0" TargetMode="External"/><Relationship Id="rId73" Type="http://schemas.openxmlformats.org/officeDocument/2006/relationships/header" Target="header4.xml"/><Relationship Id="rId78" Type="http://schemas.openxmlformats.org/officeDocument/2006/relationships/footer" Target="footer8.xml"/><Relationship Id="rId81" Type="http://schemas.openxmlformats.org/officeDocument/2006/relationships/header" Target="header8.xml"/><Relationship Id="rId86" Type="http://schemas.openxmlformats.org/officeDocument/2006/relationships/hyperlink" Target="https://bch.cbd.int/protocol" TargetMode="External"/><Relationship Id="rId94" Type="http://schemas.openxmlformats.org/officeDocument/2006/relationships/hyperlink" Target="http://ozone.unep.org/montreal-protocol-substances-deplete-ozone-layer/32506" TargetMode="External"/><Relationship Id="rId99" Type="http://schemas.openxmlformats.org/officeDocument/2006/relationships/header" Target="header13.xml"/><Relationship Id="rId101" Type="http://schemas.openxmlformats.org/officeDocument/2006/relationships/hyperlink" Target="https://www.undp.org/content/dam/comoros/docs/Library/UNDP-KM-Note_impacts%20socioeconomiques-COVID19.pdf"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undp.sharepoint.com/sites/AfricaMinigridsProgram/Shared%20Documents/General/01_PTA%20Review/2nd%20Round%20PTA%20Review/7_Comoros%20-%20Received%20Jun%208%20-%20Due%20Jun%2011/6469%20Comoros%20-%20ProDoc%20(2021%2006%2015)%20CLEAN%20jb.docx" TargetMode="External"/><Relationship Id="rId39" Type="http://schemas.openxmlformats.org/officeDocument/2006/relationships/hyperlink" Target="https://africaledspartnership.org/2019/01/30/african-mini-grids-community-of-practice-amg-cop/" TargetMode="External"/><Relationship Id="rId34" Type="http://schemas.openxmlformats.org/officeDocument/2006/relationships/hyperlink" Target="https://marketplace.irena.org/" TargetMode="External"/><Relationship Id="rId50" Type="http://schemas.openxmlformats.org/officeDocument/2006/relationships/hyperlink" Target="https://www.thegef.org/documents/policies-guidelines" TargetMode="External"/><Relationship Id="rId55" Type="http://schemas.openxmlformats.org/officeDocument/2006/relationships/hyperlink" Target="http://www.comores-infos.net/nouveau-gouvernement-voici-ceux-qui-restent-et-les-nouveaux-ministres/" TargetMode="External"/><Relationship Id="rId76" Type="http://schemas.openxmlformats.org/officeDocument/2006/relationships/footer" Target="footer7.xml"/><Relationship Id="rId97" Type="http://schemas.openxmlformats.org/officeDocument/2006/relationships/hyperlink" Target="http://www.pic.int/" TargetMode="External"/><Relationship Id="rId7" Type="http://schemas.openxmlformats.org/officeDocument/2006/relationships/styles" Target="styles.xml"/><Relationship Id="rId71" Type="http://schemas.openxmlformats.org/officeDocument/2006/relationships/hyperlink" Target="https://www.google.com/maps/d/u/0/edit?mid=1aLcbE-7E1nwi8WfVL0ktQH-KgScj_FtK&amp;usp=sharing" TargetMode="External"/><Relationship Id="rId92" Type="http://schemas.openxmlformats.org/officeDocument/2006/relationships/footer" Target="footer12.xml"/><Relationship Id="rId2" Type="http://schemas.openxmlformats.org/officeDocument/2006/relationships/customXml" Target="../customXml/item2.xml"/><Relationship Id="rId29" Type="http://schemas.openxmlformats.org/officeDocument/2006/relationships/hyperlink" Target="https://www.thegef.org/sites/default/files/documents/Focal_area_GEF-7_Programming_Directions_Climate_Change.pdf" TargetMode="External"/><Relationship Id="rId24" Type="http://schemas.openxmlformats.org/officeDocument/2006/relationships/image" Target="media/image5.png"/><Relationship Id="rId40" Type="http://schemas.openxmlformats.org/officeDocument/2006/relationships/hyperlink" Target="https://girlsandtechcomores.org/" TargetMode="External"/><Relationship Id="rId45" Type="http://schemas.openxmlformats.org/officeDocument/2006/relationships/footer" Target="footer4.xml"/><Relationship Id="rId66" Type="http://schemas.openxmlformats.org/officeDocument/2006/relationships/hyperlink" Target="file:///C:\Users\Lela.Fikrou\AppData\Local\Microsoft\Windows\INetCache\Content.Outlook\0CCX0V5Y\PIMS%206469%20TBWP%20_02112021hb.xlsx" TargetMode="External"/><Relationship Id="rId87" Type="http://schemas.openxmlformats.org/officeDocument/2006/relationships/hyperlink" Target="https://www.cbd.int/" TargetMode="External"/><Relationship Id="rId61" Type="http://schemas.openxmlformats.org/officeDocument/2006/relationships/hyperlink" Target="file:///C:\node\1681" TargetMode="External"/><Relationship Id="rId82" Type="http://schemas.openxmlformats.org/officeDocument/2006/relationships/footer" Target="footer10.xml"/><Relationship Id="rId19" Type="http://schemas.openxmlformats.org/officeDocument/2006/relationships/header" Target="header1.xml"/><Relationship Id="rId14" Type="http://schemas.openxmlformats.org/officeDocument/2006/relationships/image" Target="media/image3.jpg"/><Relationship Id="rId30" Type="http://schemas.openxmlformats.org/officeDocument/2006/relationships/hyperlink" Target="https://www.undp.org/content/dam/undp/library/Environment%20and%20Energy/Climate%20Strategies/DREI%20Minigrid%20Derisking%20Table%20(Version%203.2,%20Jun%202018)%20(FINAL).pdf" TargetMode="External"/><Relationship Id="rId35" Type="http://schemas.openxmlformats.org/officeDocument/2006/relationships/hyperlink" Target="https://rmi.org/our-work/islands-energy-program/" TargetMode="External"/><Relationship Id="rId56" Type="http://schemas.openxmlformats.org/officeDocument/2006/relationships/hyperlink" Target="https://www.thegef.org/sites/default/files/documents/gef_minimum_fiduciary_standards_partner_agencies_2019.pdf" TargetMode="External"/><Relationship Id="rId77" Type="http://schemas.openxmlformats.org/officeDocument/2006/relationships/header" Target="header6.xml"/><Relationship Id="rId100" Type="http://schemas.openxmlformats.org/officeDocument/2006/relationships/footer" Target="footer13.xml"/><Relationship Id="rId8" Type="http://schemas.openxmlformats.org/officeDocument/2006/relationships/settings" Target="settings.xml"/><Relationship Id="rId51" Type="http://schemas.openxmlformats.org/officeDocument/2006/relationships/hyperlink" Target="https://www.thegef.org/sites/default/files/documents/Results_Guidelines.pdf" TargetMode="External"/><Relationship Id="rId72" Type="http://schemas.openxmlformats.org/officeDocument/2006/relationships/image" Target="media/image17.png"/><Relationship Id="rId93" Type="http://schemas.openxmlformats.org/officeDocument/2006/relationships/hyperlink" Target="http://ozone.unep.org/montreal-protocol-substances-deplete-ozone-layer/32506" TargetMode="External"/><Relationship Id="rId98" Type="http://schemas.openxmlformats.org/officeDocument/2006/relationships/hyperlink" Target="http://chm.pops.int/" TargetMode="Externa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trackingsdg7.esmap.org/country/comoros" TargetMode="External"/><Relationship Id="rId2" Type="http://schemas.openxmlformats.org/officeDocument/2006/relationships/hyperlink" Target="https://trackingsdg7.esmap.org/country/comoros" TargetMode="External"/><Relationship Id="rId1" Type="http://schemas.openxmlformats.org/officeDocument/2006/relationships/hyperlink" Target="http://data.un.org/en/iso/km.html" TargetMode="External"/><Relationship Id="rId5" Type="http://schemas.openxmlformats.org/officeDocument/2006/relationships/hyperlink" Target="https://popp.undp.org/_layouts/15/WopiFrame.aspx?sourcedoc=/UNDP_POPP_DOCUMENT_LIBRARY/Public/PPM_Project%20Management_Closing.docx&amp;action=default" TargetMode="External"/><Relationship Id="rId4" Type="http://schemas.openxmlformats.org/officeDocument/2006/relationships/hyperlink" Target="https://www.thegef.org/gef/policies_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tW6gvimQKxHe6ANvdq1vdtRdLfA==">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</go:docsCustomData>
</go:gDocsCustomXmlDataStorage>
</file>

<file path=customXml/itemProps1.xml><?xml version="1.0" encoding="utf-8"?>
<ds:datastoreItem xmlns:ds="http://schemas.openxmlformats.org/officeDocument/2006/customXml" ds:itemID="{3B7AE98A-A62C-40EC-A4B2-0BDEAA08E80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2CCB9D-8C6F-4980-9671-A64B2151FC54}">
  <ds:schemaRefs>
    <ds:schemaRef ds:uri="http://schemas.microsoft.com/sharepoint/v3/contenttype/forms"/>
  </ds:schemaRefs>
</ds:datastoreItem>
</file>

<file path=customXml/itemProps3.xml><?xml version="1.0" encoding="utf-8"?>
<ds:datastoreItem xmlns:ds="http://schemas.openxmlformats.org/officeDocument/2006/customXml" ds:itemID="{60B02D01-EA79-9A4B-AC8B-88D246702F46}">
  <ds:schemaRefs>
    <ds:schemaRef ds:uri="http://schemas.openxmlformats.org/officeDocument/2006/bibliography"/>
  </ds:schemaRefs>
</ds:datastoreItem>
</file>

<file path=customXml/itemProps4.xml><?xml version="1.0" encoding="utf-8"?>
<ds:datastoreItem xmlns:ds="http://schemas.openxmlformats.org/officeDocument/2006/customXml" ds:itemID="{C7FFFD7F-584E-4407-92BF-E0736BEA476C}"/>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176</Pages>
  <Words>68941</Words>
  <Characters>392966</Characters>
  <Application>Microsoft Office Word</Application>
  <DocSecurity>0</DocSecurity>
  <Lines>3274</Lines>
  <Paragraphs>921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460986</CharactersWithSpaces>
  <SharedDoc>false</SharedDoc>
  <HLinks>
    <vt:vector size="456" baseType="variant">
      <vt:variant>
        <vt:i4>2752516</vt:i4>
      </vt:variant>
      <vt:variant>
        <vt:i4>402</vt:i4>
      </vt:variant>
      <vt:variant>
        <vt:i4>0</vt:i4>
      </vt:variant>
      <vt:variant>
        <vt:i4>5</vt:i4>
      </vt:variant>
      <vt:variant>
        <vt:lpwstr>https://www.undp.org/content/dam/comoros/docs/Library/UNDP-KM-Note_impacts socioeconomiques-COVID19.pdf</vt:lpwstr>
      </vt:variant>
      <vt:variant>
        <vt:lpwstr/>
      </vt:variant>
      <vt:variant>
        <vt:i4>4849742</vt:i4>
      </vt:variant>
      <vt:variant>
        <vt:i4>399</vt:i4>
      </vt:variant>
      <vt:variant>
        <vt:i4>0</vt:i4>
      </vt:variant>
      <vt:variant>
        <vt:i4>5</vt:i4>
      </vt:variant>
      <vt:variant>
        <vt:lpwstr>http://chm.pops.int/</vt:lpwstr>
      </vt:variant>
      <vt:variant>
        <vt:lpwstr/>
      </vt:variant>
      <vt:variant>
        <vt:i4>2424953</vt:i4>
      </vt:variant>
      <vt:variant>
        <vt:i4>396</vt:i4>
      </vt:variant>
      <vt:variant>
        <vt:i4>0</vt:i4>
      </vt:variant>
      <vt:variant>
        <vt:i4>5</vt:i4>
      </vt:variant>
      <vt:variant>
        <vt:lpwstr>http://www.pic.int/</vt:lpwstr>
      </vt:variant>
      <vt:variant>
        <vt:lpwstr/>
      </vt:variant>
      <vt:variant>
        <vt:i4>4915220</vt:i4>
      </vt:variant>
      <vt:variant>
        <vt:i4>393</vt:i4>
      </vt:variant>
      <vt:variant>
        <vt:i4>0</vt:i4>
      </vt:variant>
      <vt:variant>
        <vt:i4>5</vt:i4>
      </vt:variant>
      <vt:variant>
        <vt:lpwstr>http://www.basel.int/</vt:lpwstr>
      </vt:variant>
      <vt:variant>
        <vt:lpwstr/>
      </vt:variant>
      <vt:variant>
        <vt:i4>4194315</vt:i4>
      </vt:variant>
      <vt:variant>
        <vt:i4>390</vt:i4>
      </vt:variant>
      <vt:variant>
        <vt:i4>0</vt:i4>
      </vt:variant>
      <vt:variant>
        <vt:i4>5</vt:i4>
      </vt:variant>
      <vt:variant>
        <vt:lpwstr>http://www.mercuryconvention.org/</vt:lpwstr>
      </vt:variant>
      <vt:variant>
        <vt:lpwstr/>
      </vt:variant>
      <vt:variant>
        <vt:i4>6029330</vt:i4>
      </vt:variant>
      <vt:variant>
        <vt:i4>387</vt:i4>
      </vt:variant>
      <vt:variant>
        <vt:i4>0</vt:i4>
      </vt:variant>
      <vt:variant>
        <vt:i4>5</vt:i4>
      </vt:variant>
      <vt:variant>
        <vt:lpwstr>http://ozone.unep.org/montreal-protocol-substances-deplete-ozone-layer/32506</vt:lpwstr>
      </vt:variant>
      <vt:variant>
        <vt:lpwstr/>
      </vt:variant>
      <vt:variant>
        <vt:i4>6029330</vt:i4>
      </vt:variant>
      <vt:variant>
        <vt:i4>384</vt:i4>
      </vt:variant>
      <vt:variant>
        <vt:i4>0</vt:i4>
      </vt:variant>
      <vt:variant>
        <vt:i4>5</vt:i4>
      </vt:variant>
      <vt:variant>
        <vt:lpwstr>http://ozone.unep.org/montreal-protocol-substances-deplete-ozone-layer/32506</vt:lpwstr>
      </vt:variant>
      <vt:variant>
        <vt:lpwstr/>
      </vt:variant>
      <vt:variant>
        <vt:i4>524360</vt:i4>
      </vt:variant>
      <vt:variant>
        <vt:i4>381</vt:i4>
      </vt:variant>
      <vt:variant>
        <vt:i4>0</vt:i4>
      </vt:variant>
      <vt:variant>
        <vt:i4>5</vt:i4>
      </vt:variant>
      <vt:variant>
        <vt:lpwstr>https://www.cbd.int/abs/</vt:lpwstr>
      </vt:variant>
      <vt:variant>
        <vt:lpwstr/>
      </vt:variant>
      <vt:variant>
        <vt:i4>4522074</vt:i4>
      </vt:variant>
      <vt:variant>
        <vt:i4>378</vt:i4>
      </vt:variant>
      <vt:variant>
        <vt:i4>0</vt:i4>
      </vt:variant>
      <vt:variant>
        <vt:i4>5</vt:i4>
      </vt:variant>
      <vt:variant>
        <vt:lpwstr>https://www.cbd.int/</vt:lpwstr>
      </vt:variant>
      <vt:variant>
        <vt:lpwstr/>
      </vt:variant>
      <vt:variant>
        <vt:i4>5767247</vt:i4>
      </vt:variant>
      <vt:variant>
        <vt:i4>375</vt:i4>
      </vt:variant>
      <vt:variant>
        <vt:i4>0</vt:i4>
      </vt:variant>
      <vt:variant>
        <vt:i4>5</vt:i4>
      </vt:variant>
      <vt:variant>
        <vt:lpwstr>https://bch.cbd.int/protocol</vt:lpwstr>
      </vt:variant>
      <vt:variant>
        <vt:lpwstr/>
      </vt:variant>
      <vt:variant>
        <vt:i4>4522074</vt:i4>
      </vt:variant>
      <vt:variant>
        <vt:i4>372</vt:i4>
      </vt:variant>
      <vt:variant>
        <vt:i4>0</vt:i4>
      </vt:variant>
      <vt:variant>
        <vt:i4>5</vt:i4>
      </vt:variant>
      <vt:variant>
        <vt:lpwstr>https://www.cbd.int/</vt:lpwstr>
      </vt:variant>
      <vt:variant>
        <vt:lpwstr/>
      </vt:variant>
      <vt:variant>
        <vt:i4>1310782</vt:i4>
      </vt:variant>
      <vt:variant>
        <vt:i4>369</vt:i4>
      </vt:variant>
      <vt:variant>
        <vt:i4>0</vt:i4>
      </vt:variant>
      <vt:variant>
        <vt:i4>5</vt:i4>
      </vt:variant>
      <vt:variant>
        <vt:lpwstr>https://www.google.com/maps/d/u/0/edit?mid=1aLcbE-7E1nwi8WfVL0ktQH-KgScj_FtK&amp;usp=sharing</vt:lpwstr>
      </vt:variant>
      <vt:variant>
        <vt:lpwstr/>
      </vt:variant>
      <vt:variant>
        <vt:i4>7536690</vt:i4>
      </vt:variant>
      <vt:variant>
        <vt:i4>366</vt:i4>
      </vt:variant>
      <vt:variant>
        <vt:i4>0</vt:i4>
      </vt:variant>
      <vt:variant>
        <vt:i4>5</vt:i4>
      </vt:variant>
      <vt:variant>
        <vt:lpwstr>https://popp.undp.org/SitePages/POPPSubject.aspx?SBJID=452&amp;Menu=BusinessUnit&amp;Beta=0</vt:lpwstr>
      </vt:variant>
      <vt:variant>
        <vt:lpwstr/>
      </vt:variant>
      <vt:variant>
        <vt:i4>18</vt:i4>
      </vt:variant>
      <vt:variant>
        <vt:i4>360</vt:i4>
      </vt:variant>
      <vt:variant>
        <vt:i4>0</vt:i4>
      </vt:variant>
      <vt:variant>
        <vt:i4>5</vt:i4>
      </vt:variant>
      <vt:variant>
        <vt:lpwstr>http://www.un.org/sc/committees/1267/aq_sanctions_list.shtml</vt:lpwstr>
      </vt:variant>
      <vt:variant>
        <vt:lpwstr/>
      </vt:variant>
      <vt:variant>
        <vt:i4>3866668</vt:i4>
      </vt:variant>
      <vt:variant>
        <vt:i4>354</vt:i4>
      </vt:variant>
      <vt:variant>
        <vt:i4>0</vt:i4>
      </vt:variant>
      <vt:variant>
        <vt:i4>5</vt:i4>
      </vt:variant>
      <vt:variant>
        <vt:lpwstr>http://www.comores-infos.net/nouveau-gouvernement-voici-ceux-qui-restent-et-les-nouveaux-ministres/</vt:lpwstr>
      </vt:variant>
      <vt:variant>
        <vt:lpwstr/>
      </vt:variant>
      <vt:variant>
        <vt:i4>6422635</vt:i4>
      </vt:variant>
      <vt:variant>
        <vt:i4>351</vt:i4>
      </vt:variant>
      <vt:variant>
        <vt:i4>0</vt:i4>
      </vt:variant>
      <vt:variant>
        <vt:i4>5</vt:i4>
      </vt:variant>
      <vt:variant>
        <vt:lpwstr>http://web.undp.org/evaluation/guidance.shtml</vt:lpwstr>
      </vt:variant>
      <vt:variant>
        <vt:lpwstr>gef</vt:lpwstr>
      </vt:variant>
      <vt:variant>
        <vt:i4>6488079</vt:i4>
      </vt:variant>
      <vt:variant>
        <vt:i4>348</vt:i4>
      </vt:variant>
      <vt:variant>
        <vt:i4>0</vt:i4>
      </vt:variant>
      <vt:variant>
        <vt:i4>5</vt:i4>
      </vt:variant>
      <vt:variant>
        <vt:lpwstr>https://www.thegef.org/sites/default/files/documents/Results_Guidelines.pdf</vt:lpwstr>
      </vt:variant>
      <vt:variant>
        <vt:lpwstr/>
      </vt:variant>
      <vt:variant>
        <vt:i4>589848</vt:i4>
      </vt:variant>
      <vt:variant>
        <vt:i4>345</vt:i4>
      </vt:variant>
      <vt:variant>
        <vt:i4>0</vt:i4>
      </vt:variant>
      <vt:variant>
        <vt:i4>5</vt:i4>
      </vt:variant>
      <vt:variant>
        <vt:lpwstr>https://www.thegef.org/documents/policies-guidelines</vt:lpwstr>
      </vt:variant>
      <vt:variant>
        <vt:lpwstr/>
      </vt:variant>
      <vt:variant>
        <vt:i4>1441919</vt:i4>
      </vt:variant>
      <vt:variant>
        <vt:i4>342</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339</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336</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333</vt:i4>
      </vt:variant>
      <vt:variant>
        <vt:i4>0</vt:i4>
      </vt:variant>
      <vt:variant>
        <vt:i4>5</vt:i4>
      </vt:variant>
      <vt:variant>
        <vt:lpwstr>http://www.undp.org/content/undp/en/home/operations/accountability/programme_and_operationspoliciesandprocedures.html</vt:lpwstr>
      </vt:variant>
      <vt:variant>
        <vt:lpwstr/>
      </vt:variant>
      <vt:variant>
        <vt:i4>852035</vt:i4>
      </vt:variant>
      <vt:variant>
        <vt:i4>324</vt:i4>
      </vt:variant>
      <vt:variant>
        <vt:i4>0</vt:i4>
      </vt:variant>
      <vt:variant>
        <vt:i4>5</vt:i4>
      </vt:variant>
      <vt:variant>
        <vt:lpwstr>https://wecaresolar.org/</vt:lpwstr>
      </vt:variant>
      <vt:variant>
        <vt:lpwstr/>
      </vt:variant>
      <vt:variant>
        <vt:i4>655448</vt:i4>
      </vt:variant>
      <vt:variant>
        <vt:i4>318</vt:i4>
      </vt:variant>
      <vt:variant>
        <vt:i4>0</vt:i4>
      </vt:variant>
      <vt:variant>
        <vt:i4>5</vt:i4>
      </vt:variant>
      <vt:variant>
        <vt:lpwstr>https://girlsandtechcomores.org/</vt:lpwstr>
      </vt:variant>
      <vt:variant>
        <vt:lpwstr/>
      </vt:variant>
      <vt:variant>
        <vt:i4>2424872</vt:i4>
      </vt:variant>
      <vt:variant>
        <vt:i4>315</vt:i4>
      </vt:variant>
      <vt:variant>
        <vt:i4>0</vt:i4>
      </vt:variant>
      <vt:variant>
        <vt:i4>5</vt:i4>
      </vt:variant>
      <vt:variant>
        <vt:lpwstr>https://africaledspartnership.org/2019/01/30/african-mini-grids-community-of-practice-amg-cop/</vt:lpwstr>
      </vt:variant>
      <vt:variant>
        <vt:lpwstr/>
      </vt:variant>
      <vt:variant>
        <vt:i4>5046360</vt:i4>
      </vt:variant>
      <vt:variant>
        <vt:i4>312</vt:i4>
      </vt:variant>
      <vt:variant>
        <vt:i4>0</vt:i4>
      </vt:variant>
      <vt:variant>
        <vt:i4>5</vt:i4>
      </vt:variant>
      <vt:variant>
        <vt:lpwstr>https://www.sacreee.org/</vt:lpwstr>
      </vt:variant>
      <vt:variant>
        <vt:lpwstr/>
      </vt:variant>
      <vt:variant>
        <vt:i4>6815796</vt:i4>
      </vt:variant>
      <vt:variant>
        <vt:i4>309</vt:i4>
      </vt:variant>
      <vt:variant>
        <vt:i4>0</vt:i4>
      </vt:variant>
      <vt:variant>
        <vt:i4>5</vt:i4>
      </vt:variant>
      <vt:variant>
        <vt:lpwstr>https://africamda.org/</vt:lpwstr>
      </vt:variant>
      <vt:variant>
        <vt:lpwstr/>
      </vt:variant>
      <vt:variant>
        <vt:i4>2490429</vt:i4>
      </vt:variant>
      <vt:variant>
        <vt:i4>306</vt:i4>
      </vt:variant>
      <vt:variant>
        <vt:i4>0</vt:i4>
      </vt:variant>
      <vt:variant>
        <vt:i4>5</vt:i4>
      </vt:variant>
      <vt:variant>
        <vt:lpwstr>https://islands.irena.org/</vt:lpwstr>
      </vt:variant>
      <vt:variant>
        <vt:lpwstr/>
      </vt:variant>
      <vt:variant>
        <vt:i4>5898330</vt:i4>
      </vt:variant>
      <vt:variant>
        <vt:i4>303</vt:i4>
      </vt:variant>
      <vt:variant>
        <vt:i4>0</vt:i4>
      </vt:variant>
      <vt:variant>
        <vt:i4>5</vt:i4>
      </vt:variant>
      <vt:variant>
        <vt:lpwstr>https://rmi.org/our-work/islands-energy-program/</vt:lpwstr>
      </vt:variant>
      <vt:variant>
        <vt:lpwstr/>
      </vt:variant>
      <vt:variant>
        <vt:i4>2162731</vt:i4>
      </vt:variant>
      <vt:variant>
        <vt:i4>294</vt:i4>
      </vt:variant>
      <vt:variant>
        <vt:i4>0</vt:i4>
      </vt:variant>
      <vt:variant>
        <vt:i4>5</vt:i4>
      </vt:variant>
      <vt:variant>
        <vt:lpwstr>https://marketplace.irena.org/</vt:lpwstr>
      </vt:variant>
      <vt:variant>
        <vt:lpwstr/>
      </vt:variant>
      <vt:variant>
        <vt:i4>4587609</vt:i4>
      </vt:variant>
      <vt:variant>
        <vt:i4>282</vt:i4>
      </vt:variant>
      <vt:variant>
        <vt:i4>0</vt:i4>
      </vt:variant>
      <vt:variant>
        <vt:i4>5</vt:i4>
      </vt:variant>
      <vt:variant>
        <vt:lpwstr>https://www.undp.org/content/dam/undp/library/Environment and Energy/Climate Strategies/DREI Minigrid Derisking Table (Version 3.2, Jun 2018) (FINAL).pdf</vt:lpwstr>
      </vt:variant>
      <vt:variant>
        <vt:lpwstr/>
      </vt:variant>
      <vt:variant>
        <vt:i4>1572938</vt:i4>
      </vt:variant>
      <vt:variant>
        <vt:i4>258</vt:i4>
      </vt:variant>
      <vt:variant>
        <vt:i4>0</vt:i4>
      </vt:variant>
      <vt:variant>
        <vt:i4>5</vt:i4>
      </vt:variant>
      <vt:variant>
        <vt:lpwstr>https://www.thegef.org/sites/default/files/documents/Focal_area_GEF-7_Programming_Directions_Climate_Change.pdf</vt:lpwstr>
      </vt:variant>
      <vt:variant>
        <vt:lpwstr/>
      </vt:variant>
      <vt:variant>
        <vt:i4>393332</vt:i4>
      </vt:variant>
      <vt:variant>
        <vt:i4>233</vt:i4>
      </vt:variant>
      <vt:variant>
        <vt:i4>0</vt:i4>
      </vt:variant>
      <vt:variant>
        <vt:i4>5</vt:i4>
      </vt:variant>
      <vt:variant>
        <vt:lpwstr>https://undp.sharepoint.com/sites/AfricaMinigridsProgram/Shared Documents/General/01_PTA Review/2nd Round PTA Review/7_Comoros - Received Jun 8 - Due Jun 11/6469 Comoros - ProDoc (2021 06 15).docx</vt:lpwstr>
      </vt:variant>
      <vt:variant>
        <vt:lpwstr>_Toc74850468</vt:lpwstr>
      </vt:variant>
      <vt:variant>
        <vt:i4>589940</vt:i4>
      </vt:variant>
      <vt:variant>
        <vt:i4>227</vt:i4>
      </vt:variant>
      <vt:variant>
        <vt:i4>0</vt:i4>
      </vt:variant>
      <vt:variant>
        <vt:i4>5</vt:i4>
      </vt:variant>
      <vt:variant>
        <vt:lpwstr>https://undp.sharepoint.com/sites/AfricaMinigridsProgram/Shared Documents/General/01_PTA Review/2nd Round PTA Review/7_Comoros - Received Jun 8 - Due Jun 11/6469 Comoros - ProDoc (2021 06 15).docx</vt:lpwstr>
      </vt:variant>
      <vt:variant>
        <vt:lpwstr>_Toc74850467</vt:lpwstr>
      </vt:variant>
      <vt:variant>
        <vt:i4>524404</vt:i4>
      </vt:variant>
      <vt:variant>
        <vt:i4>221</vt:i4>
      </vt:variant>
      <vt:variant>
        <vt:i4>0</vt:i4>
      </vt:variant>
      <vt:variant>
        <vt:i4>5</vt:i4>
      </vt:variant>
      <vt:variant>
        <vt:lpwstr>https://undp.sharepoint.com/sites/AfricaMinigridsProgram/Shared Documents/General/01_PTA Review/2nd Round PTA Review/7_Comoros - Received Jun 8 - Due Jun 11/6469 Comoros - ProDoc (2021 06 15).docx</vt:lpwstr>
      </vt:variant>
      <vt:variant>
        <vt:lpwstr>_Toc74850466</vt:lpwstr>
      </vt:variant>
      <vt:variant>
        <vt:i4>1507385</vt:i4>
      </vt:variant>
      <vt:variant>
        <vt:i4>215</vt:i4>
      </vt:variant>
      <vt:variant>
        <vt:i4>0</vt:i4>
      </vt:variant>
      <vt:variant>
        <vt:i4>5</vt:i4>
      </vt:variant>
      <vt:variant>
        <vt:lpwstr/>
      </vt:variant>
      <vt:variant>
        <vt:lpwstr>_Toc74850465</vt:lpwstr>
      </vt:variant>
      <vt:variant>
        <vt:i4>1441849</vt:i4>
      </vt:variant>
      <vt:variant>
        <vt:i4>209</vt:i4>
      </vt:variant>
      <vt:variant>
        <vt:i4>0</vt:i4>
      </vt:variant>
      <vt:variant>
        <vt:i4>5</vt:i4>
      </vt:variant>
      <vt:variant>
        <vt:lpwstr/>
      </vt:variant>
      <vt:variant>
        <vt:lpwstr>_Toc74850464</vt:lpwstr>
      </vt:variant>
      <vt:variant>
        <vt:i4>1048634</vt:i4>
      </vt:variant>
      <vt:variant>
        <vt:i4>200</vt:i4>
      </vt:variant>
      <vt:variant>
        <vt:i4>0</vt:i4>
      </vt:variant>
      <vt:variant>
        <vt:i4>5</vt:i4>
      </vt:variant>
      <vt:variant>
        <vt:lpwstr/>
      </vt:variant>
      <vt:variant>
        <vt:lpwstr>_Toc74850452</vt:lpwstr>
      </vt:variant>
      <vt:variant>
        <vt:i4>1245242</vt:i4>
      </vt:variant>
      <vt:variant>
        <vt:i4>194</vt:i4>
      </vt:variant>
      <vt:variant>
        <vt:i4>0</vt:i4>
      </vt:variant>
      <vt:variant>
        <vt:i4>5</vt:i4>
      </vt:variant>
      <vt:variant>
        <vt:lpwstr/>
      </vt:variant>
      <vt:variant>
        <vt:lpwstr>_Toc74850451</vt:lpwstr>
      </vt:variant>
      <vt:variant>
        <vt:i4>1179706</vt:i4>
      </vt:variant>
      <vt:variant>
        <vt:i4>188</vt:i4>
      </vt:variant>
      <vt:variant>
        <vt:i4>0</vt:i4>
      </vt:variant>
      <vt:variant>
        <vt:i4>5</vt:i4>
      </vt:variant>
      <vt:variant>
        <vt:lpwstr/>
      </vt:variant>
      <vt:variant>
        <vt:lpwstr>_Toc74850450</vt:lpwstr>
      </vt:variant>
      <vt:variant>
        <vt:i4>1245243</vt:i4>
      </vt:variant>
      <vt:variant>
        <vt:i4>179</vt:i4>
      </vt:variant>
      <vt:variant>
        <vt:i4>0</vt:i4>
      </vt:variant>
      <vt:variant>
        <vt:i4>5</vt:i4>
      </vt:variant>
      <vt:variant>
        <vt:lpwstr/>
      </vt:variant>
      <vt:variant>
        <vt:lpwstr>_Toc74850441</vt:lpwstr>
      </vt:variant>
      <vt:variant>
        <vt:i4>1179707</vt:i4>
      </vt:variant>
      <vt:variant>
        <vt:i4>173</vt:i4>
      </vt:variant>
      <vt:variant>
        <vt:i4>0</vt:i4>
      </vt:variant>
      <vt:variant>
        <vt:i4>5</vt:i4>
      </vt:variant>
      <vt:variant>
        <vt:lpwstr/>
      </vt:variant>
      <vt:variant>
        <vt:lpwstr>_Toc74850440</vt:lpwstr>
      </vt:variant>
      <vt:variant>
        <vt:i4>1769532</vt:i4>
      </vt:variant>
      <vt:variant>
        <vt:i4>167</vt:i4>
      </vt:variant>
      <vt:variant>
        <vt:i4>0</vt:i4>
      </vt:variant>
      <vt:variant>
        <vt:i4>5</vt:i4>
      </vt:variant>
      <vt:variant>
        <vt:lpwstr/>
      </vt:variant>
      <vt:variant>
        <vt:lpwstr>_Toc74850439</vt:lpwstr>
      </vt:variant>
      <vt:variant>
        <vt:i4>1703996</vt:i4>
      </vt:variant>
      <vt:variant>
        <vt:i4>161</vt:i4>
      </vt:variant>
      <vt:variant>
        <vt:i4>0</vt:i4>
      </vt:variant>
      <vt:variant>
        <vt:i4>5</vt:i4>
      </vt:variant>
      <vt:variant>
        <vt:lpwstr/>
      </vt:variant>
      <vt:variant>
        <vt:lpwstr>_Toc74850438</vt:lpwstr>
      </vt:variant>
      <vt:variant>
        <vt:i4>589937</vt:i4>
      </vt:variant>
      <vt:variant>
        <vt:i4>155</vt:i4>
      </vt:variant>
      <vt:variant>
        <vt:i4>0</vt:i4>
      </vt:variant>
      <vt:variant>
        <vt:i4>5</vt:i4>
      </vt:variant>
      <vt:variant>
        <vt:lpwstr>https://undp.sharepoint.com/sites/AfricaMinigridsProgram/Shared Documents/General/01_PTA Review/2nd Round PTA Review/7_Comoros - Received Jun 8 - Due Jun 11/6469 Comoros - ProDoc (2021 06 15).docx</vt:lpwstr>
      </vt:variant>
      <vt:variant>
        <vt:lpwstr>_Toc74850437</vt:lpwstr>
      </vt:variant>
      <vt:variant>
        <vt:i4>1310780</vt:i4>
      </vt:variant>
      <vt:variant>
        <vt:i4>149</vt:i4>
      </vt:variant>
      <vt:variant>
        <vt:i4>0</vt:i4>
      </vt:variant>
      <vt:variant>
        <vt:i4>5</vt:i4>
      </vt:variant>
      <vt:variant>
        <vt:lpwstr/>
      </vt:variant>
      <vt:variant>
        <vt:lpwstr>_Toc74850436</vt:lpwstr>
      </vt:variant>
      <vt:variant>
        <vt:i4>1507388</vt:i4>
      </vt:variant>
      <vt:variant>
        <vt:i4>143</vt:i4>
      </vt:variant>
      <vt:variant>
        <vt:i4>0</vt:i4>
      </vt:variant>
      <vt:variant>
        <vt:i4>5</vt:i4>
      </vt:variant>
      <vt:variant>
        <vt:lpwstr/>
      </vt:variant>
      <vt:variant>
        <vt:lpwstr>_Toc74850435</vt:lpwstr>
      </vt:variant>
      <vt:variant>
        <vt:i4>1441852</vt:i4>
      </vt:variant>
      <vt:variant>
        <vt:i4>137</vt:i4>
      </vt:variant>
      <vt:variant>
        <vt:i4>0</vt:i4>
      </vt:variant>
      <vt:variant>
        <vt:i4>5</vt:i4>
      </vt:variant>
      <vt:variant>
        <vt:lpwstr/>
      </vt:variant>
      <vt:variant>
        <vt:lpwstr>_Toc74850434</vt:lpwstr>
      </vt:variant>
      <vt:variant>
        <vt:i4>1114172</vt:i4>
      </vt:variant>
      <vt:variant>
        <vt:i4>131</vt:i4>
      </vt:variant>
      <vt:variant>
        <vt:i4>0</vt:i4>
      </vt:variant>
      <vt:variant>
        <vt:i4>5</vt:i4>
      </vt:variant>
      <vt:variant>
        <vt:lpwstr/>
      </vt:variant>
      <vt:variant>
        <vt:lpwstr>_Toc74850433</vt:lpwstr>
      </vt:variant>
      <vt:variant>
        <vt:i4>1966129</vt:i4>
      </vt:variant>
      <vt:variant>
        <vt:i4>122</vt:i4>
      </vt:variant>
      <vt:variant>
        <vt:i4>0</vt:i4>
      </vt:variant>
      <vt:variant>
        <vt:i4>5</vt:i4>
      </vt:variant>
      <vt:variant>
        <vt:lpwstr/>
      </vt:variant>
      <vt:variant>
        <vt:lpwstr>_Toc68112040</vt:lpwstr>
      </vt:variant>
      <vt:variant>
        <vt:i4>1507382</vt:i4>
      </vt:variant>
      <vt:variant>
        <vt:i4>116</vt:i4>
      </vt:variant>
      <vt:variant>
        <vt:i4>0</vt:i4>
      </vt:variant>
      <vt:variant>
        <vt:i4>5</vt:i4>
      </vt:variant>
      <vt:variant>
        <vt:lpwstr/>
      </vt:variant>
      <vt:variant>
        <vt:lpwstr>_Toc68112039</vt:lpwstr>
      </vt:variant>
      <vt:variant>
        <vt:i4>1441846</vt:i4>
      </vt:variant>
      <vt:variant>
        <vt:i4>110</vt:i4>
      </vt:variant>
      <vt:variant>
        <vt:i4>0</vt:i4>
      </vt:variant>
      <vt:variant>
        <vt:i4>5</vt:i4>
      </vt:variant>
      <vt:variant>
        <vt:lpwstr/>
      </vt:variant>
      <vt:variant>
        <vt:lpwstr>_Toc68112038</vt:lpwstr>
      </vt:variant>
      <vt:variant>
        <vt:i4>1638454</vt:i4>
      </vt:variant>
      <vt:variant>
        <vt:i4>104</vt:i4>
      </vt:variant>
      <vt:variant>
        <vt:i4>0</vt:i4>
      </vt:variant>
      <vt:variant>
        <vt:i4>5</vt:i4>
      </vt:variant>
      <vt:variant>
        <vt:lpwstr/>
      </vt:variant>
      <vt:variant>
        <vt:lpwstr>_Toc68112037</vt:lpwstr>
      </vt:variant>
      <vt:variant>
        <vt:i4>1572918</vt:i4>
      </vt:variant>
      <vt:variant>
        <vt:i4>98</vt:i4>
      </vt:variant>
      <vt:variant>
        <vt:i4>0</vt:i4>
      </vt:variant>
      <vt:variant>
        <vt:i4>5</vt:i4>
      </vt:variant>
      <vt:variant>
        <vt:lpwstr/>
      </vt:variant>
      <vt:variant>
        <vt:lpwstr>_Toc68112036</vt:lpwstr>
      </vt:variant>
      <vt:variant>
        <vt:i4>1769526</vt:i4>
      </vt:variant>
      <vt:variant>
        <vt:i4>92</vt:i4>
      </vt:variant>
      <vt:variant>
        <vt:i4>0</vt:i4>
      </vt:variant>
      <vt:variant>
        <vt:i4>5</vt:i4>
      </vt:variant>
      <vt:variant>
        <vt:lpwstr/>
      </vt:variant>
      <vt:variant>
        <vt:lpwstr>_Toc68112035</vt:lpwstr>
      </vt:variant>
      <vt:variant>
        <vt:i4>1703990</vt:i4>
      </vt:variant>
      <vt:variant>
        <vt:i4>86</vt:i4>
      </vt:variant>
      <vt:variant>
        <vt:i4>0</vt:i4>
      </vt:variant>
      <vt:variant>
        <vt:i4>5</vt:i4>
      </vt:variant>
      <vt:variant>
        <vt:lpwstr/>
      </vt:variant>
      <vt:variant>
        <vt:lpwstr>_Toc68112034</vt:lpwstr>
      </vt:variant>
      <vt:variant>
        <vt:i4>1900598</vt:i4>
      </vt:variant>
      <vt:variant>
        <vt:i4>80</vt:i4>
      </vt:variant>
      <vt:variant>
        <vt:i4>0</vt:i4>
      </vt:variant>
      <vt:variant>
        <vt:i4>5</vt:i4>
      </vt:variant>
      <vt:variant>
        <vt:lpwstr/>
      </vt:variant>
      <vt:variant>
        <vt:lpwstr>_Toc68112033</vt:lpwstr>
      </vt:variant>
      <vt:variant>
        <vt:i4>1835062</vt:i4>
      </vt:variant>
      <vt:variant>
        <vt:i4>74</vt:i4>
      </vt:variant>
      <vt:variant>
        <vt:i4>0</vt:i4>
      </vt:variant>
      <vt:variant>
        <vt:i4>5</vt:i4>
      </vt:variant>
      <vt:variant>
        <vt:lpwstr/>
      </vt:variant>
      <vt:variant>
        <vt:lpwstr>_Toc68112032</vt:lpwstr>
      </vt:variant>
      <vt:variant>
        <vt:i4>2031670</vt:i4>
      </vt:variant>
      <vt:variant>
        <vt:i4>68</vt:i4>
      </vt:variant>
      <vt:variant>
        <vt:i4>0</vt:i4>
      </vt:variant>
      <vt:variant>
        <vt:i4>5</vt:i4>
      </vt:variant>
      <vt:variant>
        <vt:lpwstr/>
      </vt:variant>
      <vt:variant>
        <vt:lpwstr>_Toc68112031</vt:lpwstr>
      </vt:variant>
      <vt:variant>
        <vt:i4>1966134</vt:i4>
      </vt:variant>
      <vt:variant>
        <vt:i4>62</vt:i4>
      </vt:variant>
      <vt:variant>
        <vt:i4>0</vt:i4>
      </vt:variant>
      <vt:variant>
        <vt:i4>5</vt:i4>
      </vt:variant>
      <vt:variant>
        <vt:lpwstr/>
      </vt:variant>
      <vt:variant>
        <vt:lpwstr>_Toc68112030</vt:lpwstr>
      </vt:variant>
      <vt:variant>
        <vt:i4>1507383</vt:i4>
      </vt:variant>
      <vt:variant>
        <vt:i4>56</vt:i4>
      </vt:variant>
      <vt:variant>
        <vt:i4>0</vt:i4>
      </vt:variant>
      <vt:variant>
        <vt:i4>5</vt:i4>
      </vt:variant>
      <vt:variant>
        <vt:lpwstr/>
      </vt:variant>
      <vt:variant>
        <vt:lpwstr>_Toc68112029</vt:lpwstr>
      </vt:variant>
      <vt:variant>
        <vt:i4>1441847</vt:i4>
      </vt:variant>
      <vt:variant>
        <vt:i4>50</vt:i4>
      </vt:variant>
      <vt:variant>
        <vt:i4>0</vt:i4>
      </vt:variant>
      <vt:variant>
        <vt:i4>5</vt:i4>
      </vt:variant>
      <vt:variant>
        <vt:lpwstr/>
      </vt:variant>
      <vt:variant>
        <vt:lpwstr>_Toc68112028</vt:lpwstr>
      </vt:variant>
      <vt:variant>
        <vt:i4>1638455</vt:i4>
      </vt:variant>
      <vt:variant>
        <vt:i4>44</vt:i4>
      </vt:variant>
      <vt:variant>
        <vt:i4>0</vt:i4>
      </vt:variant>
      <vt:variant>
        <vt:i4>5</vt:i4>
      </vt:variant>
      <vt:variant>
        <vt:lpwstr/>
      </vt:variant>
      <vt:variant>
        <vt:lpwstr>_Toc68112027</vt:lpwstr>
      </vt:variant>
      <vt:variant>
        <vt:i4>1572919</vt:i4>
      </vt:variant>
      <vt:variant>
        <vt:i4>38</vt:i4>
      </vt:variant>
      <vt:variant>
        <vt:i4>0</vt:i4>
      </vt:variant>
      <vt:variant>
        <vt:i4>5</vt:i4>
      </vt:variant>
      <vt:variant>
        <vt:lpwstr/>
      </vt:variant>
      <vt:variant>
        <vt:lpwstr>_Toc68112026</vt:lpwstr>
      </vt:variant>
      <vt:variant>
        <vt:i4>1769527</vt:i4>
      </vt:variant>
      <vt:variant>
        <vt:i4>32</vt:i4>
      </vt:variant>
      <vt:variant>
        <vt:i4>0</vt:i4>
      </vt:variant>
      <vt:variant>
        <vt:i4>5</vt:i4>
      </vt:variant>
      <vt:variant>
        <vt:lpwstr/>
      </vt:variant>
      <vt:variant>
        <vt:lpwstr>_Toc68112025</vt:lpwstr>
      </vt:variant>
      <vt:variant>
        <vt:i4>1703991</vt:i4>
      </vt:variant>
      <vt:variant>
        <vt:i4>26</vt:i4>
      </vt:variant>
      <vt:variant>
        <vt:i4>0</vt:i4>
      </vt:variant>
      <vt:variant>
        <vt:i4>5</vt:i4>
      </vt:variant>
      <vt:variant>
        <vt:lpwstr/>
      </vt:variant>
      <vt:variant>
        <vt:lpwstr>_Toc68112024</vt:lpwstr>
      </vt:variant>
      <vt:variant>
        <vt:i4>1900599</vt:i4>
      </vt:variant>
      <vt:variant>
        <vt:i4>20</vt:i4>
      </vt:variant>
      <vt:variant>
        <vt:i4>0</vt:i4>
      </vt:variant>
      <vt:variant>
        <vt:i4>5</vt:i4>
      </vt:variant>
      <vt:variant>
        <vt:lpwstr/>
      </vt:variant>
      <vt:variant>
        <vt:lpwstr>_Toc68112023</vt:lpwstr>
      </vt:variant>
      <vt:variant>
        <vt:i4>1835063</vt:i4>
      </vt:variant>
      <vt:variant>
        <vt:i4>14</vt:i4>
      </vt:variant>
      <vt:variant>
        <vt:i4>0</vt:i4>
      </vt:variant>
      <vt:variant>
        <vt:i4>5</vt:i4>
      </vt:variant>
      <vt:variant>
        <vt:lpwstr/>
      </vt:variant>
      <vt:variant>
        <vt:lpwstr>_Toc68112022</vt:lpwstr>
      </vt:variant>
      <vt:variant>
        <vt:i4>2031671</vt:i4>
      </vt:variant>
      <vt:variant>
        <vt:i4>8</vt:i4>
      </vt:variant>
      <vt:variant>
        <vt:i4>0</vt:i4>
      </vt:variant>
      <vt:variant>
        <vt:i4>5</vt:i4>
      </vt:variant>
      <vt:variant>
        <vt:lpwstr/>
      </vt:variant>
      <vt:variant>
        <vt:lpwstr>_Toc68112021</vt:lpwstr>
      </vt:variant>
      <vt:variant>
        <vt:i4>1966135</vt:i4>
      </vt:variant>
      <vt:variant>
        <vt:i4>2</vt:i4>
      </vt:variant>
      <vt:variant>
        <vt:i4>0</vt:i4>
      </vt:variant>
      <vt:variant>
        <vt:i4>5</vt:i4>
      </vt:variant>
      <vt:variant>
        <vt:lpwstr/>
      </vt:variant>
      <vt:variant>
        <vt:lpwstr>_Toc68112020</vt:lpwstr>
      </vt:variant>
      <vt:variant>
        <vt:i4>6881390</vt:i4>
      </vt:variant>
      <vt:variant>
        <vt:i4>12</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852086</vt:i4>
      </vt:variant>
      <vt:variant>
        <vt:i4>9</vt:i4>
      </vt:variant>
      <vt:variant>
        <vt:i4>0</vt:i4>
      </vt:variant>
      <vt:variant>
        <vt:i4>5</vt:i4>
      </vt:variant>
      <vt:variant>
        <vt:lpwstr>https://www.thegef.org/gef/policies_guidelines</vt:lpwstr>
      </vt:variant>
      <vt:variant>
        <vt:lpwstr/>
      </vt:variant>
      <vt:variant>
        <vt:i4>3735608</vt:i4>
      </vt:variant>
      <vt:variant>
        <vt:i4>6</vt:i4>
      </vt:variant>
      <vt:variant>
        <vt:i4>0</vt:i4>
      </vt:variant>
      <vt:variant>
        <vt:i4>5</vt:i4>
      </vt:variant>
      <vt:variant>
        <vt:lpwstr>https://trackingsdg7.esmap.org/country/comoros</vt:lpwstr>
      </vt:variant>
      <vt:variant>
        <vt:lpwstr/>
      </vt:variant>
      <vt:variant>
        <vt:i4>3735608</vt:i4>
      </vt:variant>
      <vt:variant>
        <vt:i4>3</vt:i4>
      </vt:variant>
      <vt:variant>
        <vt:i4>0</vt:i4>
      </vt:variant>
      <vt:variant>
        <vt:i4>5</vt:i4>
      </vt:variant>
      <vt:variant>
        <vt:lpwstr>https://trackingsdg7.esmap.org/country/comoros</vt:lpwstr>
      </vt:variant>
      <vt:variant>
        <vt:lpwstr/>
      </vt:variant>
      <vt:variant>
        <vt:i4>852054</vt:i4>
      </vt:variant>
      <vt:variant>
        <vt:i4>0</vt:i4>
      </vt:variant>
      <vt:variant>
        <vt:i4>0</vt:i4>
      </vt:variant>
      <vt:variant>
        <vt:i4>5</vt:i4>
      </vt:variant>
      <vt:variant>
        <vt:lpwstr>http://data.un.org/en/iso/km.html</vt:lpwstr>
      </vt:variant>
      <vt:variant>
        <vt:lpwstr/>
      </vt:variant>
      <vt:variant>
        <vt:i4>7798814</vt:i4>
      </vt:variant>
      <vt:variant>
        <vt:i4>0</vt:i4>
      </vt:variant>
      <vt:variant>
        <vt:i4>0</vt:i4>
      </vt:variant>
      <vt:variant>
        <vt:i4>5</vt:i4>
      </vt:variant>
      <vt:variant>
        <vt:lpwstr>mailto:saliou.toure@undp.org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nancy.bennet@undp.org</dc:creator>
  <cp:keywords/>
  <dc:description/>
  <cp:lastModifiedBy>Lela Fikrou</cp:lastModifiedBy>
  <cp:revision>4</cp:revision>
  <cp:lastPrinted>2021-03-23T12:29:00Z</cp:lastPrinted>
  <dcterms:created xsi:type="dcterms:W3CDTF">2023-10-04T06:36:00Z</dcterms:created>
  <dcterms:modified xsi:type="dcterms:W3CDTF">2023-10-06T16:02:00Z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